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14962">
      <w:pPr>
        <w:pStyle w:val="2"/>
        <w:snapToGrid w:val="0"/>
        <w:spacing w:line="360" w:lineRule="auto"/>
        <w:ind w:left="0" w:right="34"/>
        <w:jc w:val="center"/>
        <w:rPr>
          <w:rFonts w:ascii="仿宋" w:hAnsi="仿宋" w:eastAsia="仿宋" w:cs="仿宋"/>
          <w:b/>
          <w:bCs/>
          <w:sz w:val="28"/>
          <w:szCs w:val="28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28"/>
          <w:szCs w:val="28"/>
        </w:rPr>
        <w:t>服务偏离表</w:t>
      </w:r>
      <w:bookmarkEnd w:id="0"/>
    </w:p>
    <w:p w14:paraId="20A534B3">
      <w:pPr>
        <w:pStyle w:val="3"/>
        <w:widowControl w:val="0"/>
        <w:snapToGrid w:val="0"/>
        <w:spacing w:beforeAutospacing="0" w:afterAutospacing="0" w:line="360" w:lineRule="auto"/>
        <w:rPr>
          <w:rFonts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>项目名称：</w:t>
      </w:r>
    </w:p>
    <w:p w14:paraId="4F667343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1"/>
        <w:gridCol w:w="2459"/>
        <w:gridCol w:w="2339"/>
        <w:gridCol w:w="1360"/>
        <w:gridCol w:w="1360"/>
      </w:tblGrid>
      <w:tr w14:paraId="346875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03" w:type="pct"/>
            <w:vAlign w:val="center"/>
          </w:tcPr>
          <w:p w14:paraId="1A681CD7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70" w:type="pct"/>
            <w:vAlign w:val="center"/>
          </w:tcPr>
          <w:p w14:paraId="7F19E71F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招标文件服务要求</w:t>
            </w:r>
          </w:p>
        </w:tc>
        <w:tc>
          <w:tcPr>
            <w:tcW w:w="1398" w:type="pct"/>
            <w:vAlign w:val="center"/>
          </w:tcPr>
          <w:p w14:paraId="09AC1F1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投标内容</w:t>
            </w:r>
          </w:p>
        </w:tc>
        <w:tc>
          <w:tcPr>
            <w:tcW w:w="813" w:type="pct"/>
            <w:vAlign w:val="center"/>
          </w:tcPr>
          <w:p w14:paraId="49259102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偏离情况</w:t>
            </w:r>
          </w:p>
        </w:tc>
        <w:tc>
          <w:tcPr>
            <w:tcW w:w="813" w:type="pct"/>
            <w:vAlign w:val="center"/>
          </w:tcPr>
          <w:p w14:paraId="1D954FE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备注说明</w:t>
            </w:r>
          </w:p>
        </w:tc>
      </w:tr>
      <w:tr w14:paraId="14D424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6B28C78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7D4F6C7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06F2B8A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2611459D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AE5DB87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59717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72F4CEB8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0DBBB176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6856A74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0C77AB7A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6CAD37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27984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52E6FB8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6DD54C9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14D7CEB8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1ADD1E78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1A274E0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AE63F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0B068526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49B6CA9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009D0CA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2E23B67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6614345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CC3C4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6000AB27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4702DE1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2769C3F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577F67D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599E16EA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A0441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1B0308D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3FB3A7B6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1A6083A8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1CB3D00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CEC8A8F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AF1BD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4262973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6E61DA1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0F3691B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2E13AA1D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4F2262E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383DE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0EC117A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5379029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49490EB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F97271A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101FFEC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78B631F4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说明：</w:t>
      </w:r>
    </w:p>
    <w:p w14:paraId="4C2D9B32">
      <w:pPr>
        <w:adjustRightInd w:val="0"/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1、对照</w:t>
      </w:r>
      <w:r>
        <w:rPr>
          <w:rFonts w:hint="eastAsia" w:ascii="仿宋" w:hAnsi="仿宋" w:eastAsia="仿宋" w:cs="仿宋"/>
          <w:b/>
          <w:sz w:val="20"/>
          <w:szCs w:val="20"/>
        </w:rPr>
        <w:t>“第三章，</w:t>
      </w:r>
      <w:r>
        <w:rPr>
          <w:rFonts w:ascii="仿宋" w:hAnsi="仿宋" w:eastAsia="仿宋" w:cs="仿宋"/>
          <w:b/>
          <w:sz w:val="20"/>
          <w:szCs w:val="20"/>
        </w:rPr>
        <w:t>3.2.2服务要求，技术参数与性能指标”</w:t>
      </w:r>
      <w:r>
        <w:rPr>
          <w:rFonts w:hint="eastAsia" w:ascii="仿宋" w:hAnsi="仿宋" w:eastAsia="仿宋" w:cs="仿宋"/>
          <w:sz w:val="20"/>
          <w:szCs w:val="20"/>
        </w:rPr>
        <w:t>的内容，本表只填写投标文件中与招标文件有偏离（包括正偏离和负偏离）的内容，投标文件中与招标文件要求完全一致的，不用在此表中列出，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4ACB3E7B">
      <w:pPr>
        <w:adjustRightInd w:val="0"/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2、若投标内容有正偏离的内容，请提供相应的证明材料。</w:t>
      </w:r>
    </w:p>
    <w:p w14:paraId="120D6E8E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3、投标人所填写的“偏离情况”与评标委员会判定不一致时，以评标委员会意见为主。</w:t>
      </w:r>
    </w:p>
    <w:p w14:paraId="54FDCED5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4、“偏离情况”一栏应如实填写“正偏离”、“负偏离”或“无偏离”；</w:t>
      </w:r>
    </w:p>
    <w:p w14:paraId="10B0375C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5、投标人必须据实填写，不得虚假响应，否则将取消其投标</w:t>
      </w:r>
      <w:r>
        <w:rPr>
          <w:rFonts w:ascii="仿宋" w:hAnsi="仿宋" w:eastAsia="仿宋" w:cs="仿宋"/>
          <w:bCs/>
          <w:sz w:val="20"/>
          <w:szCs w:val="20"/>
        </w:rPr>
        <w:t>/磋商或中标/成交资格，并按有关规定进行处罚。</w:t>
      </w:r>
    </w:p>
    <w:p w14:paraId="74F88E86">
      <w:pPr>
        <w:snapToGrid w:val="0"/>
        <w:spacing w:line="360" w:lineRule="auto"/>
        <w:ind w:firstLine="2400" w:firstLineChars="1200"/>
        <w:rPr>
          <w:rFonts w:ascii="仿宋" w:hAnsi="仿宋" w:eastAsia="仿宋" w:cs="仿宋"/>
          <w:sz w:val="20"/>
          <w:szCs w:val="20"/>
        </w:rPr>
      </w:pPr>
    </w:p>
    <w:p w14:paraId="7B3400CF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06118EFD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47519BD0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830A0"/>
    <w:rsid w:val="18A8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2026-07-28T04:48:00Z</dcterms:created>
  <dc:creator>德仁招标</dc:creator>
  <cp:lastModifiedBy>德仁招标</cp:lastModifiedBy>
  <dcterms:modified xsi:type="dcterms:W3CDTF">2026-07-28T04:49:10Z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C5214547ECDC4A3AA97590EE723C00D9_11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