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6FD2F7">
      <w:pPr>
        <w:pStyle w:val="5"/>
        <w:jc w:val="center"/>
        <w:outlineLvl w:val="0"/>
        <w:rPr>
          <w:rFonts w:hint="eastAsia" w:ascii="仿宋" w:hAnsi="仿宋" w:cs="仿宋"/>
          <w:color w:val="auto"/>
          <w:sz w:val="24"/>
          <w:szCs w:val="24"/>
          <w:highlight w:val="none"/>
        </w:rPr>
      </w:pPr>
      <w:r>
        <w:rPr>
          <w:rFonts w:hint="eastAsia" w:ascii="仿宋" w:hAnsi="仿宋" w:cs="仿宋"/>
          <w:color w:val="auto"/>
          <w:sz w:val="24"/>
          <w:szCs w:val="24"/>
          <w:highlight w:val="none"/>
          <w:lang w:val="en-US" w:eastAsia="zh-CN"/>
        </w:rPr>
        <w:t xml:space="preserve"> </w:t>
      </w:r>
      <w:r>
        <w:rPr>
          <w:rFonts w:hint="eastAsia" w:ascii="仿宋" w:hAnsi="仿宋" w:cs="仿宋"/>
          <w:color w:val="auto"/>
          <w:sz w:val="24"/>
          <w:szCs w:val="24"/>
          <w:highlight w:val="none"/>
        </w:rPr>
        <w:t>采购人拟采购的产品属于品目清单范围的，采购人及其委托的采购代理机构将依据国家确定的认证机构出具的、处于有效期之内的节能、环境标志产品认证</w:t>
      </w:r>
    </w:p>
    <w:p w14:paraId="1EA2DDE8">
      <w:pPr>
        <w:pStyle w:val="5"/>
        <w:jc w:val="both"/>
        <w:outlineLvl w:val="0"/>
        <w:rPr>
          <w:rFonts w:hint="eastAsia" w:ascii="仿宋" w:hAnsi="仿宋" w:cs="仿宋"/>
          <w:color w:val="auto"/>
          <w:sz w:val="24"/>
          <w:szCs w:val="24"/>
          <w:highlight w:val="none"/>
          <w:lang w:eastAsia="zh-CN"/>
        </w:rPr>
      </w:pPr>
      <w:r>
        <w:rPr>
          <w:rFonts w:hint="eastAsia" w:ascii="仿宋" w:hAnsi="仿宋" w:cs="仿宋"/>
          <w:color w:val="auto"/>
          <w:sz w:val="24"/>
          <w:szCs w:val="24"/>
          <w:highlight w:val="none"/>
        </w:rPr>
        <w:t>证书</w:t>
      </w:r>
      <w:r>
        <w:rPr>
          <w:rFonts w:hint="eastAsia" w:ascii="仿宋" w:hAnsi="仿宋" w:cs="仿宋"/>
          <w:color w:val="auto"/>
          <w:sz w:val="24"/>
          <w:szCs w:val="24"/>
          <w:highlight w:val="none"/>
          <w:lang w:eastAsia="zh-CN"/>
        </w:rPr>
        <w:t>。</w:t>
      </w: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6"/>
        <w:gridCol w:w="2671"/>
        <w:gridCol w:w="2131"/>
        <w:gridCol w:w="2131"/>
      </w:tblGrid>
      <w:tr w14:paraId="23452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pct"/>
          </w:tcPr>
          <w:p w14:paraId="4D96CF97">
            <w:pPr>
              <w:pStyle w:val="5"/>
              <w:widowControl w:val="0"/>
              <w:jc w:val="center"/>
              <w:outlineLvl w:val="0"/>
              <w:rPr>
                <w:rFonts w:hint="default" w:ascii="仿宋" w:hAnsi="仿宋" w:cs="仿宋"/>
                <w:color w:val="auto"/>
                <w:sz w:val="24"/>
                <w:szCs w:val="24"/>
                <w:highlight w:val="none"/>
                <w:vertAlign w:val="baseline"/>
                <w:lang w:val="en-US" w:eastAsia="zh-CN"/>
              </w:rPr>
            </w:pPr>
            <w:r>
              <w:rPr>
                <w:rFonts w:hint="eastAsia" w:ascii="仿宋" w:hAnsi="仿宋" w:cs="仿宋"/>
                <w:color w:val="auto"/>
                <w:sz w:val="24"/>
                <w:szCs w:val="24"/>
                <w:highlight w:val="none"/>
                <w:vertAlign w:val="baseline"/>
                <w:lang w:val="en-US" w:eastAsia="zh-CN"/>
              </w:rPr>
              <w:t>序号</w:t>
            </w:r>
          </w:p>
        </w:tc>
        <w:tc>
          <w:tcPr>
            <w:tcW w:w="1567" w:type="pct"/>
          </w:tcPr>
          <w:p w14:paraId="33D30A72">
            <w:pPr>
              <w:pStyle w:val="5"/>
              <w:widowControl w:val="0"/>
              <w:jc w:val="center"/>
              <w:outlineLvl w:val="0"/>
              <w:rPr>
                <w:rFonts w:hint="default" w:ascii="仿宋" w:hAnsi="仿宋" w:cs="仿宋"/>
                <w:color w:val="auto"/>
                <w:sz w:val="24"/>
                <w:szCs w:val="24"/>
                <w:highlight w:val="none"/>
                <w:vertAlign w:val="baseline"/>
                <w:lang w:val="en-US" w:eastAsia="zh-CN"/>
              </w:rPr>
            </w:pPr>
            <w:r>
              <w:rPr>
                <w:rFonts w:hint="eastAsia" w:ascii="仿宋" w:hAnsi="仿宋" w:cs="仿宋"/>
                <w:color w:val="auto"/>
                <w:sz w:val="24"/>
                <w:szCs w:val="24"/>
                <w:highlight w:val="none"/>
                <w:vertAlign w:val="baseline"/>
                <w:lang w:val="en-US" w:eastAsia="zh-CN"/>
              </w:rPr>
              <w:t>产品名称</w:t>
            </w:r>
          </w:p>
        </w:tc>
        <w:tc>
          <w:tcPr>
            <w:tcW w:w="1250" w:type="pct"/>
          </w:tcPr>
          <w:p w14:paraId="37E53DAA">
            <w:pPr>
              <w:pStyle w:val="5"/>
              <w:widowControl w:val="0"/>
              <w:jc w:val="center"/>
              <w:outlineLvl w:val="0"/>
              <w:rPr>
                <w:rFonts w:hint="eastAsia" w:ascii="仿宋" w:hAnsi="仿宋" w:cs="仿宋"/>
                <w:color w:val="auto"/>
                <w:sz w:val="24"/>
                <w:szCs w:val="24"/>
                <w:highlight w:val="none"/>
                <w:vertAlign w:val="baseline"/>
                <w:lang w:eastAsia="zh-CN"/>
              </w:rPr>
            </w:pPr>
            <w:r>
              <w:rPr>
                <w:rFonts w:hint="eastAsia" w:ascii="仿宋" w:hAnsi="仿宋" w:cs="仿宋"/>
                <w:color w:val="auto"/>
                <w:sz w:val="24"/>
                <w:szCs w:val="24"/>
                <w:highlight w:val="none"/>
                <w:vertAlign w:val="baseline"/>
                <w:lang w:eastAsia="zh-CN"/>
              </w:rPr>
              <w:t>品牌</w:t>
            </w:r>
          </w:p>
        </w:tc>
        <w:tc>
          <w:tcPr>
            <w:tcW w:w="1250" w:type="pct"/>
          </w:tcPr>
          <w:p w14:paraId="0C94E94D">
            <w:pPr>
              <w:pStyle w:val="5"/>
              <w:widowControl w:val="0"/>
              <w:jc w:val="center"/>
              <w:outlineLvl w:val="0"/>
              <w:rPr>
                <w:rFonts w:hint="eastAsia" w:ascii="仿宋" w:hAnsi="仿宋" w:cs="仿宋"/>
                <w:color w:val="auto"/>
                <w:sz w:val="24"/>
                <w:szCs w:val="24"/>
                <w:highlight w:val="none"/>
                <w:vertAlign w:val="baseline"/>
                <w:lang w:eastAsia="zh-CN"/>
              </w:rPr>
            </w:pPr>
            <w:r>
              <w:rPr>
                <w:rFonts w:hint="eastAsia" w:ascii="仿宋" w:hAnsi="仿宋" w:cs="仿宋"/>
                <w:color w:val="auto"/>
                <w:sz w:val="24"/>
                <w:szCs w:val="24"/>
                <w:highlight w:val="none"/>
                <w:vertAlign w:val="baseline"/>
                <w:lang w:eastAsia="zh-CN"/>
              </w:rPr>
              <w:t>型号</w:t>
            </w:r>
          </w:p>
        </w:tc>
      </w:tr>
      <w:tr w14:paraId="08E8B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pct"/>
          </w:tcPr>
          <w:p w14:paraId="679AC0B8">
            <w:pPr>
              <w:pStyle w:val="5"/>
              <w:widowControl w:val="0"/>
              <w:jc w:val="center"/>
              <w:outlineLvl w:val="0"/>
              <w:rPr>
                <w:rFonts w:hint="default" w:ascii="仿宋" w:hAnsi="仿宋" w:cs="仿宋"/>
                <w:color w:val="auto"/>
                <w:sz w:val="24"/>
                <w:szCs w:val="24"/>
                <w:highlight w:val="none"/>
                <w:vertAlign w:val="baseline"/>
                <w:lang w:val="en-US" w:eastAsia="zh-CN"/>
              </w:rPr>
            </w:pPr>
            <w:r>
              <w:rPr>
                <w:rFonts w:hint="eastAsia" w:ascii="仿宋" w:hAnsi="仿宋" w:cs="仿宋"/>
                <w:color w:val="auto"/>
                <w:sz w:val="24"/>
                <w:szCs w:val="24"/>
                <w:highlight w:val="none"/>
                <w:vertAlign w:val="baseline"/>
                <w:lang w:val="en-US" w:eastAsia="zh-CN"/>
              </w:rPr>
              <w:t>1</w:t>
            </w:r>
          </w:p>
        </w:tc>
        <w:tc>
          <w:tcPr>
            <w:tcW w:w="1567" w:type="pct"/>
          </w:tcPr>
          <w:p w14:paraId="6AA72653">
            <w:pPr>
              <w:pStyle w:val="5"/>
              <w:widowControl w:val="0"/>
              <w:jc w:val="center"/>
              <w:outlineLvl w:val="0"/>
              <w:rPr>
                <w:rFonts w:hint="eastAsia" w:ascii="仿宋" w:hAnsi="仿宋" w:cs="仿宋"/>
                <w:color w:val="auto"/>
                <w:sz w:val="24"/>
                <w:szCs w:val="24"/>
                <w:highlight w:val="none"/>
                <w:vertAlign w:val="baseline"/>
                <w:lang w:val="en-US" w:eastAsia="zh-CN"/>
              </w:rPr>
            </w:pPr>
          </w:p>
        </w:tc>
        <w:tc>
          <w:tcPr>
            <w:tcW w:w="1250" w:type="pct"/>
          </w:tcPr>
          <w:p w14:paraId="2B054B1C">
            <w:pPr>
              <w:pStyle w:val="5"/>
              <w:widowControl w:val="0"/>
              <w:jc w:val="both"/>
              <w:outlineLvl w:val="0"/>
              <w:rPr>
                <w:rFonts w:hint="eastAsia" w:ascii="仿宋" w:hAnsi="仿宋" w:cs="仿宋"/>
                <w:color w:val="auto"/>
                <w:sz w:val="24"/>
                <w:szCs w:val="24"/>
                <w:highlight w:val="none"/>
                <w:vertAlign w:val="baseline"/>
                <w:lang w:eastAsia="zh-CN"/>
              </w:rPr>
            </w:pPr>
          </w:p>
        </w:tc>
        <w:tc>
          <w:tcPr>
            <w:tcW w:w="1250" w:type="pct"/>
          </w:tcPr>
          <w:p w14:paraId="6A6A6035">
            <w:pPr>
              <w:pStyle w:val="5"/>
              <w:widowControl w:val="0"/>
              <w:jc w:val="both"/>
              <w:outlineLvl w:val="0"/>
              <w:rPr>
                <w:rFonts w:hint="eastAsia" w:ascii="仿宋" w:hAnsi="仿宋" w:cs="仿宋"/>
                <w:color w:val="auto"/>
                <w:sz w:val="24"/>
                <w:szCs w:val="24"/>
                <w:highlight w:val="none"/>
                <w:vertAlign w:val="baseline"/>
                <w:lang w:eastAsia="zh-CN"/>
              </w:rPr>
            </w:pPr>
          </w:p>
        </w:tc>
      </w:tr>
      <w:tr w14:paraId="3B0D4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pct"/>
          </w:tcPr>
          <w:p w14:paraId="2411D1D3">
            <w:pPr>
              <w:pStyle w:val="5"/>
              <w:widowControl w:val="0"/>
              <w:jc w:val="center"/>
              <w:outlineLvl w:val="0"/>
              <w:rPr>
                <w:rFonts w:hint="default" w:ascii="仿宋" w:hAnsi="仿宋" w:cs="仿宋"/>
                <w:color w:val="auto"/>
                <w:sz w:val="24"/>
                <w:szCs w:val="24"/>
                <w:highlight w:val="none"/>
                <w:vertAlign w:val="baseline"/>
                <w:lang w:val="en-US" w:eastAsia="zh-CN"/>
              </w:rPr>
            </w:pPr>
            <w:r>
              <w:rPr>
                <w:rFonts w:hint="eastAsia" w:ascii="仿宋" w:hAnsi="仿宋" w:cs="仿宋"/>
                <w:color w:val="auto"/>
                <w:sz w:val="24"/>
                <w:szCs w:val="24"/>
                <w:highlight w:val="none"/>
                <w:vertAlign w:val="baseline"/>
                <w:lang w:val="en-US" w:eastAsia="zh-CN"/>
              </w:rPr>
              <w:t>2</w:t>
            </w:r>
          </w:p>
        </w:tc>
        <w:tc>
          <w:tcPr>
            <w:tcW w:w="1567" w:type="pct"/>
          </w:tcPr>
          <w:p w14:paraId="4A9D2914">
            <w:pPr>
              <w:pStyle w:val="5"/>
              <w:widowControl w:val="0"/>
              <w:jc w:val="center"/>
              <w:outlineLvl w:val="0"/>
              <w:rPr>
                <w:rFonts w:hint="eastAsia" w:ascii="仿宋" w:hAnsi="仿宋" w:cs="仿宋"/>
                <w:color w:val="auto"/>
                <w:sz w:val="24"/>
                <w:szCs w:val="24"/>
                <w:highlight w:val="none"/>
                <w:vertAlign w:val="baseline"/>
                <w:lang w:val="en-US" w:eastAsia="zh-CN"/>
              </w:rPr>
            </w:pPr>
          </w:p>
        </w:tc>
        <w:tc>
          <w:tcPr>
            <w:tcW w:w="1250" w:type="pct"/>
          </w:tcPr>
          <w:p w14:paraId="1DBC5B7E">
            <w:pPr>
              <w:pStyle w:val="5"/>
              <w:widowControl w:val="0"/>
              <w:jc w:val="both"/>
              <w:outlineLvl w:val="0"/>
              <w:rPr>
                <w:rFonts w:hint="eastAsia" w:ascii="仿宋" w:hAnsi="仿宋" w:cs="仿宋"/>
                <w:color w:val="auto"/>
                <w:sz w:val="24"/>
                <w:szCs w:val="24"/>
                <w:highlight w:val="none"/>
                <w:vertAlign w:val="baseline"/>
                <w:lang w:eastAsia="zh-CN"/>
              </w:rPr>
            </w:pPr>
          </w:p>
        </w:tc>
        <w:tc>
          <w:tcPr>
            <w:tcW w:w="1250" w:type="pct"/>
          </w:tcPr>
          <w:p w14:paraId="42C3C6AC">
            <w:pPr>
              <w:pStyle w:val="5"/>
              <w:widowControl w:val="0"/>
              <w:jc w:val="both"/>
              <w:outlineLvl w:val="0"/>
              <w:rPr>
                <w:rFonts w:hint="eastAsia" w:ascii="仿宋" w:hAnsi="仿宋" w:cs="仿宋"/>
                <w:color w:val="auto"/>
                <w:sz w:val="24"/>
                <w:szCs w:val="24"/>
                <w:highlight w:val="none"/>
                <w:vertAlign w:val="baseline"/>
                <w:lang w:eastAsia="zh-CN"/>
              </w:rPr>
            </w:pPr>
          </w:p>
        </w:tc>
      </w:tr>
      <w:tr w14:paraId="45A31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pct"/>
          </w:tcPr>
          <w:p w14:paraId="5C5BD15B">
            <w:pPr>
              <w:pStyle w:val="5"/>
              <w:widowControl w:val="0"/>
              <w:jc w:val="center"/>
              <w:outlineLvl w:val="0"/>
              <w:rPr>
                <w:rFonts w:hint="default" w:ascii="仿宋" w:hAnsi="仿宋" w:cs="仿宋"/>
                <w:color w:val="auto"/>
                <w:sz w:val="24"/>
                <w:szCs w:val="24"/>
                <w:highlight w:val="none"/>
                <w:vertAlign w:val="baseline"/>
                <w:lang w:val="en-US" w:eastAsia="zh-CN"/>
              </w:rPr>
            </w:pPr>
            <w:r>
              <w:rPr>
                <w:rFonts w:hint="eastAsia" w:ascii="仿宋" w:hAnsi="仿宋" w:cs="仿宋"/>
                <w:color w:val="auto"/>
                <w:sz w:val="24"/>
                <w:szCs w:val="24"/>
                <w:highlight w:val="none"/>
                <w:vertAlign w:val="baseline"/>
                <w:lang w:val="en-US" w:eastAsia="zh-CN"/>
              </w:rPr>
              <w:t>3</w:t>
            </w:r>
          </w:p>
        </w:tc>
        <w:tc>
          <w:tcPr>
            <w:tcW w:w="1567" w:type="pct"/>
          </w:tcPr>
          <w:p w14:paraId="7701576A">
            <w:pPr>
              <w:pStyle w:val="5"/>
              <w:widowControl w:val="0"/>
              <w:jc w:val="center"/>
              <w:outlineLvl w:val="0"/>
              <w:rPr>
                <w:rFonts w:hint="eastAsia" w:ascii="仿宋" w:hAnsi="仿宋" w:cs="仿宋"/>
                <w:color w:val="auto"/>
                <w:sz w:val="24"/>
                <w:szCs w:val="24"/>
                <w:highlight w:val="none"/>
                <w:vertAlign w:val="baseline"/>
                <w:lang w:val="en-US" w:eastAsia="zh-CN"/>
              </w:rPr>
            </w:pPr>
          </w:p>
        </w:tc>
        <w:tc>
          <w:tcPr>
            <w:tcW w:w="1250" w:type="pct"/>
          </w:tcPr>
          <w:p w14:paraId="058FE8AF">
            <w:pPr>
              <w:pStyle w:val="5"/>
              <w:widowControl w:val="0"/>
              <w:jc w:val="both"/>
              <w:outlineLvl w:val="0"/>
              <w:rPr>
                <w:rFonts w:hint="eastAsia" w:ascii="仿宋" w:hAnsi="仿宋" w:cs="仿宋"/>
                <w:color w:val="auto"/>
                <w:sz w:val="24"/>
                <w:szCs w:val="24"/>
                <w:highlight w:val="none"/>
                <w:vertAlign w:val="baseline"/>
                <w:lang w:eastAsia="zh-CN"/>
              </w:rPr>
            </w:pPr>
          </w:p>
        </w:tc>
        <w:tc>
          <w:tcPr>
            <w:tcW w:w="1250" w:type="pct"/>
          </w:tcPr>
          <w:p w14:paraId="44192BFD">
            <w:pPr>
              <w:pStyle w:val="5"/>
              <w:widowControl w:val="0"/>
              <w:jc w:val="both"/>
              <w:outlineLvl w:val="0"/>
              <w:rPr>
                <w:rFonts w:hint="eastAsia" w:ascii="仿宋" w:hAnsi="仿宋" w:cs="仿宋"/>
                <w:color w:val="auto"/>
                <w:sz w:val="24"/>
                <w:szCs w:val="24"/>
                <w:highlight w:val="none"/>
                <w:vertAlign w:val="baseline"/>
                <w:lang w:eastAsia="zh-CN"/>
              </w:rPr>
            </w:pPr>
          </w:p>
        </w:tc>
      </w:tr>
      <w:tr w14:paraId="48DAD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pct"/>
          </w:tcPr>
          <w:p w14:paraId="13CB8702">
            <w:pPr>
              <w:pStyle w:val="5"/>
              <w:widowControl w:val="0"/>
              <w:jc w:val="center"/>
              <w:outlineLvl w:val="0"/>
              <w:rPr>
                <w:rFonts w:hint="default" w:ascii="仿宋" w:hAnsi="仿宋" w:cs="仿宋"/>
                <w:color w:val="auto"/>
                <w:sz w:val="24"/>
                <w:szCs w:val="24"/>
                <w:highlight w:val="none"/>
                <w:vertAlign w:val="baseline"/>
                <w:lang w:val="en-US" w:eastAsia="zh-CN"/>
              </w:rPr>
            </w:pPr>
            <w:r>
              <w:rPr>
                <w:rFonts w:hint="eastAsia" w:ascii="仿宋" w:hAnsi="仿宋" w:cs="仿宋"/>
                <w:color w:val="auto"/>
                <w:sz w:val="24"/>
                <w:szCs w:val="24"/>
                <w:highlight w:val="none"/>
                <w:vertAlign w:val="baseline"/>
                <w:lang w:val="en-US" w:eastAsia="zh-CN"/>
              </w:rPr>
              <w:t>4</w:t>
            </w:r>
          </w:p>
        </w:tc>
        <w:tc>
          <w:tcPr>
            <w:tcW w:w="1567" w:type="pct"/>
          </w:tcPr>
          <w:p w14:paraId="1782D314">
            <w:pPr>
              <w:pStyle w:val="5"/>
              <w:widowControl w:val="0"/>
              <w:jc w:val="center"/>
              <w:outlineLvl w:val="0"/>
              <w:rPr>
                <w:rFonts w:hint="eastAsia" w:ascii="仿宋" w:hAnsi="仿宋" w:cs="仿宋"/>
                <w:color w:val="auto"/>
                <w:sz w:val="24"/>
                <w:szCs w:val="24"/>
                <w:highlight w:val="none"/>
                <w:vertAlign w:val="baseline"/>
                <w:lang w:val="en-US" w:eastAsia="zh-CN"/>
              </w:rPr>
            </w:pPr>
          </w:p>
        </w:tc>
        <w:tc>
          <w:tcPr>
            <w:tcW w:w="1250" w:type="pct"/>
          </w:tcPr>
          <w:p w14:paraId="4E24DDE7">
            <w:pPr>
              <w:pStyle w:val="5"/>
              <w:widowControl w:val="0"/>
              <w:jc w:val="both"/>
              <w:outlineLvl w:val="0"/>
              <w:rPr>
                <w:rFonts w:hint="eastAsia" w:ascii="仿宋" w:hAnsi="仿宋" w:cs="仿宋"/>
                <w:color w:val="auto"/>
                <w:sz w:val="24"/>
                <w:szCs w:val="24"/>
                <w:highlight w:val="none"/>
                <w:vertAlign w:val="baseline"/>
                <w:lang w:eastAsia="zh-CN"/>
              </w:rPr>
            </w:pPr>
          </w:p>
        </w:tc>
        <w:tc>
          <w:tcPr>
            <w:tcW w:w="1250" w:type="pct"/>
          </w:tcPr>
          <w:p w14:paraId="7C870F29">
            <w:pPr>
              <w:pStyle w:val="5"/>
              <w:widowControl w:val="0"/>
              <w:jc w:val="both"/>
              <w:outlineLvl w:val="0"/>
              <w:rPr>
                <w:rFonts w:hint="eastAsia" w:ascii="仿宋" w:hAnsi="仿宋" w:cs="仿宋"/>
                <w:color w:val="auto"/>
                <w:sz w:val="24"/>
                <w:szCs w:val="24"/>
                <w:highlight w:val="none"/>
                <w:vertAlign w:val="baseline"/>
                <w:lang w:eastAsia="zh-CN"/>
              </w:rPr>
            </w:pPr>
          </w:p>
        </w:tc>
      </w:tr>
      <w:tr w14:paraId="0AFC2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pct"/>
          </w:tcPr>
          <w:p w14:paraId="29428121">
            <w:pPr>
              <w:pStyle w:val="5"/>
              <w:widowControl w:val="0"/>
              <w:jc w:val="center"/>
              <w:outlineLvl w:val="0"/>
              <w:rPr>
                <w:rFonts w:hint="default" w:ascii="仿宋" w:hAnsi="仿宋" w:cs="仿宋"/>
                <w:color w:val="auto"/>
                <w:sz w:val="24"/>
                <w:szCs w:val="24"/>
                <w:highlight w:val="none"/>
                <w:vertAlign w:val="baseline"/>
                <w:lang w:val="en-US" w:eastAsia="zh-CN"/>
              </w:rPr>
            </w:pPr>
            <w:r>
              <w:rPr>
                <w:rFonts w:hint="eastAsia" w:ascii="仿宋" w:hAnsi="仿宋" w:cs="仿宋"/>
                <w:color w:val="auto"/>
                <w:sz w:val="24"/>
                <w:szCs w:val="24"/>
                <w:highlight w:val="none"/>
                <w:vertAlign w:val="baseline"/>
                <w:lang w:val="en-US" w:eastAsia="zh-CN"/>
              </w:rPr>
              <w:t>...</w:t>
            </w:r>
          </w:p>
        </w:tc>
        <w:tc>
          <w:tcPr>
            <w:tcW w:w="1567" w:type="pct"/>
          </w:tcPr>
          <w:p w14:paraId="1C5B8A56">
            <w:pPr>
              <w:pStyle w:val="5"/>
              <w:widowControl w:val="0"/>
              <w:jc w:val="center"/>
              <w:outlineLvl w:val="0"/>
              <w:rPr>
                <w:rFonts w:hint="eastAsia" w:ascii="仿宋" w:hAnsi="仿宋" w:cs="仿宋"/>
                <w:color w:val="auto"/>
                <w:sz w:val="24"/>
                <w:szCs w:val="24"/>
                <w:highlight w:val="none"/>
                <w:vertAlign w:val="baseline"/>
                <w:lang w:val="en-US" w:eastAsia="zh-CN"/>
              </w:rPr>
            </w:pPr>
          </w:p>
        </w:tc>
        <w:tc>
          <w:tcPr>
            <w:tcW w:w="1250" w:type="pct"/>
          </w:tcPr>
          <w:p w14:paraId="0D6020A5">
            <w:pPr>
              <w:pStyle w:val="5"/>
              <w:widowControl w:val="0"/>
              <w:jc w:val="both"/>
              <w:outlineLvl w:val="0"/>
              <w:rPr>
                <w:rFonts w:hint="eastAsia" w:ascii="仿宋" w:hAnsi="仿宋" w:cs="仿宋"/>
                <w:color w:val="auto"/>
                <w:sz w:val="24"/>
                <w:szCs w:val="24"/>
                <w:highlight w:val="none"/>
                <w:vertAlign w:val="baseline"/>
                <w:lang w:eastAsia="zh-CN"/>
              </w:rPr>
            </w:pPr>
          </w:p>
        </w:tc>
        <w:tc>
          <w:tcPr>
            <w:tcW w:w="1250" w:type="pct"/>
          </w:tcPr>
          <w:p w14:paraId="4CD12331">
            <w:pPr>
              <w:pStyle w:val="5"/>
              <w:widowControl w:val="0"/>
              <w:jc w:val="both"/>
              <w:outlineLvl w:val="0"/>
              <w:rPr>
                <w:rFonts w:hint="eastAsia" w:ascii="仿宋" w:hAnsi="仿宋" w:cs="仿宋"/>
                <w:color w:val="auto"/>
                <w:sz w:val="24"/>
                <w:szCs w:val="24"/>
                <w:highlight w:val="none"/>
                <w:vertAlign w:val="baseline"/>
                <w:lang w:eastAsia="zh-CN"/>
              </w:rPr>
            </w:pPr>
          </w:p>
        </w:tc>
      </w:tr>
    </w:tbl>
    <w:p w14:paraId="3FADDE38">
      <w:pPr>
        <w:pStyle w:val="5"/>
        <w:jc w:val="both"/>
        <w:outlineLvl w:val="0"/>
        <w:rPr>
          <w:rFonts w:hint="eastAsia" w:ascii="仿宋" w:hAnsi="仿宋" w:cs="仿宋"/>
          <w:color w:val="auto"/>
          <w:sz w:val="24"/>
          <w:szCs w:val="24"/>
          <w:highlight w:val="none"/>
          <w:lang w:val="en-US" w:eastAsia="zh-CN"/>
        </w:rPr>
      </w:pPr>
      <w:r>
        <w:rPr>
          <w:rFonts w:hint="eastAsia" w:ascii="仿宋" w:hAnsi="仿宋" w:cs="仿宋"/>
          <w:color w:val="auto"/>
          <w:sz w:val="24"/>
          <w:szCs w:val="24"/>
          <w:highlight w:val="none"/>
          <w:lang w:val="en-US" w:eastAsia="zh-CN"/>
        </w:rPr>
        <w:t>后附节能环保证书。</w:t>
      </w:r>
    </w:p>
    <w:p w14:paraId="60352B81">
      <w:pPr>
        <w:rPr>
          <w:rFonts w:hint="eastAsia"/>
        </w:rPr>
      </w:pPr>
    </w:p>
    <w:p w14:paraId="0B918B88">
      <w:pPr>
        <w:rPr>
          <w:rFonts w:hint="eastAsia"/>
        </w:rPr>
      </w:pPr>
    </w:p>
    <w:p w14:paraId="5A193863">
      <w:pPr>
        <w:rPr>
          <w:b/>
          <w:bCs/>
          <w:sz w:val="24"/>
          <w:szCs w:val="32"/>
        </w:rPr>
      </w:pPr>
      <w:r>
        <w:rPr>
          <w:rFonts w:hint="eastAsia"/>
          <w:b/>
          <w:bCs/>
          <w:sz w:val="24"/>
          <w:szCs w:val="32"/>
        </w:rPr>
        <w:t>本项目采购的</w:t>
      </w:r>
      <w:r>
        <w:rPr>
          <w:rFonts w:hint="eastAsia"/>
          <w:b/>
          <w:bCs/>
          <w:sz w:val="24"/>
          <w:szCs w:val="32"/>
          <w:lang w:val="en-US" w:eastAsia="zh-CN"/>
        </w:rPr>
        <w:t>装置主要部件中的</w:t>
      </w:r>
      <w:r>
        <w:rPr>
          <w:rFonts w:hint="eastAsia"/>
          <w:b/>
          <w:bCs/>
          <w:sz w:val="24"/>
          <w:szCs w:val="32"/>
        </w:rPr>
        <w:t>控制终端产品属于节能产品政府采购品目清单中应强制采购的产品范围，供应商应当提供国家确定的认证机构出具的、处于有效期之内的节能产品认证证书，否则作无</w:t>
      </w:r>
      <w:bookmarkStart w:id="0" w:name="_GoBack"/>
      <w:bookmarkEnd w:id="0"/>
      <w:r>
        <w:rPr>
          <w:rFonts w:hint="eastAsia"/>
          <w:b/>
          <w:bCs/>
          <w:sz w:val="24"/>
          <w:szCs w:val="32"/>
        </w:rPr>
        <w:t>效投标处理。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D604710"/>
    <w:rsid w:val="3E4475D2"/>
    <w:rsid w:val="52C01487"/>
    <w:rsid w:val="608156D4"/>
    <w:rsid w:val="690B5D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95</Words>
  <Characters>97</Characters>
  <Lines>0</Lines>
  <Paragraphs>0</Paragraphs>
  <TotalTime>0</TotalTime>
  <ScaleCrop>false</ScaleCrop>
  <LinksUpToDate>false</LinksUpToDate>
  <CharactersWithSpaces>98</CharactersWithSpaces>
  <Application>WPS Office_12.1.0.25860_F1E327BC-269C-435d-A152-05C5408002CA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2024-03-20T04:42:00Z</dcterms:created>
  <dc:creator>admin</dc:creator>
  <cp:lastModifiedBy>puppet</cp:lastModifiedBy>
  <dcterms:modified xsi:type="dcterms:W3CDTF">2026-05-12T01:54:03Z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2052-12.1.0.25860</vt:lpwstr>
  </property>
  <property fmtid="{D5CDD505-2E9C-101B-9397-08002B2CF9AE}" pid="3" name="ICV">
    <vt:lpwstr>29C050EECAEF4B419F375CABFC0637B7_12</vt:lpwstr>
  </property>
  <property fmtid="{D5CDD505-2E9C-101B-9397-08002B2CF9AE}" pid="4" name="KSOTemplateDocerSaveRecord">
    <vt:lpwstr>eyJoZGlkIjoiYTk1MTU0YzBkMjgzNWY2ODQ0MzdhZjg1MTcyMGY1N2UiLCJ1c2VySWQiOiI2NjUzNDI1ODcifQ==</vt:lpwstr>
  </property>
</Properties>
</file>