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B71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80" w:lineRule="exact"/>
        <w:jc w:val="center"/>
        <w:textAlignment w:val="auto"/>
        <w:rPr>
          <w:rFonts w:hint="eastAsia" w:ascii="宋体" w:hAnsi="宋体" w:eastAsia="宋体" w:cs="宋体"/>
          <w:b/>
          <w:bCs/>
          <w:spacing w:val="14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4"/>
          <w:sz w:val="44"/>
          <w:szCs w:val="44"/>
          <w:lang w:val="en-US" w:eastAsia="zh-CN"/>
        </w:rPr>
        <w:t>陕西省勉县医院室外新建围墙项目最高限价</w:t>
      </w:r>
    </w:p>
    <w:p w14:paraId="00FFD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680" w:lineRule="exact"/>
        <w:jc w:val="center"/>
        <w:textAlignment w:val="auto"/>
        <w:rPr>
          <w:rFonts w:hint="eastAsia" w:ascii="宋体" w:hAnsi="宋体" w:cs="宋体"/>
          <w:b/>
          <w:bCs/>
          <w:spacing w:val="14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pacing w:val="14"/>
          <w:sz w:val="44"/>
          <w:szCs w:val="44"/>
        </w:rPr>
        <w:t>编制说明</w:t>
      </w:r>
    </w:p>
    <w:p w14:paraId="1C03A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一、工程概况：</w:t>
      </w:r>
    </w:p>
    <w:p w14:paraId="7AFA6D56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/>
        <w:bidi w:val="0"/>
        <w:adjustRightInd/>
        <w:snapToGrid/>
        <w:spacing w:line="520" w:lineRule="exact"/>
        <w:ind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eastAsia="zh-CN"/>
        </w:rPr>
        <w:t>本工程为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勉县医院室外新建围墙项目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，位于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勉县医院院内</w:t>
      </w:r>
      <w:r>
        <w:rPr>
          <w:rFonts w:hint="eastAsia" w:ascii="宋体" w:hAnsi="宋体" w:eastAsia="宋体" w:cs="Times New Roman"/>
          <w:sz w:val="28"/>
          <w:szCs w:val="28"/>
          <w:lang w:eastAsia="zh-CN"/>
        </w:rPr>
        <w:t>。</w:t>
      </w:r>
    </w:p>
    <w:p w14:paraId="18FFEFD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/>
          <w:b/>
          <w:szCs w:val="28"/>
        </w:rPr>
      </w:pPr>
      <w:r>
        <w:rPr>
          <w:rFonts w:hint="eastAsia" w:ascii="宋体" w:hAnsi="宋体" w:eastAsia="宋体"/>
          <w:b/>
          <w:szCs w:val="28"/>
        </w:rPr>
        <w:t>二、编制范围：</w:t>
      </w:r>
    </w:p>
    <w:p w14:paraId="05388CB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560" w:firstLineChars="200"/>
        <w:textAlignment w:val="auto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勉县医院室外新建围墙项目</w:t>
      </w:r>
      <w:r>
        <w:rPr>
          <w:rFonts w:hint="eastAsia" w:ascii="宋体" w:hAnsi="宋体" w:cs="Times New Roman"/>
          <w:sz w:val="28"/>
          <w:szCs w:val="28"/>
          <w:lang w:val="en-US" w:eastAsia="zh-CN"/>
        </w:rPr>
        <w:t>施工图</w:t>
      </w:r>
      <w:r>
        <w:rPr>
          <w:rFonts w:hint="eastAsia" w:ascii="宋体" w:hAnsi="宋体"/>
          <w:sz w:val="28"/>
          <w:szCs w:val="28"/>
          <w:lang w:val="en-US" w:eastAsia="zh-CN"/>
        </w:rPr>
        <w:t>实施全部</w:t>
      </w:r>
      <w:r>
        <w:rPr>
          <w:rFonts w:hint="eastAsia" w:ascii="宋体" w:hAnsi="宋体"/>
          <w:sz w:val="28"/>
          <w:szCs w:val="28"/>
          <w:lang w:eastAsia="zh-CN"/>
        </w:rPr>
        <w:t>内容。</w:t>
      </w:r>
    </w:p>
    <w:p w14:paraId="25120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textAlignment w:val="auto"/>
        <w:rPr>
          <w:rFonts w:hint="eastAsia" w:ascii="宋体" w:hAnsi="宋体" w:eastAsia="宋体"/>
          <w:b/>
          <w:bCs/>
          <w:szCs w:val="28"/>
        </w:rPr>
      </w:pPr>
      <w:r>
        <w:rPr>
          <w:rFonts w:hint="eastAsia" w:ascii="宋体" w:hAnsi="宋体" w:eastAsia="宋体"/>
          <w:b/>
          <w:bCs/>
          <w:szCs w:val="28"/>
        </w:rPr>
        <w:t>三、编制依据：</w:t>
      </w:r>
    </w:p>
    <w:p w14:paraId="15A91536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1、施工图纸、相关施工规范、国家标准等。</w:t>
      </w:r>
    </w:p>
    <w:p w14:paraId="3119F194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2、《陕西省住房和城乡建设厅关于印发 2025 陕西省建设工程费用规则等计价依据的通知》，陕建管发〔2025〕10号文件。</w:t>
      </w:r>
    </w:p>
    <w:p w14:paraId="1F617517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3、《陕西省建设工程费用规则》（2025）、《建设工程工程量清单计价标准》（2025）、《房屋建筑与装修工程工程量计算标准》、《通用安装工程工程量计算标准》及其配套文件。</w:t>
      </w:r>
    </w:p>
    <w:p w14:paraId="03DC2B66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4、《陕西省房屋建筑与装饰工程消耗量定额》（2025）、《陕西省通用安装工程消耗量定额》（2025）、《陕西省建设工程施工机械台班费用定额》（2025）。</w:t>
      </w:r>
    </w:p>
    <w:p w14:paraId="48CA0334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5、《陕西省房屋建筑与装饰工程基价表》（2025）、《陕西省通用安装工程基价表》（2025）。</w:t>
      </w:r>
    </w:p>
    <w:p w14:paraId="21E042C7">
      <w:pPr>
        <w:keepNext w:val="0"/>
        <w:keepLines w:val="0"/>
        <w:pageBreakBefore w:val="0"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6、《汉中建设工程造价信息（2026）》第2期信息价中除税价格。</w:t>
      </w:r>
    </w:p>
    <w:p w14:paraId="480BF4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四、</w:t>
      </w:r>
      <w:r>
        <w:rPr>
          <w:rFonts w:hint="eastAsia" w:ascii="宋体" w:hAnsi="宋体"/>
          <w:b/>
          <w:sz w:val="28"/>
          <w:szCs w:val="28"/>
        </w:rPr>
        <w:t>清单软件:</w:t>
      </w:r>
      <w:r>
        <w:rPr>
          <w:rFonts w:hint="eastAsia" w:ascii="宋体" w:hAnsi="宋体"/>
          <w:b/>
          <w:bCs w:val="0"/>
          <w:sz w:val="28"/>
          <w:szCs w:val="28"/>
        </w:rPr>
        <w:t>广联达计价软件GCCP</w:t>
      </w:r>
      <w:r>
        <w:rPr>
          <w:rFonts w:hint="eastAsia" w:ascii="宋体" w:hAnsi="宋体"/>
          <w:b/>
          <w:bCs w:val="0"/>
          <w:sz w:val="28"/>
          <w:szCs w:val="28"/>
          <w:lang w:val="en-US" w:eastAsia="zh-CN"/>
        </w:rPr>
        <w:t>7.0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 xml:space="preserve">  </w:t>
      </w:r>
    </w:p>
    <w:p w14:paraId="30B18C13"/>
    <w:sectPr>
      <w:headerReference r:id="rId3" w:type="default"/>
      <w:pgSz w:w="11906" w:h="16838"/>
      <w:pgMar w:top="1440" w:right="1080" w:bottom="1440" w:left="1080" w:header="964" w:footer="96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0DA5F8">
    <w:pPr>
      <w:pStyle w:val="4"/>
      <w:pBdr>
        <w:bottom w:val="none" w:color="auto" w:sz="0" w:space="1"/>
      </w:pBdr>
      <w:jc w:val="right"/>
      <w:rPr>
        <w:rFonts w:hint="eastAsia" w:eastAsia="宋体"/>
        <w:spacing w:val="-20"/>
        <w:sz w:val="18"/>
        <w:lang w:val="en-US" w:eastAsia="zh-CN"/>
      </w:rPr>
    </w:pPr>
    <w:r>
      <w:rPr>
        <w:rFonts w:hint="eastAsia"/>
        <w:spacing w:val="-20"/>
        <w:sz w:val="18"/>
      </w:rPr>
      <w:t xml:space="preserve"> </w:t>
    </w:r>
    <w:r>
      <w:rPr>
        <w:rFonts w:hint="eastAsia"/>
        <w:spacing w:val="-20"/>
        <w:sz w:val="18"/>
        <w:lang w:val="en-US" w:eastAsia="zh-CN"/>
      </w:rPr>
      <w:t xml:space="preserve">                            </w:t>
    </w:r>
    <w:r>
      <w:rPr>
        <w:rFonts w:hint="eastAsia"/>
        <w:spacing w:val="0"/>
        <w:sz w:val="18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886B94"/>
    <w:rsid w:val="0E930DEB"/>
    <w:rsid w:val="0F560A66"/>
    <w:rsid w:val="10542090"/>
    <w:rsid w:val="110F71B2"/>
    <w:rsid w:val="13124A3E"/>
    <w:rsid w:val="17A4546D"/>
    <w:rsid w:val="1E0A7F1E"/>
    <w:rsid w:val="251E4C45"/>
    <w:rsid w:val="2588587C"/>
    <w:rsid w:val="29573A4B"/>
    <w:rsid w:val="2C7C5C8D"/>
    <w:rsid w:val="30703D5A"/>
    <w:rsid w:val="39226981"/>
    <w:rsid w:val="3BF3201A"/>
    <w:rsid w:val="3C74241C"/>
    <w:rsid w:val="3F517920"/>
    <w:rsid w:val="4F517942"/>
    <w:rsid w:val="57B2377F"/>
    <w:rsid w:val="6A6B1215"/>
    <w:rsid w:val="6F2D6397"/>
    <w:rsid w:val="6FE101A0"/>
    <w:rsid w:val="6FFC29FF"/>
    <w:rsid w:val="72EE0533"/>
    <w:rsid w:val="7F7D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80" w:lineRule="exact"/>
      <w:ind w:firstLine="434" w:firstLineChars="155"/>
    </w:pPr>
    <w:rPr>
      <w:rFonts w:ascii="仿宋_GB2312" w:eastAsia="仿宋_GB2312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459</Words>
  <Characters>526</Characters>
  <Lines>0</Lines>
  <Paragraphs>0</Paragraphs>
  <TotalTime>4</TotalTime>
  <ScaleCrop>false</ScaleCrop>
  <LinksUpToDate>false</LinksUpToDate>
  <CharactersWithSpaces>568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2025-07-20T05:41:00Z</dcterms:created>
  <dc:creator>gjx26</dc:creator>
  <cp:lastModifiedBy>逗号</cp:lastModifiedBy>
  <dcterms:modified xsi:type="dcterms:W3CDTF">2026-06-15T03:44:17Z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eyJoZGlkIjoiNjVhYmRlYTUxY2U3YTkwYzk2YmU0NjQ1YWQ4ZTljY2QiLCJ1c2VySWQiOiIzMzU3NTU4NjQifQ==</vt:lpwstr>
  </property>
  <property fmtid="{D5CDD505-2E9C-101B-9397-08002B2CF9AE}" pid="4" name="ICV">
    <vt:lpwstr>90311B5C5A4C4BAE8631C9A794FD401D_12</vt:lpwstr>
  </property>
</Properties>
</file>