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版本号：ZCTH2026-07-07520260708001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印台区青砧产业园冷藏库建设项目（设备采购）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ZCTH2026-07-075</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印台区青砧产业园冷藏库建设项目（设备采购）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ZCTH2026-07-075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印台区青砧产业园冷藏库建设项目（设备采购）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印台区青砧产业园冷藏库建设项目（设备采购）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3、财务审计报告：提供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5、社保缴纳证明：提供投标文件截止时间前一年内至少一个月已缴纳的社会保障资金的凭据（专用收据或社会保险缴纳清单）；依法不需要缴纳社会保障资金的投标人应提供相关文件证明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7、资质证书：供应商应具备【建筑机电安装工程专业承包三级】及以上资质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09194185212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采购包1：6,919,981.59元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知规定，由成交供应商支付代理服务费。 2、支付方式：成交供应商应在领取通知书的同时，支付本项目代理服务费。收款账户如下：收款单位：陕西中诚天和项目管理有限公司； 开户银行：中国建设银行股份有限公司西安高新自贸区支行； 银行账号：61050110066700001164。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以有利于采购人的原则下实施。</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印台区青砧产业园冷藏库建设项目（设备采购）</w:t>
      </w:r>
    </w:p>
    <w:p>
      <w:pPr>
        <w:pStyle w:val="null3"/>
      </w:pPr>
      <w:r>
        <w:rPr>
          <w:rFonts w:ascii="仿宋_GB2312" w:hAnsi="仿宋_GB2312" w:cs="仿宋_GB2312" w:eastAsia="仿宋_GB2312"/>
        </w:rPr>
        <w:t>本项目核心产品为：制冷设备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6,919,981.59</w:t>
      </w:r>
    </w:p>
    <w:p>
      <w:pPr>
        <w:pStyle w:val="null3"/>
      </w:pPr>
      <w:r>
        <w:rPr>
          <w:rFonts w:ascii="仿宋_GB2312" w:hAnsi="仿宋_GB2312" w:cs="仿宋_GB2312" w:eastAsia="仿宋_GB2312"/>
        </w:rPr>
        <w:t>采购包最高限价（元）: 6,919,981.59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制冷设备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冷风机</w:t>
            </w:r>
          </w:p>
        </w:tc>
        <w:tc>
          <w:tcPr>
            <w:tcW w:type="dxa" w:w="755"/>
          </w:tcPr>
          <w:p>
            <w:pPr>
              <w:pStyle w:val="null3"/>
              <w:jc w:val="right"/>
            </w:pPr>
            <w:r>
              <w:rPr>
                <w:rFonts w:ascii="仿宋_GB2312" w:hAnsi="仿宋_GB2312" w:cs="仿宋_GB2312" w:eastAsia="仿宋_GB2312"/>
              </w:rPr>
              <w:t>19.00</w:t>
            </w:r>
          </w:p>
        </w:tc>
        <w:tc>
          <w:tcPr>
            <w:tcW w:type="dxa" w:w="755"/>
          </w:tcPr>
          <w:p>
            <w:pPr>
              <w:pStyle w:val="null3"/>
              <w:jc w:val="right"/>
            </w:pPr>
            <w:r>
              <w:rPr>
                <w:rFonts w:ascii="仿宋_GB2312" w:hAnsi="仿宋_GB2312" w:cs="仿宋_GB2312" w:eastAsia="仿宋_GB2312"/>
              </w:rPr>
              <w:t>123,500.00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冷风机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设备支架</w:t>
            </w:r>
          </w:p>
        </w:tc>
        <w:tc>
          <w:tcPr>
            <w:tcW w:type="dxa" w:w="755"/>
          </w:tcPr>
          <w:p>
            <w:pPr>
              <w:pStyle w:val="null3"/>
              <w:jc w:val="right"/>
            </w:pPr>
            <w:r>
              <w:rPr>
                <w:rFonts w:ascii="仿宋_GB2312" w:hAnsi="仿宋_GB2312" w:cs="仿宋_GB2312" w:eastAsia="仿宋_GB2312"/>
              </w:rPr>
              <w:t>4.80</w:t>
            </w:r>
          </w:p>
        </w:tc>
        <w:tc>
          <w:tcPr>
            <w:tcW w:type="dxa" w:w="755"/>
          </w:tcPr>
          <w:p>
            <w:pPr>
              <w:pStyle w:val="null3"/>
              <w:jc w:val="right"/>
            </w:pPr>
            <w:r>
              <w:rPr>
                <w:rFonts w:ascii="仿宋_GB2312" w:hAnsi="仿宋_GB2312" w:cs="仿宋_GB2312" w:eastAsia="仿宋_GB2312"/>
              </w:rPr>
              <w:t>18,552.48</w:t>
            </w:r>
          </w:p>
        </w:tc>
        <w:tc>
          <w:tcPr>
            <w:tcW w:type="dxa" w:w="755"/>
          </w:tcPr>
          <w:p>
            <w:pPr>
              <w:pStyle w:val="null3"/>
            </w:pPr>
            <w:r>
              <w:rPr>
                <w:rFonts w:ascii="仿宋_GB2312" w:hAnsi="仿宋_GB2312" w:cs="仿宋_GB2312" w:eastAsia="仿宋_GB2312"/>
              </w:rPr>
              <w:t>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制冷剂</w:t>
            </w:r>
          </w:p>
        </w:tc>
        <w:tc>
          <w:tcPr>
            <w:tcW w:type="dxa" w:w="755"/>
          </w:tcPr>
          <w:p>
            <w:pPr>
              <w:pStyle w:val="null3"/>
              <w:jc w:val="right"/>
            </w:pPr>
            <w:r>
              <w:rPr>
                <w:rFonts w:ascii="仿宋_GB2312" w:hAnsi="仿宋_GB2312" w:cs="仿宋_GB2312" w:eastAsia="仿宋_GB2312"/>
              </w:rPr>
              <w:t>60.00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千克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制冷管道系统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冷凝器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78,416.03</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泵</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水冲霜及排水管道系统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制冷控制系统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成套配电箱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7,968.35</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电力电缆</w:t>
            </w:r>
          </w:p>
        </w:tc>
        <w:tc>
          <w:tcPr>
            <w:tcW w:type="dxa" w:w="755"/>
          </w:tcPr>
          <w:p>
            <w:pPr>
              <w:pStyle w:val="null3"/>
              <w:jc w:val="right"/>
            </w:pPr>
            <w:r>
              <w:rPr>
                <w:rFonts w:ascii="仿宋_GB2312" w:hAnsi="仿宋_GB2312" w:cs="仿宋_GB2312" w:eastAsia="仿宋_GB2312"/>
              </w:rPr>
              <w:t>173.40</w:t>
            </w:r>
          </w:p>
        </w:tc>
        <w:tc>
          <w:tcPr>
            <w:tcW w:type="dxa" w:w="755"/>
          </w:tcPr>
          <w:p>
            <w:pPr>
              <w:pStyle w:val="null3"/>
              <w:jc w:val="right"/>
            </w:pPr>
            <w:r>
              <w:rPr>
                <w:rFonts w:ascii="仿宋_GB2312" w:hAnsi="仿宋_GB2312" w:cs="仿宋_GB2312" w:eastAsia="仿宋_GB2312"/>
              </w:rPr>
              <w:t>210,713.95</w:t>
            </w:r>
          </w:p>
        </w:tc>
        <w:tc>
          <w:tcPr>
            <w:tcW w:type="dxa" w:w="755"/>
          </w:tcPr>
          <w:p>
            <w:pPr>
              <w:pStyle w:val="null3"/>
            </w:pPr>
            <w:r>
              <w:rPr>
                <w:rFonts w:ascii="仿宋_GB2312" w:hAnsi="仿宋_GB2312" w:cs="仿宋_GB2312" w:eastAsia="仿宋_GB2312"/>
              </w:rPr>
              <w:t>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电力电缆</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22,100.20</w:t>
            </w:r>
          </w:p>
        </w:tc>
        <w:tc>
          <w:tcPr>
            <w:tcW w:type="dxa" w:w="755"/>
          </w:tcPr>
          <w:p>
            <w:pPr>
              <w:pStyle w:val="null3"/>
            </w:pPr>
            <w:r>
              <w:rPr>
                <w:rFonts w:ascii="仿宋_GB2312" w:hAnsi="仿宋_GB2312" w:cs="仿宋_GB2312" w:eastAsia="仿宋_GB2312"/>
              </w:rPr>
              <w:t>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电力电缆</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5,132.00</w:t>
            </w:r>
          </w:p>
        </w:tc>
        <w:tc>
          <w:tcPr>
            <w:tcW w:type="dxa" w:w="755"/>
          </w:tcPr>
          <w:p>
            <w:pPr>
              <w:pStyle w:val="null3"/>
            </w:pPr>
            <w:r>
              <w:rPr>
                <w:rFonts w:ascii="仿宋_GB2312" w:hAnsi="仿宋_GB2312" w:cs="仿宋_GB2312" w:eastAsia="仿宋_GB2312"/>
              </w:rPr>
              <w:t>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电力电缆</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20,094.00</w:t>
            </w:r>
          </w:p>
        </w:tc>
        <w:tc>
          <w:tcPr>
            <w:tcW w:type="dxa" w:w="755"/>
          </w:tcPr>
          <w:p>
            <w:pPr>
              <w:pStyle w:val="null3"/>
            </w:pPr>
            <w:r>
              <w:rPr>
                <w:rFonts w:ascii="仿宋_GB2312" w:hAnsi="仿宋_GB2312" w:cs="仿宋_GB2312" w:eastAsia="仿宋_GB2312"/>
              </w:rPr>
              <w:t>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电力电缆</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8,220.60</w:t>
            </w:r>
          </w:p>
        </w:tc>
        <w:tc>
          <w:tcPr>
            <w:tcW w:type="dxa" w:w="755"/>
          </w:tcPr>
          <w:p>
            <w:pPr>
              <w:pStyle w:val="null3"/>
            </w:pPr>
            <w:r>
              <w:rPr>
                <w:rFonts w:ascii="仿宋_GB2312" w:hAnsi="仿宋_GB2312" w:cs="仿宋_GB2312" w:eastAsia="仿宋_GB2312"/>
              </w:rPr>
              <w:t>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电力电缆头</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1,602.56</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电力电缆头</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801.28</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电力电缆头</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314.74</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电力电缆头</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476.76</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电力电缆头</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158.92</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全自动脱氧制氮机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全自动二氧化碳脱除机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全自动气体分析仪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全自动气体分配站</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臭氧果蔬灭菌机</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19,800.00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全自动超声波加湿器</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40,950.00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叉车</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32,000.00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重量检测机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颜色分级机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内部品质分选机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分选机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39</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40</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41</w:t>
            </w:r>
          </w:p>
        </w:tc>
        <w:tc>
          <w:tcPr>
            <w:tcW w:type="dxa" w:w="755"/>
          </w:tcPr>
          <w:p>
            <w:pPr>
              <w:pStyle w:val="null3"/>
            </w:pPr>
            <w:r>
              <w:rPr>
                <w:rFonts w:ascii="仿宋_GB2312" w:hAnsi="仿宋_GB2312" w:cs="仿宋_GB2312" w:eastAsia="仿宋_GB2312"/>
              </w:rPr>
              <w:t>固定式胶带输送机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42</w:t>
            </w:r>
          </w:p>
        </w:tc>
        <w:tc>
          <w:tcPr>
            <w:tcW w:type="dxa" w:w="755"/>
          </w:tcPr>
          <w:p>
            <w:pPr>
              <w:pStyle w:val="null3"/>
            </w:pPr>
            <w:r>
              <w:rPr>
                <w:rFonts w:ascii="仿宋_GB2312" w:hAnsi="仿宋_GB2312" w:cs="仿宋_GB2312" w:eastAsia="仿宋_GB2312"/>
              </w:rPr>
              <w:t>金属苹果存储筐</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2,111,700.00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43</w:t>
            </w:r>
          </w:p>
        </w:tc>
        <w:tc>
          <w:tcPr>
            <w:tcW w:type="dxa" w:w="755"/>
          </w:tcPr>
          <w:p>
            <w:pPr>
              <w:pStyle w:val="null3"/>
            </w:pPr>
            <w:r>
              <w:rPr>
                <w:rFonts w:ascii="仿宋_GB2312" w:hAnsi="仿宋_GB2312" w:cs="仿宋_GB2312" w:eastAsia="仿宋_GB2312"/>
              </w:rPr>
              <w:t>保温冷库板</w:t>
            </w:r>
          </w:p>
        </w:tc>
        <w:tc>
          <w:tcPr>
            <w:tcW w:type="dxa" w:w="755"/>
          </w:tcPr>
          <w:p>
            <w:pPr>
              <w:pStyle w:val="null3"/>
              <w:jc w:val="right"/>
            </w:pPr>
            <w:r>
              <w:rPr>
                <w:rFonts w:ascii="仿宋_GB2312" w:hAnsi="仿宋_GB2312" w:cs="仿宋_GB2312" w:eastAsia="仿宋_GB2312"/>
              </w:rPr>
              <w:t>5,688.86</w:t>
            </w:r>
          </w:p>
        </w:tc>
        <w:tc>
          <w:tcPr>
            <w:tcW w:type="dxa" w:w="755"/>
          </w:tcPr>
          <w:p>
            <w:pPr>
              <w:pStyle w:val="null3"/>
              <w:jc w:val="right"/>
            </w:pPr>
            <w:r>
              <w:rPr>
                <w:rFonts w:ascii="仿宋_GB2312" w:hAnsi="仿宋_GB2312" w:cs="仿宋_GB2312" w:eastAsia="仿宋_GB2312"/>
              </w:rPr>
              <w:t>1,105,743.72</w:t>
            </w:r>
          </w:p>
        </w:tc>
        <w:tc>
          <w:tcPr>
            <w:tcW w:type="dxa" w:w="755"/>
          </w:tcPr>
          <w:p>
            <w:pPr>
              <w:pStyle w:val="null3"/>
            </w:pPr>
            <w:r>
              <w:rPr>
                <w:rFonts w:ascii="仿宋_GB2312" w:hAnsi="仿宋_GB2312" w:cs="仿宋_GB2312" w:eastAsia="仿宋_GB2312"/>
              </w:rPr>
              <w:t>平方米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44</w:t>
            </w:r>
          </w:p>
        </w:tc>
        <w:tc>
          <w:tcPr>
            <w:tcW w:type="dxa" w:w="755"/>
          </w:tcPr>
          <w:p>
            <w:pPr>
              <w:pStyle w:val="null3"/>
            </w:pPr>
            <w:r>
              <w:rPr>
                <w:rFonts w:ascii="仿宋_GB2312" w:hAnsi="仿宋_GB2312" w:cs="仿宋_GB2312" w:eastAsia="仿宋_GB2312"/>
              </w:rPr>
              <w:t>气调冷库门</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37,800.00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45</w:t>
            </w:r>
          </w:p>
        </w:tc>
        <w:tc>
          <w:tcPr>
            <w:tcW w:type="dxa" w:w="755"/>
          </w:tcPr>
          <w:p>
            <w:pPr>
              <w:pStyle w:val="null3"/>
            </w:pPr>
            <w:r>
              <w:rPr>
                <w:rFonts w:ascii="仿宋_GB2312" w:hAnsi="仿宋_GB2312" w:cs="仿宋_GB2312" w:eastAsia="仿宋_GB2312"/>
              </w:rPr>
              <w:t>挤塑板</w:t>
            </w:r>
          </w:p>
        </w:tc>
        <w:tc>
          <w:tcPr>
            <w:tcW w:type="dxa" w:w="755"/>
          </w:tcPr>
          <w:p>
            <w:pPr>
              <w:pStyle w:val="null3"/>
              <w:jc w:val="right"/>
            </w:pPr>
            <w:r>
              <w:rPr>
                <w:rFonts w:ascii="仿宋_GB2312" w:hAnsi="仿宋_GB2312" w:cs="仿宋_GB2312" w:eastAsia="仿宋_GB2312"/>
              </w:rPr>
              <w:t>217.91</w:t>
            </w:r>
          </w:p>
        </w:tc>
        <w:tc>
          <w:tcPr>
            <w:tcW w:type="dxa" w:w="755"/>
          </w:tcPr>
          <w:p>
            <w:pPr>
              <w:pStyle w:val="null3"/>
              <w:jc w:val="right"/>
            </w:pPr>
            <w:r>
              <w:rPr>
                <w:rFonts w:ascii="仿宋_GB2312" w:hAnsi="仿宋_GB2312" w:cs="仿宋_GB2312" w:eastAsia="仿宋_GB2312"/>
              </w:rPr>
              <w:t>100,238.60</w:t>
            </w:r>
          </w:p>
        </w:tc>
        <w:tc>
          <w:tcPr>
            <w:tcW w:type="dxa" w:w="755"/>
          </w:tcPr>
          <w:p>
            <w:pPr>
              <w:pStyle w:val="null3"/>
            </w:pPr>
            <w:r>
              <w:rPr>
                <w:rFonts w:ascii="仿宋_GB2312" w:hAnsi="仿宋_GB2312" w:cs="仿宋_GB2312" w:eastAsia="仿宋_GB2312"/>
              </w:rPr>
              <w:t>立方米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46</w:t>
            </w:r>
          </w:p>
        </w:tc>
        <w:tc>
          <w:tcPr>
            <w:tcW w:type="dxa" w:w="755"/>
          </w:tcPr>
          <w:p>
            <w:pPr>
              <w:pStyle w:val="null3"/>
            </w:pPr>
            <w:r>
              <w:rPr>
                <w:rFonts w:ascii="仿宋_GB2312" w:hAnsi="仿宋_GB2312" w:cs="仿宋_GB2312" w:eastAsia="仿宋_GB2312"/>
              </w:rPr>
              <w:t>安装服务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618,897.40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标的名称：制冷设备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1.名称:60匹四并联螺杆机组</w:t>
            </w:r>
            <w:r>
              <w:br/>
            </w:r>
            <w:r>
              <w:rPr>
                <w:rFonts w:ascii="仿宋_GB2312" w:hAnsi="仿宋_GB2312" w:cs="仿宋_GB2312" w:eastAsia="仿宋_GB2312"/>
              </w:rPr>
              <w:t xml:space="preserve"> 2.规格:总制冷量:≥455KW,总电功率:≥155KW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标的名称：冷风机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1.名称:高效冷风机</w:t>
            </w:r>
            <w:r>
              <w:br/>
            </w:r>
            <w:r>
              <w:rPr>
                <w:rFonts w:ascii="仿宋_GB2312" w:hAnsi="仿宋_GB2312" w:cs="仿宋_GB2312" w:eastAsia="仿宋_GB2312"/>
              </w:rPr>
              <w:t xml:space="preserve"> 2.规格:制冷量:≥45KW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标的名称：冷风机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1.名称:高效冷风机</w:t>
            </w:r>
            <w:r>
              <w:br/>
            </w:r>
            <w:r>
              <w:rPr>
                <w:rFonts w:ascii="仿宋_GB2312" w:hAnsi="仿宋_GB2312" w:cs="仿宋_GB2312" w:eastAsia="仿宋_GB2312"/>
              </w:rPr>
              <w:t xml:space="preserve"> 2.规格:制冷量:≥35KW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标的名称：设备支架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1.名称:风机支架</w:t>
            </w:r>
            <w:r>
              <w:br/>
            </w:r>
            <w:r>
              <w:rPr>
                <w:rFonts w:ascii="仿宋_GB2312" w:hAnsi="仿宋_GB2312" w:cs="仿宋_GB2312" w:eastAsia="仿宋_GB2312"/>
              </w:rPr>
              <w:t xml:space="preserve"> 2.材质:10#槽钢</w:t>
            </w:r>
            <w:r>
              <w:br/>
            </w:r>
            <w:r>
              <w:rPr>
                <w:rFonts w:ascii="仿宋_GB2312" w:hAnsi="仿宋_GB2312" w:cs="仿宋_GB2312" w:eastAsia="仿宋_GB2312"/>
              </w:rPr>
              <w:t xml:space="preserve"> 3.防腐说明:支架除锈后刷防锈漆两遍，调和漆两遍</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1.制作、安装</w:t>
            </w:r>
            <w:r>
              <w:br/>
            </w:r>
            <w:r>
              <w:rPr>
                <w:rFonts w:ascii="仿宋_GB2312" w:hAnsi="仿宋_GB2312" w:cs="仿宋_GB2312" w:eastAsia="仿宋_GB2312"/>
              </w:rPr>
              <w:t xml:space="preserve"> 2.支架除锈、刷油</w:t>
            </w:r>
          </w:p>
        </w:tc>
      </w:tr>
    </w:tbl>
    <w:p>
      <w:pPr>
        <w:pStyle w:val="null3"/>
      </w:pPr>
      <w:r>
        <w:rPr>
          <w:rFonts w:ascii="仿宋_GB2312" w:hAnsi="仿宋_GB2312" w:cs="仿宋_GB2312" w:eastAsia="仿宋_GB2312"/>
        </w:rPr>
        <w:t>标的名称：制冷剂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1.名称:制冷剂</w:t>
            </w:r>
            <w:r>
              <w:br/>
            </w:r>
            <w:r>
              <w:rPr>
                <w:rFonts w:ascii="仿宋_GB2312" w:hAnsi="仿宋_GB2312" w:cs="仿宋_GB2312" w:eastAsia="仿宋_GB2312"/>
              </w:rPr>
              <w:t xml:space="preserve"> 2.规格:R507</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1.充注</w:t>
            </w:r>
          </w:p>
        </w:tc>
      </w:tr>
    </w:tbl>
    <w:p>
      <w:pPr>
        <w:pStyle w:val="null3"/>
      </w:pPr>
      <w:r>
        <w:rPr>
          <w:rFonts w:ascii="仿宋_GB2312" w:hAnsi="仿宋_GB2312" w:cs="仿宋_GB2312" w:eastAsia="仿宋_GB2312"/>
        </w:rPr>
        <w:t>标的名称：制冷管道系统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制冷管道系统</w:t>
            </w:r>
          </w:p>
        </w:tc>
      </w:tr>
    </w:tbl>
    <w:p>
      <w:pPr>
        <w:pStyle w:val="null3"/>
      </w:pPr>
      <w:r>
        <w:rPr>
          <w:rFonts w:ascii="仿宋_GB2312" w:hAnsi="仿宋_GB2312" w:cs="仿宋_GB2312" w:eastAsia="仿宋_GB2312"/>
        </w:rPr>
        <w:t>标的名称：冷凝器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1.名称:蒸发式冷凝器</w:t>
            </w:r>
            <w:r>
              <w:br/>
            </w:r>
            <w:r>
              <w:rPr>
                <w:rFonts w:ascii="仿宋_GB2312" w:hAnsi="仿宋_GB2312" w:cs="仿宋_GB2312" w:eastAsia="仿宋_GB2312"/>
              </w:rPr>
              <w:t xml:space="preserve"> 2.规格:≥1200kw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1.名称:冲霜水泵</w:t>
            </w:r>
            <w:r>
              <w:br/>
            </w:r>
            <w:r>
              <w:rPr>
                <w:rFonts w:ascii="仿宋_GB2312" w:hAnsi="仿宋_GB2312" w:cs="仿宋_GB2312" w:eastAsia="仿宋_GB2312"/>
              </w:rPr>
              <w:t xml:space="preserve"> 2.规格:≥3.5KW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r>
              <w:br/>
            </w:r>
            <w:r>
              <w:rPr>
                <w:rFonts w:ascii="仿宋_GB2312" w:hAnsi="仿宋_GB2312" w:cs="仿宋_GB2312" w:eastAsia="仿宋_GB2312"/>
              </w:rPr>
              <w:t xml:space="preserve"> 2.电动机安装</w:t>
            </w:r>
          </w:p>
        </w:tc>
      </w:tr>
    </w:tbl>
    <w:p>
      <w:pPr>
        <w:pStyle w:val="null3"/>
      </w:pPr>
      <w:r>
        <w:rPr>
          <w:rFonts w:ascii="仿宋_GB2312" w:hAnsi="仿宋_GB2312" w:cs="仿宋_GB2312" w:eastAsia="仿宋_GB2312"/>
        </w:rPr>
        <w:t>标的名称：水冲霜及排水管道系统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水冲霜及排水管道系统</w:t>
            </w:r>
          </w:p>
        </w:tc>
      </w:tr>
    </w:tbl>
    <w:p>
      <w:pPr>
        <w:pStyle w:val="null3"/>
      </w:pPr>
      <w:r>
        <w:rPr>
          <w:rFonts w:ascii="仿宋_GB2312" w:hAnsi="仿宋_GB2312" w:cs="仿宋_GB2312" w:eastAsia="仿宋_GB2312"/>
        </w:rPr>
        <w:t>标的名称：制冷控制系统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制冷控制系统</w:t>
            </w:r>
          </w:p>
        </w:tc>
      </w:tr>
    </w:tbl>
    <w:p>
      <w:pPr>
        <w:pStyle w:val="null3"/>
      </w:pPr>
      <w:r>
        <w:rPr>
          <w:rFonts w:ascii="仿宋_GB2312" w:hAnsi="仿宋_GB2312" w:cs="仿宋_GB2312" w:eastAsia="仿宋_GB2312"/>
        </w:rPr>
        <w:t>标的名称：成套配电箱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1.名称:配电箱AP</w:t>
            </w:r>
            <w:r>
              <w:br/>
            </w:r>
            <w:r>
              <w:rPr>
                <w:rFonts w:ascii="仿宋_GB2312" w:hAnsi="仿宋_GB2312" w:cs="仿宋_GB2312" w:eastAsia="仿宋_GB2312"/>
              </w:rPr>
              <w:t xml:space="preserve"> 2.规格:约800*600*200</w:t>
            </w:r>
            <w:r>
              <w:br/>
            </w:r>
            <w:r>
              <w:rPr>
                <w:rFonts w:ascii="仿宋_GB2312" w:hAnsi="仿宋_GB2312" w:cs="仿宋_GB2312" w:eastAsia="仿宋_GB2312"/>
              </w:rPr>
              <w:t xml:space="preserve"> 3.安装方式:距地1.5m安装</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r>
              <w:br/>
            </w:r>
            <w:r>
              <w:rPr>
                <w:rFonts w:ascii="仿宋_GB2312" w:hAnsi="仿宋_GB2312" w:cs="仿宋_GB2312" w:eastAsia="仿宋_GB2312"/>
              </w:rPr>
              <w:t xml:space="preserve"> 2.配电箱二次线连接</w:t>
            </w:r>
            <w:r>
              <w:br/>
            </w:r>
            <w:r>
              <w:rPr>
                <w:rFonts w:ascii="仿宋_GB2312" w:hAnsi="仿宋_GB2312" w:cs="仿宋_GB2312" w:eastAsia="仿宋_GB2312"/>
              </w:rPr>
              <w:t xml:space="preserve"> 3.本体接地</w:t>
            </w:r>
          </w:p>
        </w:tc>
      </w:tr>
    </w:tbl>
    <w:p>
      <w:pPr>
        <w:pStyle w:val="null3"/>
      </w:pPr>
      <w:r>
        <w:rPr>
          <w:rFonts w:ascii="仿宋_GB2312" w:hAnsi="仿宋_GB2312" w:cs="仿宋_GB2312" w:eastAsia="仿宋_GB2312"/>
        </w:rPr>
        <w:t>标的名称：电力电缆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1.规格:YJV22-4*240+1*120</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1.电缆敷设</w:t>
            </w:r>
            <w:r>
              <w:br/>
            </w:r>
            <w:r>
              <w:rPr>
                <w:rFonts w:ascii="仿宋_GB2312" w:hAnsi="仿宋_GB2312" w:cs="仿宋_GB2312" w:eastAsia="仿宋_GB2312"/>
              </w:rPr>
              <w:t xml:space="preserve"> 2.电缆防护</w:t>
            </w:r>
          </w:p>
        </w:tc>
      </w:tr>
    </w:tbl>
    <w:p>
      <w:pPr>
        <w:pStyle w:val="null3"/>
      </w:pPr>
      <w:r>
        <w:rPr>
          <w:rFonts w:ascii="仿宋_GB2312" w:hAnsi="仿宋_GB2312" w:cs="仿宋_GB2312" w:eastAsia="仿宋_GB2312"/>
        </w:rPr>
        <w:t>标的名称：电力电缆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1.规格:WDZ-YJY-4*240+1*120</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1.电缆敷设</w:t>
            </w:r>
            <w:r>
              <w:br/>
            </w:r>
            <w:r>
              <w:rPr>
                <w:rFonts w:ascii="仿宋_GB2312" w:hAnsi="仿宋_GB2312" w:cs="仿宋_GB2312" w:eastAsia="仿宋_GB2312"/>
              </w:rPr>
              <w:t xml:space="preserve"> 2.电缆防护</w:t>
            </w:r>
          </w:p>
        </w:tc>
      </w:tr>
    </w:tbl>
    <w:p>
      <w:pPr>
        <w:pStyle w:val="null3"/>
      </w:pPr>
      <w:r>
        <w:rPr>
          <w:rFonts w:ascii="仿宋_GB2312" w:hAnsi="仿宋_GB2312" w:cs="仿宋_GB2312" w:eastAsia="仿宋_GB2312"/>
        </w:rPr>
        <w:t>标的名称：电力电缆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1.规格:WDZ-YJY-5*16</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1.电缆敷设</w:t>
            </w:r>
            <w:r>
              <w:br/>
            </w:r>
            <w:r>
              <w:rPr>
                <w:rFonts w:ascii="仿宋_GB2312" w:hAnsi="仿宋_GB2312" w:cs="仿宋_GB2312" w:eastAsia="仿宋_GB2312"/>
              </w:rPr>
              <w:t xml:space="preserve"> 2.电缆防护</w:t>
            </w:r>
          </w:p>
        </w:tc>
      </w:tr>
    </w:tbl>
    <w:p>
      <w:pPr>
        <w:pStyle w:val="null3"/>
      </w:pPr>
      <w:r>
        <w:rPr>
          <w:rFonts w:ascii="仿宋_GB2312" w:hAnsi="仿宋_GB2312" w:cs="仿宋_GB2312" w:eastAsia="仿宋_GB2312"/>
        </w:rPr>
        <w:t>标的名称：电力电缆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1.规格:WDZ-YJY-5*10</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1.电缆敷设</w:t>
            </w:r>
            <w:r>
              <w:br/>
            </w:r>
            <w:r>
              <w:rPr>
                <w:rFonts w:ascii="仿宋_GB2312" w:hAnsi="仿宋_GB2312" w:cs="仿宋_GB2312" w:eastAsia="仿宋_GB2312"/>
              </w:rPr>
              <w:t xml:space="preserve"> 2.电缆防护</w:t>
            </w:r>
          </w:p>
        </w:tc>
      </w:tr>
    </w:tbl>
    <w:p>
      <w:pPr>
        <w:pStyle w:val="null3"/>
      </w:pPr>
      <w:r>
        <w:rPr>
          <w:rFonts w:ascii="仿宋_GB2312" w:hAnsi="仿宋_GB2312" w:cs="仿宋_GB2312" w:eastAsia="仿宋_GB2312"/>
        </w:rPr>
        <w:t>标的名称：电力电缆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1.规格:WDZ-YJY-5*6</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1.电缆敷设</w:t>
            </w:r>
            <w:r>
              <w:br/>
            </w:r>
            <w:r>
              <w:rPr>
                <w:rFonts w:ascii="仿宋_GB2312" w:hAnsi="仿宋_GB2312" w:cs="仿宋_GB2312" w:eastAsia="仿宋_GB2312"/>
              </w:rPr>
              <w:t xml:space="preserve"> 2.电缆防护</w:t>
            </w:r>
          </w:p>
        </w:tc>
      </w:tr>
    </w:tbl>
    <w:p>
      <w:pPr>
        <w:pStyle w:val="null3"/>
      </w:pPr>
      <w:r>
        <w:rPr>
          <w:rFonts w:ascii="仿宋_GB2312" w:hAnsi="仿宋_GB2312" w:cs="仿宋_GB2312" w:eastAsia="仿宋_GB2312"/>
        </w:rPr>
        <w:t>标的名称：电力电缆头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1.名称:YJV22-4*240+1*120电缆头</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3.接地</w:t>
            </w:r>
          </w:p>
        </w:tc>
      </w:tr>
    </w:tbl>
    <w:p>
      <w:pPr>
        <w:pStyle w:val="null3"/>
      </w:pPr>
      <w:r>
        <w:rPr>
          <w:rFonts w:ascii="仿宋_GB2312" w:hAnsi="仿宋_GB2312" w:cs="仿宋_GB2312" w:eastAsia="仿宋_GB2312"/>
        </w:rPr>
        <w:t>标的名称：电力电缆头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1.名称:WDZ-YJY-4*240+1*120电缆头</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3.接地</w:t>
            </w:r>
          </w:p>
        </w:tc>
      </w:tr>
    </w:tbl>
    <w:p>
      <w:pPr>
        <w:pStyle w:val="null3"/>
      </w:pPr>
      <w:r>
        <w:rPr>
          <w:rFonts w:ascii="仿宋_GB2312" w:hAnsi="仿宋_GB2312" w:cs="仿宋_GB2312" w:eastAsia="仿宋_GB2312"/>
        </w:rPr>
        <w:t>标的名称：电力电缆头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1.名称:WDZ-YJY-5*16电缆头</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3.接地</w:t>
            </w:r>
          </w:p>
        </w:tc>
      </w:tr>
    </w:tbl>
    <w:p>
      <w:pPr>
        <w:pStyle w:val="null3"/>
      </w:pPr>
      <w:r>
        <w:rPr>
          <w:rFonts w:ascii="仿宋_GB2312" w:hAnsi="仿宋_GB2312" w:cs="仿宋_GB2312" w:eastAsia="仿宋_GB2312"/>
        </w:rPr>
        <w:t>标的名称：电力电缆头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1.名称:WDZ-YJY-5*10电缆头</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3.接地</w:t>
            </w:r>
          </w:p>
        </w:tc>
      </w:tr>
    </w:tbl>
    <w:p>
      <w:pPr>
        <w:pStyle w:val="null3"/>
      </w:pPr>
      <w:r>
        <w:rPr>
          <w:rFonts w:ascii="仿宋_GB2312" w:hAnsi="仿宋_GB2312" w:cs="仿宋_GB2312" w:eastAsia="仿宋_GB2312"/>
        </w:rPr>
        <w:t>标的名称：电力电缆头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1.名称:WDZ-YJY-5*6电缆头</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3.接地</w:t>
            </w:r>
          </w:p>
        </w:tc>
      </w:tr>
    </w:tbl>
    <w:p>
      <w:pPr>
        <w:pStyle w:val="null3"/>
      </w:pPr>
      <w:r>
        <w:rPr>
          <w:rFonts w:ascii="仿宋_GB2312" w:hAnsi="仿宋_GB2312" w:cs="仿宋_GB2312" w:eastAsia="仿宋_GB2312"/>
        </w:rPr>
        <w:t>标的名称：全自动脱氧制氮机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1.降氧量（24h/800kg）</w:t>
            </w:r>
            <w:r>
              <w:br/>
            </w:r>
            <w:r>
              <w:rPr>
                <w:rFonts w:ascii="仿宋_GB2312" w:hAnsi="仿宋_GB2312" w:cs="仿宋_GB2312" w:eastAsia="仿宋_GB2312"/>
              </w:rPr>
              <w:t xml:space="preserve"> 2.供电:380V±5％/50Hz</w:t>
            </w:r>
          </w:p>
        </w:tc>
      </w:tr>
    </w:tbl>
    <w:p>
      <w:pPr>
        <w:pStyle w:val="null3"/>
      </w:pPr>
      <w:r>
        <w:rPr>
          <w:rFonts w:ascii="仿宋_GB2312" w:hAnsi="仿宋_GB2312" w:cs="仿宋_GB2312" w:eastAsia="仿宋_GB2312"/>
        </w:rPr>
        <w:t>标的名称：全自动二氧化碳脱除机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1.降氧量（24h/800kg）</w:t>
            </w:r>
            <w:r>
              <w:br/>
            </w:r>
            <w:r>
              <w:rPr>
                <w:rFonts w:ascii="仿宋_GB2312" w:hAnsi="仿宋_GB2312" w:cs="仿宋_GB2312" w:eastAsia="仿宋_GB2312"/>
              </w:rPr>
              <w:t xml:space="preserve"> 2.供电:380V±5％/50Hz</w:t>
            </w:r>
          </w:p>
        </w:tc>
      </w:tr>
    </w:tbl>
    <w:p>
      <w:pPr>
        <w:pStyle w:val="null3"/>
      </w:pPr>
      <w:r>
        <w:rPr>
          <w:rFonts w:ascii="仿宋_GB2312" w:hAnsi="仿宋_GB2312" w:cs="仿宋_GB2312" w:eastAsia="仿宋_GB2312"/>
        </w:rPr>
        <w:t>标的名称：全自动气体分析仪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1.检测范围：CO2:0.1-10%</w:t>
            </w:r>
            <w:r>
              <w:br/>
            </w:r>
            <w:r>
              <w:rPr>
                <w:rFonts w:ascii="仿宋_GB2312" w:hAnsi="仿宋_GB2312" w:cs="仿宋_GB2312" w:eastAsia="仿宋_GB2312"/>
              </w:rPr>
              <w:t xml:space="preserve"> 2检测范围：.O2:0.1-21%</w:t>
            </w:r>
          </w:p>
        </w:tc>
      </w:tr>
    </w:tbl>
    <w:p>
      <w:pPr>
        <w:pStyle w:val="null3"/>
      </w:pPr>
      <w:r>
        <w:rPr>
          <w:rFonts w:ascii="仿宋_GB2312" w:hAnsi="仿宋_GB2312" w:cs="仿宋_GB2312" w:eastAsia="仿宋_GB2312"/>
        </w:rPr>
        <w:t>标的名称：全自动气体分配站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1.20路10全自动气体分配站</w:t>
            </w:r>
          </w:p>
        </w:tc>
      </w:tr>
    </w:tbl>
    <w:p>
      <w:pPr>
        <w:pStyle w:val="null3"/>
      </w:pPr>
      <w:r>
        <w:rPr>
          <w:rFonts w:ascii="仿宋_GB2312" w:hAnsi="仿宋_GB2312" w:cs="仿宋_GB2312" w:eastAsia="仿宋_GB2312"/>
        </w:rPr>
        <w:t>标的名称：臭氧果蔬灭菌机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1.臭氧量:（30g/h） </w:t>
            </w:r>
            <w:r>
              <w:br/>
            </w:r>
            <w:r>
              <w:rPr>
                <w:rFonts w:ascii="仿宋_GB2312" w:hAnsi="仿宋_GB2312" w:cs="仿宋_GB2312" w:eastAsia="仿宋_GB2312"/>
              </w:rPr>
              <w:t xml:space="preserve"> 2.供电：220V±10％/50Hz/0.1kw</w:t>
            </w:r>
          </w:p>
        </w:tc>
      </w:tr>
    </w:tbl>
    <w:p>
      <w:pPr>
        <w:pStyle w:val="null3"/>
      </w:pPr>
      <w:r>
        <w:rPr>
          <w:rFonts w:ascii="仿宋_GB2312" w:hAnsi="仿宋_GB2312" w:cs="仿宋_GB2312" w:eastAsia="仿宋_GB2312"/>
        </w:rPr>
        <w:t>标的名称：全自动超声波加湿器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1.加湿量：18公斤/每小时</w:t>
            </w:r>
            <w:r>
              <w:br/>
            </w:r>
            <w:r>
              <w:rPr>
                <w:rFonts w:ascii="仿宋_GB2312" w:hAnsi="仿宋_GB2312" w:cs="仿宋_GB2312" w:eastAsia="仿宋_GB2312"/>
              </w:rPr>
              <w:t xml:space="preserve"> 2.供电：220V±10％/50Hz/600w</w:t>
            </w:r>
            <w:r>
              <w:br/>
            </w:r>
            <w:r>
              <w:rPr>
                <w:rFonts w:ascii="仿宋_GB2312" w:hAnsi="仿宋_GB2312" w:cs="仿宋_GB2312" w:eastAsia="仿宋_GB2312"/>
              </w:rPr>
              <w:t xml:space="preserve"> 3.特点：自动湿度传感器控制</w:t>
            </w:r>
          </w:p>
        </w:tc>
      </w:tr>
    </w:tbl>
    <w:p>
      <w:pPr>
        <w:pStyle w:val="null3"/>
      </w:pPr>
      <w:r>
        <w:rPr>
          <w:rFonts w:ascii="仿宋_GB2312" w:hAnsi="仿宋_GB2312" w:cs="仿宋_GB2312" w:eastAsia="仿宋_GB2312"/>
        </w:rPr>
        <w:t>标的名称：叉车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叉车</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1.名称:滚筒输送机</w:t>
            </w:r>
            <w:r>
              <w:br/>
            </w:r>
            <w:r>
              <w:rPr>
                <w:rFonts w:ascii="仿宋_GB2312" w:hAnsi="仿宋_GB2312" w:cs="仿宋_GB2312" w:eastAsia="仿宋_GB2312"/>
              </w:rPr>
              <w:t xml:space="preserve"> 2.参数说明:.功能：原料果输送</w:t>
            </w:r>
            <w:r>
              <w:br/>
            </w:r>
            <w:r>
              <w:rPr>
                <w:rFonts w:ascii="仿宋_GB2312" w:hAnsi="仿宋_GB2312" w:cs="仿宋_GB2312" w:eastAsia="仿宋_GB2312"/>
              </w:rPr>
              <w:t xml:space="preserve"> .机架使用Q235碳钢板折弯成型，厚度≥1.5mm</w:t>
            </w:r>
            <w:r>
              <w:br/>
            </w:r>
            <w:r>
              <w:rPr>
                <w:rFonts w:ascii="仿宋_GB2312" w:hAnsi="仿宋_GB2312" w:cs="仿宋_GB2312" w:eastAsia="仿宋_GB2312"/>
              </w:rPr>
              <w:t xml:space="preserve"> .机脚使用Q235碳钢方管，厚度≥1.5mm</w:t>
            </w:r>
            <w:r>
              <w:br/>
            </w:r>
            <w:r>
              <w:rPr>
                <w:rFonts w:ascii="仿宋_GB2312" w:hAnsi="仿宋_GB2312" w:cs="仿宋_GB2312" w:eastAsia="仿宋_GB2312"/>
              </w:rPr>
              <w:t xml:space="preserve"> .工作面高度可调节</w:t>
            </w:r>
            <w:r>
              <w:br/>
            </w:r>
            <w:r>
              <w:rPr>
                <w:rFonts w:ascii="仿宋_GB2312" w:hAnsi="仿宋_GB2312" w:cs="仿宋_GB2312" w:eastAsia="仿宋_GB2312"/>
              </w:rPr>
              <w:t xml:space="preserve"> .采用小间距设计的PVC材质的无动力滚筒输送</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1.名称:皮带输送机1</w:t>
            </w:r>
            <w:r>
              <w:br/>
            </w:r>
            <w:r>
              <w:rPr>
                <w:rFonts w:ascii="仿宋_GB2312" w:hAnsi="仿宋_GB2312" w:cs="仿宋_GB2312" w:eastAsia="仿宋_GB2312"/>
              </w:rPr>
              <w:t xml:space="preserve"> 2.参数说明:.功能：原料果上果与输送</w:t>
            </w:r>
            <w:r>
              <w:br/>
            </w:r>
            <w:r>
              <w:rPr>
                <w:rFonts w:ascii="仿宋_GB2312" w:hAnsi="仿宋_GB2312" w:cs="仿宋_GB2312" w:eastAsia="仿宋_GB2312"/>
              </w:rPr>
              <w:t xml:space="preserve"> .机脚使用碳钢50×50mm方管，厚度≥1.5mm</w:t>
            </w:r>
            <w:r>
              <w:br/>
            </w:r>
            <w:r>
              <w:rPr>
                <w:rFonts w:ascii="仿宋_GB2312" w:hAnsi="仿宋_GB2312" w:cs="仿宋_GB2312" w:eastAsia="仿宋_GB2312"/>
              </w:rPr>
              <w:t xml:space="preserve"> .边板采用碳钢板折弯成型，厚度≥1.0mm</w:t>
            </w:r>
            <w:r>
              <w:br/>
            </w:r>
            <w:r>
              <w:rPr>
                <w:rFonts w:ascii="仿宋_GB2312" w:hAnsi="仿宋_GB2312" w:cs="仿宋_GB2312" w:eastAsia="仿宋_GB2312"/>
              </w:rPr>
              <w:t xml:space="preserve"> .双面纤维输送带宽度≥145mm,厚度≥1.3mm</w:t>
            </w:r>
            <w:r>
              <w:br/>
            </w:r>
            <w:r>
              <w:rPr>
                <w:rFonts w:ascii="仿宋_GB2312" w:hAnsi="仿宋_GB2312" w:cs="仿宋_GB2312" w:eastAsia="仿宋_GB2312"/>
              </w:rPr>
              <w:t xml:space="preserve"> .采用减速电机（0.37KW*4）驱动，变频调速</w:t>
            </w:r>
            <w:r>
              <w:br/>
            </w:r>
            <w:r>
              <w:rPr>
                <w:rFonts w:ascii="仿宋_GB2312" w:hAnsi="仿宋_GB2312" w:cs="仿宋_GB2312" w:eastAsia="仿宋_GB2312"/>
              </w:rPr>
              <w:t xml:space="preserve"> 总功率(KW)：≥1.48KW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标的名称：重量检测机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1.功能:果蔬重量检测</w:t>
            </w:r>
            <w:r>
              <w:br/>
            </w:r>
            <w:r>
              <w:rPr>
                <w:rFonts w:ascii="仿宋_GB2312" w:hAnsi="仿宋_GB2312" w:cs="仿宋_GB2312" w:eastAsia="仿宋_GB2312"/>
              </w:rPr>
              <w:t xml:space="preserve"> 2.内宽:≥220MM</w:t>
            </w:r>
            <w:r>
              <w:br/>
            </w:r>
            <w:r>
              <w:rPr>
                <w:rFonts w:ascii="仿宋_GB2312" w:hAnsi="仿宋_GB2312" w:cs="仿宋_GB2312" w:eastAsia="仿宋_GB2312"/>
              </w:rPr>
              <w:t xml:space="preserve"> 3.运行速度≥3个/秒，200g以内的物品重量偏差±2g内</w:t>
            </w:r>
            <w:r>
              <w:br/>
            </w:r>
            <w:r>
              <w:rPr>
                <w:rFonts w:ascii="仿宋_GB2312" w:hAnsi="仿宋_GB2312" w:cs="仿宋_GB2312" w:eastAsia="仿宋_GB2312"/>
              </w:rPr>
              <w:t xml:space="preserve"> 4.不锈钢材质机身</w:t>
            </w:r>
            <w:r>
              <w:br/>
            </w:r>
            <w:r>
              <w:rPr>
                <w:rFonts w:ascii="仿宋_GB2312" w:hAnsi="仿宋_GB2312" w:cs="仿宋_GB2312" w:eastAsia="仿宋_GB2312"/>
              </w:rPr>
              <w:t xml:space="preserve"> 5.PU输送带</w:t>
            </w:r>
            <w:r>
              <w:br/>
            </w:r>
            <w:r>
              <w:rPr>
                <w:rFonts w:ascii="仿宋_GB2312" w:hAnsi="仿宋_GB2312" w:cs="仿宋_GB2312" w:eastAsia="仿宋_GB2312"/>
              </w:rPr>
              <w:t xml:space="preserve"> 6.变频调速</w:t>
            </w:r>
            <w:r>
              <w:br/>
            </w:r>
            <w:r>
              <w:rPr>
                <w:rFonts w:ascii="仿宋_GB2312" w:hAnsi="仿宋_GB2312" w:cs="仿宋_GB2312" w:eastAsia="仿宋_GB2312"/>
              </w:rPr>
              <w:t xml:space="preserve"> 7.总功率(KW)：≥0.075KW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1.安装，调试</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1.名称:皮带输送机2</w:t>
            </w:r>
            <w:r>
              <w:br/>
            </w:r>
            <w:r>
              <w:rPr>
                <w:rFonts w:ascii="仿宋_GB2312" w:hAnsi="仿宋_GB2312" w:cs="仿宋_GB2312" w:eastAsia="仿宋_GB2312"/>
              </w:rPr>
              <w:t xml:space="preserve"> 2.参数说明:.功能：果杯无序汇集</w:t>
            </w:r>
            <w:r>
              <w:br/>
            </w:r>
            <w:r>
              <w:rPr>
                <w:rFonts w:ascii="仿宋_GB2312" w:hAnsi="仿宋_GB2312" w:cs="仿宋_GB2312" w:eastAsia="仿宋_GB2312"/>
              </w:rPr>
              <w:t xml:space="preserve"> .主架使用碳钢板折弯成型，厚度≥1.5mm</w:t>
            </w:r>
            <w:r>
              <w:br/>
            </w:r>
            <w:r>
              <w:rPr>
                <w:rFonts w:ascii="仿宋_GB2312" w:hAnsi="仿宋_GB2312" w:cs="仿宋_GB2312" w:eastAsia="仿宋_GB2312"/>
              </w:rPr>
              <w:t xml:space="preserve"> .机脚使用碳钢100×50mm方管，厚度≥2.5mm</w:t>
            </w:r>
            <w:r>
              <w:br/>
            </w:r>
            <w:r>
              <w:rPr>
                <w:rFonts w:ascii="仿宋_GB2312" w:hAnsi="仿宋_GB2312" w:cs="仿宋_GB2312" w:eastAsia="仿宋_GB2312"/>
              </w:rPr>
              <w:t xml:space="preserve"> .双面纤维输送带宽度≥1270mm,厚度≥2mm,双面纤维输送带宽度≥145mm,厚度≥2mm</w:t>
            </w:r>
            <w:r>
              <w:br/>
            </w:r>
            <w:r>
              <w:rPr>
                <w:rFonts w:ascii="仿宋_GB2312" w:hAnsi="仿宋_GB2312" w:cs="仿宋_GB2312" w:eastAsia="仿宋_GB2312"/>
              </w:rPr>
              <w:t xml:space="preserve"> .采用减速电机（1.5KW*1+0.37KW*1）驱动，变频调速</w:t>
            </w:r>
            <w:r>
              <w:br/>
            </w:r>
            <w:r>
              <w:rPr>
                <w:rFonts w:ascii="仿宋_GB2312" w:hAnsi="仿宋_GB2312" w:cs="仿宋_GB2312" w:eastAsia="仿宋_GB2312"/>
              </w:rPr>
              <w:t xml:space="preserve"> 总功率(KW)：≥1.87KW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1.名称:皮带输送机3</w:t>
            </w:r>
            <w:r>
              <w:br/>
            </w:r>
            <w:r>
              <w:rPr>
                <w:rFonts w:ascii="仿宋_GB2312" w:hAnsi="仿宋_GB2312" w:cs="仿宋_GB2312" w:eastAsia="仿宋_GB2312"/>
              </w:rPr>
              <w:t xml:space="preserve"> 2.参数说明:.功能：果杯输送</w:t>
            </w:r>
            <w:r>
              <w:br/>
            </w:r>
            <w:r>
              <w:rPr>
                <w:rFonts w:ascii="仿宋_GB2312" w:hAnsi="仿宋_GB2312" w:cs="仿宋_GB2312" w:eastAsia="仿宋_GB2312"/>
              </w:rPr>
              <w:t xml:space="preserve"> .主架使用碳钢板折弯成型，厚度≥1.5mm</w:t>
            </w:r>
            <w:r>
              <w:br/>
            </w:r>
            <w:r>
              <w:rPr>
                <w:rFonts w:ascii="仿宋_GB2312" w:hAnsi="仿宋_GB2312" w:cs="仿宋_GB2312" w:eastAsia="仿宋_GB2312"/>
              </w:rPr>
              <w:t xml:space="preserve"> .机脚使用碳钢100×50mm方管，厚度≥2.5mm</w:t>
            </w:r>
            <w:r>
              <w:br/>
            </w:r>
            <w:r>
              <w:rPr>
                <w:rFonts w:ascii="仿宋_GB2312" w:hAnsi="仿宋_GB2312" w:cs="仿宋_GB2312" w:eastAsia="仿宋_GB2312"/>
              </w:rPr>
              <w:t xml:space="preserve"> .双面纤维输送带宽度≥770mm,厚度≥2mm</w:t>
            </w:r>
            <w:r>
              <w:br/>
            </w:r>
            <w:r>
              <w:rPr>
                <w:rFonts w:ascii="仿宋_GB2312" w:hAnsi="仿宋_GB2312" w:cs="仿宋_GB2312" w:eastAsia="仿宋_GB2312"/>
              </w:rPr>
              <w:t xml:space="preserve"> .采用减速电机（0.75KW*1）驱动，变频调速</w:t>
            </w:r>
            <w:r>
              <w:br/>
            </w:r>
            <w:r>
              <w:rPr>
                <w:rFonts w:ascii="仿宋_GB2312" w:hAnsi="仿宋_GB2312" w:cs="仿宋_GB2312" w:eastAsia="仿宋_GB2312"/>
              </w:rPr>
              <w:t xml:space="preserve"> 总功率(KW)：≥0.75KW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标的名称：颜色分级机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1.功能：大小、颜色、瑕疵分选（可视面分选）</w:t>
            </w:r>
            <w:r>
              <w:br/>
            </w:r>
            <w:r>
              <w:rPr>
                <w:rFonts w:ascii="仿宋_GB2312" w:hAnsi="仿宋_GB2312" w:cs="仿宋_GB2312" w:eastAsia="仿宋_GB2312"/>
              </w:rPr>
              <w:t xml:space="preserve"> 2.工业相机、镜头</w:t>
            </w:r>
            <w:r>
              <w:br/>
            </w:r>
            <w:r>
              <w:rPr>
                <w:rFonts w:ascii="仿宋_GB2312" w:hAnsi="仿宋_GB2312" w:cs="仿宋_GB2312" w:eastAsia="仿宋_GB2312"/>
              </w:rPr>
              <w:t xml:space="preserve"> 3.LED频闪光源</w:t>
            </w:r>
            <w:r>
              <w:br/>
            </w:r>
            <w:r>
              <w:rPr>
                <w:rFonts w:ascii="仿宋_GB2312" w:hAnsi="仿宋_GB2312" w:cs="仿宋_GB2312" w:eastAsia="仿宋_GB2312"/>
              </w:rPr>
              <w:t xml:space="preserve"> 4.采用AI深度学习算法，精准识别表面瑕疵</w:t>
            </w:r>
            <w:r>
              <w:br/>
            </w:r>
            <w:r>
              <w:rPr>
                <w:rFonts w:ascii="仿宋_GB2312" w:hAnsi="仿宋_GB2312" w:cs="仿宋_GB2312" w:eastAsia="仿宋_GB2312"/>
              </w:rPr>
              <w:t xml:space="preserve"> 5.采用H色谱和灰度图技术进行颜色识别</w:t>
            </w:r>
          </w:p>
        </w:tc>
      </w:tr>
    </w:tbl>
    <w:p>
      <w:pPr>
        <w:pStyle w:val="null3"/>
      </w:pPr>
      <w:r>
        <w:rPr>
          <w:rFonts w:ascii="仿宋_GB2312" w:hAnsi="仿宋_GB2312" w:cs="仿宋_GB2312" w:eastAsia="仿宋_GB2312"/>
        </w:rPr>
        <w:t>标的名称：内部品质分选机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1.功能：果蔬内部品质检测</w:t>
            </w:r>
            <w:r>
              <w:br/>
            </w:r>
            <w:r>
              <w:rPr>
                <w:rFonts w:ascii="仿宋_GB2312" w:hAnsi="仿宋_GB2312" w:cs="仿宋_GB2312" w:eastAsia="仿宋_GB2312"/>
              </w:rPr>
              <w:t xml:space="preserve"> 2.糖度测量范围：3-23Brix</w:t>
            </w:r>
            <w:r>
              <w:br/>
            </w:r>
            <w:r>
              <w:rPr>
                <w:rFonts w:ascii="仿宋_GB2312" w:hAnsi="仿宋_GB2312" w:cs="仿宋_GB2312" w:eastAsia="仿宋_GB2312"/>
              </w:rPr>
              <w:t xml:space="preserve"> 3.标准误差（SEP)≤0.6Brix</w:t>
            </w:r>
            <w:r>
              <w:br/>
            </w:r>
            <w:r>
              <w:rPr>
                <w:rFonts w:ascii="仿宋_GB2312" w:hAnsi="仿宋_GB2312" w:cs="仿宋_GB2312" w:eastAsia="仿宋_GB2312"/>
              </w:rPr>
              <w:t xml:space="preserve"> 4.最大分选速度≥360个果杯/分钟</w:t>
            </w:r>
            <w:r>
              <w:br/>
            </w:r>
            <w:r>
              <w:rPr>
                <w:rFonts w:ascii="仿宋_GB2312" w:hAnsi="仿宋_GB2312" w:cs="仿宋_GB2312" w:eastAsia="仿宋_GB2312"/>
              </w:rPr>
              <w:t xml:space="preserve"> 5.最佳检测范围（果径）：横径（垂直果梗方向）80-120MM(或40MM跨度)，纵径（果梗方向）70-105MM </w:t>
            </w:r>
            <w:r>
              <w:br/>
            </w:r>
            <w:r>
              <w:rPr>
                <w:rFonts w:ascii="仿宋_GB2312" w:hAnsi="仿宋_GB2312" w:cs="仿宋_GB2312" w:eastAsia="仿宋_GB2312"/>
              </w:rPr>
              <w:t xml:space="preserve"> 6.使用环境要求：温度处于-5℃-40℃之间，湿度在20%-80%之间，水果表面无结霜现象</w:t>
            </w:r>
          </w:p>
        </w:tc>
      </w:tr>
    </w:tbl>
    <w:p>
      <w:pPr>
        <w:pStyle w:val="null3"/>
      </w:pPr>
      <w:r>
        <w:rPr>
          <w:rFonts w:ascii="仿宋_GB2312" w:hAnsi="仿宋_GB2312" w:cs="仿宋_GB2312" w:eastAsia="仿宋_GB2312"/>
        </w:rPr>
        <w:t>标的名称：分选机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1.功能：果蔬等级分选</w:t>
            </w:r>
            <w:r>
              <w:br/>
            </w:r>
            <w:r>
              <w:rPr>
                <w:rFonts w:ascii="仿宋_GB2312" w:hAnsi="仿宋_GB2312" w:cs="仿宋_GB2312" w:eastAsia="仿宋_GB2312"/>
              </w:rPr>
              <w:t xml:space="preserve"> 2.主驱动电机采用伺服控制，精准调速，功率≥1.5KW</w:t>
            </w:r>
            <w:r>
              <w:br/>
            </w:r>
            <w:r>
              <w:rPr>
                <w:rFonts w:ascii="仿宋_GB2312" w:hAnsi="仿宋_GB2312" w:cs="仿宋_GB2312" w:eastAsia="仿宋_GB2312"/>
              </w:rPr>
              <w:t xml:space="preserve"> 3.主架使用碳钢50×50MM方管和碳钢板折弯焊接成型，厚度≥1.5mm</w:t>
            </w:r>
            <w:r>
              <w:br/>
            </w:r>
            <w:r>
              <w:rPr>
                <w:rFonts w:ascii="仿宋_GB2312" w:hAnsi="仿宋_GB2312" w:cs="仿宋_GB2312" w:eastAsia="仿宋_GB2312"/>
              </w:rPr>
              <w:t xml:space="preserve"> 4.边板使用碳钢板折弯成型，厚度≥1.0mm</w:t>
            </w:r>
            <w:r>
              <w:br/>
            </w:r>
            <w:r>
              <w:rPr>
                <w:rFonts w:ascii="仿宋_GB2312" w:hAnsi="仿宋_GB2312" w:cs="仿宋_GB2312" w:eastAsia="仿宋_GB2312"/>
              </w:rPr>
              <w:t xml:space="preserve"> 5.分选机运行速度≥6个果杯/秒</w:t>
            </w:r>
            <w:r>
              <w:br/>
            </w:r>
            <w:r>
              <w:rPr>
                <w:rFonts w:ascii="仿宋_GB2312" w:hAnsi="仿宋_GB2312" w:cs="仿宋_GB2312" w:eastAsia="仿宋_GB2312"/>
              </w:rPr>
              <w:t xml:space="preserve"> 6.配备同心圆结构柔性水果输送果杯</w:t>
            </w:r>
            <w:r>
              <w:br/>
            </w:r>
            <w:r>
              <w:rPr>
                <w:rFonts w:ascii="仿宋_GB2312" w:hAnsi="仿宋_GB2312" w:cs="仿宋_GB2312" w:eastAsia="仿宋_GB2312"/>
              </w:rPr>
              <w:t xml:space="preserve"> 7.果杯托架采用POM,PA66材质</w:t>
            </w:r>
            <w:r>
              <w:br/>
            </w:r>
            <w:r>
              <w:rPr>
                <w:rFonts w:ascii="仿宋_GB2312" w:hAnsi="仿宋_GB2312" w:cs="仿宋_GB2312" w:eastAsia="仿宋_GB2312"/>
              </w:rPr>
              <w:t xml:space="preserve"> 8.采用工程塑料与链条组合进行输送，实现输送单元稳定运行</w:t>
            </w:r>
            <w:r>
              <w:br/>
            </w:r>
            <w:r>
              <w:rPr>
                <w:rFonts w:ascii="仿宋_GB2312" w:hAnsi="仿宋_GB2312" w:cs="仿宋_GB2312" w:eastAsia="仿宋_GB2312"/>
              </w:rPr>
              <w:t xml:space="preserve"> 9.使用拨杆，推送输送单元到指定出口，进行果蔬分级</w:t>
            </w:r>
            <w:r>
              <w:br/>
            </w:r>
            <w:r>
              <w:rPr>
                <w:rFonts w:ascii="仿宋_GB2312" w:hAnsi="仿宋_GB2312" w:cs="仿宋_GB2312" w:eastAsia="仿宋_GB2312"/>
              </w:rPr>
              <w:t xml:space="preserve"> 10.总功率(KW)：≥1.5KW</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1.名称:皮带输送机4</w:t>
            </w:r>
            <w:r>
              <w:br/>
            </w:r>
            <w:r>
              <w:rPr>
                <w:rFonts w:ascii="仿宋_GB2312" w:hAnsi="仿宋_GB2312" w:cs="仿宋_GB2312" w:eastAsia="仿宋_GB2312"/>
              </w:rPr>
              <w:t xml:space="preserve"> 2.参数说明:.功能：果杯输送</w:t>
            </w:r>
            <w:r>
              <w:br/>
            </w:r>
            <w:r>
              <w:rPr>
                <w:rFonts w:ascii="仿宋_GB2312" w:hAnsi="仿宋_GB2312" w:cs="仿宋_GB2312" w:eastAsia="仿宋_GB2312"/>
              </w:rPr>
              <w:t xml:space="preserve"> .边板使用碳钢板折弯成型，厚度≥1.0mm</w:t>
            </w:r>
            <w:r>
              <w:br/>
            </w:r>
            <w:r>
              <w:rPr>
                <w:rFonts w:ascii="仿宋_GB2312" w:hAnsi="仿宋_GB2312" w:cs="仿宋_GB2312" w:eastAsia="仿宋_GB2312"/>
              </w:rPr>
              <w:t xml:space="preserve"> .机脚使用碳钢50×50mm方管，厚度≥1.5mm</w:t>
            </w:r>
            <w:r>
              <w:br/>
            </w:r>
            <w:r>
              <w:rPr>
                <w:rFonts w:ascii="仿宋_GB2312" w:hAnsi="仿宋_GB2312" w:cs="仿宋_GB2312" w:eastAsia="仿宋_GB2312"/>
              </w:rPr>
              <w:t xml:space="preserve"> .双面纤维输送带宽度≥770mm,厚度≥1.3mm</w:t>
            </w:r>
            <w:r>
              <w:br/>
            </w:r>
            <w:r>
              <w:rPr>
                <w:rFonts w:ascii="仿宋_GB2312" w:hAnsi="仿宋_GB2312" w:cs="仿宋_GB2312" w:eastAsia="仿宋_GB2312"/>
              </w:rPr>
              <w:t xml:space="preserve"> .采用减速电机（0.75KW*1）驱动</w:t>
            </w:r>
            <w:r>
              <w:br/>
            </w:r>
            <w:r>
              <w:rPr>
                <w:rFonts w:ascii="仿宋_GB2312" w:hAnsi="仿宋_GB2312" w:cs="仿宋_GB2312" w:eastAsia="仿宋_GB2312"/>
              </w:rPr>
              <w:t xml:space="preserve"> 总功率(KW)：≥0.75KW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1.名称:皮带输送机5</w:t>
            </w:r>
            <w:r>
              <w:br/>
            </w:r>
            <w:r>
              <w:rPr>
                <w:rFonts w:ascii="仿宋_GB2312" w:hAnsi="仿宋_GB2312" w:cs="仿宋_GB2312" w:eastAsia="仿宋_GB2312"/>
              </w:rPr>
              <w:t xml:space="preserve"> 2.参数说明:.功能：果杯回流及输送</w:t>
            </w:r>
            <w:r>
              <w:br/>
            </w:r>
            <w:r>
              <w:rPr>
                <w:rFonts w:ascii="仿宋_GB2312" w:hAnsi="仿宋_GB2312" w:cs="仿宋_GB2312" w:eastAsia="仿宋_GB2312"/>
              </w:rPr>
              <w:t xml:space="preserve"> .边板使用碳钢板折弯成型，厚度≥1.5mm</w:t>
            </w:r>
            <w:r>
              <w:br/>
            </w:r>
            <w:r>
              <w:rPr>
                <w:rFonts w:ascii="仿宋_GB2312" w:hAnsi="仿宋_GB2312" w:cs="仿宋_GB2312" w:eastAsia="仿宋_GB2312"/>
              </w:rPr>
              <w:t xml:space="preserve"> .双面纤维输送带宽度≥770mm,厚度≥2.0mm</w:t>
            </w:r>
            <w:r>
              <w:br/>
            </w:r>
            <w:r>
              <w:rPr>
                <w:rFonts w:ascii="仿宋_GB2312" w:hAnsi="仿宋_GB2312" w:cs="仿宋_GB2312" w:eastAsia="仿宋_GB2312"/>
              </w:rPr>
              <w:t xml:space="preserve"> .采用减速电机驱动，功率≥0.75KW*1</w:t>
            </w:r>
            <w:r>
              <w:br/>
            </w:r>
            <w:r>
              <w:rPr>
                <w:rFonts w:ascii="仿宋_GB2312" w:hAnsi="仿宋_GB2312" w:cs="仿宋_GB2312" w:eastAsia="仿宋_GB2312"/>
              </w:rPr>
              <w:t xml:space="preserve"> 总功率(KW)：≥0.75KW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1.名称:皮带输送机6</w:t>
            </w:r>
            <w:r>
              <w:br/>
            </w:r>
            <w:r>
              <w:rPr>
                <w:rFonts w:ascii="仿宋_GB2312" w:hAnsi="仿宋_GB2312" w:cs="仿宋_GB2312" w:eastAsia="仿宋_GB2312"/>
              </w:rPr>
              <w:t xml:space="preserve"> 2.参数说明:.功能：果杯回流及输送</w:t>
            </w:r>
            <w:r>
              <w:br/>
            </w:r>
            <w:r>
              <w:rPr>
                <w:rFonts w:ascii="仿宋_GB2312" w:hAnsi="仿宋_GB2312" w:cs="仿宋_GB2312" w:eastAsia="仿宋_GB2312"/>
              </w:rPr>
              <w:t xml:space="preserve"> .机脚使用碳钢100×50mm方管，厚度≥2.5mm</w:t>
            </w:r>
            <w:r>
              <w:br/>
            </w:r>
            <w:r>
              <w:rPr>
                <w:rFonts w:ascii="仿宋_GB2312" w:hAnsi="仿宋_GB2312" w:cs="仿宋_GB2312" w:eastAsia="仿宋_GB2312"/>
              </w:rPr>
              <w:t xml:space="preserve"> .边板使用碳钢板折弯成型，厚度≥1.5mm</w:t>
            </w:r>
            <w:r>
              <w:br/>
            </w:r>
            <w:r>
              <w:rPr>
                <w:rFonts w:ascii="仿宋_GB2312" w:hAnsi="仿宋_GB2312" w:cs="仿宋_GB2312" w:eastAsia="仿宋_GB2312"/>
              </w:rPr>
              <w:t xml:space="preserve"> .双面纤维输送带宽度≥770mm,厚度≥2.0mm</w:t>
            </w:r>
            <w:r>
              <w:br/>
            </w:r>
            <w:r>
              <w:rPr>
                <w:rFonts w:ascii="仿宋_GB2312" w:hAnsi="仿宋_GB2312" w:cs="仿宋_GB2312" w:eastAsia="仿宋_GB2312"/>
              </w:rPr>
              <w:t xml:space="preserve"> .采用减速电机驱动，功率≥0.75KW*1</w:t>
            </w:r>
            <w:r>
              <w:br/>
            </w:r>
            <w:r>
              <w:rPr>
                <w:rFonts w:ascii="仿宋_GB2312" w:hAnsi="仿宋_GB2312" w:cs="仿宋_GB2312" w:eastAsia="仿宋_GB2312"/>
              </w:rPr>
              <w:t xml:space="preserve"> 总功率(KW)：≥0.75KW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1.名称:皮带输送机7</w:t>
            </w:r>
            <w:r>
              <w:br/>
            </w:r>
            <w:r>
              <w:rPr>
                <w:rFonts w:ascii="仿宋_GB2312" w:hAnsi="仿宋_GB2312" w:cs="仿宋_GB2312" w:eastAsia="仿宋_GB2312"/>
              </w:rPr>
              <w:t xml:space="preserve"> 2.参数说明:.功能：果杯存储与排列输送</w:t>
            </w:r>
            <w:r>
              <w:br/>
            </w:r>
            <w:r>
              <w:rPr>
                <w:rFonts w:ascii="仿宋_GB2312" w:hAnsi="仿宋_GB2312" w:cs="仿宋_GB2312" w:eastAsia="仿宋_GB2312"/>
              </w:rPr>
              <w:t xml:space="preserve"> .内宽：1.0M</w:t>
            </w:r>
            <w:r>
              <w:br/>
            </w:r>
            <w:r>
              <w:rPr>
                <w:rFonts w:ascii="仿宋_GB2312" w:hAnsi="仿宋_GB2312" w:cs="仿宋_GB2312" w:eastAsia="仿宋_GB2312"/>
              </w:rPr>
              <w:t xml:space="preserve"> .主架使用碳钢板折弯成型，厚度≥1.0mm</w:t>
            </w:r>
            <w:r>
              <w:br/>
            </w:r>
            <w:r>
              <w:rPr>
                <w:rFonts w:ascii="仿宋_GB2312" w:hAnsi="仿宋_GB2312" w:cs="仿宋_GB2312" w:eastAsia="仿宋_GB2312"/>
              </w:rPr>
              <w:t xml:space="preserve"> .机脚使用碳钢100×50mm方管，厚度≥2.5mm</w:t>
            </w:r>
            <w:r>
              <w:br/>
            </w:r>
            <w:r>
              <w:rPr>
                <w:rFonts w:ascii="仿宋_GB2312" w:hAnsi="仿宋_GB2312" w:cs="仿宋_GB2312" w:eastAsia="仿宋_GB2312"/>
              </w:rPr>
              <w:t xml:space="preserve"> .双面纤维输送带宽度≥370mm,厚度≥2.0mm;双面纤维输送带宽度≥570mm，厚度≥2.0mm,</w:t>
            </w:r>
            <w:r>
              <w:br/>
            </w:r>
            <w:r>
              <w:rPr>
                <w:rFonts w:ascii="仿宋_GB2312" w:hAnsi="仿宋_GB2312" w:cs="仿宋_GB2312" w:eastAsia="仿宋_GB2312"/>
              </w:rPr>
              <w:t xml:space="preserve"> .采用减速电机(0.75KW)驱动，变频调速</w:t>
            </w:r>
            <w:r>
              <w:br/>
            </w:r>
            <w:r>
              <w:rPr>
                <w:rFonts w:ascii="仿宋_GB2312" w:hAnsi="仿宋_GB2312" w:cs="仿宋_GB2312" w:eastAsia="仿宋_GB2312"/>
              </w:rPr>
              <w:t xml:space="preserve"> 总功率(KW)：≥1.5KW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标的名称：固定式胶带输送机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1.名称:皮带输送机8</w:t>
            </w:r>
            <w:r>
              <w:br/>
            </w:r>
            <w:r>
              <w:rPr>
                <w:rFonts w:ascii="仿宋_GB2312" w:hAnsi="仿宋_GB2312" w:cs="仿宋_GB2312" w:eastAsia="仿宋_GB2312"/>
              </w:rPr>
              <w:t xml:space="preserve"> 2.参数说明:.功能：原料果上果与输送</w:t>
            </w:r>
            <w:r>
              <w:br/>
            </w:r>
            <w:r>
              <w:rPr>
                <w:rFonts w:ascii="仿宋_GB2312" w:hAnsi="仿宋_GB2312" w:cs="仿宋_GB2312" w:eastAsia="仿宋_GB2312"/>
              </w:rPr>
              <w:t xml:space="preserve"> .机脚使用碳钢50×50mm方管，厚度≥1.5mm</w:t>
            </w:r>
            <w:r>
              <w:br/>
            </w:r>
            <w:r>
              <w:rPr>
                <w:rFonts w:ascii="仿宋_GB2312" w:hAnsi="仿宋_GB2312" w:cs="仿宋_GB2312" w:eastAsia="仿宋_GB2312"/>
              </w:rPr>
              <w:t xml:space="preserve"> .边板采用碳钢板折弯成型，厚度≥1.0mm</w:t>
            </w:r>
            <w:r>
              <w:br/>
            </w:r>
            <w:r>
              <w:rPr>
                <w:rFonts w:ascii="仿宋_GB2312" w:hAnsi="仿宋_GB2312" w:cs="仿宋_GB2312" w:eastAsia="仿宋_GB2312"/>
              </w:rPr>
              <w:t xml:space="preserve"> .双面纤维输送带宽度≥145mm,厚度≥1.3mm</w:t>
            </w:r>
            <w:r>
              <w:br/>
            </w:r>
            <w:r>
              <w:rPr>
                <w:rFonts w:ascii="仿宋_GB2312" w:hAnsi="仿宋_GB2312" w:cs="仿宋_GB2312" w:eastAsia="仿宋_GB2312"/>
              </w:rPr>
              <w:t xml:space="preserve"> .采用减速电机（0.37KW*1）驱动，变频调速</w:t>
            </w:r>
            <w:r>
              <w:br/>
            </w:r>
            <w:r>
              <w:rPr>
                <w:rFonts w:ascii="仿宋_GB2312" w:hAnsi="仿宋_GB2312" w:cs="仿宋_GB2312" w:eastAsia="仿宋_GB2312"/>
              </w:rPr>
              <w:t xml:space="preserve"> 总功率(KW)：≥0.37KW</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bl>
    <w:p>
      <w:pPr>
        <w:pStyle w:val="null3"/>
      </w:pPr>
      <w:r>
        <w:rPr>
          <w:rFonts w:ascii="仿宋_GB2312" w:hAnsi="仿宋_GB2312" w:cs="仿宋_GB2312" w:eastAsia="仿宋_GB2312"/>
        </w:rPr>
        <w:t>标的名称：金属苹果存储筐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1.筐子+围板+现场组装  </w:t>
            </w:r>
            <w:r>
              <w:br/>
            </w:r>
            <w:r>
              <w:rPr>
                <w:rFonts w:ascii="仿宋_GB2312" w:hAnsi="仿宋_GB2312" w:cs="仿宋_GB2312" w:eastAsia="仿宋_GB2312"/>
              </w:rPr>
              <w:t xml:space="preserve"> 2.约1100*1100*780</w:t>
            </w:r>
            <w:r>
              <w:br/>
            </w:r>
            <w:r>
              <w:rPr>
                <w:rFonts w:ascii="仿宋_GB2312" w:hAnsi="仿宋_GB2312" w:cs="仿宋_GB2312" w:eastAsia="仿宋_GB2312"/>
              </w:rPr>
              <w:t xml:space="preserve"> 3.镀锌铁框</w:t>
            </w:r>
          </w:p>
        </w:tc>
      </w:tr>
    </w:tbl>
    <w:p>
      <w:pPr>
        <w:pStyle w:val="null3"/>
      </w:pPr>
      <w:r>
        <w:rPr>
          <w:rFonts w:ascii="仿宋_GB2312" w:hAnsi="仿宋_GB2312" w:cs="仿宋_GB2312" w:eastAsia="仿宋_GB2312"/>
        </w:rPr>
        <w:t>标的名称：保温冷库板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1.0.4MM 双面彩钢聚氨酯夹芯板(B1 阻燃)库板</w:t>
            </w:r>
            <w:r>
              <w:br/>
            </w:r>
            <w:r>
              <w:rPr>
                <w:rFonts w:ascii="仿宋_GB2312" w:hAnsi="仿宋_GB2312" w:cs="仿宋_GB2312" w:eastAsia="仿宋_GB2312"/>
              </w:rPr>
              <w:t xml:space="preserve"> 2.厚度:120mm/彩钢厚度 0.4mm</w:t>
            </w:r>
          </w:p>
        </w:tc>
      </w:tr>
    </w:tbl>
    <w:p>
      <w:pPr>
        <w:pStyle w:val="null3"/>
      </w:pPr>
      <w:r>
        <w:rPr>
          <w:rFonts w:ascii="仿宋_GB2312" w:hAnsi="仿宋_GB2312" w:cs="仿宋_GB2312" w:eastAsia="仿宋_GB2312"/>
        </w:rPr>
        <w:t>标的名称：气调冷库门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1.门洞口尺寸:手动重型平移门</w:t>
            </w:r>
          </w:p>
        </w:tc>
      </w:tr>
    </w:tbl>
    <w:p>
      <w:pPr>
        <w:pStyle w:val="null3"/>
      </w:pPr>
      <w:r>
        <w:rPr>
          <w:rFonts w:ascii="仿宋_GB2312" w:hAnsi="仿宋_GB2312" w:cs="仿宋_GB2312" w:eastAsia="仿宋_GB2312"/>
        </w:rPr>
        <w:t>标的名称：挤塑板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[项目特征]</w:t>
            </w:r>
            <w:r>
              <w:br/>
            </w:r>
            <w:r>
              <w:rPr>
                <w:rFonts w:ascii="仿宋_GB2312" w:hAnsi="仿宋_GB2312" w:cs="仿宋_GB2312" w:eastAsia="仿宋_GB2312"/>
              </w:rPr>
              <w:t xml:space="preserve"> 1.保温隔热部位:库底保温（5CM 双层）</w:t>
            </w:r>
          </w:p>
        </w:tc>
      </w:tr>
    </w:tbl>
    <w:p>
      <w:pPr>
        <w:pStyle w:val="null3"/>
      </w:pPr>
      <w:r>
        <w:rPr>
          <w:rFonts w:ascii="仿宋_GB2312" w:hAnsi="仿宋_GB2312" w:cs="仿宋_GB2312" w:eastAsia="仿宋_GB2312"/>
        </w:rPr>
        <w:t>标的名称：安装服务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本项目所有设备的安装服务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进度款，所有设备安装验收合格后，达到付款条件起10个工作日内，支付合同总金额的57.0%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2、乙方保证合同所有设备是全新的（包括零部件），其规格参数及配件不低于（符合）本项目招投标文件的要求。 3、安装完成，乙方进行自测并形成自测报告，出现的问题限期整改。自检最终通过后，乙方提出验收申请，甲方组织相关人员进行最终验收。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供应商应具备【建筑机电安装工程专业承包三级】及以上资质</w:t>
            </w:r>
          </w:p>
        </w:tc>
        <w:tc>
          <w:tcPr>
            <w:tcW w:type="dxa" w:w="1661"/>
          </w:tcPr>
          <w:p>
            <w:pPr>
              <w:pStyle w:val="null3"/>
            </w:pPr>
            <w:r>
              <w:rPr>
                <w:rFonts w:ascii="仿宋_GB2312" w:hAnsi="仿宋_GB2312" w:cs="仿宋_GB2312" w:eastAsia="仿宋_GB2312"/>
              </w:rPr>
              <w:t>供应商资质证明文件.docx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据招标文件规定，从投标文件的有效性、完整性和对投标文件的响应程度进行审查。出现下列情况之一者（但不限于），不得进入最终报价环节：（1）投标人的投标报价超过采购预算或最高限价的；（2）投标文件是否按招标文件 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w:t>
            </w:r>
          </w:p>
        </w:tc>
        <w:tc>
          <w:tcPr>
            <w:tcW w:type="dxa" w:w="1661"/>
          </w:tcPr>
          <w:p>
            <w:pPr>
              <w:pStyle w:val="null3"/>
            </w:pPr>
            <w:r>
              <w:rPr>
                <w:rFonts w:ascii="仿宋_GB2312" w:hAnsi="仿宋_GB2312" w:cs="仿宋_GB2312" w:eastAsia="仿宋_GB2312"/>
              </w:rPr>
              <w:t>产品技术参数表 商务应答表 其他证明材料.docx 关于符合本国产品标准的声明函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所投产品技术参数清楚、明确并能逐条响应招标文件技术参数要求（在产品技术参数表中体现），每条参数分值为0.5分，满分23分。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投标人根据本项目特点，提供项目实施方案。 具体包括：①人员安排有具体方案，分工合理、责任明确，拟定各岗位管理制度、各岗位工作职责及考核办法；②供货计划有保障方案完整，在合同履行过程中编制网络进度图或供货进度计划表；③货物运送时运输工具的选取、运输路线 规划、运送方案完整安全、科学、高效；④安装调试方案；⑤具有实际可操作性的突发事件应急预案；⑥验收工作流程清晰，方案详实。 注：每具有一项得3分，最多得18分。 在此基础上，方案中存在缺陷的，每 1 项中每有1处 扣1分，每项最多扣3分，扣完为止。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①产品进货渠道正规，确保生产供应的产品无假货、水货、翻新货且无产权纠纷，提供核心产品的合法来源渠道证明文件。 ② 所投产品技术工艺先进，性能稳定，具有较好的使用效果，质量保证完善，符合国际、国内相关标准或行业标准。 评审标准： 1、评审内容均完整齐全、内容贴合本项目实际、表述详实规范、逻辑清晰、匹配项目服务需求的，得满分8分。 2、缺项扣分：评审内容每缺失任意一项，直接扣4分，扣完为止。 3、缺陷扣分：单项评审内容存在以下任一客观缺陷情形的，该项扣1分，多项缺陷累计扣分，扣完本项分值为止： （1）内容存在事实、专业、常识性错误； （2）内容表述过于简略，无实质性说明、无项目针对性内容； （3）人员配置、专业分布、岗位职责与本项目工作内容不匹配、不适用； （4）内容空洞编造、脱离项目实际，存在明显逻辑矛盾、逻辑漏洞。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提供质量保证承诺的得1分，未提供不得分。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针对本项目制定培训方案，确保采购人能够维护和正常使用，方案内容包含：①培训内容及技术指导②培训方式及时间。 评审标准： 1、评审内容均完整齐全、内容贴合本项目实际、表述详实规范、逻辑清晰、匹配项目服务需求的，得满分4分。 2、缺项扣分：评审内容每缺失任意一项，直接扣2分，扣完为止。 3、缺陷扣分：单项评审内容存在以下任一客观缺陷情形的，该项扣0.5分，多项缺陷累计扣分，扣完本项分值为止： （1）内容存在事实、专业、常识性错误； （2）内容表述过于简略，无实质性说明、无项目针对性内容； （3）人员配置、专业分布、岗位职责与本项目工作内容不匹配、不适用； （4）内容空洞编造、脱离项目实际，存在明显逻辑矛盾、逻辑漏洞。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提供核心产品制造商有效的质量管理体系认证证书、环境管理体系认证证书、职业健康安全管理体系认证证书，提供证书复印件并加盖公章，每提供一个得1分，满分3分。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投标人根据本项目特点，提供售后服务方案。 具体包括：①提供针对本项目详细完整的售后服务方案，根据项目特性，重点明确、针对性强、贴近项目需求；②有相应的技术支持及售后服务机构（提供有效的办公场所证明材料）； ③售后服务机构组成，人员从业经历及相关人员资料证明（身份证明、学历证明、人员证书）；④售后服务响应（电话支持、线上操作、到场服务）。 评审标准： 1、评审内容均完整齐全、内容贴合本项目实际、表述详实规范、逻辑清晰、匹配项目服务需求的，得满分8分。 2、缺项扣分：评审内容每缺失任意一项，直接扣2分，扣完为止。 3、缺陷扣分：单项评审内容存在以下任一客观缺陷情形的，该项扣0.5分，多项缺陷累计扣分，扣完本项分值为止： （1）内容存在事实、专业、常识性错误； （2）内容表述过于简略，无实质性说明、无项目针对性内容； （3）人员配置、专业分布、岗位职责与本项目工作内容不匹配、不适用； （4）内容空洞编造、脱离项目实际，存在明显逻辑矛盾、逻辑漏洞。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提供2023年1月至今所投同类产品厂家业绩，每提供一份合格业绩证明得1分，最高得5分。未提供不得分。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