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02464">
      <w:pPr>
        <w:widowControl/>
        <w:shd w:val="clear" w:color="auto" w:fill="FFFFFF"/>
        <w:spacing w:line="360" w:lineRule="auto"/>
        <w:jc w:val="center"/>
        <w:textAlignment w:val="baseline"/>
        <w:rPr>
          <w:rFonts w:ascii="宋体" w:hAnsi="宋体" w:eastAsia="宋体" w:cs="宋体"/>
          <w:sz w:val="32"/>
          <w:szCs w:val="32"/>
        </w:rPr>
      </w:pPr>
      <w:r>
        <w:rPr>
          <w:rFonts w:eastAsia="方正仿宋_GB2312"/>
          <w:kern w:val="0"/>
          <w:sz w:val="32"/>
          <w:szCs w:val="32"/>
          <w:shd w:val="clear" w:color="auto" w:fill="FFFFFF"/>
          <w:lang w:bidi="ar"/>
        </w:rPr>
        <w:t>《</w:t>
      </w:r>
      <w:r>
        <w:rPr>
          <w:rFonts w:hint="eastAsia" w:ascii="宋体" w:hAnsi="宋体" w:eastAsia="宋体" w:cs="宋体"/>
          <w:kern w:val="0"/>
          <w:sz w:val="32"/>
          <w:szCs w:val="32"/>
          <w:shd w:val="clear" w:color="auto" w:fill="FFFFFF"/>
          <w:lang w:bidi="ar"/>
        </w:rPr>
        <w:t>西北政法大学一般经济合同示范文本》</w:t>
      </w:r>
    </w:p>
    <w:p w14:paraId="2864EB05">
      <w:pPr>
        <w:widowControl/>
        <w:shd w:val="clear" w:color="auto" w:fill="FFFFFF"/>
        <w:spacing w:line="360" w:lineRule="auto"/>
        <w:ind w:firstLine="560"/>
        <w:jc w:val="left"/>
        <w:textAlignment w:val="baseline"/>
        <w:rPr>
          <w:rFonts w:ascii="宋体" w:hAnsi="宋体" w:eastAsia="宋体" w:cs="宋体"/>
          <w:kern w:val="0"/>
          <w:sz w:val="32"/>
          <w:szCs w:val="32"/>
          <w:shd w:val="clear" w:color="auto" w:fill="FFFFFF"/>
          <w:lang w:bidi="ar"/>
        </w:rPr>
      </w:pPr>
      <w:r>
        <w:rPr>
          <w:rFonts w:hint="eastAsia" w:ascii="宋体" w:hAnsi="宋体" w:eastAsia="宋体" w:cs="宋体"/>
          <w:kern w:val="0"/>
          <w:sz w:val="32"/>
          <w:szCs w:val="32"/>
          <w:shd w:val="clear" w:color="auto" w:fill="FFFFFF"/>
          <w:lang w:bidi="ar"/>
        </w:rPr>
        <w:t> </w:t>
      </w:r>
    </w:p>
    <w:p w14:paraId="585AABB6">
      <w:pPr>
        <w:widowControl/>
        <w:shd w:val="clear" w:color="auto" w:fill="FFFFFF"/>
        <w:spacing w:line="360" w:lineRule="auto"/>
        <w:textAlignment w:val="baseline"/>
        <w:rPr>
          <w:rFonts w:ascii="宋体" w:hAnsi="宋体" w:eastAsia="宋体" w:cs="宋体"/>
          <w:kern w:val="0"/>
          <w:sz w:val="32"/>
          <w:szCs w:val="32"/>
          <w:shd w:val="clear" w:color="auto" w:fill="FFFFFF"/>
          <w:lang w:bidi="ar"/>
        </w:rPr>
      </w:pPr>
    </w:p>
    <w:p w14:paraId="2D1154F8">
      <w:pPr>
        <w:widowControl/>
        <w:shd w:val="clear" w:color="auto" w:fill="FFFFFF"/>
        <w:spacing w:line="360" w:lineRule="auto"/>
        <w:textAlignment w:val="baseline"/>
        <w:rPr>
          <w:rFonts w:ascii="宋体" w:hAnsi="宋体" w:eastAsia="宋体" w:cs="宋体"/>
          <w:kern w:val="0"/>
          <w:sz w:val="32"/>
          <w:szCs w:val="32"/>
          <w:shd w:val="clear" w:color="auto" w:fill="FFFFFF"/>
          <w:lang w:bidi="ar"/>
        </w:rPr>
      </w:pPr>
    </w:p>
    <w:p w14:paraId="541D84E8">
      <w:pPr>
        <w:widowControl/>
        <w:shd w:val="clear" w:color="auto" w:fill="FFFFFF"/>
        <w:spacing w:line="360" w:lineRule="auto"/>
        <w:textAlignment w:val="baseline"/>
        <w:rPr>
          <w:rFonts w:ascii="宋体" w:hAnsi="宋体" w:eastAsia="宋体" w:cs="宋体"/>
          <w:sz w:val="44"/>
          <w:szCs w:val="44"/>
        </w:rPr>
      </w:pPr>
      <w:r>
        <w:rPr>
          <w:rFonts w:hint="eastAsia" w:ascii="宋体" w:hAnsi="宋体" w:eastAsia="宋体" w:cs="宋体"/>
          <w:kern w:val="0"/>
          <w:sz w:val="32"/>
          <w:szCs w:val="32"/>
          <w:shd w:val="clear" w:color="auto" w:fill="FFFFFF"/>
          <w:lang w:bidi="ar"/>
        </w:rPr>
        <w:t xml:space="preserve">   </w:t>
      </w:r>
      <w:r>
        <w:rPr>
          <w:rFonts w:hint="eastAsia" w:ascii="宋体" w:hAnsi="宋体" w:eastAsia="宋体" w:cs="宋体"/>
          <w:kern w:val="0"/>
          <w:sz w:val="44"/>
          <w:szCs w:val="44"/>
          <w:shd w:val="clear" w:color="auto" w:fill="FFFFFF"/>
          <w:lang w:bidi="ar"/>
        </w:rPr>
        <w:t xml:space="preserve">     </w:t>
      </w:r>
      <w:r>
        <w:rPr>
          <w:rFonts w:hint="eastAsia" w:ascii="宋体" w:hAnsi="宋体" w:eastAsia="宋体" w:cs="宋体"/>
          <w:b/>
          <w:kern w:val="0"/>
          <w:sz w:val="44"/>
          <w:szCs w:val="44"/>
          <w:u w:val="single"/>
          <w:shd w:val="clear" w:color="auto" w:fill="FFFFFF"/>
          <w:lang w:bidi="ar"/>
        </w:rPr>
        <w:t xml:space="preserve">              </w:t>
      </w:r>
      <w:r>
        <w:rPr>
          <w:rFonts w:hint="eastAsia" w:ascii="宋体" w:hAnsi="宋体" w:eastAsia="宋体" w:cs="宋体"/>
          <w:b/>
          <w:kern w:val="0"/>
          <w:sz w:val="44"/>
          <w:szCs w:val="44"/>
          <w:shd w:val="clear" w:color="auto" w:fill="FFFFFF"/>
          <w:lang w:bidi="ar"/>
        </w:rPr>
        <w:t>合同</w:t>
      </w:r>
    </w:p>
    <w:p w14:paraId="4D016B15">
      <w:pPr>
        <w:widowControl/>
        <w:shd w:val="clear" w:color="auto" w:fill="FFFFFF"/>
        <w:spacing w:line="360" w:lineRule="auto"/>
        <w:jc w:val="center"/>
        <w:textAlignment w:val="baseline"/>
        <w:rPr>
          <w:rFonts w:ascii="宋体" w:hAnsi="宋体" w:eastAsia="宋体" w:cs="宋体"/>
          <w:sz w:val="32"/>
          <w:szCs w:val="32"/>
        </w:rPr>
      </w:pPr>
      <w:r>
        <w:rPr>
          <w:rFonts w:hint="eastAsia" w:ascii="宋体" w:hAnsi="宋体" w:eastAsia="宋体" w:cs="宋体"/>
          <w:b/>
          <w:kern w:val="0"/>
          <w:sz w:val="32"/>
          <w:szCs w:val="32"/>
          <w:shd w:val="clear" w:color="auto" w:fill="FFFFFF"/>
          <w:lang w:bidi="ar"/>
        </w:rPr>
        <w:t> </w:t>
      </w:r>
    </w:p>
    <w:p w14:paraId="4637075D">
      <w:pPr>
        <w:widowControl/>
        <w:shd w:val="clear" w:color="auto" w:fill="FFFFFF"/>
        <w:spacing w:line="360" w:lineRule="auto"/>
        <w:jc w:val="center"/>
        <w:textAlignment w:val="baseline"/>
        <w:rPr>
          <w:rFonts w:ascii="宋体" w:hAnsi="宋体" w:eastAsia="宋体" w:cs="宋体"/>
          <w:sz w:val="32"/>
          <w:szCs w:val="32"/>
        </w:rPr>
      </w:pPr>
      <w:r>
        <w:rPr>
          <w:rFonts w:hint="eastAsia" w:ascii="宋体" w:hAnsi="宋体" w:eastAsia="宋体" w:cs="宋体"/>
          <w:kern w:val="0"/>
          <w:sz w:val="32"/>
          <w:szCs w:val="32"/>
          <w:shd w:val="clear" w:color="auto" w:fill="FFFFFF"/>
          <w:lang w:bidi="ar"/>
        </w:rPr>
        <w:t>合同编号：</w:t>
      </w:r>
    </w:p>
    <w:p w14:paraId="3DE045A5">
      <w:pPr>
        <w:widowControl/>
        <w:shd w:val="clear" w:color="auto" w:fill="FFFFFF"/>
        <w:spacing w:line="360" w:lineRule="auto"/>
        <w:jc w:val="center"/>
        <w:textAlignment w:val="baseline"/>
        <w:rPr>
          <w:rFonts w:ascii="宋体" w:hAnsi="宋体" w:eastAsia="宋体" w:cs="宋体"/>
          <w:b/>
          <w:kern w:val="0"/>
          <w:sz w:val="32"/>
          <w:szCs w:val="32"/>
          <w:shd w:val="clear" w:color="auto" w:fill="FFFFFF"/>
          <w:lang w:bidi="ar"/>
        </w:rPr>
      </w:pPr>
    </w:p>
    <w:p w14:paraId="7D8E2D40">
      <w:pPr>
        <w:widowControl/>
        <w:shd w:val="clear" w:color="auto" w:fill="FFFFFF"/>
        <w:spacing w:line="360" w:lineRule="auto"/>
        <w:textAlignment w:val="baseline"/>
        <w:rPr>
          <w:rFonts w:eastAsia="方正仿宋_GB2312"/>
          <w:b/>
          <w:kern w:val="0"/>
          <w:sz w:val="32"/>
          <w:szCs w:val="32"/>
          <w:shd w:val="clear" w:color="auto" w:fill="FFFFFF"/>
          <w:lang w:bidi="ar"/>
        </w:rPr>
      </w:pPr>
    </w:p>
    <w:p w14:paraId="2FA7ADDB">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157963E4">
      <w:pPr>
        <w:widowControl/>
        <w:shd w:val="clear" w:color="auto" w:fill="FFFFFF"/>
        <w:spacing w:line="360" w:lineRule="auto"/>
        <w:textAlignment w:val="baseline"/>
        <w:rPr>
          <w:rFonts w:eastAsia="方正仿宋_GB2312"/>
          <w:b/>
          <w:kern w:val="0"/>
          <w:sz w:val="32"/>
          <w:szCs w:val="32"/>
          <w:shd w:val="clear" w:color="auto" w:fill="FFFFFF"/>
          <w:lang w:bidi="ar"/>
        </w:rPr>
      </w:pPr>
    </w:p>
    <w:p w14:paraId="4D7B02E7">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2DE84306">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5AF752C9">
      <w:pPr>
        <w:widowControl/>
        <w:shd w:val="clear" w:color="auto" w:fill="FFFFFF"/>
        <w:spacing w:line="360" w:lineRule="auto"/>
        <w:jc w:val="center"/>
        <w:textAlignment w:val="baseline"/>
        <w:rPr>
          <w:rFonts w:eastAsia="方正仿宋_GB2312"/>
          <w:sz w:val="32"/>
          <w:szCs w:val="32"/>
        </w:rPr>
      </w:pPr>
      <w:r>
        <w:rPr>
          <w:rFonts w:eastAsia="方正仿宋_GB2312"/>
          <w:b/>
          <w:kern w:val="0"/>
          <w:sz w:val="32"/>
          <w:szCs w:val="32"/>
          <w:shd w:val="clear" w:color="auto" w:fill="FFFFFF"/>
          <w:lang w:bidi="ar"/>
        </w:rPr>
        <w:t> </w:t>
      </w:r>
    </w:p>
    <w:p w14:paraId="2A303B78">
      <w:pPr>
        <w:widowControl/>
        <w:shd w:val="clear" w:color="auto" w:fill="FFFFFF"/>
        <w:spacing w:line="360" w:lineRule="auto"/>
        <w:ind w:firstLine="1920" w:firstLineChars="600"/>
        <w:textAlignment w:val="baseline"/>
        <w:rPr>
          <w:rFonts w:ascii="宋体" w:hAnsi="宋体" w:eastAsia="宋体" w:cs="宋体"/>
          <w:bCs/>
          <w:kern w:val="0"/>
          <w:sz w:val="32"/>
          <w:szCs w:val="32"/>
          <w:u w:val="single"/>
          <w:shd w:val="clear" w:color="auto" w:fill="FFFFFF"/>
          <w:lang w:bidi="ar"/>
        </w:rPr>
      </w:pPr>
      <w:r>
        <w:rPr>
          <w:rFonts w:hint="eastAsia" w:ascii="宋体" w:hAnsi="宋体" w:eastAsia="宋体" w:cs="宋体"/>
          <w:bCs/>
          <w:kern w:val="0"/>
          <w:sz w:val="32"/>
          <w:szCs w:val="32"/>
          <w:u w:val="single"/>
          <w:shd w:val="clear" w:color="auto" w:fill="FFFFFF"/>
          <w:lang w:bidi="ar"/>
        </w:rPr>
        <w:t xml:space="preserve">甲方：        </w:t>
      </w:r>
      <w:r>
        <w:rPr>
          <w:rFonts w:hint="eastAsia" w:ascii="宋体" w:hAnsi="宋体" w:eastAsia="宋体" w:cs="宋体"/>
          <w:bCs/>
          <w:kern w:val="0"/>
          <w:sz w:val="32"/>
          <w:szCs w:val="32"/>
          <w:u w:val="single"/>
          <w:shd w:val="clear" w:color="auto" w:fill="FFFFFF"/>
          <w:lang w:bidi="ar"/>
        </w:rPr>
        <w:tab/>
      </w:r>
      <w:r>
        <w:rPr>
          <w:rFonts w:hint="eastAsia" w:ascii="宋体" w:hAnsi="宋体" w:eastAsia="宋体" w:cs="宋体"/>
          <w:bCs/>
          <w:kern w:val="0"/>
          <w:sz w:val="32"/>
          <w:szCs w:val="32"/>
          <w:u w:val="single"/>
          <w:shd w:val="clear" w:color="auto" w:fill="FFFFFF"/>
          <w:lang w:bidi="ar"/>
        </w:rPr>
        <w:t xml:space="preserve">             </w:t>
      </w:r>
    </w:p>
    <w:p w14:paraId="769C0FC4">
      <w:pPr>
        <w:widowControl/>
        <w:shd w:val="clear" w:color="auto" w:fill="FFFFFF"/>
        <w:spacing w:line="360" w:lineRule="auto"/>
        <w:ind w:firstLine="1920" w:firstLineChars="600"/>
        <w:textAlignment w:val="baseline"/>
        <w:rPr>
          <w:rFonts w:ascii="宋体" w:hAnsi="宋体" w:eastAsia="宋体" w:cs="宋体"/>
          <w:bCs/>
          <w:kern w:val="0"/>
          <w:sz w:val="32"/>
          <w:szCs w:val="32"/>
          <w:u w:val="single"/>
          <w:shd w:val="clear" w:color="auto" w:fill="FFFFFF"/>
          <w:lang w:bidi="ar"/>
        </w:rPr>
      </w:pPr>
      <w:r>
        <w:rPr>
          <w:rFonts w:hint="eastAsia" w:ascii="宋体" w:hAnsi="宋体" w:eastAsia="宋体" w:cs="宋体"/>
          <w:bCs/>
          <w:kern w:val="0"/>
          <w:sz w:val="32"/>
          <w:szCs w:val="32"/>
          <w:u w:val="single"/>
          <w:shd w:val="clear" w:color="auto" w:fill="FFFFFF"/>
          <w:lang w:bidi="ar"/>
        </w:rPr>
        <w:t xml:space="preserve">乙方：                      </w:t>
      </w:r>
    </w:p>
    <w:p w14:paraId="177AD322">
      <w:pPr>
        <w:widowControl/>
        <w:shd w:val="clear" w:color="auto" w:fill="FFFFFF"/>
        <w:spacing w:line="360" w:lineRule="auto"/>
        <w:ind w:firstLine="1920" w:firstLineChars="600"/>
        <w:textAlignment w:val="baseline"/>
        <w:rPr>
          <w:rFonts w:ascii="宋体" w:hAnsi="宋体" w:eastAsia="宋体" w:cs="宋体"/>
          <w:bCs/>
          <w:kern w:val="0"/>
          <w:sz w:val="32"/>
          <w:szCs w:val="32"/>
          <w:u w:val="single"/>
          <w:shd w:val="clear" w:color="auto" w:fill="FFFFFF"/>
          <w:lang w:bidi="ar"/>
        </w:rPr>
      </w:pPr>
      <w:r>
        <w:rPr>
          <w:rFonts w:hint="eastAsia" w:ascii="宋体" w:hAnsi="宋体" w:eastAsia="宋体" w:cs="宋体"/>
          <w:bCs/>
          <w:kern w:val="0"/>
          <w:sz w:val="32"/>
          <w:szCs w:val="32"/>
          <w:u w:val="single"/>
          <w:shd w:val="clear" w:color="auto" w:fill="FFFFFF"/>
          <w:lang w:bidi="ar"/>
        </w:rPr>
        <w:t xml:space="preserve">签订时间：                  </w:t>
      </w:r>
    </w:p>
    <w:p w14:paraId="021DEB52">
      <w:pPr>
        <w:widowControl/>
        <w:shd w:val="clear" w:color="auto" w:fill="FFFFFF"/>
        <w:spacing w:line="360" w:lineRule="auto"/>
        <w:ind w:firstLine="1920" w:firstLineChars="600"/>
        <w:textAlignment w:val="baseline"/>
        <w:rPr>
          <w:rFonts w:ascii="宋体" w:hAnsi="宋体" w:eastAsia="宋体" w:cs="宋体"/>
          <w:b/>
          <w:kern w:val="0"/>
          <w:sz w:val="32"/>
          <w:szCs w:val="32"/>
          <w:u w:val="single"/>
          <w:shd w:val="clear" w:color="auto" w:fill="FFFFFF"/>
          <w:lang w:bidi="ar"/>
        </w:rPr>
      </w:pPr>
      <w:r>
        <w:rPr>
          <w:rFonts w:hint="eastAsia" w:ascii="宋体" w:hAnsi="宋体" w:eastAsia="宋体" w:cs="宋体"/>
          <w:bCs/>
          <w:kern w:val="0"/>
          <w:sz w:val="32"/>
          <w:szCs w:val="32"/>
          <w:u w:val="single"/>
          <w:shd w:val="clear" w:color="auto" w:fill="FFFFFF"/>
          <w:lang w:bidi="ar"/>
        </w:rPr>
        <w:t xml:space="preserve">签订地点：                  </w:t>
      </w:r>
    </w:p>
    <w:p w14:paraId="529161E8">
      <w:pPr>
        <w:widowControl/>
        <w:shd w:val="clear" w:color="auto" w:fill="FFFFFF"/>
        <w:spacing w:line="360" w:lineRule="auto"/>
        <w:jc w:val="center"/>
        <w:textAlignment w:val="baseline"/>
        <w:rPr>
          <w:rFonts w:eastAsia="方正仿宋_GB2312"/>
          <w:b/>
          <w:kern w:val="0"/>
          <w:sz w:val="32"/>
          <w:szCs w:val="32"/>
          <w:u w:val="single"/>
          <w:shd w:val="clear" w:color="auto" w:fill="FFFFFF"/>
          <w:lang w:bidi="ar"/>
        </w:rPr>
      </w:pPr>
    </w:p>
    <w:p w14:paraId="2ED7B09D">
      <w:pPr>
        <w:widowControl/>
        <w:shd w:val="clear" w:color="auto" w:fill="FFFFFF"/>
        <w:spacing w:line="360" w:lineRule="auto"/>
        <w:jc w:val="center"/>
        <w:textAlignment w:val="baseline"/>
        <w:rPr>
          <w:rFonts w:ascii="宋体" w:hAnsi="宋体" w:eastAsia="宋体" w:cs="宋体"/>
          <w:sz w:val="24"/>
        </w:rPr>
      </w:pPr>
      <w:r>
        <w:rPr>
          <w:rFonts w:hint="eastAsia" w:ascii="宋体" w:hAnsi="宋体" w:eastAsia="宋体" w:cs="宋体"/>
          <w:b/>
          <w:kern w:val="0"/>
          <w:sz w:val="24"/>
          <w:u w:val="single"/>
          <w:shd w:val="clear" w:color="auto" w:fill="FFFFFF"/>
          <w:lang w:bidi="ar"/>
        </w:rPr>
        <w:br w:type="page"/>
      </w:r>
      <w:r>
        <w:rPr>
          <w:rFonts w:hint="eastAsia" w:ascii="宋体" w:hAnsi="宋体" w:eastAsia="宋体" w:cs="宋体"/>
          <w:b/>
          <w:kern w:val="0"/>
          <w:sz w:val="24"/>
          <w:u w:val="single"/>
          <w:shd w:val="clear" w:color="auto" w:fill="FFFFFF"/>
          <w:lang w:bidi="ar"/>
        </w:rPr>
        <w:t xml:space="preserve">                        </w:t>
      </w:r>
      <w:r>
        <w:rPr>
          <w:rFonts w:hint="eastAsia" w:ascii="宋体" w:hAnsi="宋体" w:eastAsia="宋体" w:cs="宋体"/>
          <w:b/>
          <w:kern w:val="0"/>
          <w:sz w:val="24"/>
          <w:shd w:val="clear" w:color="auto" w:fill="FFFFFF"/>
          <w:lang w:bidi="ar"/>
        </w:rPr>
        <w:t>合同</w:t>
      </w:r>
    </w:p>
    <w:p w14:paraId="6907CF8F">
      <w:pPr>
        <w:widowControl/>
        <w:shd w:val="clear" w:color="auto" w:fill="FFFFFF"/>
        <w:spacing w:line="360" w:lineRule="auto"/>
        <w:ind w:firstLine="2100"/>
        <w:jc w:val="center"/>
        <w:textAlignment w:val="baseline"/>
        <w:rPr>
          <w:rFonts w:ascii="宋体" w:hAnsi="宋体" w:eastAsia="宋体" w:cs="宋体"/>
          <w:sz w:val="24"/>
        </w:rPr>
      </w:pPr>
      <w:r>
        <w:rPr>
          <w:rFonts w:hint="eastAsia" w:ascii="宋体" w:hAnsi="宋体" w:eastAsia="宋体" w:cs="宋体"/>
          <w:kern w:val="0"/>
          <w:sz w:val="24"/>
          <w:shd w:val="clear" w:color="auto" w:fill="FFFFFF"/>
          <w:lang w:bidi="ar"/>
        </w:rPr>
        <w:t>        </w:t>
      </w:r>
    </w:p>
    <w:p w14:paraId="43330D55">
      <w:pPr>
        <w:widowControl/>
        <w:shd w:val="clear" w:color="auto" w:fill="FFFFFF"/>
        <w:spacing w:line="360" w:lineRule="auto"/>
        <w:ind w:firstLine="7200" w:firstLineChars="3000"/>
        <w:textAlignment w:val="baseline"/>
        <w:rPr>
          <w:rFonts w:ascii="宋体" w:hAnsi="宋体" w:eastAsia="宋体" w:cs="宋体"/>
          <w:sz w:val="24"/>
        </w:rPr>
      </w:pPr>
      <w:r>
        <w:rPr>
          <w:rFonts w:hint="eastAsia" w:ascii="宋体" w:hAnsi="宋体" w:eastAsia="宋体" w:cs="宋体"/>
          <w:kern w:val="0"/>
          <w:sz w:val="24"/>
          <w:shd w:val="clear" w:color="auto" w:fill="FFFFFF"/>
          <w:lang w:bidi="ar"/>
        </w:rPr>
        <w:t>合同编号：</w:t>
      </w:r>
    </w:p>
    <w:p w14:paraId="618A4FE4">
      <w:pPr>
        <w:widowControl/>
        <w:shd w:val="clear" w:color="auto" w:fill="FFFFFF"/>
        <w:spacing w:line="360" w:lineRule="auto"/>
        <w:ind w:firstLine="560"/>
        <w:jc w:val="left"/>
        <w:textAlignment w:val="baseline"/>
        <w:rPr>
          <w:rFonts w:ascii="宋体" w:hAnsi="宋体" w:eastAsia="宋体" w:cs="宋体"/>
          <w:sz w:val="24"/>
        </w:rPr>
      </w:pPr>
      <w:r>
        <w:rPr>
          <w:rFonts w:hint="eastAsia" w:ascii="宋体" w:hAnsi="宋体" w:eastAsia="宋体" w:cs="宋体"/>
          <w:kern w:val="0"/>
          <w:sz w:val="24"/>
          <w:shd w:val="clear" w:color="auto" w:fill="FFFFFF"/>
          <w:lang w:bidi="ar"/>
        </w:rPr>
        <w:t>根据依据《中华人民共和国政府采购法》、《中华人民共和国政府采购法实施条例》、《中华人民共和国招标投标法》及《中华人民共和国招标投标法实施条例》及相关法律法规的有关规定，遵循平等、自愿、公平和诚实信用原则，甲、乙双方就</w:t>
      </w:r>
      <w:r>
        <w:rPr>
          <w:rFonts w:hint="eastAsia" w:ascii="宋体" w:hAnsi="宋体" w:eastAsia="宋体" w:cs="宋体"/>
          <w:kern w:val="0"/>
          <w:sz w:val="24"/>
          <w:u w:val="single"/>
          <w:shd w:val="clear" w:color="auto" w:fill="FFFFFF"/>
          <w:lang w:bidi="ar"/>
        </w:rPr>
        <w:t>                       </w:t>
      </w:r>
      <w:r>
        <w:rPr>
          <w:rFonts w:hint="eastAsia" w:ascii="宋体" w:hAnsi="宋体" w:eastAsia="宋体" w:cs="宋体"/>
          <w:kern w:val="0"/>
          <w:sz w:val="24"/>
          <w:shd w:val="clear" w:color="auto" w:fill="FFFFFF"/>
          <w:lang w:bidi="ar"/>
        </w:rPr>
        <w:t>事项，经协商一致，订立本合同。</w:t>
      </w:r>
    </w:p>
    <w:p w14:paraId="29C2A746">
      <w:pPr>
        <w:spacing w:line="360" w:lineRule="auto"/>
        <w:rPr>
          <w:rFonts w:ascii="宋体" w:hAnsi="宋体" w:eastAsia="宋体" w:cs="宋体"/>
          <w:bCs/>
          <w:sz w:val="24"/>
        </w:rPr>
      </w:pPr>
      <w:r>
        <w:rPr>
          <w:rFonts w:hint="eastAsia" w:ascii="宋体" w:hAnsi="宋体" w:eastAsia="宋体" w:cs="宋体"/>
          <w:bCs/>
          <w:sz w:val="24"/>
        </w:rPr>
        <w:t>一、工程概况</w:t>
      </w:r>
    </w:p>
    <w:p w14:paraId="7F3B7DD3">
      <w:pPr>
        <w:spacing w:line="360" w:lineRule="auto"/>
        <w:ind w:firstLine="480" w:firstLineChars="200"/>
        <w:rPr>
          <w:rFonts w:ascii="宋体" w:hAnsi="宋体" w:eastAsia="宋体" w:cs="宋体"/>
          <w:sz w:val="24"/>
          <w:u w:val="single"/>
        </w:rPr>
      </w:pPr>
      <w:r>
        <w:rPr>
          <w:rFonts w:hint="eastAsia" w:ascii="宋体" w:hAnsi="宋体" w:eastAsia="宋体" w:cs="宋体"/>
          <w:sz w:val="24"/>
        </w:rPr>
        <w:t>1.工程名称:</w:t>
      </w:r>
      <w:r>
        <w:rPr>
          <w:rFonts w:hint="eastAsia" w:ascii="宋体" w:hAnsi="宋体" w:eastAsia="宋体" w:cs="宋体"/>
          <w:sz w:val="24"/>
          <w:u w:val="single"/>
        </w:rPr>
        <w:t xml:space="preserve">                             </w:t>
      </w:r>
    </w:p>
    <w:p w14:paraId="7881E0DA">
      <w:pPr>
        <w:pStyle w:val="7"/>
        <w:ind w:left="0" w:leftChars="0" w:firstLine="480"/>
        <w:rPr>
          <w:rFonts w:ascii="宋体" w:hAnsi="宋体" w:eastAsia="宋体" w:cs="宋体"/>
          <w:sz w:val="24"/>
          <w:u w:val="single"/>
        </w:rPr>
      </w:pPr>
      <w:r>
        <w:rPr>
          <w:rFonts w:hint="eastAsia" w:ascii="宋体" w:hAnsi="宋体" w:eastAsia="宋体" w:cs="宋体"/>
          <w:sz w:val="24"/>
        </w:rPr>
        <w:t>2.工程地点：</w:t>
      </w:r>
      <w:r>
        <w:rPr>
          <w:rFonts w:hint="eastAsia" w:ascii="宋体" w:hAnsi="宋体" w:eastAsia="宋体" w:cs="宋体"/>
          <w:sz w:val="24"/>
          <w:u w:val="single"/>
        </w:rPr>
        <w:t xml:space="preserve">                                        </w:t>
      </w:r>
    </w:p>
    <w:p w14:paraId="4CB925EB">
      <w:pPr>
        <w:pStyle w:val="7"/>
        <w:ind w:left="0" w:leftChars="0" w:firstLine="480"/>
        <w:rPr>
          <w:rFonts w:ascii="宋体" w:hAnsi="宋体" w:eastAsia="宋体" w:cs="宋体"/>
          <w:sz w:val="24"/>
          <w:u w:val="single"/>
        </w:rPr>
      </w:pPr>
      <w:r>
        <w:rPr>
          <w:rFonts w:hint="eastAsia" w:ascii="宋体" w:hAnsi="宋体" w:eastAsia="宋体" w:cs="宋体"/>
          <w:sz w:val="24"/>
        </w:rPr>
        <w:t>3.工程内容：本项目主要工程内容包括但不限于：</w:t>
      </w:r>
      <w:r>
        <w:rPr>
          <w:rFonts w:hint="eastAsia" w:ascii="宋体" w:hAnsi="宋体" w:eastAsia="宋体" w:cs="宋体"/>
          <w:sz w:val="24"/>
          <w:u w:val="single"/>
        </w:rPr>
        <w:t xml:space="preserve">        </w:t>
      </w:r>
    </w:p>
    <w:p w14:paraId="3E784444">
      <w:pPr>
        <w:pStyle w:val="7"/>
        <w:ind w:left="0" w:leftChars="0" w:firstLine="640" w:firstLineChars="0"/>
        <w:rPr>
          <w:rFonts w:ascii="宋体" w:hAnsi="宋体" w:eastAsia="宋体" w:cs="宋体"/>
          <w:sz w:val="24"/>
        </w:rPr>
      </w:pPr>
      <w:r>
        <w:rPr>
          <w:rFonts w:hint="eastAsia" w:ascii="宋体" w:hAnsi="宋体" w:eastAsia="宋体" w:cs="宋体"/>
          <w:sz w:val="24"/>
        </w:rPr>
        <w:t>（注：工程量清单作为附件附在合同最后）</w:t>
      </w:r>
    </w:p>
    <w:p w14:paraId="1CB08A0C">
      <w:pPr>
        <w:spacing w:line="360" w:lineRule="auto"/>
        <w:rPr>
          <w:rFonts w:ascii="宋体" w:hAnsi="宋体" w:eastAsia="宋体" w:cs="宋体"/>
          <w:kern w:val="0"/>
          <w:sz w:val="24"/>
          <w:shd w:val="clear" w:color="auto" w:fill="FFFFFF"/>
          <w:lang w:bidi="ar"/>
        </w:rPr>
      </w:pPr>
      <w:r>
        <w:rPr>
          <w:rFonts w:hint="eastAsia" w:ascii="宋体" w:hAnsi="宋体" w:eastAsia="宋体" w:cs="宋体"/>
          <w:bCs/>
          <w:sz w:val="24"/>
        </w:rPr>
        <w:t>二、付款方式</w:t>
      </w:r>
    </w:p>
    <w:p w14:paraId="50F5AD35">
      <w:pPr>
        <w:widowControl/>
        <w:spacing w:before="125" w:line="340" w:lineRule="auto"/>
        <w:ind w:firstLine="638" w:firstLineChars="266"/>
        <w:jc w:val="left"/>
        <w:rPr>
          <w:rFonts w:ascii="宋体" w:hAnsi="宋体" w:eastAsia="宋体" w:cs="宋体"/>
          <w:b/>
          <w:bCs/>
          <w:kern w:val="0"/>
          <w:sz w:val="24"/>
          <w:shd w:val="clear" w:color="auto" w:fill="FFFFFF"/>
          <w:lang w:bidi="ar"/>
        </w:rPr>
      </w:pPr>
      <w:r>
        <w:rPr>
          <w:rFonts w:hint="eastAsia" w:ascii="宋体" w:hAnsi="宋体" w:eastAsia="宋体" w:cs="宋体"/>
          <w:kern w:val="0"/>
          <w:sz w:val="24"/>
          <w:shd w:val="clear" w:color="auto" w:fill="FFFFFF"/>
          <w:lang w:bidi="ar"/>
        </w:rPr>
        <w:t>1.本项目合同金额为¥</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（含税）（大写人民币</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），合同签订后</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个工作日内预付</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%，金额为</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。工程竣工验收后支付至合同总金额的</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 ，工程结算后支付至合同结算价款的</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%，剩余</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%质保期满后无质量问题退还，质保期自甲方验收合格之日起满【   】 年，乙方未能提供符合甲方要求的发票的，甲方有权拒绝付款且不承担逾期付款责任，乙方仍应按照合同约定履行合同义务。工程决算与采购验收所产生的费用由乙方承担。</w:t>
      </w:r>
      <w:r>
        <w:rPr>
          <w:rFonts w:hint="eastAsia" w:ascii="宋体" w:hAnsi="宋体" w:eastAsia="宋体" w:cs="宋体"/>
          <w:b/>
          <w:bCs/>
          <w:sz w:val="24"/>
        </w:rPr>
        <w:t>；</w:t>
      </w:r>
    </w:p>
    <w:p w14:paraId="676FED7E">
      <w:pPr>
        <w:widowControl/>
        <w:spacing w:before="125" w:line="340" w:lineRule="auto"/>
        <w:ind w:firstLine="638" w:firstLineChars="266"/>
        <w:jc w:val="left"/>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lang w:bidi="ar"/>
        </w:rPr>
        <w:t>2.本项目合同金额为¥</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（含税）（大写人民币</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），合同签订后</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个工作日内预付</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%，金额为</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。工程竣工验收后支付至合同总金额的</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 ，工程结算后支付至合同结算价款的</w:t>
      </w:r>
      <w:r>
        <w:rPr>
          <w:rFonts w:hint="eastAsia" w:ascii="宋体" w:hAnsi="宋体" w:eastAsia="宋体" w:cs="宋体"/>
          <w:kern w:val="0"/>
          <w:sz w:val="24"/>
          <w:u w:val="single"/>
          <w:shd w:val="clear" w:color="auto" w:fill="FFFFFF"/>
          <w:lang w:bidi="ar"/>
        </w:rPr>
        <w:t xml:space="preserve">    </w:t>
      </w:r>
      <w:r>
        <w:rPr>
          <w:rFonts w:hint="eastAsia" w:ascii="宋体" w:hAnsi="宋体" w:eastAsia="宋体" w:cs="宋体"/>
          <w:kern w:val="0"/>
          <w:sz w:val="24"/>
          <w:shd w:val="clear" w:color="auto" w:fill="FFFFFF"/>
          <w:lang w:bidi="ar"/>
        </w:rPr>
        <w:t>%，质保期自甲方验收合格之日起满【】 年，乙方未能提供符合甲方要求的发票的，甲方有权拒绝付款且不承担逾期付款责任，乙方仍应按照合同约定履行合同义务。工程决算与采购验收所产生的费用由乙方承担。</w:t>
      </w:r>
      <w:r>
        <w:rPr>
          <w:rFonts w:hint="eastAsia" w:ascii="宋体" w:hAnsi="宋体" w:eastAsia="宋体" w:cs="宋体"/>
          <w:b/>
          <w:bCs/>
          <w:kern w:val="0"/>
          <w:sz w:val="24"/>
          <w:shd w:val="clear" w:color="auto" w:fill="FFFFFF"/>
          <w:lang w:bidi="ar"/>
        </w:rPr>
        <w:t>（不收取和预留质量保证金，预付款视具体项目而定</w:t>
      </w:r>
      <w:r>
        <w:rPr>
          <w:rFonts w:hint="eastAsia" w:ascii="宋体" w:hAnsi="宋体" w:eastAsia="宋体" w:cs="宋体"/>
          <w:b/>
          <w:bCs/>
          <w:sz w:val="24"/>
        </w:rPr>
        <w:t>）；</w:t>
      </w:r>
    </w:p>
    <w:p w14:paraId="2C597030">
      <w:pPr>
        <w:pStyle w:val="7"/>
        <w:spacing w:line="360" w:lineRule="auto"/>
        <w:ind w:left="0" w:leftChars="0" w:firstLine="0" w:firstLineChars="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（注：付款方式二选一，可根据项目是否收取和预留质保金的情况选择对应的付款方式。）</w:t>
      </w:r>
    </w:p>
    <w:p w14:paraId="149B63E6">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3.甲方开票发票要求：</w:t>
      </w:r>
    </w:p>
    <w:p w14:paraId="6C986A92">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（1）单位名称：西北政法大学</w:t>
      </w:r>
    </w:p>
    <w:p w14:paraId="77F6CDBF">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（2）单位账号：1020 0657 0787</w:t>
      </w:r>
    </w:p>
    <w:p w14:paraId="72FBD491">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（3）开户行：中国银行西安南郊支行</w:t>
      </w:r>
    </w:p>
    <w:p w14:paraId="413CD1CB">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（4）纳税人识别号:1261 0000 4352 3215 0D</w:t>
      </w:r>
    </w:p>
    <w:p w14:paraId="7B8018CD">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（5）单位地址:西安市长安南路300号</w:t>
      </w:r>
    </w:p>
    <w:p w14:paraId="0E825F84">
      <w:pPr>
        <w:pStyle w:val="7"/>
        <w:spacing w:line="360" w:lineRule="auto"/>
        <w:ind w:left="0" w:leftChars="0" w:firstLine="48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3.乙方收款账户信息：</w:t>
      </w:r>
    </w:p>
    <w:p w14:paraId="6AC6F0BA">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（1）单位名称：</w:t>
      </w:r>
    </w:p>
    <w:p w14:paraId="672B7D4C">
      <w:pPr>
        <w:pStyle w:val="7"/>
        <w:spacing w:line="360" w:lineRule="auto"/>
        <w:ind w:left="0" w:leftChars="0" w:firstLine="240" w:firstLineChars="1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 xml:space="preserve">（2）单位账号：                </w:t>
      </w:r>
    </w:p>
    <w:p w14:paraId="4CC6E574">
      <w:pPr>
        <w:pStyle w:val="7"/>
        <w:spacing w:line="360" w:lineRule="auto"/>
        <w:ind w:left="0" w:leftChars="0" w:firstLine="240" w:firstLineChars="1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 xml:space="preserve">（3）开户行 ：               </w:t>
      </w:r>
    </w:p>
    <w:p w14:paraId="0256961C">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lang w:bidi="ar"/>
        </w:rPr>
        <w:t>（4）</w:t>
      </w:r>
      <w:r>
        <w:rPr>
          <w:rFonts w:hint="eastAsia" w:ascii="宋体" w:hAnsi="宋体" w:eastAsia="宋体" w:cs="宋体"/>
          <w:kern w:val="0"/>
          <w:sz w:val="24"/>
          <w:shd w:val="clear" w:color="auto" w:fill="FFFFFF"/>
        </w:rPr>
        <w:t>纳税人识别号:</w:t>
      </w:r>
    </w:p>
    <w:p w14:paraId="06E8C87B">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（5）单位地址：</w:t>
      </w:r>
    </w:p>
    <w:p w14:paraId="559333D6">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（6）供应商规模：（大型企业/中型企业/小微型企业/其他）</w:t>
      </w:r>
    </w:p>
    <w:p w14:paraId="73355AA5">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（7）供应商特殊性质：（监狱企业/残疾人福利性单位/其他）</w:t>
      </w:r>
    </w:p>
    <w:p w14:paraId="274006F1">
      <w:pPr>
        <w:pStyle w:val="7"/>
        <w:spacing w:line="360" w:lineRule="auto"/>
        <w:ind w:left="0" w:leftChars="0"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注：开户行、单位名称、单位账号如有变更，变更一方应在合同规定的相关付款期限前二十天内以书面方式通知对方，如未按时通知或通知有误而影响结算者，所产生的责任及损失自行承担。</w:t>
      </w:r>
    </w:p>
    <w:p w14:paraId="0DCDC9F6">
      <w:pPr>
        <w:pStyle w:val="7"/>
        <w:ind w:left="0" w:leftChars="0" w:firstLine="0" w:firstLineChars="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三、施工期限及地点</w:t>
      </w:r>
    </w:p>
    <w:p w14:paraId="1E3D657A">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1.计划开工日期：   年   月  日</w:t>
      </w:r>
    </w:p>
    <w:p w14:paraId="60DBCB3A">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2.计划竣工日期：   年   月  日</w:t>
      </w:r>
    </w:p>
    <w:p w14:paraId="743A9594">
      <w:pPr>
        <w:spacing w:line="360" w:lineRule="auto"/>
        <w:ind w:firstLine="459"/>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工期总日历天数：</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天。工期总日历天数与根据前述计划开竣工日期计算的工期天数不一致的，以工期总日历天数为准。</w:t>
      </w:r>
    </w:p>
    <w:p w14:paraId="15E54592">
      <w:pPr>
        <w:pStyle w:val="7"/>
        <w:ind w:left="0" w:leftChars="0" w:firstLine="0" w:firstLineChars="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四、质量保证及保修</w:t>
      </w:r>
    </w:p>
    <w:p w14:paraId="76D1AB89">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1.工程质量符合</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标准。</w:t>
      </w:r>
    </w:p>
    <w:p w14:paraId="1D83163D">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2.质量保修期：经甲方验收合格之日起</w:t>
      </w:r>
      <w:r>
        <w:rPr>
          <w:rFonts w:hint="eastAsia" w:ascii="宋体" w:hAnsi="宋体" w:eastAsia="宋体" w:cs="宋体"/>
          <w:i/>
          <w:iCs/>
          <w:kern w:val="0"/>
          <w:sz w:val="24"/>
          <w:u w:val="single"/>
          <w:shd w:val="clear" w:color="auto" w:fill="FFFFFF"/>
        </w:rPr>
        <w:t xml:space="preserve">   </w:t>
      </w:r>
      <w:r>
        <w:rPr>
          <w:rFonts w:hint="eastAsia" w:ascii="宋体" w:hAnsi="宋体" w:eastAsia="宋体" w:cs="宋体"/>
          <w:kern w:val="0"/>
          <w:sz w:val="24"/>
          <w:shd w:val="clear" w:color="auto" w:fill="FFFFFF"/>
        </w:rPr>
        <w:t>年。质保期自竣工验收合格之日起算。</w:t>
      </w:r>
    </w:p>
    <w:p w14:paraId="32AC50E0">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3.质量保修工作的实施，</w:t>
      </w:r>
      <w:r>
        <w:rPr>
          <w:rFonts w:hint="eastAsia" w:ascii="宋体" w:hAnsi="宋体" w:eastAsia="宋体" w:cs="宋体"/>
          <w:kern w:val="0"/>
          <w:sz w:val="24"/>
          <w:shd w:val="clear" w:color="auto" w:fill="FFFFFF"/>
          <w:lang w:bidi="ar"/>
        </w:rPr>
        <w:t>乙方在质量保修期内，按照有关法律规定和合同约定，承担工程质量保修责任。属于保修范围、内容的项目，乙方应当在接到保修通知之日起【】天内派人保修。乙方不在约定期限内派人保修的，甲方可以委托第三方修理。发生紧急事故需抢修的，乙方在接到事故通知后，应当在收到甲方通知之时起【】小时内到达事故现场抢修，乙方未按规定时间派人维修的，甲方可自行委托他人进行维修，由此产生的费用由乙方承担。因此给甲方造成损失的，乙方应当承担全部赔偿责任。</w:t>
      </w:r>
    </w:p>
    <w:p w14:paraId="611F1B18">
      <w:pPr>
        <w:spacing w:line="360" w:lineRule="auto"/>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五、甲方工作</w:t>
      </w:r>
    </w:p>
    <w:p w14:paraId="41858B6E">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1.甲方指派</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、职务</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为甲方项目负责代表，负责合同履行。对工程质量、进度进行监督检查，办理验收、变更、登记手续和其他事宜。</w:t>
      </w:r>
    </w:p>
    <w:p w14:paraId="3143FADA">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2.甲方委托</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对本工程进行监理，具体工作在监理合同中另行约定。（若项目有监理）</w:t>
      </w:r>
    </w:p>
    <w:p w14:paraId="52CE34C5">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3.甲方协调施工期间所需水、电等，乙方在施工现场指定位置接装表计量，费用由乙方缴纳，协调处理好乙方施工材料等进出工地的手续。</w:t>
      </w:r>
    </w:p>
    <w:p w14:paraId="3C382BD0">
      <w:pPr>
        <w:spacing w:line="360" w:lineRule="auto"/>
        <w:ind w:firstLine="240" w:firstLineChars="1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 xml:space="preserve">   4.甲方承诺按照法律规定履行项目审批手续、在乙方无任何违约的前提下，按照合同约定的期限和方式支付合同价款。</w:t>
      </w:r>
    </w:p>
    <w:p w14:paraId="415D049B">
      <w:pPr>
        <w:pStyle w:val="5"/>
        <w:ind w:firstLine="480" w:firstLineChars="200"/>
        <w:rPr>
          <w:rFonts w:ascii="宋体" w:hAnsi="宋体" w:eastAsia="宋体" w:cs="宋体"/>
          <w:sz w:val="24"/>
          <w:szCs w:val="24"/>
        </w:rPr>
      </w:pPr>
      <w:r>
        <w:rPr>
          <w:rFonts w:hint="eastAsia" w:ascii="宋体" w:hAnsi="宋体" w:eastAsia="宋体" w:cs="宋体"/>
          <w:kern w:val="0"/>
          <w:sz w:val="24"/>
          <w:szCs w:val="24"/>
          <w:shd w:val="clear" w:color="auto" w:fill="FFFFFF"/>
        </w:rPr>
        <w:t>5..........</w:t>
      </w:r>
    </w:p>
    <w:p w14:paraId="5F6FB0B6">
      <w:pPr>
        <w:spacing w:line="360" w:lineRule="auto"/>
        <w:rPr>
          <w:rFonts w:ascii="宋体" w:hAnsi="宋体" w:eastAsia="宋体" w:cs="宋体"/>
          <w:sz w:val="24"/>
        </w:rPr>
      </w:pPr>
      <w:r>
        <w:rPr>
          <w:rFonts w:hint="eastAsia" w:ascii="宋体" w:hAnsi="宋体" w:eastAsia="宋体" w:cs="宋体"/>
          <w:kern w:val="0"/>
          <w:sz w:val="24"/>
          <w:shd w:val="clear" w:color="auto" w:fill="FFFFFF"/>
        </w:rPr>
        <w:t>五、乙方工作</w:t>
      </w:r>
    </w:p>
    <w:p w14:paraId="5CD96B71">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1.乙方指派</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、职务</w:t>
      </w:r>
      <w:r>
        <w:rPr>
          <w:rFonts w:hint="eastAsia" w:ascii="宋体" w:hAnsi="宋体" w:eastAsia="宋体" w:cs="宋体"/>
          <w:kern w:val="0"/>
          <w:sz w:val="24"/>
          <w:u w:val="single"/>
          <w:shd w:val="clear" w:color="auto" w:fill="FFFFFF"/>
        </w:rPr>
        <w:t xml:space="preserve">   </w:t>
      </w:r>
      <w:r>
        <w:rPr>
          <w:rFonts w:hint="eastAsia" w:ascii="宋体" w:hAnsi="宋体" w:eastAsia="宋体" w:cs="宋体"/>
          <w:kern w:val="0"/>
          <w:sz w:val="24"/>
          <w:shd w:val="clear" w:color="auto" w:fill="FFFFFF"/>
        </w:rPr>
        <w:t>为乙方项目经理，负责合同履行。对工程质量、进度全权负责。</w:t>
      </w:r>
    </w:p>
    <w:p w14:paraId="1F2CBFCA">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2.严格执行施工规范、安全操作规程、防火安全规定、环境保护规定。严格按照设计图纸、有关规范和技术标准施工，做好各项质量检查记录。参加竣工验收，编制工程结算。</w:t>
      </w:r>
    </w:p>
    <w:p w14:paraId="5A6C6E46">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3.乙方应当在施工现场设立公示牌，公示企业名称、施工负责人姓名、联系方式、开工与竣工日期和建设行政管理部门的投诉电话。</w:t>
      </w:r>
    </w:p>
    <w:p w14:paraId="57F43E95">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4.乙方须做好施工现场围挡及物资材料的遮挡，不影响校内教学科研及师生生活。</w:t>
      </w:r>
    </w:p>
    <w:p w14:paraId="1F48044D">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5.工程竣工未移交甲方之前，负责对现场的一切设备和工程成品进行保护。</w:t>
      </w:r>
    </w:p>
    <w:p w14:paraId="79B3139D">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6.严格按照安全文明施工标准进行管理，全封闭施工，创文明工地，在施工过程中若发生人员伤亡或财产损失等任何事故，由乙方承担全部责任，并承担因此造成的一切经济损失，与甲方无关。</w:t>
      </w:r>
    </w:p>
    <w:p w14:paraId="007A3666">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 xml:space="preserve">7.在施工期间，劳动保护用品乙方自行解决，食宿自理。乙方须做好施工安全工作，如发生人身伤亡和财产损失的，乙方承担全部责任并承担因此造成的一切经济损失。 </w:t>
      </w:r>
    </w:p>
    <w:p w14:paraId="437451E0">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 xml:space="preserve">8.乙方必须自行施工，不得将工程转包、分包（含部分转包、分包），否则，甲方有权单方解除合同并拒绝支付全部工程款，已支付的由乙方全额退还，同时乙方还应当向甲方支付本合同总价款【  】%的违约金。因此给甲方造成损失的，甲方还有权要求乙方承担赔偿责任。      </w:t>
      </w:r>
    </w:p>
    <w:p w14:paraId="052748A4">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rPr>
        <w:t xml:space="preserve">9..........       </w:t>
      </w:r>
      <w:r>
        <w:rPr>
          <w:rFonts w:hint="eastAsia" w:ascii="宋体" w:hAnsi="宋体" w:eastAsia="宋体" w:cs="宋体"/>
          <w:kern w:val="0"/>
          <w:sz w:val="24"/>
          <w:shd w:val="clear" w:color="auto" w:fill="FFFFFF"/>
          <w:lang w:bidi="ar"/>
        </w:rPr>
        <w:t xml:space="preserve">         </w:t>
      </w:r>
    </w:p>
    <w:p w14:paraId="78254B8D">
      <w:pPr>
        <w:spacing w:line="360" w:lineRule="auto"/>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六、工程验收</w:t>
      </w:r>
    </w:p>
    <w:p w14:paraId="3BE1252D">
      <w:pPr>
        <w:spacing w:line="360" w:lineRule="auto"/>
        <w:ind w:firstLine="480" w:firstLineChars="200"/>
        <w:rPr>
          <w:rFonts w:ascii="宋体" w:hAnsi="宋体" w:eastAsia="宋体" w:cs="宋体"/>
          <w:kern w:val="0"/>
          <w:sz w:val="24"/>
          <w:shd w:val="clear" w:color="auto" w:fill="FFFFFF"/>
        </w:rPr>
      </w:pPr>
      <w:r>
        <w:rPr>
          <w:rFonts w:hint="eastAsia" w:ascii="宋体" w:hAnsi="宋体" w:eastAsia="宋体" w:cs="宋体"/>
          <w:kern w:val="0"/>
          <w:sz w:val="24"/>
          <w:shd w:val="clear" w:color="auto" w:fill="FFFFFF"/>
        </w:rPr>
        <w:t>项目完工后，由乙方按验收技术标准进行质量自验合格且提交验收报告后，方可由甲方组织综合验收；乙方未提交验收报告的，视为乙方工期延误，由乙方按本合同约定承担违约责任以及迟延进行工程结算等不利后果。工程验收合格后，乙方须在</w:t>
      </w:r>
      <w:r>
        <w:rPr>
          <w:rFonts w:hint="eastAsia" w:ascii="宋体" w:hAnsi="宋体" w:eastAsia="宋体" w:cs="宋体"/>
          <w:kern w:val="0"/>
          <w:sz w:val="24"/>
          <w:shd w:val="clear" w:color="auto" w:fill="FFFFFF"/>
          <w:lang w:bidi="ar"/>
        </w:rPr>
        <w:t>【  】</w:t>
      </w:r>
      <w:r>
        <w:rPr>
          <w:rFonts w:hint="eastAsia" w:ascii="宋体" w:hAnsi="宋体" w:eastAsia="宋体" w:cs="宋体"/>
          <w:kern w:val="0"/>
          <w:sz w:val="24"/>
          <w:shd w:val="clear" w:color="auto" w:fill="FFFFFF"/>
        </w:rPr>
        <w:t>天内向甲方递交竣工结算报告及完整的结算资料。</w:t>
      </w:r>
    </w:p>
    <w:p w14:paraId="4C2A7C60">
      <w:pPr>
        <w:widowControl/>
        <w:shd w:val="clear" w:color="auto" w:fill="FFFFFF"/>
        <w:spacing w:line="360" w:lineRule="auto"/>
        <w:textAlignment w:val="baseline"/>
        <w:rPr>
          <w:rFonts w:ascii="宋体" w:hAnsi="宋体" w:eastAsia="宋体" w:cs="宋体"/>
          <w:bCs/>
          <w:kern w:val="0"/>
          <w:sz w:val="24"/>
          <w:shd w:val="clear" w:color="auto" w:fill="FFFFFF"/>
          <w:lang w:bidi="ar"/>
        </w:rPr>
      </w:pPr>
      <w:r>
        <w:rPr>
          <w:rFonts w:hint="eastAsia" w:ascii="宋体" w:hAnsi="宋体" w:eastAsia="宋体" w:cs="宋体"/>
          <w:bCs/>
          <w:kern w:val="0"/>
          <w:sz w:val="24"/>
          <w:shd w:val="clear" w:color="auto" w:fill="FFFFFF"/>
          <w:lang w:bidi="ar"/>
        </w:rPr>
        <w:t>七、 安全责任</w:t>
      </w:r>
    </w:p>
    <w:p w14:paraId="5A3A693B">
      <w:pPr>
        <w:widowControl/>
        <w:shd w:val="clear" w:color="auto" w:fill="FFFFFF"/>
        <w:spacing w:line="360" w:lineRule="auto"/>
        <w:ind w:firstLine="480" w:firstLineChars="200"/>
        <w:textAlignment w:val="baseline"/>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1.乙方自行组织所需施工人员，并对施工人员进行安全教育与安全管理，制定相关安全计划与规则并督促实施。</w:t>
      </w:r>
    </w:p>
    <w:p w14:paraId="41F149D8">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2.乙方应对施工人员的安全防护器材必须配置到位，安全措施得力，否则将不得开工作业。</w:t>
      </w:r>
    </w:p>
    <w:p w14:paraId="28EF987D">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3.乙方在进行高空作业时，应严格按照相关规定做好安全防护措施。在确保安全的情况下才可施工。</w:t>
      </w:r>
    </w:p>
    <w:p w14:paraId="6F473AA7">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4.施工过程中发生的任何安全事故均由乙方承担责任和费用，工期不予顺延，甲方不承担任何责任。</w:t>
      </w:r>
    </w:p>
    <w:p w14:paraId="2C2108AE">
      <w:pPr>
        <w:pStyle w:val="5"/>
        <w:rPr>
          <w:rFonts w:ascii="宋体" w:hAnsi="宋体" w:eastAsia="宋体" w:cs="宋体"/>
          <w:sz w:val="24"/>
          <w:szCs w:val="24"/>
        </w:rPr>
      </w:pPr>
      <w:r>
        <w:rPr>
          <w:rFonts w:hint="eastAsia" w:ascii="宋体" w:hAnsi="宋体" w:eastAsia="宋体" w:cs="宋体"/>
          <w:kern w:val="0"/>
          <w:sz w:val="24"/>
          <w:szCs w:val="24"/>
          <w:shd w:val="clear" w:color="auto" w:fill="FFFFFF"/>
          <w:lang w:bidi="ar"/>
        </w:rPr>
        <w:t xml:space="preserve">     5............</w:t>
      </w:r>
    </w:p>
    <w:p w14:paraId="45CE731B">
      <w:pPr>
        <w:widowControl/>
        <w:shd w:val="clear" w:color="auto" w:fill="FFFFFF"/>
        <w:spacing w:line="360" w:lineRule="auto"/>
        <w:textAlignment w:val="baseline"/>
        <w:rPr>
          <w:rFonts w:ascii="宋体" w:hAnsi="宋体" w:eastAsia="宋体" w:cs="宋体"/>
          <w:bCs/>
          <w:kern w:val="0"/>
          <w:sz w:val="24"/>
          <w:shd w:val="clear" w:color="auto" w:fill="FFFFFF"/>
          <w:lang w:bidi="ar"/>
        </w:rPr>
      </w:pPr>
      <w:r>
        <w:rPr>
          <w:rFonts w:hint="eastAsia" w:ascii="宋体" w:hAnsi="宋体" w:eastAsia="宋体" w:cs="宋体"/>
          <w:bCs/>
          <w:kern w:val="0"/>
          <w:sz w:val="24"/>
          <w:shd w:val="clear" w:color="auto" w:fill="FFFFFF"/>
          <w:lang w:bidi="ar"/>
        </w:rPr>
        <w:t>八、 违约责任</w:t>
      </w:r>
    </w:p>
    <w:p w14:paraId="42F408C8">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1.合同生效后，甲乙双方应按合同规定认真履约。</w:t>
      </w:r>
    </w:p>
    <w:p w14:paraId="5D478C72">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2.有下列情况造成的竣工日期推迟并经甲方代表书面确认后，工期相应顺延：</w:t>
      </w:r>
    </w:p>
    <w:p w14:paraId="5FBB661F">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①非乙方原因停水、停电影响施工造成停工连续超过8小时；</w:t>
      </w:r>
    </w:p>
    <w:p w14:paraId="1E77B7E6">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②不可抗力；</w:t>
      </w:r>
    </w:p>
    <w:p w14:paraId="61F568EE">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除此之外，工程不能按合同工期竣工，乙方承担违约责任，如工期延误，每延误一天，按本合同总价款的 【  】%（或      元人民币）计算违约金，甲方有权从乙方的工程结算款中直接扣除。工期延误超过【】日的，甲方有权解除本合同。同时，给甲方造成损失的，乙方还应当承担全部赔偿责任。</w:t>
      </w:r>
    </w:p>
    <w:p w14:paraId="40D41271">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3.除不可抗力原因外，如遇下列情况之一者，甲方有权单方面解除本合同，要求乙方承担本合同总价款【  】%的违约金，乙方应当赔偿因此给甲方造成的全部损失，并承担相关责任：（1）合同签订后不能按合同时限完工；（2）工程质量与合同要求不符；（3）不能按合同履约；（4）验收不合格。</w:t>
      </w:r>
    </w:p>
    <w:p w14:paraId="3464F0CB">
      <w:pPr>
        <w:widowControl/>
        <w:shd w:val="clear" w:color="auto" w:fill="FFFFFF"/>
        <w:spacing w:line="360" w:lineRule="auto"/>
        <w:textAlignment w:val="baseline"/>
        <w:rPr>
          <w:rFonts w:ascii="宋体" w:hAnsi="宋体" w:eastAsia="宋体" w:cs="宋体"/>
          <w:bCs/>
          <w:kern w:val="0"/>
          <w:sz w:val="24"/>
          <w:shd w:val="clear" w:color="auto" w:fill="FFFFFF"/>
          <w:lang w:bidi="ar"/>
        </w:rPr>
      </w:pPr>
      <w:r>
        <w:rPr>
          <w:rFonts w:hint="eastAsia" w:ascii="宋体" w:hAnsi="宋体" w:eastAsia="宋体" w:cs="宋体"/>
          <w:bCs/>
          <w:kern w:val="0"/>
          <w:sz w:val="24"/>
          <w:shd w:val="clear" w:color="auto" w:fill="FFFFFF"/>
          <w:lang w:bidi="ar"/>
        </w:rPr>
        <w:t>九、不可抗力</w:t>
      </w:r>
    </w:p>
    <w:p w14:paraId="5DDCD222">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1.不可抗力是指本合同生效后，发生合同订立时不能预见、不能避免，并不能克服的客观情况，如地震、台风、水灾、战争等，致使直接影响本合同的履行或不能按约定的条件履行。</w:t>
      </w:r>
    </w:p>
    <w:p w14:paraId="75B7B164">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2.发生不可抗力的一方应立即通知对方，并在十五天内提供不可抗力的详情及将有关证明文件送交对方。</w:t>
      </w:r>
    </w:p>
    <w:p w14:paraId="2C28C5C6">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3.发生不可抗力事件时，甲乙双方应协商以寻找合理的解决方法，双方不可放任不可抗力事件损害扩大。</w:t>
      </w:r>
    </w:p>
    <w:p w14:paraId="38F7B666">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4.如不可抗力事件持续三十天时，甲乙双方应友好协商解决本合同是否继续履行或终止的问题。</w:t>
      </w:r>
    </w:p>
    <w:p w14:paraId="3B793782">
      <w:pPr>
        <w:spacing w:line="360" w:lineRule="auto"/>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十、合同生效与终止</w:t>
      </w:r>
    </w:p>
    <w:p w14:paraId="3D0DC5FE">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1.本合同自双方法定代表人或委托代理人签字并加盖单位公章之日起生效。如双方签字日期不一致时，以最后签字方的签字日期为合同的生效日期。</w:t>
      </w:r>
    </w:p>
    <w:p w14:paraId="402D5E9D">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2.保密条款、争议解决和双方未了的债权和债务不受合同期满的影响，并且守约方有权提出索赔。</w:t>
      </w:r>
    </w:p>
    <w:p w14:paraId="2FFB143B">
      <w:pPr>
        <w:spacing w:line="360" w:lineRule="auto"/>
        <w:ind w:firstLine="480" w:firstLineChars="200"/>
        <w:rPr>
          <w:rFonts w:ascii="宋体" w:hAnsi="宋体" w:eastAsia="宋体" w:cs="宋体"/>
          <w:sz w:val="24"/>
        </w:rPr>
      </w:pPr>
      <w:r>
        <w:rPr>
          <w:rFonts w:hint="eastAsia" w:ascii="宋体" w:hAnsi="宋体" w:eastAsia="宋体" w:cs="宋体"/>
          <w:kern w:val="0"/>
          <w:sz w:val="24"/>
          <w:shd w:val="clear" w:color="auto" w:fill="FFFFFF"/>
          <w:lang w:bidi="ar"/>
        </w:rPr>
        <w:t>3.如乙方未能全面履行合同所有条款，甲方有权单方面解除合同，不退还乙方所交履约保证金（如有），以此作为乙方对甲方的赔偿，并保留追究相关责任的权利。</w:t>
      </w:r>
    </w:p>
    <w:p w14:paraId="2CC7C1CA">
      <w:pPr>
        <w:widowControl/>
        <w:shd w:val="clear" w:color="auto" w:fill="FFFFFF"/>
        <w:spacing w:line="360" w:lineRule="auto"/>
        <w:textAlignment w:val="baseline"/>
        <w:rPr>
          <w:rFonts w:ascii="宋体" w:hAnsi="宋体" w:eastAsia="宋体" w:cs="宋体"/>
          <w:bCs/>
          <w:sz w:val="24"/>
        </w:rPr>
      </w:pPr>
      <w:r>
        <w:rPr>
          <w:rFonts w:hint="eastAsia" w:ascii="宋体" w:hAnsi="宋体" w:eastAsia="宋体" w:cs="宋体"/>
          <w:bCs/>
          <w:kern w:val="0"/>
          <w:sz w:val="24"/>
          <w:shd w:val="clear" w:color="auto" w:fill="FFFFFF"/>
          <w:lang w:bidi="ar"/>
        </w:rPr>
        <w:t>十一、 解决争议的方法</w:t>
      </w:r>
    </w:p>
    <w:p w14:paraId="592A7AC4">
      <w:pPr>
        <w:widowControl/>
        <w:shd w:val="clear" w:color="auto" w:fill="FFFFFF"/>
        <w:spacing w:line="360" w:lineRule="auto"/>
        <w:ind w:firstLine="562"/>
        <w:jc w:val="left"/>
        <w:textAlignment w:val="baseline"/>
        <w:rPr>
          <w:rFonts w:ascii="宋体" w:hAnsi="宋体" w:eastAsia="宋体" w:cs="宋体"/>
          <w:sz w:val="24"/>
        </w:rPr>
      </w:pPr>
      <w:r>
        <w:rPr>
          <w:rFonts w:hint="eastAsia" w:ascii="宋体" w:hAnsi="宋体" w:eastAsia="宋体" w:cs="宋体"/>
          <w:kern w:val="0"/>
          <w:sz w:val="24"/>
          <w:shd w:val="clear" w:color="auto" w:fill="FFFFFF"/>
          <w:lang w:bidi="ar"/>
        </w:rPr>
        <w:t>本合同在履行过程中发生的争议双方应协商解决，协商不成时，任何一方均可向工程所在地有管辖权的人民法院提起诉讼。</w:t>
      </w:r>
    </w:p>
    <w:p w14:paraId="008A1F8F">
      <w:pPr>
        <w:widowControl/>
        <w:shd w:val="clear" w:color="auto" w:fill="FFFFFF"/>
        <w:spacing w:line="360" w:lineRule="auto"/>
        <w:textAlignment w:val="baseline"/>
        <w:rPr>
          <w:rFonts w:ascii="宋体" w:hAnsi="宋体" w:eastAsia="宋体" w:cs="宋体"/>
          <w:bCs/>
          <w:kern w:val="0"/>
          <w:sz w:val="24"/>
          <w:shd w:val="clear" w:color="auto" w:fill="FFFFFF"/>
          <w:lang w:bidi="ar"/>
        </w:rPr>
      </w:pPr>
      <w:r>
        <w:rPr>
          <w:rFonts w:hint="eastAsia" w:ascii="宋体" w:hAnsi="宋体" w:eastAsia="宋体" w:cs="宋体"/>
          <w:bCs/>
          <w:kern w:val="0"/>
          <w:sz w:val="24"/>
          <w:shd w:val="clear" w:color="auto" w:fill="FFFFFF"/>
          <w:lang w:bidi="ar"/>
        </w:rPr>
        <w:t>十二、 其他规定</w:t>
      </w:r>
    </w:p>
    <w:p w14:paraId="6E9F0390">
      <w:pPr>
        <w:widowControl/>
        <w:shd w:val="clear" w:color="auto" w:fill="FFFFFF"/>
        <w:spacing w:line="360" w:lineRule="auto"/>
        <w:ind w:firstLine="562"/>
        <w:jc w:val="left"/>
        <w:textAlignment w:val="baseline"/>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1.合同的主要条款应当与招标文件和乙方的投标文件的内容保持一致，双方不得再行订立背离合同实质性内容的其他协议。</w:t>
      </w:r>
    </w:p>
    <w:p w14:paraId="4C5C8DAE">
      <w:pPr>
        <w:widowControl/>
        <w:shd w:val="clear" w:color="auto" w:fill="FFFFFF"/>
        <w:spacing w:line="360" w:lineRule="auto"/>
        <w:ind w:firstLine="562"/>
        <w:jc w:val="left"/>
        <w:textAlignment w:val="baseline"/>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2.  双方约定的其它事项（双方根据相关法律法规的规定和合同性质的需要协商一致确定的条款，如保密条款、安全条款、廉洁条款等）。</w:t>
      </w:r>
    </w:p>
    <w:p w14:paraId="2EFF1694">
      <w:pPr>
        <w:widowControl/>
        <w:shd w:val="clear" w:color="auto" w:fill="FFFFFF"/>
        <w:spacing w:line="360" w:lineRule="auto"/>
        <w:ind w:firstLine="562"/>
        <w:jc w:val="left"/>
        <w:textAlignment w:val="baseline"/>
        <w:rPr>
          <w:rFonts w:ascii="宋体" w:hAnsi="宋体" w:eastAsia="宋体" w:cs="宋体"/>
          <w:kern w:val="0"/>
          <w:sz w:val="24"/>
          <w:shd w:val="clear" w:color="auto" w:fill="FFFFFF"/>
          <w:lang w:bidi="ar"/>
        </w:rPr>
      </w:pPr>
      <w:r>
        <w:rPr>
          <w:rFonts w:hint="eastAsia" w:ascii="宋体" w:hAnsi="宋体" w:eastAsia="宋体" w:cs="宋体"/>
          <w:kern w:val="0"/>
          <w:sz w:val="24"/>
          <w:shd w:val="clear" w:color="auto" w:fill="FFFFFF"/>
          <w:lang w:bidi="ar"/>
        </w:rPr>
        <w:t>3.本合同一式6份，甲方执4份（国资处1份，财务处1份，使用单位2份），乙方执2份，具有同等法律效力。</w:t>
      </w:r>
    </w:p>
    <w:p w14:paraId="5B707613">
      <w:pPr>
        <w:widowControl/>
        <w:shd w:val="clear" w:color="auto" w:fill="FFFFFF"/>
        <w:spacing w:line="360" w:lineRule="auto"/>
        <w:ind w:firstLine="562"/>
        <w:jc w:val="left"/>
        <w:textAlignment w:val="baseline"/>
        <w:rPr>
          <w:rFonts w:ascii="宋体" w:hAnsi="宋体" w:eastAsia="宋体" w:cs="宋体"/>
          <w:sz w:val="24"/>
        </w:rPr>
      </w:pPr>
      <w:r>
        <w:rPr>
          <w:rFonts w:hint="eastAsia" w:ascii="宋体" w:hAnsi="宋体" w:eastAsia="宋体" w:cs="宋体"/>
          <w:sz w:val="24"/>
        </w:rPr>
        <w:t>4.</w:t>
      </w:r>
      <w:r>
        <w:rPr>
          <w:rFonts w:hint="eastAsia" w:ascii="宋体" w:hAnsi="宋体" w:eastAsia="宋体" w:cs="宋体"/>
          <w:kern w:val="0"/>
          <w:sz w:val="24"/>
          <w:shd w:val="clear" w:color="auto" w:fill="FFFFFF"/>
          <w:lang w:bidi="ar"/>
        </w:rPr>
        <w:t>合同的附件为本合同不可分割的组成部分，与本合同具有同等的法律效力。　　</w:t>
      </w:r>
    </w:p>
    <w:p w14:paraId="208DB799">
      <w:pPr>
        <w:widowControl/>
        <w:shd w:val="clear" w:color="auto" w:fill="FFFFFF"/>
        <w:spacing w:line="360" w:lineRule="auto"/>
        <w:jc w:val="left"/>
        <w:textAlignment w:val="baseline"/>
        <w:rPr>
          <w:rFonts w:ascii="宋体" w:hAnsi="宋体" w:eastAsia="宋体" w:cs="宋体"/>
          <w:sz w:val="24"/>
        </w:rPr>
      </w:pPr>
      <w:r>
        <w:rPr>
          <w:rFonts w:hint="eastAsia" w:ascii="宋体" w:hAnsi="宋体" w:eastAsia="宋体" w:cs="宋体"/>
          <w:kern w:val="0"/>
          <w:sz w:val="24"/>
          <w:shd w:val="clear" w:color="auto" w:fill="FFFFFF"/>
          <w:lang w:bidi="ar"/>
        </w:rPr>
        <w:t> </w:t>
      </w:r>
    </w:p>
    <w:p w14:paraId="0A3AA7DC">
      <w:pPr>
        <w:widowControl/>
        <w:shd w:val="clear" w:color="auto" w:fill="FFFFFF"/>
        <w:spacing w:line="360" w:lineRule="auto"/>
        <w:jc w:val="distribute"/>
        <w:textAlignment w:val="baseline"/>
        <w:rPr>
          <w:rFonts w:ascii="仿宋" w:hAnsi="仿宋" w:eastAsia="仿宋" w:cs="仿宋"/>
          <w:sz w:val="24"/>
        </w:rPr>
      </w:pPr>
      <w:r>
        <w:rPr>
          <w:rFonts w:hint="eastAsia" w:ascii="宋体" w:hAnsi="宋体" w:eastAsia="宋体" w:cs="宋体"/>
          <w:kern w:val="0"/>
          <w:sz w:val="24"/>
          <w:shd w:val="clear" w:color="auto" w:fill="FFFFFF"/>
          <w:lang w:bidi="ar"/>
        </w:rPr>
        <w:t>甲方（盖章）</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r>
        <w:rPr>
          <w:rFonts w:hint="eastAsia" w:ascii="仿宋" w:hAnsi="仿宋" w:eastAsia="仿宋" w:cs="仿宋"/>
          <w:kern w:val="0"/>
          <w:sz w:val="24"/>
          <w:shd w:val="clear" w:color="auto" w:fill="FFFFFF"/>
          <w:lang w:bidi="ar"/>
        </w:rPr>
        <w:t xml:space="preserve">       </w:t>
      </w:r>
      <w:r>
        <w:rPr>
          <w:rFonts w:hint="eastAsia" w:ascii="宋体" w:hAnsi="宋体" w:eastAsia="宋体" w:cs="宋体"/>
          <w:kern w:val="0"/>
          <w:sz w:val="24"/>
          <w:shd w:val="clear" w:color="auto" w:fill="FFFFFF"/>
          <w:lang w:bidi="ar"/>
        </w:rPr>
        <w:t>乙方（盖章）：</w:t>
      </w:r>
      <w:r>
        <w:rPr>
          <w:rFonts w:hint="eastAsia" w:ascii="仿宋" w:hAnsi="仿宋" w:eastAsia="仿宋" w:cs="仿宋"/>
          <w:kern w:val="0"/>
          <w:sz w:val="24"/>
          <w:u w:val="single"/>
          <w:shd w:val="clear" w:color="auto" w:fill="FFFFFF"/>
          <w:lang w:bidi="ar"/>
        </w:rPr>
        <w:t>           </w:t>
      </w:r>
    </w:p>
    <w:p w14:paraId="2AE17FF8">
      <w:pPr>
        <w:widowControl/>
        <w:shd w:val="clear" w:color="auto" w:fill="FFFFFF"/>
        <w:spacing w:line="360" w:lineRule="auto"/>
        <w:jc w:val="distribute"/>
        <w:textAlignment w:val="baseline"/>
        <w:rPr>
          <w:rFonts w:ascii="宋体" w:hAnsi="宋体" w:eastAsia="宋体" w:cs="宋体"/>
          <w:sz w:val="24"/>
        </w:rPr>
      </w:pPr>
      <w:r>
        <w:rPr>
          <w:rFonts w:hint="eastAsia" w:ascii="宋体" w:hAnsi="宋体" w:eastAsia="宋体" w:cs="宋体"/>
          <w:kern w:val="0"/>
          <w:sz w:val="24"/>
          <w:shd w:val="clear" w:color="auto" w:fill="FFFFFF"/>
          <w:lang w:bidi="ar"/>
        </w:rPr>
        <w:t>法定代表人（委托代理人）     法定代表人（委托代理人）</w:t>
      </w:r>
    </w:p>
    <w:p w14:paraId="5C9B7446">
      <w:pPr>
        <w:widowControl/>
        <w:shd w:val="clear" w:color="auto" w:fill="FFFFFF"/>
        <w:spacing w:line="360" w:lineRule="auto"/>
        <w:jc w:val="distribute"/>
        <w:textAlignment w:val="baseline"/>
        <w:rPr>
          <w:rFonts w:ascii="仿宋" w:hAnsi="仿宋" w:eastAsia="仿宋" w:cs="仿宋"/>
          <w:sz w:val="24"/>
        </w:rPr>
      </w:pPr>
      <w:r>
        <w:rPr>
          <w:rFonts w:hint="eastAsia" w:ascii="宋体" w:hAnsi="宋体" w:eastAsia="宋体" w:cs="宋体"/>
          <w:kern w:val="0"/>
          <w:sz w:val="24"/>
          <w:shd w:val="clear" w:color="auto" w:fill="FFFFFF"/>
          <w:lang w:bidi="ar"/>
        </w:rPr>
        <w:t>（签字）</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r>
        <w:rPr>
          <w:rFonts w:hint="eastAsia" w:ascii="仿宋" w:hAnsi="仿宋" w:eastAsia="仿宋" w:cs="仿宋"/>
          <w:kern w:val="0"/>
          <w:sz w:val="24"/>
          <w:shd w:val="clear" w:color="auto" w:fill="FFFFFF"/>
          <w:lang w:bidi="ar"/>
        </w:rPr>
        <w:t xml:space="preserve">       </w:t>
      </w:r>
      <w:r>
        <w:rPr>
          <w:rFonts w:hint="eastAsia" w:ascii="宋体" w:hAnsi="宋体" w:eastAsia="宋体" w:cs="宋体"/>
          <w:kern w:val="0"/>
          <w:sz w:val="24"/>
          <w:shd w:val="clear" w:color="auto" w:fill="FFFFFF"/>
          <w:lang w:bidi="ar"/>
        </w:rPr>
        <w:t>（签字）</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p>
    <w:p w14:paraId="7C9772FA">
      <w:pPr>
        <w:widowControl/>
        <w:shd w:val="clear" w:color="auto" w:fill="FFFFFF"/>
        <w:spacing w:line="360" w:lineRule="auto"/>
        <w:jc w:val="distribute"/>
        <w:textAlignment w:val="baseline"/>
        <w:rPr>
          <w:rFonts w:ascii="仿宋" w:hAnsi="仿宋" w:eastAsia="仿宋" w:cs="仿宋"/>
          <w:sz w:val="24"/>
        </w:rPr>
      </w:pPr>
      <w:r>
        <w:rPr>
          <w:rFonts w:hint="eastAsia" w:ascii="宋体" w:hAnsi="宋体" w:eastAsia="宋体" w:cs="宋体"/>
          <w:kern w:val="0"/>
          <w:sz w:val="24"/>
          <w:shd w:val="clear" w:color="auto" w:fill="FFFFFF"/>
          <w:lang w:bidi="ar"/>
        </w:rPr>
        <w:t>联 系 人</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r>
        <w:rPr>
          <w:rFonts w:hint="eastAsia" w:ascii="仿宋" w:hAnsi="仿宋" w:eastAsia="仿宋" w:cs="仿宋"/>
          <w:kern w:val="0"/>
          <w:sz w:val="24"/>
          <w:shd w:val="clear" w:color="auto" w:fill="FFFFFF"/>
          <w:lang w:bidi="ar"/>
        </w:rPr>
        <w:t xml:space="preserve">         </w:t>
      </w:r>
      <w:r>
        <w:rPr>
          <w:rFonts w:hint="eastAsia" w:ascii="宋体" w:hAnsi="宋体" w:eastAsia="宋体" w:cs="宋体"/>
          <w:kern w:val="0"/>
          <w:sz w:val="24"/>
          <w:shd w:val="clear" w:color="auto" w:fill="FFFFFF"/>
          <w:lang w:bidi="ar"/>
        </w:rPr>
        <w:t>联 系 人</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p>
    <w:p w14:paraId="6542503D">
      <w:pPr>
        <w:widowControl/>
        <w:shd w:val="clear" w:color="auto" w:fill="FFFFFF"/>
        <w:spacing w:line="360" w:lineRule="auto"/>
        <w:jc w:val="distribute"/>
        <w:textAlignment w:val="baseline"/>
        <w:rPr>
          <w:rFonts w:ascii="仿宋" w:hAnsi="仿宋" w:eastAsia="仿宋" w:cs="仿宋"/>
          <w:sz w:val="24"/>
        </w:rPr>
      </w:pPr>
      <w:r>
        <w:rPr>
          <w:rFonts w:hint="eastAsia" w:ascii="宋体" w:hAnsi="宋体" w:eastAsia="宋体" w:cs="宋体"/>
          <w:kern w:val="0"/>
          <w:sz w:val="24"/>
          <w:shd w:val="clear" w:color="auto" w:fill="FFFFFF"/>
          <w:lang w:bidi="ar"/>
        </w:rPr>
        <w:t>联系方式</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r>
        <w:rPr>
          <w:rFonts w:hint="eastAsia" w:ascii="仿宋" w:hAnsi="仿宋" w:eastAsia="仿宋" w:cs="仿宋"/>
          <w:kern w:val="0"/>
          <w:sz w:val="24"/>
          <w:shd w:val="clear" w:color="auto" w:fill="FFFFFF"/>
          <w:lang w:bidi="ar"/>
        </w:rPr>
        <w:t xml:space="preserve">         </w:t>
      </w:r>
      <w:r>
        <w:rPr>
          <w:rFonts w:hint="eastAsia" w:ascii="宋体" w:hAnsi="宋体" w:eastAsia="宋体" w:cs="宋体"/>
          <w:kern w:val="0"/>
          <w:sz w:val="24"/>
          <w:shd w:val="clear" w:color="auto" w:fill="FFFFFF"/>
          <w:lang w:bidi="ar"/>
        </w:rPr>
        <w:t>联系方式</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p>
    <w:p w14:paraId="4D7CA10E">
      <w:pPr>
        <w:widowControl/>
        <w:shd w:val="clear" w:color="auto" w:fill="FFFFFF"/>
        <w:spacing w:line="360" w:lineRule="auto"/>
        <w:jc w:val="distribute"/>
        <w:textAlignment w:val="baseline"/>
        <w:rPr>
          <w:rFonts w:ascii="仿宋" w:hAnsi="仿宋" w:eastAsia="仿宋" w:cs="仿宋"/>
          <w:sz w:val="24"/>
        </w:rPr>
      </w:pPr>
      <w:r>
        <w:rPr>
          <w:rFonts w:hint="eastAsia" w:ascii="宋体" w:hAnsi="宋体" w:eastAsia="宋体" w:cs="宋体"/>
          <w:kern w:val="0"/>
          <w:sz w:val="24"/>
          <w:shd w:val="clear" w:color="auto" w:fill="FFFFFF"/>
          <w:lang w:bidi="ar"/>
        </w:rPr>
        <w:t>签订时间</w:t>
      </w:r>
      <w:r>
        <w:rPr>
          <w:rFonts w:hint="eastAsia" w:ascii="仿宋" w:hAnsi="仿宋" w:eastAsia="仿宋" w:cs="仿宋"/>
          <w:kern w:val="0"/>
          <w:sz w:val="24"/>
          <w:shd w:val="clear" w:color="auto" w:fill="FFFFFF"/>
          <w:lang w:bidi="ar"/>
        </w:rPr>
        <w:t>： </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年</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月</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日</w:t>
      </w:r>
      <w:r>
        <w:rPr>
          <w:rFonts w:hint="eastAsia" w:ascii="仿宋" w:hAnsi="仿宋" w:eastAsia="仿宋" w:cs="仿宋"/>
          <w:kern w:val="0"/>
          <w:sz w:val="24"/>
          <w:shd w:val="clear" w:color="auto" w:fill="FFFFFF"/>
          <w:lang w:bidi="ar"/>
        </w:rPr>
        <w:t xml:space="preserve">          </w:t>
      </w:r>
      <w:r>
        <w:rPr>
          <w:rFonts w:hint="eastAsia" w:ascii="宋体" w:hAnsi="宋体" w:eastAsia="宋体" w:cs="宋体"/>
          <w:kern w:val="0"/>
          <w:sz w:val="24"/>
          <w:shd w:val="clear" w:color="auto" w:fill="FFFFFF"/>
          <w:lang w:bidi="ar"/>
        </w:rPr>
        <w:t>签订时间</w:t>
      </w:r>
      <w:r>
        <w:rPr>
          <w:rFonts w:hint="eastAsia" w:ascii="仿宋" w:hAnsi="仿宋" w:eastAsia="仿宋" w:cs="仿宋"/>
          <w:kern w:val="0"/>
          <w:sz w:val="24"/>
          <w:shd w:val="clear" w:color="auto" w:fill="FFFFFF"/>
          <w:lang w:bidi="ar"/>
        </w:rPr>
        <w:t>： </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年</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月</w:t>
      </w:r>
      <w:r>
        <w:rPr>
          <w:rFonts w:hint="eastAsia" w:ascii="仿宋" w:hAnsi="仿宋" w:eastAsia="仿宋" w:cs="仿宋"/>
          <w:kern w:val="0"/>
          <w:sz w:val="24"/>
          <w:u w:val="single"/>
          <w:shd w:val="clear" w:color="auto" w:fill="FFFFFF"/>
          <w:lang w:bidi="ar"/>
        </w:rPr>
        <w:t>   </w:t>
      </w:r>
      <w:r>
        <w:rPr>
          <w:rFonts w:hint="eastAsia" w:ascii="宋体" w:hAnsi="宋体" w:eastAsia="宋体" w:cs="宋体"/>
          <w:kern w:val="0"/>
          <w:sz w:val="24"/>
          <w:shd w:val="clear" w:color="auto" w:fill="FFFFFF"/>
          <w:lang w:bidi="ar"/>
        </w:rPr>
        <w:t>日</w:t>
      </w:r>
    </w:p>
    <w:p w14:paraId="021B7535">
      <w:pPr>
        <w:widowControl/>
        <w:shd w:val="clear" w:color="auto" w:fill="FFFFFF"/>
        <w:spacing w:line="360" w:lineRule="auto"/>
        <w:jc w:val="distribute"/>
        <w:textAlignment w:val="baseline"/>
        <w:sectPr>
          <w:headerReference r:id="rId6" w:type="first"/>
          <w:footerReference r:id="rId8" w:type="first"/>
          <w:headerReference r:id="rId5" w:type="even"/>
          <w:footerReference r:id="rId7" w:type="even"/>
          <w:pgSz w:w="11906" w:h="16838"/>
          <w:pgMar w:top="1440" w:right="1800" w:bottom="1440" w:left="1800" w:header="851" w:footer="992" w:gutter="0"/>
          <w:pgNumType w:start="1"/>
          <w:cols w:space="720" w:num="1"/>
          <w:docGrid w:type="lines" w:linePitch="312" w:charSpace="0"/>
        </w:sectPr>
      </w:pPr>
      <w:r>
        <w:rPr>
          <w:rFonts w:hint="eastAsia" w:ascii="宋体" w:hAnsi="宋体" w:eastAsia="宋体" w:cs="宋体"/>
          <w:kern w:val="0"/>
          <w:sz w:val="24"/>
          <w:shd w:val="clear" w:color="auto" w:fill="FFFFFF"/>
          <w:lang w:bidi="ar"/>
        </w:rPr>
        <w:t>签订地点</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r>
        <w:rPr>
          <w:rFonts w:hint="eastAsia" w:ascii="仿宋" w:hAnsi="仿宋" w:eastAsia="仿宋" w:cs="仿宋"/>
          <w:kern w:val="0"/>
          <w:sz w:val="24"/>
          <w:shd w:val="clear" w:color="auto" w:fill="FFFFFF"/>
          <w:lang w:bidi="ar"/>
        </w:rPr>
        <w:t>         </w:t>
      </w:r>
      <w:r>
        <w:rPr>
          <w:rFonts w:hint="eastAsia" w:ascii="宋体" w:hAnsi="宋体" w:eastAsia="宋体" w:cs="宋体"/>
          <w:kern w:val="0"/>
          <w:sz w:val="24"/>
          <w:shd w:val="clear" w:color="auto" w:fill="FFFFFF"/>
          <w:lang w:bidi="ar"/>
        </w:rPr>
        <w:t>签订地点</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u w:val="single"/>
          <w:shd w:val="clear" w:color="auto" w:fill="FFFFFF"/>
          <w:lang w:bidi="ar"/>
        </w:rPr>
        <w:t>               </w:t>
      </w:r>
      <w:bookmarkStart w:id="0" w:name="_GoBack"/>
      <w:bookmarkEnd w:id="0"/>
    </w:p>
    <w:p w14:paraId="6A3398CC"/>
    <w:sectPr>
      <w:footerReference r:id="rId9"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1416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D699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7DE61">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89D0D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1C89D0D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34A54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134A542">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9C0D6">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90E55">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47571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Body Text Indent"/>
    <w:basedOn w:val="1"/>
    <w:qFormat/>
    <w:uiPriority w:val="0"/>
    <w:pPr>
      <w:ind w:firstLine="480"/>
    </w:pPr>
    <w:rPr>
      <w:rFonts w:ascii="宋体" w:hAnsi="宋体"/>
    </w:rPr>
  </w:style>
  <w:style w:type="paragraph" w:styleId="5">
    <w:name w:val="footer"/>
    <w:basedOn w:val="1"/>
    <w:link w:val="11"/>
    <w:qFormat/>
    <w:uiPriority w:val="0"/>
    <w:pPr>
      <w:tabs>
        <w:tab w:val="center" w:pos="4153"/>
        <w:tab w:val="right" w:pos="8306"/>
      </w:tabs>
      <w:snapToGrid w:val="0"/>
      <w:spacing w:line="240" w:lineRule="auto"/>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Body Text First Indent 2"/>
    <w:basedOn w:val="4"/>
    <w:qFormat/>
    <w:uiPriority w:val="0"/>
    <w:pPr>
      <w:spacing w:after="120"/>
      <w:ind w:left="420" w:leftChars="200" w:firstLine="420" w:firstLineChars="200"/>
    </w:pPr>
    <w:rPr>
      <w:rFonts w:ascii="Times New Roman" w:hAnsi="Times New Roman"/>
    </w:rPr>
  </w:style>
  <w:style w:type="character" w:customStyle="1" w:styleId="10">
    <w:name w:val="页眉 Char"/>
    <w:basedOn w:val="9"/>
    <w:link w:val="6"/>
    <w:uiPriority w:val="0"/>
    <w:rPr>
      <w:rFonts w:ascii="Times New Roman" w:hAnsi="Times New Roman" w:eastAsia="宋体" w:cs="Times New Roman"/>
      <w:kern w:val="2"/>
      <w:sz w:val="18"/>
      <w:szCs w:val="18"/>
    </w:rPr>
  </w:style>
  <w:style w:type="character" w:customStyle="1" w:styleId="11">
    <w:name w:val="页脚 Char"/>
    <w:basedOn w:val="9"/>
    <w:link w:val="5"/>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2026-06-09T06:55:25Z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