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C562470">
      <w:pPr>
        <w:pStyle w:val="11"/>
        <w:outlineLvl w:val="2"/>
        <w:rPr>
          <w:rFonts w:hint="default"/>
        </w:rPr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FC0A657">
      <w:pPr>
        <w:pStyle w:val="11"/>
        <w:ind w:firstLine="480"/>
        <w:rPr>
          <w:rFonts w:hint="default"/>
        </w:rPr>
      </w:pPr>
      <w:r>
        <w:rPr>
          <w:rFonts w:ascii="仿宋_GB2312" w:hAnsi="仿宋_GB2312" w:eastAsia="仿宋_GB2312" w:cs="仿宋_GB2312"/>
        </w:rPr>
        <w:t>本项目共2个包，用于数智云网与信息安全实训平台采购（具体详见招标文件）； 资金性质：财政资金； 项目用途：数智云网与信息安全实训平台采购； 采购预算：4439900.00元。</w:t>
      </w:r>
    </w:p>
    <w:p w14:paraId="1CBA46A7">
      <w:pPr>
        <w:pStyle w:val="11"/>
        <w:outlineLvl w:val="2"/>
        <w:rPr>
          <w:rFonts w:hint="default"/>
        </w:rPr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31352FA3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采购包1：</w:t>
      </w:r>
    </w:p>
    <w:p w14:paraId="6071582E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采购包预算金额（元）: 2,029,580.00</w:t>
      </w:r>
    </w:p>
    <w:p w14:paraId="7750BFFD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采购包最高限价（元）: 2,029,580.00</w:t>
      </w:r>
    </w:p>
    <w:p w14:paraId="6FE24099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5D518CE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B0F4C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B256DFA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5F8F32E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A95D9CC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1D10F6C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C49716F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89188F0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23F4252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FE0032E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FE6C8D1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3B2A9E2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82C002C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22535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5055D15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9D0C684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数智云网与信息安全实训平台1</w:t>
            </w:r>
          </w:p>
        </w:tc>
        <w:tc>
          <w:tcPr>
            <w:tcW w:w="755" w:type="dxa"/>
          </w:tcPr>
          <w:p w14:paraId="595CB8A0">
            <w:pPr>
              <w:pStyle w:val="11"/>
              <w:jc w:val="right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5523C9EF">
            <w:pPr>
              <w:pStyle w:val="11"/>
              <w:jc w:val="right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2,029,580.00</w:t>
            </w:r>
          </w:p>
        </w:tc>
        <w:tc>
          <w:tcPr>
            <w:tcW w:w="755" w:type="dxa"/>
          </w:tcPr>
          <w:p w14:paraId="5906C0AC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731A6112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60AE088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7A5497F2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A561740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3C6C14C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AF272A7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588ED297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采购包2：</w:t>
      </w:r>
    </w:p>
    <w:p w14:paraId="7A31DD1E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采购包预算金额（元）: 2,410,320.00</w:t>
      </w:r>
    </w:p>
    <w:p w14:paraId="65FCC82C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采购包最高限价（元）: 2,410,320.00</w:t>
      </w:r>
    </w:p>
    <w:p w14:paraId="2D983EFD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4B5452E">
      <w:pPr>
        <w:pStyle w:val="11"/>
        <w:rPr>
          <w:rFonts w:hint="default"/>
        </w:rPr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1A7554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92BC44F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F16F94C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F668FFB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CAE72F1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B7C4A76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A417293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BD545D9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FE56482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E4D9E6E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2C39536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4401BC0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B1040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229B62E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53ED908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数智云网与信息安全实训平台2</w:t>
            </w:r>
          </w:p>
        </w:tc>
        <w:tc>
          <w:tcPr>
            <w:tcW w:w="755" w:type="dxa"/>
          </w:tcPr>
          <w:p w14:paraId="4718C4F9">
            <w:pPr>
              <w:pStyle w:val="11"/>
              <w:jc w:val="right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C495FB9">
            <w:pPr>
              <w:pStyle w:val="11"/>
              <w:jc w:val="right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2,410,320.00</w:t>
            </w:r>
          </w:p>
        </w:tc>
        <w:tc>
          <w:tcPr>
            <w:tcW w:w="755" w:type="dxa"/>
          </w:tcPr>
          <w:p w14:paraId="45E9F8D3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3BFB8E78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C9566F0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4A9ADAC1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1C70896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BA1409A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438332E">
            <w:pPr>
              <w:pStyle w:val="11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51673354">
      <w:pPr>
        <w:pStyle w:val="11"/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3365D14"/>
    <w:rsid w:val="14026C4A"/>
    <w:rsid w:val="15B502C3"/>
    <w:rsid w:val="177F50ED"/>
    <w:rsid w:val="190954B8"/>
    <w:rsid w:val="19FB2A6A"/>
    <w:rsid w:val="1C5E1213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285</Characters>
  <Lines>0</Lines>
  <Paragraphs>0</Paragraphs>
  <TotalTime>0</TotalTime>
  <ScaleCrop>false</ScaleCrop>
  <LinksUpToDate>false</LinksUpToDate>
  <CharactersWithSpaces>290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2026-07-28T07:08:37Z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