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63EFA" w14:textId="450FD21C" w:rsidR="00D818F3" w:rsidRPr="00235241" w:rsidRDefault="00235241" w:rsidP="00235241">
      <w:pPr>
        <w:jc w:val="center"/>
        <w:rPr>
          <w:rFonts w:ascii="宋体" w:eastAsia="宋体" w:hAnsi="宋体" w:hint="eastAsia"/>
          <w:sz w:val="28"/>
          <w:szCs w:val="28"/>
        </w:rPr>
      </w:pPr>
      <w:r w:rsidRPr="00235241">
        <w:rPr>
          <w:rFonts w:ascii="宋体" w:eastAsia="宋体" w:hAnsi="宋体" w:hint="eastAsia"/>
          <w:sz w:val="28"/>
          <w:szCs w:val="28"/>
        </w:rPr>
        <w:t>采购需求</w:t>
      </w:r>
    </w:p>
    <w:tbl>
      <w:tblPr>
        <w:tblW w:w="0" w:type="auto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1134"/>
        <w:gridCol w:w="5885"/>
        <w:gridCol w:w="11"/>
      </w:tblGrid>
      <w:tr w:rsidR="00235241" w:rsidRPr="00235241" w14:paraId="302B56AC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3906A26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  <w:t>参数性质</w:t>
            </w:r>
          </w:p>
        </w:tc>
        <w:tc>
          <w:tcPr>
            <w:tcW w:w="1134" w:type="dxa"/>
            <w:vAlign w:val="center"/>
          </w:tcPr>
          <w:p w14:paraId="36452625" w14:textId="77777777" w:rsidR="00235241" w:rsidRPr="00235241" w:rsidRDefault="00235241" w:rsidP="0023524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5885" w:type="dxa"/>
            <w:vAlign w:val="center"/>
          </w:tcPr>
          <w:p w14:paraId="15D53A54" w14:textId="77777777" w:rsidR="00235241" w:rsidRPr="00235241" w:rsidRDefault="00235241" w:rsidP="00235241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技术参数与性能指标</w:t>
            </w:r>
          </w:p>
        </w:tc>
      </w:tr>
      <w:tr w:rsidR="00235241" w:rsidRPr="00235241" w14:paraId="5DE1DFDD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9A8DA22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DC4EF11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</w:t>
            </w:r>
          </w:p>
        </w:tc>
        <w:tc>
          <w:tcPr>
            <w:tcW w:w="5885" w:type="dxa"/>
          </w:tcPr>
          <w:p w14:paraId="7714392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一体化振动、温度、湿度三综合环境试验系统</w:t>
            </w:r>
          </w:p>
        </w:tc>
      </w:tr>
      <w:tr w:rsidR="00235241" w:rsidRPr="00235241" w14:paraId="4A783385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3D5618CC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02191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1.1</w:t>
            </w:r>
          </w:p>
        </w:tc>
        <w:tc>
          <w:tcPr>
            <w:tcW w:w="5885" w:type="dxa"/>
          </w:tcPr>
          <w:p w14:paraId="0A8925B4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腔体有效空间</w:t>
            </w: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≥1000mm*1000mm*1000mm</w:t>
            </w:r>
          </w:p>
        </w:tc>
      </w:tr>
      <w:tr w:rsidR="00235241" w:rsidRPr="00235241" w14:paraId="36BC32F3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05D59F3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07095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1.2</w:t>
            </w:r>
          </w:p>
        </w:tc>
        <w:tc>
          <w:tcPr>
            <w:tcW w:w="5885" w:type="dxa"/>
          </w:tcPr>
          <w:p w14:paraId="60FBCB8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材质采用</w:t>
            </w: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304</w:t>
            </w: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不锈钢，厚度</w:t>
            </w: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≥1.5mm</w:t>
            </w:r>
          </w:p>
        </w:tc>
      </w:tr>
      <w:tr w:rsidR="00235241" w:rsidRPr="00235241" w14:paraId="39A58D8B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CFB5AB5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D3C812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1.3</w:t>
            </w:r>
          </w:p>
        </w:tc>
        <w:tc>
          <w:tcPr>
            <w:tcW w:w="5885" w:type="dxa"/>
          </w:tcPr>
          <w:p w14:paraId="34AF06D3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电气参数</w:t>
            </w:r>
          </w:p>
        </w:tc>
      </w:tr>
      <w:tr w:rsidR="00235241" w:rsidRPr="00235241" w14:paraId="0A99F5F1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1F33E384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4AC0683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1.3.1</w:t>
            </w:r>
          </w:p>
        </w:tc>
        <w:tc>
          <w:tcPr>
            <w:tcW w:w="5885" w:type="dxa"/>
          </w:tcPr>
          <w:p w14:paraId="768294F8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主电源：三相五线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380V±10%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50Hz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；功率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100kW</w:t>
            </w:r>
          </w:p>
        </w:tc>
      </w:tr>
      <w:tr w:rsidR="00235241" w:rsidRPr="00235241" w14:paraId="6DC28E95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F7CDE2A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63D345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1.3.2</w:t>
            </w:r>
          </w:p>
        </w:tc>
        <w:tc>
          <w:tcPr>
            <w:tcW w:w="5885" w:type="dxa"/>
          </w:tcPr>
          <w:p w14:paraId="04ACA1A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接地：保护接地电阻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≤4Ω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，振动台独立接地、箱体接地分离防干扰</w:t>
            </w:r>
          </w:p>
        </w:tc>
      </w:tr>
      <w:tr w:rsidR="00235241" w:rsidRPr="00235241" w14:paraId="74AF6869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BE4E130" w14:textId="77777777" w:rsidR="00235241" w:rsidRPr="00235241" w:rsidRDefault="00235241" w:rsidP="00235241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9FE067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1.4</w:t>
            </w:r>
          </w:p>
        </w:tc>
        <w:tc>
          <w:tcPr>
            <w:tcW w:w="5885" w:type="dxa"/>
          </w:tcPr>
          <w:p w14:paraId="6E70B3D2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温度控制技术</w:t>
            </w:r>
          </w:p>
        </w:tc>
      </w:tr>
      <w:tr w:rsidR="00235241" w:rsidRPr="00235241" w14:paraId="76B6B328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8457E5B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235241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6D0D266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1.4.1</w:t>
            </w:r>
          </w:p>
        </w:tc>
        <w:tc>
          <w:tcPr>
            <w:tcW w:w="5885" w:type="dxa"/>
          </w:tcPr>
          <w:p w14:paraId="2C87F45F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工作温度范围：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-70℃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200℃</w:t>
            </w:r>
          </w:p>
        </w:tc>
      </w:tr>
      <w:tr w:rsidR="00235241" w:rsidRPr="00235241" w14:paraId="2952DAD1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A03ECC8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9F9A2F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1.4.2</w:t>
            </w:r>
          </w:p>
        </w:tc>
        <w:tc>
          <w:tcPr>
            <w:tcW w:w="5885" w:type="dxa"/>
          </w:tcPr>
          <w:p w14:paraId="7CEADBA1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控制精度：</w:t>
            </w:r>
          </w:p>
          <w:p w14:paraId="58F8B888" w14:textId="77777777" w:rsidR="00235241" w:rsidRPr="00235241" w:rsidRDefault="00235241" w:rsidP="00235241">
            <w:pPr>
              <w:widowControl/>
              <w:ind w:right="210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温度分辨率：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≤0.1℃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58CC1BC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温度波动度：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≤0.5℃</w:t>
            </w:r>
          </w:p>
        </w:tc>
      </w:tr>
      <w:tr w:rsidR="00235241" w:rsidRPr="00235241" w14:paraId="41C7D5AA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AA153DF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235241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4A1B8AF2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1.4.3</w:t>
            </w:r>
          </w:p>
        </w:tc>
        <w:tc>
          <w:tcPr>
            <w:tcW w:w="5885" w:type="dxa"/>
          </w:tcPr>
          <w:p w14:paraId="1DAE4633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升降温速率：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1℃/min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10℃/min</w:t>
            </w:r>
          </w:p>
        </w:tc>
      </w:tr>
      <w:tr w:rsidR="00235241" w:rsidRPr="00235241" w14:paraId="233628B1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2A5CAB02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01933CF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1.4.4</w:t>
            </w:r>
          </w:p>
        </w:tc>
        <w:tc>
          <w:tcPr>
            <w:tcW w:w="5885" w:type="dxa"/>
          </w:tcPr>
          <w:p w14:paraId="21E55C00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制冷系统：</w:t>
            </w:r>
          </w:p>
          <w:p w14:paraId="770730A2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制冷方式：单级压缩（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≥-40℃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复叠式压缩（＜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-40℃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低温）</w:t>
            </w:r>
          </w:p>
          <w:p w14:paraId="69E19F60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制冷剂：环保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R404A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、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R507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、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R23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等（复叠低温）</w:t>
            </w:r>
          </w:p>
          <w:p w14:paraId="0FAC0EB4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散热：水冷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风冷可选，水冷进水温度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≤25℃</w:t>
            </w:r>
          </w:p>
          <w:p w14:paraId="56BCC749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控温方式：冷热双向动态补偿</w:t>
            </w:r>
          </w:p>
        </w:tc>
      </w:tr>
      <w:tr w:rsidR="00235241" w:rsidRPr="00235241" w14:paraId="49AFAFE1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FC3DABA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AAF5E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1.5</w:t>
            </w:r>
          </w:p>
        </w:tc>
        <w:tc>
          <w:tcPr>
            <w:tcW w:w="5885" w:type="dxa"/>
          </w:tcPr>
          <w:p w14:paraId="04A85ACA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湿度控制技术</w:t>
            </w:r>
          </w:p>
        </w:tc>
      </w:tr>
      <w:tr w:rsidR="00235241" w:rsidRPr="00235241" w14:paraId="1C15AE08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3FB22ED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235241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</w:p>
        </w:tc>
        <w:tc>
          <w:tcPr>
            <w:tcW w:w="1134" w:type="dxa"/>
          </w:tcPr>
          <w:p w14:paraId="0477D64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1.5.1</w:t>
            </w:r>
          </w:p>
        </w:tc>
        <w:tc>
          <w:tcPr>
            <w:tcW w:w="5885" w:type="dxa"/>
          </w:tcPr>
          <w:p w14:paraId="04646F7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工作湿度范围：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10%RH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98%RH</w:t>
            </w:r>
          </w:p>
        </w:tc>
      </w:tr>
      <w:tr w:rsidR="00235241" w:rsidRPr="00235241" w14:paraId="20125BC4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6C23569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87C214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1.5.2</w:t>
            </w:r>
          </w:p>
        </w:tc>
        <w:tc>
          <w:tcPr>
            <w:tcW w:w="5885" w:type="dxa"/>
          </w:tcPr>
          <w:p w14:paraId="6A2D574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湿度控制精度：</w:t>
            </w:r>
          </w:p>
          <w:p w14:paraId="687AFD3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湿度分辨率：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≤0.1%RH</w:t>
            </w:r>
          </w:p>
          <w:p w14:paraId="5151E5F3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湿度波动</w:t>
            </w:r>
            <w:bookmarkStart w:id="0" w:name="OLE_LINK5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度</w:t>
            </w:r>
            <w:bookmarkEnd w:id="0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±2%RH</w:t>
            </w:r>
          </w:p>
          <w:p w14:paraId="4DEF7E7B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湿度均匀度：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≤3%RH</w:t>
            </w:r>
          </w:p>
          <w:p w14:paraId="77D42167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湿度偏差：＞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75%RH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时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±3%RH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≤75%RH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时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±5%RH</w:t>
            </w:r>
          </w:p>
        </w:tc>
      </w:tr>
      <w:tr w:rsidR="00235241" w:rsidRPr="00235241" w14:paraId="7C1C5ACB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B571EAE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40E70E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1.5.3</w:t>
            </w:r>
          </w:p>
        </w:tc>
        <w:tc>
          <w:tcPr>
            <w:tcW w:w="5885" w:type="dxa"/>
          </w:tcPr>
          <w:p w14:paraId="4CECE904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加湿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除湿结构：</w:t>
            </w:r>
          </w:p>
          <w:p w14:paraId="37B40BA1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加湿：不锈钢电热蒸汽式加湿器，纯水供水，防结露污染</w:t>
            </w:r>
          </w:p>
          <w:p w14:paraId="112EFCC7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除湿：制冷盘管冷凝除湿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+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空气干燥辅助除湿</w:t>
            </w:r>
          </w:p>
          <w:p w14:paraId="52A4173D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供水：自动纯水供水箱，缺水自动报警，水箱容积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≥10L</w:t>
            </w:r>
          </w:p>
        </w:tc>
      </w:tr>
      <w:tr w:rsidR="00235241" w:rsidRPr="00235241" w14:paraId="76E8FC7B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6D42391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655B6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1.6</w:t>
            </w:r>
          </w:p>
        </w:tc>
        <w:tc>
          <w:tcPr>
            <w:tcW w:w="5885" w:type="dxa"/>
          </w:tcPr>
          <w:p w14:paraId="12703D3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振动加载系统</w:t>
            </w:r>
          </w:p>
        </w:tc>
      </w:tr>
      <w:tr w:rsidR="00235241" w:rsidRPr="00235241" w14:paraId="295E5D66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32AFFE7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bookmarkStart w:id="1" w:name="OLE_LINK10"/>
            <w:r w:rsidRPr="00235241">
              <w:rPr>
                <w:rFonts w:ascii="Segoe UI Symbol" w:eastAsia="宋体" w:hAnsi="Segoe UI Symbol" w:cs="Segoe UI Symbol"/>
                <w:sz w:val="24"/>
                <w:szCs w:val="24"/>
              </w:rPr>
              <w:t>★</w:t>
            </w:r>
            <w:bookmarkEnd w:id="1"/>
          </w:p>
        </w:tc>
        <w:tc>
          <w:tcPr>
            <w:tcW w:w="1134" w:type="dxa"/>
          </w:tcPr>
          <w:p w14:paraId="03A83FA0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1.6.1</w:t>
            </w:r>
          </w:p>
        </w:tc>
        <w:tc>
          <w:tcPr>
            <w:tcW w:w="5885" w:type="dxa"/>
          </w:tcPr>
          <w:p w14:paraId="689D9685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基础力学参数：</w:t>
            </w:r>
          </w:p>
          <w:p w14:paraId="00A44B68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额定正弦激振力</w:t>
            </w:r>
            <w:bookmarkStart w:id="2" w:name="OLE_LINK6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</w:t>
            </w:r>
            <w:bookmarkEnd w:id="2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75kN</w:t>
            </w:r>
          </w:p>
          <w:p w14:paraId="39ED7527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额定冲击激振力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≥150kN</w:t>
            </w:r>
          </w:p>
          <w:p w14:paraId="65B41EA0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频率范围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ab/>
              <w:t>2Hz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2400Hz</w:t>
            </w:r>
          </w:p>
          <w:p w14:paraId="4A07D40A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最大加速度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100g</w:t>
            </w:r>
          </w:p>
        </w:tc>
      </w:tr>
      <w:tr w:rsidR="00235241" w:rsidRPr="00235241" w14:paraId="1EF5BFBA" w14:textId="77777777" w:rsidTr="00B21D09">
        <w:trPr>
          <w:jc w:val="center"/>
        </w:trPr>
        <w:tc>
          <w:tcPr>
            <w:tcW w:w="1276" w:type="dxa"/>
            <w:vAlign w:val="center"/>
          </w:tcPr>
          <w:p w14:paraId="2431DCC3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EEDBFD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1.6.2</w:t>
            </w:r>
          </w:p>
        </w:tc>
        <w:tc>
          <w:tcPr>
            <w:tcW w:w="5896" w:type="dxa"/>
            <w:gridSpan w:val="2"/>
          </w:tcPr>
          <w:p w14:paraId="117A46C4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气锤式振动系统：</w:t>
            </w:r>
          </w:p>
          <w:p w14:paraId="1AF9761E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Segoe UI Symbol" w:eastAsia="宋体" w:hAnsi="Segoe UI Symbol" w:cs="Segoe UI Symbol"/>
                <w:kern w:val="0"/>
                <w:sz w:val="24"/>
                <w:szCs w:val="24"/>
              </w:rPr>
              <w:lastRenderedPageBreak/>
              <w:t>★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）振动方式：三轴六自由度</w:t>
            </w:r>
          </w:p>
          <w:p w14:paraId="6F35171D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）振动频带：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10000Hz</w:t>
            </w:r>
          </w:p>
          <w:p w14:paraId="62C4B8E8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）振动加速度：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≥70g</w:t>
            </w:r>
          </w:p>
          <w:p w14:paraId="2FF6826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）振动台台面尺寸：适配腔体</w:t>
            </w:r>
          </w:p>
        </w:tc>
      </w:tr>
      <w:tr w:rsidR="00235241" w:rsidRPr="00235241" w14:paraId="00950844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4C90448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B6237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1.6.3</w:t>
            </w:r>
          </w:p>
        </w:tc>
        <w:tc>
          <w:tcPr>
            <w:tcW w:w="5885" w:type="dxa"/>
          </w:tcPr>
          <w:p w14:paraId="6C7B2F85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振动试验模式：</w:t>
            </w:r>
          </w:p>
          <w:p w14:paraId="4CDAF05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）振动方向：标配垂直振动，选配垂直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+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水平双向振动</w:t>
            </w:r>
          </w:p>
          <w:p w14:paraId="0643DAC2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）正弦振动：扫频、定频、共振搜索、共振驻留；扫频速率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0.1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100oct/min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可调</w:t>
            </w:r>
          </w:p>
          <w:p w14:paraId="742BF614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）随机振动：功率谱密度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PSD 0.01</w:t>
            </w:r>
            <w:bookmarkStart w:id="3" w:name="OLE_LINK7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bookmarkEnd w:id="3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10g²/Hz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，可自定义多段谱、道路谱、机载谱、运输谱等</w:t>
            </w:r>
          </w:p>
          <w:p w14:paraId="558C408B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）冲击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碰撞：半正弦波、梯形波、后峰锯齿波；冲击加速度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200g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，脉宽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0.5</w:t>
            </w:r>
            <w:bookmarkStart w:id="4" w:name="OLE_LINK8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bookmarkEnd w:id="4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30ms</w:t>
            </w:r>
          </w:p>
        </w:tc>
      </w:tr>
      <w:tr w:rsidR="00235241" w:rsidRPr="00235241" w14:paraId="6FF27384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706ABE2A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0E4A91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1.6.4</w:t>
            </w:r>
          </w:p>
        </w:tc>
        <w:tc>
          <w:tcPr>
            <w:tcW w:w="5885" w:type="dxa"/>
          </w:tcPr>
          <w:p w14:paraId="214F850E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台面与导向：</w:t>
            </w:r>
          </w:p>
          <w:p w14:paraId="02B01E8A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台面材质：铝合金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镁合金台面，螺纹安装孔阵列</w:t>
            </w:r>
          </w:p>
          <w:p w14:paraId="39904D4E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导向：空气弹簧导向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滚轮导向台面平面度误差：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≤0.1mm/m</w:t>
            </w:r>
          </w:p>
        </w:tc>
      </w:tr>
      <w:tr w:rsidR="00235241" w:rsidRPr="00235241" w14:paraId="576CDB91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346790D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9EC95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1.7</w:t>
            </w:r>
          </w:p>
        </w:tc>
        <w:tc>
          <w:tcPr>
            <w:tcW w:w="5885" w:type="dxa"/>
          </w:tcPr>
          <w:p w14:paraId="439F758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控制系统</w:t>
            </w:r>
          </w:p>
        </w:tc>
      </w:tr>
      <w:tr w:rsidR="00235241" w:rsidRPr="00235241" w14:paraId="1A72EE79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63023F8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E08FD8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1.7.1</w:t>
            </w:r>
          </w:p>
        </w:tc>
        <w:tc>
          <w:tcPr>
            <w:tcW w:w="5885" w:type="dxa"/>
          </w:tcPr>
          <w:p w14:paraId="64FB5EDB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控制器：快捷触摸功能，温湿振三合一中央控制器，三场同步时序编程触摸控制器，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</w:tc>
      </w:tr>
      <w:tr w:rsidR="00235241" w:rsidRPr="00235241" w14:paraId="65D7B824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633558C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65C18A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1.7.2</w:t>
            </w:r>
          </w:p>
        </w:tc>
        <w:tc>
          <w:tcPr>
            <w:tcW w:w="5885" w:type="dxa"/>
          </w:tcPr>
          <w:p w14:paraId="6CBE9143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程序编辑：可编辑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≥1000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段复合试验剖面，温度、湿度、振动参数随时间自动切换，支持循环程序</w:t>
            </w:r>
          </w:p>
        </w:tc>
      </w:tr>
      <w:tr w:rsidR="00235241" w:rsidRPr="00235241" w14:paraId="077D1F56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1FC02036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A07702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1.7.3</w:t>
            </w:r>
          </w:p>
        </w:tc>
        <w:tc>
          <w:tcPr>
            <w:tcW w:w="5885" w:type="dxa"/>
          </w:tcPr>
          <w:p w14:paraId="2F0254D4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同步联动：振动启停跟随温湿度到达设定值，温湿度升降过程中振动应力持续施加；振动台反馈实时修正腔体温场扰动</w:t>
            </w:r>
          </w:p>
        </w:tc>
      </w:tr>
      <w:tr w:rsidR="00235241" w:rsidRPr="00235241" w14:paraId="4D94DEFC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627E34F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4828F7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1.7.4</w:t>
            </w:r>
          </w:p>
        </w:tc>
        <w:tc>
          <w:tcPr>
            <w:tcW w:w="5885" w:type="dxa"/>
          </w:tcPr>
          <w:p w14:paraId="2258485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数据采集：</w:t>
            </w:r>
          </w:p>
          <w:p w14:paraId="2FDC562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温湿度采样：</w:t>
            </w:r>
            <w:bookmarkStart w:id="5" w:name="OLE_LINK9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</w:t>
            </w:r>
            <w:bookmarkEnd w:id="5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次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秒，振动加速度采样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≥10kHz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32E1C52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存储容量：本地存储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≥10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年试验数据，支持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U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盘导出</w:t>
            </w:r>
            <w:bookmarkStart w:id="6" w:name="OLE_LINK1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1A551860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控制器配置：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≥6TOPS INT8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算力，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≥1T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存储空间</w:t>
            </w:r>
            <w:bookmarkEnd w:id="6"/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。</w:t>
            </w:r>
          </w:p>
        </w:tc>
      </w:tr>
      <w:tr w:rsidR="00235241" w:rsidRPr="00235241" w14:paraId="7D91C03D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633B47A8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38D743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1.7.5</w:t>
            </w:r>
          </w:p>
        </w:tc>
        <w:tc>
          <w:tcPr>
            <w:tcW w:w="5885" w:type="dxa"/>
          </w:tcPr>
          <w:p w14:paraId="43A7205F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通讯接口：标配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RS485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、以太网，上位机远程控制</w:t>
            </w:r>
          </w:p>
        </w:tc>
      </w:tr>
      <w:tr w:rsidR="00235241" w:rsidRPr="00235241" w14:paraId="746444A9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B88DB4B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51C542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1.7.6</w:t>
            </w:r>
          </w:p>
        </w:tc>
        <w:tc>
          <w:tcPr>
            <w:tcW w:w="5885" w:type="dxa"/>
          </w:tcPr>
          <w:p w14:paraId="580935DD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曲线回放：实时显示温度曲线、湿度曲线、振动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PSD/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加速度曲线，试验结束自动生成报告</w:t>
            </w:r>
          </w:p>
        </w:tc>
      </w:tr>
      <w:tr w:rsidR="00235241" w:rsidRPr="00235241" w14:paraId="29E460A6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45AAFE61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EDBA29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1.8</w:t>
            </w:r>
          </w:p>
        </w:tc>
        <w:tc>
          <w:tcPr>
            <w:tcW w:w="5885" w:type="dxa"/>
          </w:tcPr>
          <w:p w14:paraId="7A0B9873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安全配置</w:t>
            </w:r>
          </w:p>
        </w:tc>
      </w:tr>
      <w:tr w:rsidR="00235241" w:rsidRPr="00235241" w14:paraId="18943E9F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395C974C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251407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1.8.1</w:t>
            </w:r>
          </w:p>
        </w:tc>
        <w:tc>
          <w:tcPr>
            <w:tcW w:w="5885" w:type="dxa"/>
          </w:tcPr>
          <w:p w14:paraId="197E2D15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温湿度：超温保护、低温防冻、加湿器缺水、制冷过载、风机故障等，试验箱箱体可升降，具备电动移动功能</w:t>
            </w:r>
          </w:p>
        </w:tc>
      </w:tr>
      <w:tr w:rsidR="00235241" w:rsidRPr="00235241" w14:paraId="7D46925C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0A3311E3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41E6D0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1.8.2</w:t>
            </w:r>
          </w:p>
        </w:tc>
        <w:tc>
          <w:tcPr>
            <w:tcW w:w="5885" w:type="dxa"/>
          </w:tcPr>
          <w:p w14:paraId="4F409FFD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振动系统：过流、过压、过载、位移超限、加速度超限、台面碰撞保护等</w:t>
            </w:r>
          </w:p>
        </w:tc>
      </w:tr>
      <w:tr w:rsidR="00235241" w:rsidRPr="00235241" w14:paraId="70C86188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1769D161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9236C0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1.8.3</w:t>
            </w:r>
          </w:p>
        </w:tc>
        <w:tc>
          <w:tcPr>
            <w:tcW w:w="5885" w:type="dxa"/>
          </w:tcPr>
          <w:p w14:paraId="714B4CA6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综合保护：门联锁（开门立即停止振动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+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切断加热制冷）、漏电保护、紧急停止按钮、超压泄压阀等</w:t>
            </w:r>
          </w:p>
        </w:tc>
      </w:tr>
      <w:tr w:rsidR="00235241" w:rsidRPr="00235241" w14:paraId="7EBE2015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2528788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3264040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1.9</w:t>
            </w:r>
          </w:p>
        </w:tc>
        <w:tc>
          <w:tcPr>
            <w:tcW w:w="5885" w:type="dxa"/>
          </w:tcPr>
          <w:p w14:paraId="2D7BBAE8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温压湿条件下流体摩阻性能测试仪</w:t>
            </w:r>
          </w:p>
        </w:tc>
      </w:tr>
      <w:tr w:rsidR="00235241" w:rsidRPr="00235241" w14:paraId="1A4CC214" w14:textId="77777777" w:rsidTr="00B21D09">
        <w:trPr>
          <w:gridAfter w:val="1"/>
          <w:wAfter w:w="11" w:type="dxa"/>
          <w:jc w:val="center"/>
        </w:trPr>
        <w:tc>
          <w:tcPr>
            <w:tcW w:w="1276" w:type="dxa"/>
            <w:vAlign w:val="center"/>
          </w:tcPr>
          <w:p w14:paraId="5EE1C29C" w14:textId="77777777" w:rsidR="00235241" w:rsidRPr="00235241" w:rsidRDefault="00235241" w:rsidP="00235241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F3B39D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5885" w:type="dxa"/>
          </w:tcPr>
          <w:p w14:paraId="413E58D0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1.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仪器功能</w:t>
            </w:r>
          </w:p>
          <w:p w14:paraId="0FE2080B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通过模拟压裂液体现场施工的温度压力湿度条件下流动状态，采用循环系统，通过设置实验室内管路中固液流体流动时的剪切速率，测定管路中压裂液流变性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>能、摩阻性能，对压裂液的摩阻性能和降阻剂的性能进行评价，优化压裂液和添加剂的配方，控制压裂液体系的质量。</w:t>
            </w:r>
          </w:p>
          <w:p w14:paraId="6D5B57B9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技术参数与要求</w:t>
            </w:r>
          </w:p>
          <w:p w14:paraId="64414A38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2.1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工作条件</w:t>
            </w:r>
          </w:p>
          <w:p w14:paraId="37C9237B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2.1.1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电源：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220V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50HZ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3A62F70E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2.1.2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环境温度：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-15℃~40℃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01ACB7F8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2.1.3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环境湿度：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20% ~60% RH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。</w:t>
            </w:r>
          </w:p>
          <w:p w14:paraId="5A1A5D70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2.2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主要技术指标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</w:p>
          <w:p w14:paraId="407F824F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）直管二组：每组长度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≥5m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；每组管内径分别涵盖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5mm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7mm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8mm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10mm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12mm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15mm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；每组可单独测试压力，流量，密度，黏度等参数；</w:t>
            </w:r>
          </w:p>
          <w:p w14:paraId="76B6DB66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）工作压力：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≥60MPa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600BDBED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）温度：室温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~200℃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42010750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管路设计两测压点，每段管之间均配置差压传感器，双量程：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248KPa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2070KPa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，精度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0.075%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，过程隔离膜片；</w:t>
            </w:r>
          </w:p>
          <w:p w14:paraId="3C825756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）普通输液泵：进口直联式泵，最大排量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perscript"/>
              </w:rPr>
              <w:t>3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/h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，变频精确控制流量；（含阻尼器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—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压力脉冲消除器）；</w:t>
            </w:r>
          </w:p>
          <w:p w14:paraId="6F5D5ED2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CO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bscript"/>
              </w:rPr>
              <w:t>2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柱塞泵：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400L/h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液态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CO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  <w:vertAlign w:val="subscript"/>
              </w:rPr>
              <w:t>2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柱塞泵两台，二氧化碳碳气瓶四个，每个容积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≥200L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6C0BA3A9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）压裂储液桶：变频调速搅拌，容积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200L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，数量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只，耐腐蚀，带恒温加热装置；</w:t>
            </w:r>
          </w:p>
          <w:p w14:paraId="15927086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）流量计量系统：具有液体质量流量、体积流量及密度的测量性能。测试范围：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54~6000 kg/h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（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2~220lb/min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），精度：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±0.5%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2DF38E56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）压力控制系统：压力波动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≤0.1MPa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，压力缓冲容器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10.0L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；压力监测系统：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70MPa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（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0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～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10000psi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），精度：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±0.1%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73A841EB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）流程管阀件：双卡套密封结构，手动球阀，快速接头；</w:t>
            </w:r>
          </w:p>
          <w:p w14:paraId="18F5DBEB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11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）压力保护系统：可调压大排量安全阀，通径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15mm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；</w:t>
            </w:r>
          </w:p>
          <w:p w14:paraId="2B02907A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12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）模拟管道自带油浴夹套加温，并带有高压观察窗；</w:t>
            </w:r>
          </w:p>
          <w:p w14:paraId="1C6D6473" w14:textId="77777777" w:rsidR="00235241" w:rsidRPr="00235241" w:rsidRDefault="00235241" w:rsidP="00235241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13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）管路系统中，测试用管线、气动阀、卡套三通、四通、弯头、变径转换接头、直通接头、阀门等的材质均为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316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材料；</w:t>
            </w:r>
          </w:p>
          <w:p w14:paraId="2BB3583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14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）具备数据采集自动采集处理画图系统，软件监控、分析，能够实现自动化控制操作。</w:t>
            </w:r>
          </w:p>
        </w:tc>
      </w:tr>
      <w:tr w:rsidR="00235241" w:rsidRPr="00235241" w14:paraId="53430CA5" w14:textId="77777777" w:rsidTr="00B21D09">
        <w:trPr>
          <w:jc w:val="center"/>
        </w:trPr>
        <w:tc>
          <w:tcPr>
            <w:tcW w:w="8306" w:type="dxa"/>
            <w:gridSpan w:val="4"/>
          </w:tcPr>
          <w:p w14:paraId="0DBE294C" w14:textId="77777777" w:rsidR="00235241" w:rsidRPr="00235241" w:rsidRDefault="00235241" w:rsidP="00235241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lastRenderedPageBreak/>
              <w:t>备注：</w:t>
            </w:r>
            <w:r w:rsidRPr="00235241">
              <w:rPr>
                <w:rFonts w:ascii="Segoe UI Symbol" w:eastAsia="宋体" w:hAnsi="Segoe UI Symbol" w:cs="Segoe UI Symbol"/>
                <w:kern w:val="0"/>
                <w:sz w:val="24"/>
                <w:szCs w:val="24"/>
              </w:rPr>
              <w:t>★</w:t>
            </w:r>
            <w:r w:rsidRPr="00235241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号项必须提供佐证材料（包括但不限于第三方检测报告、产品说明书、官网截图等）</w:t>
            </w:r>
          </w:p>
        </w:tc>
      </w:tr>
    </w:tbl>
    <w:p w14:paraId="5C575851" w14:textId="77777777" w:rsidR="00BA153F" w:rsidRPr="00695AB3" w:rsidRDefault="00BA153F">
      <w:pPr>
        <w:rPr>
          <w:rFonts w:hint="eastAsia"/>
        </w:rPr>
      </w:pPr>
    </w:p>
    <w:sectPr w:rsidR="00BA153F" w:rsidRPr="00695A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7E6F9" w14:textId="77777777" w:rsidR="00417C5D" w:rsidRDefault="00417C5D" w:rsidP="00D818F3">
      <w:pPr>
        <w:rPr>
          <w:rFonts w:hint="eastAsia"/>
        </w:rPr>
      </w:pPr>
      <w:r>
        <w:separator/>
      </w:r>
    </w:p>
  </w:endnote>
  <w:endnote w:type="continuationSeparator" w:id="0">
    <w:p w14:paraId="59D7A27D" w14:textId="77777777" w:rsidR="00417C5D" w:rsidRDefault="00417C5D" w:rsidP="00D818F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AEE3A" w14:textId="77777777" w:rsidR="00417C5D" w:rsidRDefault="00417C5D" w:rsidP="00D818F3">
      <w:pPr>
        <w:rPr>
          <w:rFonts w:hint="eastAsia"/>
        </w:rPr>
      </w:pPr>
      <w:r>
        <w:separator/>
      </w:r>
    </w:p>
  </w:footnote>
  <w:footnote w:type="continuationSeparator" w:id="0">
    <w:p w14:paraId="217EA8A9" w14:textId="77777777" w:rsidR="00417C5D" w:rsidRDefault="00417C5D" w:rsidP="00D818F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D7B"/>
    <w:rsid w:val="00235241"/>
    <w:rsid w:val="00312D4B"/>
    <w:rsid w:val="00407F78"/>
    <w:rsid w:val="00417C5D"/>
    <w:rsid w:val="00695AB3"/>
    <w:rsid w:val="00B72F11"/>
    <w:rsid w:val="00BA153F"/>
    <w:rsid w:val="00CA3455"/>
    <w:rsid w:val="00D818F3"/>
    <w:rsid w:val="00E34D7B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B29E53"/>
  <w15:chartTrackingRefBased/>
  <w15:docId w15:val="{23B43421-67AC-491A-9392-C596AA47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34D7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4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D7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4D7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4D7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4D7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4D7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4D7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4D7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34D7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34D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34D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34D7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34D7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34D7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34D7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34D7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34D7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34D7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34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4D7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34D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4D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34D7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4D7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4D7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4D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34D7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34D7B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818F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818F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818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818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4</cp:revision>
  <dcterms:created xsi:type="dcterms:W3CDTF">2026-07-03T07:27:00Z</dcterms:created>
  <dcterms:modified xsi:type="dcterms:W3CDTF">2026-07-03T07:41:00Z</dcterms:modified>
</cp:coreProperties>
</file>