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22E26">
      <w:pPr>
        <w:pStyle w:val="4"/>
        <w:jc w:val="center"/>
        <w:rPr>
          <w:rFonts w:hint="eastAsia" w:ascii="宋体" w:hAnsi="宋体" w:eastAsia="宋体" w:cs="宋体"/>
          <w:b/>
          <w:bCs/>
          <w:color w:val="000000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Cs w:val="24"/>
        </w:rPr>
        <w:t>供应商20</w:t>
      </w:r>
      <w:r>
        <w:rPr>
          <w:rFonts w:hint="eastAsia" w:ascii="宋体" w:hAnsi="宋体" w:eastAsia="宋体" w:cs="宋体"/>
          <w:b/>
          <w:bCs/>
          <w:color w:val="000000"/>
          <w:szCs w:val="24"/>
          <w:lang w:val="en-US" w:eastAsia="zh-CN"/>
        </w:rPr>
        <w:t>2</w:t>
      </w:r>
      <w:r>
        <w:rPr>
          <w:rFonts w:hint="eastAsia" w:hAnsi="宋体" w:cs="宋体"/>
          <w:b/>
          <w:bCs/>
          <w:color w:val="000000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000000"/>
          <w:szCs w:val="24"/>
        </w:rPr>
        <w:t>年至今完成类似业绩情况</w:t>
      </w:r>
    </w:p>
    <w:p w14:paraId="23BB50F3">
      <w:pPr>
        <w:rPr>
          <w:rFonts w:hint="eastAsia" w:ascii="宋体" w:hAnsi="宋体" w:eastAsia="宋体" w:cs="宋体"/>
          <w:color w:val="auto"/>
          <w:sz w:val="24"/>
        </w:rPr>
      </w:pPr>
    </w:p>
    <w:tbl>
      <w:tblPr>
        <w:tblStyle w:val="2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504"/>
        <w:gridCol w:w="2931"/>
        <w:gridCol w:w="1846"/>
        <w:gridCol w:w="1843"/>
      </w:tblGrid>
      <w:tr w14:paraId="295CB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15" w:type="dxa"/>
            <w:noWrap w:val="0"/>
            <w:vAlign w:val="center"/>
          </w:tcPr>
          <w:p w14:paraId="2A99D07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序号</w:t>
            </w:r>
          </w:p>
        </w:tc>
        <w:tc>
          <w:tcPr>
            <w:tcW w:w="1504" w:type="dxa"/>
            <w:noWrap w:val="0"/>
            <w:vAlign w:val="center"/>
          </w:tcPr>
          <w:p w14:paraId="0A5748C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单位</w:t>
            </w:r>
          </w:p>
        </w:tc>
        <w:tc>
          <w:tcPr>
            <w:tcW w:w="2931" w:type="dxa"/>
            <w:noWrap w:val="0"/>
            <w:vAlign w:val="center"/>
          </w:tcPr>
          <w:p w14:paraId="1022FEC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项目名称及合同金额</w:t>
            </w:r>
          </w:p>
          <w:p w14:paraId="7A8DF57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（万元）</w:t>
            </w:r>
          </w:p>
        </w:tc>
        <w:tc>
          <w:tcPr>
            <w:tcW w:w="1846" w:type="dxa"/>
            <w:noWrap w:val="0"/>
            <w:vAlign w:val="center"/>
          </w:tcPr>
          <w:p w14:paraId="5D45DDBD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lang w:val="en-US" w:eastAsia="zh-CN"/>
              </w:rPr>
              <w:t>项目完成时间</w:t>
            </w:r>
          </w:p>
        </w:tc>
        <w:tc>
          <w:tcPr>
            <w:tcW w:w="1843" w:type="dxa"/>
            <w:noWrap w:val="0"/>
            <w:vAlign w:val="center"/>
          </w:tcPr>
          <w:p w14:paraId="471598F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备注</w:t>
            </w:r>
          </w:p>
        </w:tc>
      </w:tr>
      <w:tr w14:paraId="33094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915" w:type="dxa"/>
            <w:noWrap w:val="0"/>
            <w:vAlign w:val="center"/>
          </w:tcPr>
          <w:p w14:paraId="2FCDA55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504" w:type="dxa"/>
            <w:noWrap w:val="0"/>
            <w:vAlign w:val="center"/>
          </w:tcPr>
          <w:p w14:paraId="76DB130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931" w:type="dxa"/>
            <w:noWrap w:val="0"/>
            <w:vAlign w:val="center"/>
          </w:tcPr>
          <w:p w14:paraId="60276C89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2907032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ADEC51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7A3AA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915" w:type="dxa"/>
            <w:noWrap w:val="0"/>
            <w:vAlign w:val="center"/>
          </w:tcPr>
          <w:p w14:paraId="3F058FC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504" w:type="dxa"/>
            <w:noWrap w:val="0"/>
            <w:vAlign w:val="center"/>
          </w:tcPr>
          <w:p w14:paraId="09FBA834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931" w:type="dxa"/>
            <w:noWrap w:val="0"/>
            <w:vAlign w:val="center"/>
          </w:tcPr>
          <w:p w14:paraId="3BA6237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028E4A6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CD6F8E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36991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915" w:type="dxa"/>
            <w:noWrap w:val="0"/>
            <w:vAlign w:val="center"/>
          </w:tcPr>
          <w:p w14:paraId="314ACEC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504" w:type="dxa"/>
            <w:noWrap w:val="0"/>
            <w:vAlign w:val="center"/>
          </w:tcPr>
          <w:p w14:paraId="45F9A2D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931" w:type="dxa"/>
            <w:noWrap w:val="0"/>
            <w:vAlign w:val="center"/>
          </w:tcPr>
          <w:p w14:paraId="2719002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5CD24DD9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424403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22184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915" w:type="dxa"/>
            <w:noWrap w:val="0"/>
            <w:vAlign w:val="center"/>
          </w:tcPr>
          <w:p w14:paraId="317713C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504" w:type="dxa"/>
            <w:noWrap w:val="0"/>
            <w:vAlign w:val="center"/>
          </w:tcPr>
          <w:p w14:paraId="4AF6EB0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931" w:type="dxa"/>
            <w:noWrap w:val="0"/>
            <w:vAlign w:val="center"/>
          </w:tcPr>
          <w:p w14:paraId="7D30826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47C3DEE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CFDEE7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20A56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915" w:type="dxa"/>
            <w:noWrap w:val="0"/>
            <w:vAlign w:val="center"/>
          </w:tcPr>
          <w:p w14:paraId="01086CB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504" w:type="dxa"/>
            <w:noWrap w:val="0"/>
            <w:vAlign w:val="center"/>
          </w:tcPr>
          <w:p w14:paraId="0B7B8A3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931" w:type="dxa"/>
            <w:noWrap w:val="0"/>
            <w:vAlign w:val="center"/>
          </w:tcPr>
          <w:p w14:paraId="2DECBA1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0B946956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CB49CC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34055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915" w:type="dxa"/>
            <w:noWrap w:val="0"/>
            <w:vAlign w:val="center"/>
          </w:tcPr>
          <w:p w14:paraId="0673C51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504" w:type="dxa"/>
            <w:noWrap w:val="0"/>
            <w:vAlign w:val="center"/>
          </w:tcPr>
          <w:p w14:paraId="678C7D7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931" w:type="dxa"/>
            <w:noWrap w:val="0"/>
            <w:vAlign w:val="center"/>
          </w:tcPr>
          <w:p w14:paraId="53BD11D6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2B1C891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B31755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083BE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915" w:type="dxa"/>
            <w:noWrap w:val="0"/>
            <w:vAlign w:val="center"/>
          </w:tcPr>
          <w:p w14:paraId="17D1F8B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504" w:type="dxa"/>
            <w:noWrap w:val="0"/>
            <w:vAlign w:val="center"/>
          </w:tcPr>
          <w:p w14:paraId="5DC8FD3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931" w:type="dxa"/>
            <w:noWrap w:val="0"/>
            <w:vAlign w:val="center"/>
          </w:tcPr>
          <w:p w14:paraId="3F3D3A7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2472EA04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3C908B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</w:tbl>
    <w:p w14:paraId="41BE7931">
      <w:pPr>
        <w:jc w:val="left"/>
        <w:rPr>
          <w:rFonts w:hint="eastAsia" w:ascii="宋体" w:hAnsi="宋体" w:eastAsia="宋体" w:cs="宋体"/>
          <w:color w:val="auto"/>
          <w:sz w:val="24"/>
        </w:rPr>
      </w:pPr>
    </w:p>
    <w:p w14:paraId="2356C0CD">
      <w:pPr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注：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业绩证明材料需附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合同首页、项目名称、服务内容、甲乙双方盖章页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。</w:t>
      </w:r>
    </w:p>
    <w:p w14:paraId="38BAFB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A81FDE"/>
    <w:rsid w:val="41A81FDE"/>
    <w:rsid w:val="508D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1"/>
    <w:basedOn w:val="1"/>
    <w:qFormat/>
    <w:uiPriority w:val="0"/>
    <w:pPr>
      <w:snapToGrid w:val="0"/>
      <w:spacing w:line="500" w:lineRule="atLeast"/>
      <w:ind w:firstLine="539"/>
    </w:pPr>
    <w:rPr>
      <w:rFonts w:ascii="宋体"/>
      <w:spacing w:val="14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76</Characters>
  <Lines>0</Lines>
  <Paragraphs>0</Paragraphs>
  <TotalTime>4</TotalTime>
  <ScaleCrop>false</ScaleCrop>
  <LinksUpToDate>false</LinksUpToDate>
  <CharactersWithSpaces>77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2026-08-26T05:59:00Z</dcterms:created>
  <dc:creator>婷婷</dc:creator>
  <cp:lastModifiedBy>婷婷</cp:lastModifiedBy>
  <dcterms:modified xsi:type="dcterms:W3CDTF">2026-08-26T06:34:58Z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6061571043F64248A44F84C5F05D3BCE_11</vt:lpwstr>
  </property>
  <property fmtid="{D5CDD505-2E9C-101B-9397-08002B2CF9AE}" pid="4" name="KSOTemplateDocerSaveRecord">
    <vt:lpwstr>eyJoZGlkIjoiY2E0MTdlNjUxNmM2N2YzMDY1MjYwZTZiNzQ5NThjZjMiLCJ1c2VySWQiOiIxMDM0MjA1OTEwIn0=</vt:lpwstr>
  </property>
</Properties>
</file>