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ED325A">
      <w:pPr>
        <w:pStyle w:val="2"/>
        <w:keepLines w:val="0"/>
        <w:pageBreakBefore w:val="0"/>
        <w:kinsoku/>
        <w:overflowPunct/>
        <w:topLinePunct w:val="0"/>
        <w:autoSpaceDE/>
        <w:autoSpaceDN/>
        <w:bidi w:val="0"/>
        <w:adjustRightInd/>
        <w:snapToGrid/>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榆林中科洁净能源创新研究院共电解模组货物采购项目</w:t>
      </w:r>
    </w:p>
    <w:p w14:paraId="0E548490">
      <w:pPr>
        <w:pStyle w:val="2"/>
        <w:keepLines w:val="0"/>
        <w:pageBreakBefore w:val="0"/>
        <w:kinsoku/>
        <w:overflowPunct/>
        <w:topLinePunct w:val="0"/>
        <w:autoSpaceDE/>
        <w:autoSpaceDN/>
        <w:bidi w:val="0"/>
        <w:adjustRightInd/>
        <w:snapToGrid/>
        <w:spacing w:line="360" w:lineRule="auto"/>
        <w:rPr>
          <w:rFonts w:ascii="宋体" w:hAnsi="宋体" w:cs="宋体"/>
          <w:color w:val="auto"/>
          <w:sz w:val="24"/>
          <w:szCs w:val="24"/>
          <w:highlight w:val="none"/>
        </w:rPr>
      </w:pPr>
      <w:r>
        <w:rPr>
          <w:rFonts w:ascii="宋体" w:hAnsi="宋体" w:cs="宋体"/>
          <w:color w:val="auto"/>
          <w:sz w:val="28"/>
          <w:szCs w:val="28"/>
          <w:highlight w:val="none"/>
        </w:rPr>
        <w:t>招标公告</w:t>
      </w:r>
      <w:bookmarkStart w:id="0" w:name="OLE_LINK33"/>
    </w:p>
    <w:bookmarkEnd w:id="0"/>
    <w:p w14:paraId="5B6E4CCC">
      <w:pPr>
        <w:keepLines w:val="0"/>
        <w:pageBreakBefore w:val="0"/>
        <w:kinsoku/>
        <w:overflowPunct/>
        <w:topLinePunct w:val="0"/>
        <w:autoSpaceDE/>
        <w:autoSpaceDN/>
        <w:bidi w:val="0"/>
        <w:adjustRightInd/>
        <w:snapToGrid/>
        <w:spacing w:line="360" w:lineRule="auto"/>
        <w:rPr>
          <w:rFonts w:hint="eastAsia" w:ascii="宋体" w:hAnsi="宋体" w:cs="宋体"/>
          <w:color w:val="auto"/>
          <w:sz w:val="24"/>
          <w:szCs w:val="24"/>
          <w:highlight w:val="none"/>
        </w:rPr>
      </w:pPr>
      <w:r>
        <w:rPr>
          <w:rStyle w:val="10"/>
          <w:rFonts w:hint="eastAsia" w:ascii="宋体" w:hAnsi="宋体" w:cs="宋体"/>
          <w:color w:val="auto"/>
          <w:sz w:val="24"/>
          <w:szCs w:val="24"/>
          <w:highlight w:val="none"/>
          <w:shd w:val="clear" w:color="auto" w:fill="FFFFFF"/>
        </w:rPr>
        <w:t>项目概况</w:t>
      </w:r>
    </w:p>
    <w:p w14:paraId="318508B3">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hint="eastAsia" w:cs="宋体"/>
          <w:color w:val="auto"/>
          <w:sz w:val="24"/>
          <w:szCs w:val="24"/>
          <w:highlight w:val="none"/>
          <w:shd w:val="clear" w:color="auto" w:fill="FFFFFF"/>
          <w:lang w:eastAsia="zh-CN"/>
        </w:rPr>
        <w:t>榆林中科洁净能源创新研究院共电解模组货物采购项目</w:t>
      </w:r>
      <w:r>
        <w:rPr>
          <w:rFonts w:cs="宋体"/>
          <w:color w:val="auto"/>
          <w:sz w:val="24"/>
          <w:szCs w:val="24"/>
          <w:highlight w:val="none"/>
          <w:shd w:val="clear" w:color="auto" w:fill="FFFFFF"/>
        </w:rPr>
        <w:t>招标项目的潜在投标人应在登录全国公共资源交易中心平台（陕西省）使用CA锁报名后自行下载获取招标文件，并于2026年</w:t>
      </w:r>
      <w:r>
        <w:rPr>
          <w:rFonts w:hint="eastAsia" w:cs="宋体"/>
          <w:color w:val="auto"/>
          <w:sz w:val="24"/>
          <w:szCs w:val="24"/>
          <w:highlight w:val="none"/>
          <w:shd w:val="clear" w:color="auto" w:fill="FFFFFF"/>
          <w:lang w:eastAsia="zh-CN"/>
        </w:rPr>
        <w:t>09月18日</w:t>
      </w:r>
      <w:r>
        <w:rPr>
          <w:rFonts w:cs="宋体"/>
          <w:color w:val="auto"/>
          <w:sz w:val="24"/>
          <w:szCs w:val="24"/>
          <w:highlight w:val="none"/>
          <w:shd w:val="clear" w:color="auto" w:fill="FFFFFF"/>
        </w:rPr>
        <w:t xml:space="preserve">09时30分（北京时间）前递交投标文件。 </w:t>
      </w:r>
      <w:bookmarkStart w:id="1" w:name="_GoBack"/>
      <w:bookmarkEnd w:id="1"/>
    </w:p>
    <w:p w14:paraId="57AB85A8">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一、项目基本情况</w:t>
      </w:r>
    </w:p>
    <w:p w14:paraId="6A335492">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eastAsia="宋体" w:cs="宋体"/>
          <w:color w:val="auto"/>
          <w:sz w:val="24"/>
          <w:szCs w:val="24"/>
          <w:highlight w:val="none"/>
          <w:lang w:eastAsia="zh-CN"/>
        </w:rPr>
      </w:pPr>
      <w:r>
        <w:rPr>
          <w:rFonts w:cs="宋体"/>
          <w:color w:val="auto"/>
          <w:sz w:val="24"/>
          <w:szCs w:val="24"/>
          <w:highlight w:val="none"/>
          <w:shd w:val="clear" w:color="auto" w:fill="FFFFFF"/>
        </w:rPr>
        <w:t>项目编号：</w:t>
      </w:r>
      <w:r>
        <w:rPr>
          <w:rFonts w:hint="eastAsia" w:cs="宋体"/>
          <w:color w:val="auto"/>
          <w:sz w:val="24"/>
          <w:szCs w:val="24"/>
          <w:highlight w:val="none"/>
          <w:shd w:val="clear" w:color="auto" w:fill="FFFFFF"/>
          <w:lang w:eastAsia="zh-CN"/>
        </w:rPr>
        <w:t>SXZC2026-HW-112</w:t>
      </w:r>
    </w:p>
    <w:p w14:paraId="4E405D60">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hint="eastAsia" w:eastAsia="宋体" w:cs="宋体"/>
          <w:color w:val="auto"/>
          <w:sz w:val="24"/>
          <w:szCs w:val="24"/>
          <w:highlight w:val="none"/>
          <w:lang w:eastAsia="zh-CN"/>
        </w:rPr>
      </w:pPr>
      <w:r>
        <w:rPr>
          <w:rFonts w:cs="宋体"/>
          <w:color w:val="auto"/>
          <w:sz w:val="24"/>
          <w:szCs w:val="24"/>
          <w:highlight w:val="none"/>
          <w:shd w:val="clear" w:color="auto" w:fill="FFFFFF"/>
        </w:rPr>
        <w:t>项目名称：</w:t>
      </w:r>
      <w:r>
        <w:rPr>
          <w:rFonts w:hint="eastAsia" w:cs="宋体"/>
          <w:color w:val="auto"/>
          <w:sz w:val="24"/>
          <w:szCs w:val="24"/>
          <w:highlight w:val="none"/>
          <w:shd w:val="clear" w:color="auto" w:fill="FFFFFF"/>
          <w:lang w:eastAsia="zh-CN"/>
        </w:rPr>
        <w:t>榆林中科洁净能源创新研究院共电解模组货物采购项目</w:t>
      </w:r>
    </w:p>
    <w:p w14:paraId="164AFAC7">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shd w:val="clear" w:color="auto" w:fill="FFFFFF"/>
        </w:rPr>
        <w:t>采购方式：公开招标</w:t>
      </w:r>
    </w:p>
    <w:p w14:paraId="55836208">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shd w:val="clear" w:color="auto" w:fill="FFFFFF"/>
        </w:rPr>
        <w:t>预算金额：</w:t>
      </w:r>
      <w:r>
        <w:rPr>
          <w:rFonts w:hint="eastAsia" w:cs="宋体"/>
          <w:color w:val="auto"/>
          <w:sz w:val="24"/>
          <w:szCs w:val="24"/>
          <w:highlight w:val="none"/>
          <w:shd w:val="clear" w:color="auto" w:fill="FFFFFF"/>
          <w:lang w:eastAsia="zh-CN"/>
        </w:rPr>
        <w:t>2200000.00</w:t>
      </w:r>
      <w:r>
        <w:rPr>
          <w:rFonts w:cs="宋体"/>
          <w:color w:val="auto"/>
          <w:sz w:val="24"/>
          <w:szCs w:val="24"/>
          <w:highlight w:val="none"/>
          <w:shd w:val="clear" w:color="auto" w:fill="FFFFFF"/>
        </w:rPr>
        <w:t>元</w:t>
      </w:r>
    </w:p>
    <w:p w14:paraId="2C54C086">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采购需求：</w:t>
      </w:r>
    </w:p>
    <w:p w14:paraId="4A6A9292">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合同包1(</w:t>
      </w:r>
      <w:r>
        <w:rPr>
          <w:rFonts w:hint="eastAsia" w:cs="宋体"/>
          <w:color w:val="auto"/>
          <w:sz w:val="24"/>
          <w:szCs w:val="24"/>
          <w:highlight w:val="none"/>
          <w:shd w:val="clear" w:color="auto" w:fill="FFFFFF"/>
          <w:lang w:eastAsia="zh-CN"/>
        </w:rPr>
        <w:t>榆林中科洁净能源创新研究院共电解模组货物采购项目</w:t>
      </w:r>
      <w:r>
        <w:rPr>
          <w:rFonts w:cs="宋体"/>
          <w:color w:val="auto"/>
          <w:sz w:val="24"/>
          <w:szCs w:val="24"/>
          <w:highlight w:val="none"/>
          <w:shd w:val="clear" w:color="auto" w:fill="FFFFFF"/>
        </w:rPr>
        <w:t>):</w:t>
      </w:r>
    </w:p>
    <w:p w14:paraId="7585C639">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合同包预算金额：</w:t>
      </w:r>
      <w:r>
        <w:rPr>
          <w:rFonts w:hint="eastAsia" w:cs="宋体"/>
          <w:color w:val="auto"/>
          <w:sz w:val="24"/>
          <w:szCs w:val="24"/>
          <w:highlight w:val="none"/>
          <w:shd w:val="clear" w:color="auto" w:fill="FFFFFF"/>
          <w:lang w:eastAsia="zh-CN"/>
        </w:rPr>
        <w:t>2200000.00</w:t>
      </w:r>
      <w:r>
        <w:rPr>
          <w:rFonts w:cs="宋体"/>
          <w:color w:val="auto"/>
          <w:sz w:val="24"/>
          <w:szCs w:val="24"/>
          <w:highlight w:val="none"/>
          <w:shd w:val="clear" w:color="auto" w:fill="FFFFFF"/>
        </w:rPr>
        <w:t>元</w:t>
      </w:r>
    </w:p>
    <w:p w14:paraId="28127B16">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合同包最高限价：</w:t>
      </w:r>
      <w:r>
        <w:rPr>
          <w:rFonts w:hint="eastAsia" w:cs="宋体"/>
          <w:color w:val="auto"/>
          <w:sz w:val="24"/>
          <w:szCs w:val="24"/>
          <w:highlight w:val="none"/>
          <w:shd w:val="clear" w:color="auto" w:fill="FFFFFF"/>
          <w:lang w:eastAsia="zh-CN"/>
        </w:rPr>
        <w:t>2200000.00</w:t>
      </w:r>
      <w:r>
        <w:rPr>
          <w:rFonts w:cs="宋体"/>
          <w:color w:val="auto"/>
          <w:sz w:val="24"/>
          <w:szCs w:val="24"/>
          <w:highlight w:val="none"/>
          <w:shd w:val="clear" w:color="auto" w:fill="FFFFFF"/>
        </w:rPr>
        <w:t>元</w:t>
      </w:r>
    </w:p>
    <w:tbl>
      <w:tblPr>
        <w:tblStyle w:val="8"/>
        <w:tblW w:w="915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7"/>
        <w:gridCol w:w="1900"/>
        <w:gridCol w:w="1563"/>
        <w:gridCol w:w="1232"/>
        <w:gridCol w:w="1950"/>
        <w:gridCol w:w="1524"/>
      </w:tblGrid>
      <w:tr w14:paraId="07CB6FA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58"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808B090">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品目号</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6A7FA5">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品目名称</w:t>
            </w:r>
          </w:p>
        </w:tc>
        <w:tc>
          <w:tcPr>
            <w:tcW w:w="15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0AFB609">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采购标的</w:t>
            </w:r>
          </w:p>
        </w:tc>
        <w:tc>
          <w:tcPr>
            <w:tcW w:w="123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E7299E">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b/>
                <w:bCs/>
                <w:color w:val="auto"/>
                <w:kern w:val="0"/>
                <w:sz w:val="24"/>
                <w:szCs w:val="24"/>
                <w:highlight w:val="none"/>
                <w:lang w:bidi="ar"/>
              </w:rPr>
            </w:pPr>
            <w:r>
              <w:rPr>
                <w:rFonts w:hint="eastAsia" w:ascii="宋体" w:hAnsi="宋体" w:cs="宋体"/>
                <w:b/>
                <w:bCs/>
                <w:color w:val="auto"/>
                <w:kern w:val="0"/>
                <w:sz w:val="24"/>
                <w:szCs w:val="24"/>
                <w:highlight w:val="none"/>
                <w:lang w:bidi="ar"/>
              </w:rPr>
              <w:t>数量</w:t>
            </w:r>
          </w:p>
          <w:p w14:paraId="12349501">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（单位）</w:t>
            </w:r>
          </w:p>
        </w:tc>
        <w:tc>
          <w:tcPr>
            <w:tcW w:w="19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44F719">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技术规格、参数及要求</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C8223F">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品目预算(元)</w:t>
            </w:r>
          </w:p>
        </w:tc>
      </w:tr>
      <w:tr w14:paraId="3CBA91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3"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28788ED">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1-1</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49CC078">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原电池和原电池组</w:t>
            </w:r>
          </w:p>
        </w:tc>
        <w:tc>
          <w:tcPr>
            <w:tcW w:w="15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C90834D">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共电解模组</w:t>
            </w:r>
          </w:p>
        </w:tc>
        <w:tc>
          <w:tcPr>
            <w:tcW w:w="123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09F44B">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1(套)</w:t>
            </w:r>
          </w:p>
        </w:tc>
        <w:tc>
          <w:tcPr>
            <w:tcW w:w="19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BEDBA7D">
            <w:pPr>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详见采购文件</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A180DB4">
            <w:pPr>
              <w:keepLines w:val="0"/>
              <w:pageBreakBefore w:val="0"/>
              <w:kinsoku/>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2200000.00</w:t>
            </w:r>
          </w:p>
        </w:tc>
      </w:tr>
    </w:tbl>
    <w:p w14:paraId="5C692AB5">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本合同包不接受联合体投标</w:t>
      </w:r>
    </w:p>
    <w:p w14:paraId="4998391F">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lang w:eastAsia="zh-CN"/>
        </w:rPr>
        <w:t>合同签订后六个月内到货并验收合格</w:t>
      </w:r>
      <w:r>
        <w:rPr>
          <w:rFonts w:hint="eastAsia" w:ascii="宋体" w:hAnsi="宋体" w:cs="宋体"/>
          <w:color w:val="auto"/>
          <w:sz w:val="24"/>
          <w:szCs w:val="24"/>
          <w:highlight w:val="none"/>
        </w:rPr>
        <w:t>。</w:t>
      </w:r>
    </w:p>
    <w:p w14:paraId="6FD42C28">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二、申请人的资格要求：</w:t>
      </w:r>
    </w:p>
    <w:p w14:paraId="39AEE8D4">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0626CEE2">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w:t>
      </w:r>
    </w:p>
    <w:p w14:paraId="19DB5A9E">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合同包1(</w:t>
      </w:r>
      <w:r>
        <w:rPr>
          <w:rFonts w:hint="eastAsia" w:ascii="宋体" w:hAnsi="宋体" w:cs="宋体"/>
          <w:color w:val="auto"/>
          <w:sz w:val="24"/>
          <w:szCs w:val="24"/>
          <w:highlight w:val="none"/>
          <w:lang w:eastAsia="zh-CN"/>
        </w:rPr>
        <w:t>榆林中科洁净能源创新研究院共电解模组货物采购项目</w:t>
      </w:r>
      <w:r>
        <w:rPr>
          <w:rFonts w:hint="eastAsia" w:ascii="宋体" w:hAnsi="宋体" w:cs="宋体"/>
          <w:color w:val="auto"/>
          <w:sz w:val="24"/>
          <w:szCs w:val="24"/>
          <w:highlight w:val="none"/>
        </w:rPr>
        <w:t>)落实政府采购政策需满足的资格要求如下:</w:t>
      </w:r>
    </w:p>
    <w:p w14:paraId="0F3020D0">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《政府采购促进中小企业发展管理办法》（财库〔2020〕46号）；</w:t>
      </w:r>
    </w:p>
    <w:p w14:paraId="446794FE">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《财政部司法部关于政府采购支持监狱企业发展有关问题的通知》（财库〔2014〕68号）；</w:t>
      </w:r>
    </w:p>
    <w:p w14:paraId="54CBAE69">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《国务院办公厅关于建立政府强制采购节能产品制度的通知》（国办发〔2007〕51号）；</w:t>
      </w:r>
    </w:p>
    <w:p w14:paraId="24EEDFB1">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《关于印发节能产品政府采购品目清单的通知》（财库〔2019〕19号）；</w:t>
      </w:r>
    </w:p>
    <w:p w14:paraId="7B085234">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《关于印发环境标志产品政府采购品目清单的通知》（财库〔2019〕18号）；</w:t>
      </w:r>
    </w:p>
    <w:p w14:paraId="09468AFB">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《财政部、民政部、中国残疾人联合会关于促进残疾人就业政府采购政策的通知》（财库[2017〕141号）；</w:t>
      </w:r>
    </w:p>
    <w:p w14:paraId="724E7CD9">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陕西省财政厅关于印发《陕西省中小企业政府采购信用融资办法》（陕财办采〔2018〕23号）；相关政策、业务流程、办理平台(http://www.ccgpshaanxi.gov.cn/zcdservice/zcd/shanxi/)；</w:t>
      </w:r>
    </w:p>
    <w:p w14:paraId="48187D7A">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《关于在政府采购活动中查询及使用信用记录有关问题的通知》（财库〔2016〕125号）；</w:t>
      </w:r>
    </w:p>
    <w:p w14:paraId="6E9299D8">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《榆林市财政局关于进一步加大政府采购支持中小企业力度的通知》（榆政财采发〔2022〕10号)；</w:t>
      </w:r>
    </w:p>
    <w:p w14:paraId="0924DC39">
      <w:pPr>
        <w:pStyle w:val="7"/>
        <w:keepLines w:val="0"/>
        <w:pageBreakBefore w:val="0"/>
        <w:numPr>
          <w:ilvl w:val="0"/>
          <w:numId w:val="1"/>
        </w:numPr>
        <w:kinsoku/>
        <w:wordWrap w:val="0"/>
        <w:overflowPunct/>
        <w:topLinePunct w:val="0"/>
        <w:autoSpaceDE/>
        <w:autoSpaceDN/>
        <w:bidi w:val="0"/>
        <w:adjustRightInd/>
        <w:snapToGrid/>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《陕西省财政厅关于进一步加大政府采购支持中小企业力度的通知》(陕财采发〔2022〕5号)。</w:t>
      </w:r>
    </w:p>
    <w:p w14:paraId="662127C8">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（11）《陕西省财政厅中国人民银行西安分行关于深入推进政府采购信用融资业务的通知》（陕财办采〔2023〕5号）；</w:t>
      </w:r>
    </w:p>
    <w:p w14:paraId="210022E3">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shd w:val="clear" w:color="auto" w:fill="FFFFFF"/>
        </w:rPr>
        <w:t>（12）《国务院办公厅关于在政府采购中实施本国产品标准及相关政策》的通知（国办发〔2025〕34号）。</w:t>
      </w:r>
    </w:p>
    <w:p w14:paraId="1D472247">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4CFAC007">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合同包1(</w:t>
      </w:r>
      <w:r>
        <w:rPr>
          <w:rFonts w:hint="eastAsia" w:cs="宋体"/>
          <w:color w:val="auto"/>
          <w:sz w:val="24"/>
          <w:szCs w:val="24"/>
          <w:highlight w:val="none"/>
          <w:lang w:eastAsia="zh-CN"/>
        </w:rPr>
        <w:t>榆林中科洁净能源创新研究院共电解模组货物采购项目</w:t>
      </w:r>
      <w:r>
        <w:rPr>
          <w:rFonts w:cs="宋体"/>
          <w:color w:val="auto"/>
          <w:sz w:val="24"/>
          <w:szCs w:val="24"/>
          <w:highlight w:val="none"/>
        </w:rPr>
        <w:t>)特定资格要求如下:</w:t>
      </w:r>
    </w:p>
    <w:p w14:paraId="4AA5BC43">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eastAsia="宋体" w:cs="宋体"/>
          <w:color w:val="auto"/>
          <w:sz w:val="24"/>
          <w:szCs w:val="24"/>
          <w:highlight w:val="none"/>
          <w:lang w:eastAsia="zh-CN"/>
        </w:rPr>
      </w:pPr>
      <w:r>
        <w:rPr>
          <w:rFonts w:cs="宋体"/>
          <w:color w:val="auto"/>
          <w:sz w:val="24"/>
          <w:szCs w:val="24"/>
          <w:highlight w:val="none"/>
        </w:rPr>
        <w:t>（1）</w:t>
      </w:r>
      <w:r>
        <w:rPr>
          <w:rFonts w:hint="eastAsia" w:cs="宋体"/>
          <w:color w:val="auto"/>
          <w:sz w:val="24"/>
          <w:szCs w:val="24"/>
          <w:highlight w:val="none"/>
          <w:lang w:eastAsia="zh-CN"/>
        </w:rPr>
        <w:t>投标人为具有独立承担民事责任能力的法人或其他组织（民办非企业除外）。企业法人应提供合法有效的标识有统一社会信用代码的营业执照；其他组织应提供合法登记证明文件；</w:t>
      </w:r>
    </w:p>
    <w:p w14:paraId="53342982">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132951E5">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（3）税收缴纳证明：提供</w:t>
      </w:r>
      <w:r>
        <w:rPr>
          <w:rFonts w:hint="eastAsia" w:cs="宋体"/>
          <w:color w:val="auto"/>
          <w:sz w:val="24"/>
          <w:szCs w:val="24"/>
          <w:highlight w:val="none"/>
          <w:lang w:eastAsia="zh-CN"/>
        </w:rPr>
        <w:t>2026年01月01日至今</w:t>
      </w:r>
      <w:r>
        <w:rPr>
          <w:rFonts w:cs="宋体"/>
          <w:color w:val="auto"/>
          <w:sz w:val="24"/>
          <w:szCs w:val="24"/>
          <w:highlight w:val="none"/>
        </w:rPr>
        <w:t>已缴纳的至少一个月的纳税证明或完税证明（时间以税款所属日期为准、税种须包含增值税或所得税），依法免税的单位应提供相关证明材料；</w:t>
      </w:r>
    </w:p>
    <w:p w14:paraId="333786B9">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（4）社会保障资金缴纳证明：提供</w:t>
      </w:r>
      <w:r>
        <w:rPr>
          <w:rFonts w:hint="eastAsia" w:cs="宋体"/>
          <w:color w:val="auto"/>
          <w:sz w:val="24"/>
          <w:szCs w:val="24"/>
          <w:highlight w:val="none"/>
          <w:lang w:eastAsia="zh-CN"/>
        </w:rPr>
        <w:t>2026年01月01日至今</w:t>
      </w:r>
      <w:r>
        <w:rPr>
          <w:rFonts w:cs="宋体"/>
          <w:color w:val="auto"/>
          <w:sz w:val="24"/>
          <w:szCs w:val="24"/>
          <w:highlight w:val="none"/>
        </w:rPr>
        <w:t>已缴纳的至少一个月的社会保险参保缴费情况证明，依法不需要缴纳社会保障资金的单位应提供相关证明材料；</w:t>
      </w:r>
    </w:p>
    <w:p w14:paraId="74383A73">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（5）参加政府采购活动前三年内，在经营活动中没有重大违法记录的书面声明；</w:t>
      </w:r>
    </w:p>
    <w:p w14:paraId="2C27466A">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（6）提供具有履行合同所必需的设备和专业技术能力的证明资料或承诺书；</w:t>
      </w:r>
    </w:p>
    <w:p w14:paraId="79C51510">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18C60EBC">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（8）投标信用承诺书；</w:t>
      </w:r>
    </w:p>
    <w:p w14:paraId="013008F5">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（9）榆林市政府采购货物类项目供应商信用承诺书。</w:t>
      </w:r>
    </w:p>
    <w:p w14:paraId="2AD45D7F">
      <w:pPr>
        <w:keepLines w:val="0"/>
        <w:pageBreakBefore w:val="0"/>
        <w:kinsoku/>
        <w:overflowPunct/>
        <w:topLinePunct w:val="0"/>
        <w:autoSpaceDE/>
        <w:autoSpaceDN/>
        <w:bidi w:val="0"/>
        <w:adjustRightInd/>
        <w:snapToGrid/>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（10）本项目专门面向中小企业采购，投标人应提供《中小企业声明函》。</w:t>
      </w:r>
    </w:p>
    <w:p w14:paraId="30139759">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备注：本项目不接受联合体投标、不允许分包、转包，单位负责人为同一人或者存在直接控股、管理关系的不同投标人，不得参加同一合同项下的政府采购活动。</w:t>
      </w:r>
    </w:p>
    <w:p w14:paraId="7AA1F7E0">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三、获取招标文件</w:t>
      </w:r>
    </w:p>
    <w:p w14:paraId="32AF39F5">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时间：2026年0</w:t>
      </w:r>
      <w:r>
        <w:rPr>
          <w:rFonts w:hint="eastAsia" w:cs="宋体"/>
          <w:color w:val="auto"/>
          <w:sz w:val="24"/>
          <w:szCs w:val="24"/>
          <w:highlight w:val="none"/>
          <w:lang w:val="en-US" w:eastAsia="zh-CN"/>
        </w:rPr>
        <w:t>8</w:t>
      </w:r>
      <w:r>
        <w:rPr>
          <w:rFonts w:cs="宋体"/>
          <w:color w:val="auto"/>
          <w:sz w:val="24"/>
          <w:szCs w:val="24"/>
          <w:highlight w:val="none"/>
        </w:rPr>
        <w:t>月</w:t>
      </w:r>
      <w:r>
        <w:rPr>
          <w:rFonts w:hint="eastAsia" w:cs="宋体"/>
          <w:color w:val="auto"/>
          <w:sz w:val="24"/>
          <w:szCs w:val="24"/>
          <w:highlight w:val="none"/>
          <w:lang w:val="en-US" w:eastAsia="zh-CN"/>
        </w:rPr>
        <w:t>28</w:t>
      </w:r>
      <w:r>
        <w:rPr>
          <w:rFonts w:cs="宋体"/>
          <w:color w:val="auto"/>
          <w:sz w:val="24"/>
          <w:szCs w:val="24"/>
          <w:highlight w:val="none"/>
        </w:rPr>
        <w:t>日至2026年0</w:t>
      </w:r>
      <w:r>
        <w:rPr>
          <w:rFonts w:hint="eastAsia" w:cs="宋体"/>
          <w:color w:val="auto"/>
          <w:sz w:val="24"/>
          <w:szCs w:val="24"/>
          <w:highlight w:val="none"/>
          <w:lang w:val="en-US" w:eastAsia="zh-CN"/>
        </w:rPr>
        <w:t>9</w:t>
      </w:r>
      <w:r>
        <w:rPr>
          <w:rFonts w:cs="宋体"/>
          <w:color w:val="auto"/>
          <w:sz w:val="24"/>
          <w:szCs w:val="24"/>
          <w:highlight w:val="none"/>
        </w:rPr>
        <w:t>月0</w:t>
      </w:r>
      <w:r>
        <w:rPr>
          <w:rFonts w:hint="eastAsia" w:cs="宋体"/>
          <w:color w:val="auto"/>
          <w:sz w:val="24"/>
          <w:szCs w:val="24"/>
          <w:highlight w:val="none"/>
          <w:lang w:val="en-US" w:eastAsia="zh-CN"/>
        </w:rPr>
        <w:t>3</w:t>
      </w:r>
      <w:r>
        <w:rPr>
          <w:rFonts w:cs="宋体"/>
          <w:color w:val="auto"/>
          <w:sz w:val="24"/>
          <w:szCs w:val="24"/>
          <w:highlight w:val="none"/>
        </w:rPr>
        <w:t>日，每天上午09:00:00至12:00:00，下午14:00:00至17:00:00（北京时间）</w:t>
      </w:r>
    </w:p>
    <w:p w14:paraId="074F4BB1">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途径：登录全国公共资源交易中心平台（陕西省）使用CA锁报名后自行下载</w:t>
      </w:r>
    </w:p>
    <w:p w14:paraId="0817770F">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方式：在线获取</w:t>
      </w:r>
    </w:p>
    <w:p w14:paraId="073F1EF1">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售价：0元</w:t>
      </w:r>
    </w:p>
    <w:p w14:paraId="1B92C8A3">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四、提交投标文件截止时间、开标时间和地点</w:t>
      </w:r>
    </w:p>
    <w:p w14:paraId="6927DAD2">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时间：2026年</w:t>
      </w:r>
      <w:r>
        <w:rPr>
          <w:rFonts w:hint="eastAsia" w:cs="宋体"/>
          <w:color w:val="auto"/>
          <w:sz w:val="24"/>
          <w:szCs w:val="24"/>
          <w:highlight w:val="none"/>
          <w:lang w:eastAsia="zh-CN"/>
        </w:rPr>
        <w:t>09月18日</w:t>
      </w:r>
      <w:r>
        <w:rPr>
          <w:rFonts w:cs="宋体"/>
          <w:color w:val="auto"/>
          <w:sz w:val="24"/>
          <w:szCs w:val="24"/>
          <w:highlight w:val="none"/>
        </w:rPr>
        <w:t>09时30分00秒（北京时间）</w:t>
      </w:r>
    </w:p>
    <w:p w14:paraId="3902A0AD">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提交投标文件地点：陕西省公共资源交易平台</w:t>
      </w:r>
    </w:p>
    <w:p w14:paraId="34DAE663">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开标地点：</w:t>
      </w:r>
      <w:r>
        <w:rPr>
          <w:rFonts w:hint="eastAsia" w:cs="宋体"/>
          <w:color w:val="auto"/>
          <w:sz w:val="24"/>
          <w:szCs w:val="24"/>
          <w:highlight w:val="none"/>
          <w:lang w:eastAsia="zh-CN"/>
        </w:rPr>
        <w:t xml:space="preserve"> 榆林市公共资源交易中心18楼开标室1806B</w:t>
      </w:r>
      <w:r>
        <w:rPr>
          <w:rFonts w:cs="宋体"/>
          <w:color w:val="auto"/>
          <w:sz w:val="24"/>
          <w:szCs w:val="24"/>
          <w:highlight w:val="none"/>
        </w:rPr>
        <w:t xml:space="preserve"> </w:t>
      </w:r>
    </w:p>
    <w:p w14:paraId="4CC54020">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五、公告期限</w:t>
      </w:r>
    </w:p>
    <w:p w14:paraId="4639F580">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shd w:val="clear" w:color="auto" w:fill="FFFFFF"/>
        </w:rPr>
        <w:t>自本公告发布之日起5个工作日。</w:t>
      </w:r>
    </w:p>
    <w:p w14:paraId="388BFC3A">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六、其他补充事宜</w:t>
      </w:r>
    </w:p>
    <w:p w14:paraId="6D5816E8">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hint="eastAsia" w:eastAsia="宋体" w:cs="宋体"/>
          <w:color w:val="auto"/>
          <w:sz w:val="24"/>
          <w:szCs w:val="24"/>
          <w:highlight w:val="none"/>
          <w:lang w:eastAsia="zh-CN"/>
        </w:rPr>
      </w:pPr>
      <w:r>
        <w:rPr>
          <w:rFonts w:cs="宋体"/>
          <w:color w:val="auto"/>
          <w:sz w:val="24"/>
          <w:szCs w:val="24"/>
          <w:highlight w:val="none"/>
        </w:rPr>
        <w:t>项目名称：</w:t>
      </w:r>
      <w:r>
        <w:rPr>
          <w:rFonts w:hint="eastAsia" w:cs="宋体"/>
          <w:color w:val="auto"/>
          <w:sz w:val="24"/>
          <w:szCs w:val="24"/>
          <w:highlight w:val="none"/>
          <w:lang w:eastAsia="zh-CN"/>
        </w:rPr>
        <w:t>榆林中科洁净能源创新研究院共电解模组货物采购项目</w:t>
      </w:r>
    </w:p>
    <w:p w14:paraId="6773BA50">
      <w:pPr>
        <w:pStyle w:val="7"/>
        <w:keepLines w:val="0"/>
        <w:pageBreakBefore w:val="0"/>
        <w:kinsoku/>
        <w:overflowPunct/>
        <w:topLinePunct w:val="0"/>
        <w:autoSpaceDE/>
        <w:autoSpaceDN/>
        <w:bidi w:val="0"/>
        <w:adjustRightInd/>
        <w:snapToGrid/>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楼，E18、E19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5DBF8EF7">
      <w:pPr>
        <w:pStyle w:val="5"/>
        <w:keepNext w:val="0"/>
        <w:keepLines w:val="0"/>
        <w:pageBreakBefore w:val="0"/>
        <w:widowControl/>
        <w:tabs>
          <w:tab w:val="left" w:pos="864"/>
        </w:tabs>
        <w:kinsoku/>
        <w:overflowPunct/>
        <w:topLinePunct w:val="0"/>
        <w:autoSpaceDE/>
        <w:autoSpaceDN/>
        <w:bidi w:val="0"/>
        <w:adjustRightInd/>
        <w:snapToGrid/>
        <w:spacing w:before="0" w:beforeLines="0" w:after="0" w:afterLines="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七、对本次招标提出询问，请按以下方式联系。</w:t>
      </w:r>
    </w:p>
    <w:p w14:paraId="18DC75E5">
      <w:pPr>
        <w:keepLines w:val="0"/>
        <w:pageBreakBefore w:val="0"/>
        <w:kinsoku/>
        <w:overflowPunct/>
        <w:topLinePunct w:val="0"/>
        <w:autoSpaceDE/>
        <w:autoSpaceDN/>
        <w:bidi w:val="0"/>
        <w:adjustRightInd/>
        <w:snapToGrid/>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5CA395B3">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名称：榆林中科洁净能源创新研究院</w:t>
      </w:r>
    </w:p>
    <w:p w14:paraId="0AB2E71F">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地址：陕西省榆林市科创新城科创四路</w:t>
      </w:r>
    </w:p>
    <w:p w14:paraId="0C5943BE">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联系方式：0912-6197963</w:t>
      </w:r>
    </w:p>
    <w:p w14:paraId="57887B55">
      <w:pPr>
        <w:keepLines w:val="0"/>
        <w:pageBreakBefore w:val="0"/>
        <w:kinsoku/>
        <w:overflowPunct/>
        <w:topLinePunct w:val="0"/>
        <w:autoSpaceDE/>
        <w:autoSpaceDN/>
        <w:bidi w:val="0"/>
        <w:adjustRightInd/>
        <w:snapToGrid/>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29F04545">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名称：陕西中财招标代理有限公司</w:t>
      </w:r>
    </w:p>
    <w:p w14:paraId="019E364C">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地址：陕西省榆林市榆阳区航宇路住建局正对面（中财）二楼</w:t>
      </w:r>
    </w:p>
    <w:p w14:paraId="2D95A700">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联系方式：0912-8101110、18329267972</w:t>
      </w:r>
    </w:p>
    <w:p w14:paraId="613476FA">
      <w:pPr>
        <w:keepLines w:val="0"/>
        <w:pageBreakBefore w:val="0"/>
        <w:kinsoku/>
        <w:overflowPunct/>
        <w:topLinePunct w:val="0"/>
        <w:autoSpaceDE/>
        <w:autoSpaceDN/>
        <w:bidi w:val="0"/>
        <w:adjustRightInd/>
        <w:snapToGrid/>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34C54135">
      <w:pPr>
        <w:pStyle w:val="7"/>
        <w:keepLines w:val="0"/>
        <w:pageBreakBefore w:val="0"/>
        <w:kinsoku/>
        <w:overflowPunct/>
        <w:topLinePunct w:val="0"/>
        <w:autoSpaceDE/>
        <w:autoSpaceDN/>
        <w:bidi w:val="0"/>
        <w:adjustRightInd/>
        <w:snapToGrid/>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项目联系人：冯莹</w:t>
      </w:r>
    </w:p>
    <w:p w14:paraId="69104068">
      <w:pPr>
        <w:keepLines w:val="0"/>
        <w:pageBreakBefore w:val="0"/>
        <w:kinsoku/>
        <w:overflowPunct/>
        <w:topLinePunct w:val="0"/>
        <w:autoSpaceDE/>
        <w:autoSpaceDN/>
        <w:bidi w:val="0"/>
        <w:adjustRightInd/>
        <w:snapToGrid/>
        <w:spacing w:line="360" w:lineRule="auto"/>
        <w:rPr>
          <w:sz w:val="24"/>
          <w:szCs w:val="24"/>
        </w:rPr>
      </w:pPr>
      <w:r>
        <w:rPr>
          <w:rFonts w:cs="宋体"/>
          <w:color w:val="auto"/>
          <w:sz w:val="24"/>
          <w:szCs w:val="24"/>
          <w:highlight w:val="none"/>
        </w:rPr>
        <w:t>电话：0912-8101110、18329267972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35B1F2"/>
    <w:multiLevelType w:val="singleLevel"/>
    <w:tmpl w:val="7335B1F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901EA7"/>
    <w:rsid w:val="343167E2"/>
    <w:rsid w:val="4A3E4F51"/>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7">
    <w:name w:val="Normal (Web)"/>
    <w:basedOn w:val="1"/>
    <w:qFormat/>
    <w:uiPriority w:val="0"/>
    <w:pPr>
      <w:widowControl/>
      <w:spacing w:beforeAutospacing="1" w:afterAutospacing="1"/>
      <w:jc w:val="left"/>
    </w:pPr>
    <w:rPr>
      <w:rFonts w:hint="eastAsia" w:ascii="宋体" w:hAnsi="宋体" w:cs="Times New Roman"/>
      <w:kern w:val="0"/>
    </w:rPr>
  </w:style>
  <w:style w:type="character" w:styleId="10">
    <w:name w:val="Strong"/>
    <w:basedOn w:val="9"/>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8</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2026-08-27T08:09:25Z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