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FEA166"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具体参数更正内容如下：</w:t>
      </w:r>
    </w:p>
    <w:p w14:paraId="14786456"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1、采购包 1：对监测预警类 1.2、1.5条款；综合保障类 2.3、2.5条款；抢险救援类3.1、3.2、3.5条款；生活救助类4.3、4.4、4.5、4.9条款；个体防护类：5.2、5.3、5.12条款；普通火灾类6.1、6.2、6.9、6.12条款的设备技术参数、执行标准予以优化修正，并同步调整部分参数▲重要评审标识。</w:t>
      </w:r>
    </w:p>
    <w:p w14:paraId="4D6846FF"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2、采购包 2：对地震灾害类1.8、1.9条款；地质灾害类2.1、2.4条款；洪水、山洪灾害类3.6条款；城市内涝类4.3、4.6条款；林草火灾类 5.6、5.14 条款设备技术参数、执行标准予以优化修正，同步调整部分参数▲重要评审标识。</w:t>
      </w:r>
    </w:p>
    <w:p w14:paraId="722D7C0E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采购包 1</w:t>
      </w:r>
    </w:p>
    <w:p w14:paraId="08ADA393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5、监测预警：</w:t>
      </w:r>
    </w:p>
    <w:p w14:paraId="69C46CD0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1.2不锈钢烟感温感枪仪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：</w:t>
      </w:r>
    </w:p>
    <w:p w14:paraId="224FC278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原内容：</w:t>
      </w:r>
    </w:p>
    <w:p w14:paraId="19449919">
      <w:pP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1、检测类型：烟感、温感探测器</w:t>
      </w:r>
    </w:p>
    <w:p w14:paraId="223D5E99">
      <w:pP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2、枪头材质：阳极化航空铝+不锈钢，连接杆材质：不锈钢</w:t>
      </w:r>
    </w:p>
    <w:p w14:paraId="154ED954">
      <w:pP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3、标配长度：≥2.5米，整套重量：≤4KG</w:t>
      </w:r>
    </w:p>
    <w:p w14:paraId="0DA2FB5C">
      <w:pP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4、产品特点：坚固耐用、不锈钢材质、三种功能集于一个枪头（烟感、温感、吹风）</w:t>
      </w:r>
    </w:p>
    <w:p w14:paraId="490B33CA">
      <w:pP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更正为：</w:t>
      </w:r>
    </w:p>
    <w:p w14:paraId="15E2EDB1">
      <w:pPr>
        <w:numPr>
          <w:ilvl w:val="0"/>
          <w:numId w:val="1"/>
        </w:numP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检测类型：烟感、温感探测器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2、枪头材质：阳极化航空铝，伸缩杆材质：不锈钢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3、标配⻓度：≥2.5⽶，整套重量：≤4KG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4、产品特点：坚固耐⽤、不锈钢材质、三种功能集于⼀个枪头（烟感、温感、吹⻛）</w:t>
      </w:r>
    </w:p>
    <w:p w14:paraId="30981EC0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1.5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扩音器：</w:t>
      </w:r>
    </w:p>
    <w:p w14:paraId="51E27605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原内容：</w:t>
      </w:r>
    </w:p>
    <w:p w14:paraId="6686614C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1、便携式扩音器，适用于户外喊话、应急指挥等场景</w:t>
      </w:r>
    </w:p>
    <w:p w14:paraId="032F0087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2、电池类型：锂电池，电池容量≥4800mAh，支持USB充电</w:t>
      </w:r>
    </w:p>
    <w:p w14:paraId="29239870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3、使用时间：连续喊话≥4小时，待机≥8小时</w:t>
      </w:r>
    </w:p>
    <w:p w14:paraId="6CDE726E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4、充电时间：≤4小时</w:t>
      </w:r>
    </w:p>
    <w:p w14:paraId="3C941FCD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5、失真度：≤5%（额定功率下）</w:t>
      </w:r>
    </w:p>
    <w:p w14:paraId="7244B55F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6、频率响应：100Hz～15kHz</w:t>
      </w:r>
    </w:p>
    <w:p w14:paraId="078D50FC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7、功能要求：具备喊话、警笛、录音(≥200秒）USB/TF卡播放、蓝牙</w:t>
      </w:r>
    </w:p>
    <w:p w14:paraId="116B0849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8、音频播放、电量显示功能</w:t>
      </w:r>
    </w:p>
    <w:p w14:paraId="47698C61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9、额定输出功率：≥30W，最大功率≥50W</w:t>
      </w:r>
    </w:p>
    <w:p w14:paraId="62263F0C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10.材质：高强度ABS塑胶或等效工程塑料</w:t>
      </w:r>
    </w:p>
    <w:p w14:paraId="5E924450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11传播距离：≥1000m</w:t>
      </w:r>
    </w:p>
    <w:p w14:paraId="63074A19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12、重量：≤0.8kg</w:t>
      </w:r>
    </w:p>
    <w:p w14:paraId="1C283A13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13、喇叭口径：≥150mm</w:t>
      </w:r>
    </w:p>
    <w:p w14:paraId="2D7B597A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14、防护等级：≥IP54</w:t>
      </w:r>
    </w:p>
    <w:p w14:paraId="23F5AAF8"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更正为：</w:t>
      </w:r>
    </w:p>
    <w:p w14:paraId="7027FABE"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1、便携式扩音器，适用于户外喊话、应急指挥等场景。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2、电池类型：锂电池，电池容量≥2200mAh，支持USB充电。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3、使用时间：连续喊话≥4小时，待机≥8小时。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4、充电时间：≤4小时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5、失真度：≤5%（额定功率下）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6、频率响应：100Hz～15kHz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7、功能要求：具备喊话、警笛、录音（≥200秒）、USB/TF卡播放、蓝牙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8、音频播放、电量显示功能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9、额定输出功率：≥30W，最大功率≥50W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10、材质：高强度ABS塑胶或等效工程塑料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11、传播距离：≥1000m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12、重量：≤0.8kg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13、喇叭口径：≥150mm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14、颜色：黑色或军绿色（根据需求选定）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15、防护等级：≥IP54</w:t>
      </w:r>
    </w:p>
    <w:p w14:paraId="4B8D48CB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综合保障：</w:t>
      </w:r>
    </w:p>
    <w:p w14:paraId="4060A3F5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2.3应急照明系统（核心产品）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：</w:t>
      </w:r>
    </w:p>
    <w:p w14:paraId="03CE9D6E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0F859B9E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1、额定电压：DC22.2V</w:t>
      </w:r>
    </w:p>
    <w:p w14:paraId="3A64394E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2、灯光开启最大亮度：600lx/10m</w:t>
      </w:r>
    </w:p>
    <w:p w14:paraId="38E4D681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3、警示灯颜色：红蓝</w:t>
      </w:r>
    </w:p>
    <w:p w14:paraId="725568F9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4、使用寿命：≥1500循环次数</w:t>
      </w:r>
    </w:p>
    <w:p w14:paraId="24EA3982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5、充电时间：≤7h</w:t>
      </w:r>
    </w:p>
    <w:p w14:paraId="0C398629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6、外形尺寸：收缩235×216×1148m(±20mm）；</w:t>
      </w:r>
    </w:p>
    <w:p w14:paraId="733B797B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升起670×670×4000mm(±20mm）</w:t>
      </w:r>
    </w:p>
    <w:p w14:paraId="016B22FB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7、防护等级：≥IP66</w:t>
      </w:r>
    </w:p>
    <w:p w14:paraId="08BF9D66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8、重量：≥14kg，±1kg</w:t>
      </w:r>
    </w:p>
    <w:p w14:paraId="7D8EB6C9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9、连续工作时间：强光10h、工作光15h、弱光19h</w:t>
      </w:r>
    </w:p>
    <w:p w14:paraId="14C9ACF8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10、电池容量：≥25Ah</w:t>
      </w:r>
    </w:p>
    <w:p w14:paraId="787DC2E7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11、灯头功率：≥180W</w:t>
      </w:r>
    </w:p>
    <w:p w14:paraId="04CF87EB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5FB31593">
      <w:pPr>
        <w:numPr>
          <w:ilvl w:val="0"/>
          <w:numId w:val="2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额定电压：DC22.2V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2、灯光开启最⼤亮度：600lx/10m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3、警⽰灯颜⾊：红蓝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4、使⽤寿命：≥500循环次数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5、充电时间：≤7h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6、外形尺⼨：收缩200×222×1155m(±20mm）；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升起780×780×4000mm(±20mm）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7、防护等级：≥IP66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8、重量：≥13kg，±1kg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9、连续⼯作时间：强光10h、⼯作光15h、弱光19h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10、电池容量：≥25Ah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11、灯头功率：≥180W</w:t>
      </w:r>
    </w:p>
    <w:p w14:paraId="5A03B48A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2.5喊话器：</w:t>
      </w:r>
    </w:p>
    <w:p w14:paraId="6DF1DCD9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5114E387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1、功率：≥1000W；12喇叭；四方位；车载喊话器</w:t>
      </w:r>
    </w:p>
    <w:p w14:paraId="5C3347FD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2、长宽：≥53CM，高：≥20CM</w:t>
      </w:r>
    </w:p>
    <w:p w14:paraId="78CD0115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3、工作电压：12v/24v</w:t>
      </w:r>
    </w:p>
    <w:p w14:paraId="2171427E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4、响应频率：≥1000HZ</w:t>
      </w:r>
    </w:p>
    <w:p w14:paraId="04AFC66E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5、传播距离：≥800M</w:t>
      </w:r>
    </w:p>
    <w:p w14:paraId="3CE710FA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6、控制方式：遥控</w:t>
      </w:r>
    </w:p>
    <w:p w14:paraId="50531DA0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7、防护等级：≥IP66</w:t>
      </w:r>
    </w:p>
    <w:p w14:paraId="3847436D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更正为：</w:t>
      </w:r>
    </w:p>
    <w:p w14:paraId="2F7006ED">
      <w:pPr>
        <w:numPr>
          <w:ilvl w:val="0"/>
          <w:numId w:val="3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功率≥800W、12喇叭四方位车载喊话器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2、长宽：≥46CM，高：≥16CM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3、工作电压12v/24v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4、响应频率≥1000HZ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5、传播距离≥800M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6、控制方式：遥控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7、防护等级：≥IP66</w:t>
      </w:r>
    </w:p>
    <w:p w14:paraId="35502AB2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3、抢险救援：</w:t>
      </w:r>
    </w:p>
    <w:p w14:paraId="05FC774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3.1救援绳：</w:t>
      </w:r>
    </w:p>
    <w:p w14:paraId="5C71C7E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076D66B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1、结构要求：水域救援漂浮救生绳为包芯绳结构，主承重部分由连续纤维制成。水域救援漂浮救生绳表面无任何机械损伤现象。整绳粗细均匀、结构一致。绳皮编入2股贯穿全绳的蓄光发光纤维。</w:t>
      </w:r>
    </w:p>
    <w:p w14:paraId="21C2E737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2、直径≥10mm</w:t>
      </w:r>
    </w:p>
    <w:p w14:paraId="78CAF473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3、拉力：≥200kg</w:t>
      </w:r>
    </w:p>
    <w:p w14:paraId="76B798B7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4、漂浮性能：经48h的漂浮性能试验，水域救援漂浮救生绳能始终漂浮的水面上</w:t>
      </w:r>
    </w:p>
    <w:p w14:paraId="337D14C0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5、长度：≥30m</w:t>
      </w:r>
    </w:p>
    <w:p w14:paraId="0126EBE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30986C3D">
      <w:pPr>
        <w:numPr>
          <w:ilvl w:val="0"/>
          <w:numId w:val="4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结构要求：水域救援漂浮救生绳为包芯绳结构，材质由丙纶制成。水域救援漂浮救生绳表面无任何机械损伤现象。整绳粗细均匀、结构一致。绳皮编入2股贯穿全绳的蓄光发光纤维；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2、直径≥10mm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3、拉力≥200Kg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4、漂浮性能：经24h的漂浮性能试验，水域救援漂浮救生绳能始终漂浮的水面上。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5、长度：≥30m</w:t>
      </w:r>
    </w:p>
    <w:p w14:paraId="7C4BDA5E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3.2折叠梯：</w:t>
      </w:r>
    </w:p>
    <w:p w14:paraId="5500548F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2E842196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技术参数：</w:t>
      </w:r>
    </w:p>
    <w:p w14:paraId="4711555D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1、工作高度：9±0.2m</w:t>
      </w:r>
    </w:p>
    <w:p w14:paraId="15217958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2、最小梯宽：300±3mm</w:t>
      </w:r>
    </w:p>
    <w:p w14:paraId="0825D665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3、梯蹬间距：340±2mm</w:t>
      </w:r>
    </w:p>
    <w:p w14:paraId="4B790E3C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4、整梯质量：≤53kg</w:t>
      </w:r>
    </w:p>
    <w:p w14:paraId="6D87770D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5、梯节扭转角：≤20°</w:t>
      </w:r>
    </w:p>
    <w:p w14:paraId="018EA48C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6、水平弯曲残余变形比值：≤0.3%</w:t>
      </w:r>
    </w:p>
    <w:p w14:paraId="4AB0657E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7、梯蹬弯曲残余变形比值：≤0.5%</w:t>
      </w:r>
    </w:p>
    <w:p w14:paraId="54073186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8、侧板摇摆残余变形比值：≤0.15%</w:t>
      </w:r>
    </w:p>
    <w:p w14:paraId="61886D32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0F66944C">
      <w:pPr>
        <w:numPr>
          <w:ilvl w:val="0"/>
          <w:numId w:val="5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工作高度：9±0.2m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2、最小梯宽：300±3mm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3、梯蹬间距：340±2mm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4、整梯质量：≤53kg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5、梯节扭转角：≤20°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6、水平弯曲残余变形比值：≤0.3％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7、梯蹬弯曲残余变形比值：≤0.5％</w:t>
      </w:r>
    </w:p>
    <w:p w14:paraId="5E398094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3.5安全绳：</w:t>
      </w:r>
    </w:p>
    <w:p w14:paraId="1E3D4D6B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57C3E3C6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1、工艺：三层编织螺旋工艺</w:t>
      </w:r>
    </w:p>
    <w:p w14:paraId="5A05D242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2、绳索直径≥10mm</w:t>
      </w:r>
    </w:p>
    <w:p w14:paraId="6EEC774C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3、承重：≥2吨</w:t>
      </w:r>
    </w:p>
    <w:p w14:paraId="746B6DDB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4、长度≥50米，直径≥10mm，14-16层国标钢丝安全绳，适用于单人逃生</w:t>
      </w:r>
    </w:p>
    <w:p w14:paraId="0653D901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5、整套配件：≥10mm钢丝绳、安全带、收纳袋、手套、口哨、O型环、下降器</w:t>
      </w:r>
    </w:p>
    <w:p w14:paraId="4A93E1D8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6、检验依据：XF494-2004</w:t>
      </w:r>
    </w:p>
    <w:p w14:paraId="3230A739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5037F994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产品应符合XF494-2004《消防用防坠落装备》标准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1、结构要求：包芯绳结构，承重部分由连续纤维材料制成，强度高、延伸率小、抗冲击性能好、耐高温。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2、破断强度：≥20KN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3、耐高温性能：经204℃（±5℃）时间5min环境下，不融熔、焦化。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4、直径≥9mm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5、长度≥30m</w:t>
      </w:r>
    </w:p>
    <w:p w14:paraId="725271FD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4、生活救助：</w:t>
      </w:r>
    </w:p>
    <w:p w14:paraId="45EF498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4.3被子：</w:t>
      </w:r>
    </w:p>
    <w:p w14:paraId="003909C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39BDF8FD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面料：军绿100%纯棉布，纱支32*32，密度68*68，规格：1.5m*2.1m。无色差、无异味、不褪色；缝制被套针脚均匀，四角丰满，表面不留线头；缝纫跳针、浮针单件产品不超过2处；针距密度不低于16—20针/50㎜，执行标准GB/T22796-2021国家纺织产品基本安全技术规范。</w:t>
      </w:r>
    </w:p>
    <w:p w14:paraId="77E6E5A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棉胎：2级棉胎，执行絮用纤维制品GB18383-2007.GB18401-2010标准及民政部行业标准。规格1.5m×2.0m，重量≥2公斤，色泽乳白或灰白、无异味、纤维松散、均匀、弹性好；棉洁索丝极少；铺棉要求均匀平坦、手感无棉块、厚薄一致。棉胎做磨棉处理使网面与棉花紧密结合。</w:t>
      </w:r>
    </w:p>
    <w:p w14:paraId="13A11953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3、产品符合MZ/T014.1-2010标准，成品色牢度，耐洗，耐干摩擦，PH值及甲醛含量经检测应符合相关标准。</w:t>
      </w:r>
    </w:p>
    <w:p w14:paraId="19CB454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0AB79343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面料：军绿100%纯棉布，纱支32*32，密度68*68，规格：1.5m*2.1m。无色差、无异味、不褪色；缝制被套针脚均匀，四角丰满，表面不留线头；缝纫跳针、浮针单件产品不超过2处；针距密度不低于16—20针/50㎜，执行标准GB/T22796-2021国家纺织产品基本安全技术规范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2、填充物：棉花+热熔棉填充，规格1.5m×2.1m，重量≥3公斤，色泽乳白或灰白、无异味、纤维松散、均匀、弹性好；棉洁索丝极少；铺棉要求均匀平坦、手感无棉块、厚薄一致。</w:t>
      </w:r>
    </w:p>
    <w:p w14:paraId="31A6D4EB"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4.4衣物：</w:t>
      </w:r>
    </w:p>
    <w:p w14:paraId="05591F34"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原内容：</w:t>
      </w:r>
    </w:p>
    <w:p w14:paraId="5BD7F858">
      <w:p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1、衣长：均码</w:t>
      </w:r>
    </w:p>
    <w:p w14:paraId="6A1D4188">
      <w:p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2、面料加填充物重量≥2.5公斤，允许偏差-5%。</w:t>
      </w:r>
    </w:p>
    <w:p w14:paraId="208C3F4F">
      <w:p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3、缝制：缝制针迹均匀，线路顺直，定位准确，距边宽窄一致，结构整齐牢固，上下线松紧适宜，领子、前身平服不反翘，衣角丰满，表面不留线头，明暗线针距11针/3cm～14针/3cm；绗线针距不少于5针/3cm，绗距为≤10cm，各部位均为经向绗线，跳针、浮针单件产品不超过2处/30cm,钉扣牢固，各部位平服、整洁、无烫黄、水渍及亮光，覆粘合衬部位不允许有脱胶、渗胶及起皱。扣眼美观、规整、牢固、不偏歪，钉扣每空不少于6根线。</w:t>
      </w:r>
    </w:p>
    <w:p w14:paraId="70745FB2">
      <w:p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4、成品表面无破损性疪点、明显污渍；明显部位无粗于原纱一倍级或二倍级以上的的纱(≤2.0cmm）；面料色差≥4级、里料色差≥3-4。</w:t>
      </w:r>
    </w:p>
    <w:p w14:paraId="7BA2677A">
      <w:p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5、成品面料的耐水色牢度、耐汗渍色牢（酸碱）、耐洗色牢度、耐干洗色牢度、耐摩擦色牢度（干、湿）、pH值、甲醛含量、异味及纤维含量应符合GB/T2662-2008《棉服装》、GB18401-2010(C类）标准要求。</w:t>
      </w:r>
    </w:p>
    <w:p w14:paraId="6D7D7006">
      <w:p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6、填充物：100%棉，符合18383-2007检验标准，色泽乳白或灰白，无异味，纤维松散，均匀棉结索丝极少，铺棉要求均匀平坦，手感无棉块，厚薄一致，衣角整齐、平直、无缺花、不塌边。</w:t>
      </w:r>
    </w:p>
    <w:p w14:paraId="0DF1276D">
      <w:p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7、包装：外包装为塑料编织包装，里垫防潮纸，每包10件棉大衣。</w:t>
      </w:r>
    </w:p>
    <w:p w14:paraId="6D154002">
      <w:pP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更改为：</w:t>
      </w:r>
    </w:p>
    <w:p w14:paraId="28448416">
      <w:pPr>
        <w:numPr>
          <w:ilvl w:val="0"/>
          <w:numId w:val="6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衣长：均码。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2、面料加填充物重量≥2.5公斤，允许偏差﹣5%。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缝制针迹均匀，线路顺直，定位准确，距边宽窄一致，结构整齐牢固，上下线松紧适宜，领子、前身平服不反翘，衣角丰满，表面不留线头，各部位平服、整洁、无烫黄、水渍及亮光，覆粘合衬部位不允许有脱胶、渗胶及起皱。扣眼美观、规整、牢固、不偏歪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4、成品表面无破损性疪点、明显污渍。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5、填充物：100%棉，符合18383-2007检验标准，色泽乳白或灰白，无异味，纤维松散，均匀棉结索丝极少，铺棉要求均匀平坦，手感无棉块，厚薄一致，衣角整齐、平直、无缺花、不塌边。</w:t>
      </w:r>
    </w:p>
    <w:p w14:paraId="7B40E167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4.5强光手电筒：</w:t>
      </w:r>
    </w:p>
    <w:p w14:paraId="36E0D46A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5EED54EE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1、尺寸：筒身直径45mm±10%，头部直径52mm±10%</w:t>
      </w:r>
    </w:p>
    <w:p w14:paraId="733CBF22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2、灯光模式：强光、弱光、爆闪三档</w:t>
      </w:r>
    </w:p>
    <w:p w14:paraId="565B4D02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3、灯珠类型：白激光灯珠</w:t>
      </w:r>
    </w:p>
    <w:p w14:paraId="584373DF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4、变焦方式：伸缩变焦</w:t>
      </w:r>
    </w:p>
    <w:p w14:paraId="101B5666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5、充电接口：Type-C充电</w:t>
      </w:r>
    </w:p>
    <w:p w14:paraId="3B07363D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6、续航时长：强光≥5，弱光≥10小时</w:t>
      </w:r>
    </w:p>
    <w:p w14:paraId="5B092340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7、机身材质：航空级铝合金</w:t>
      </w:r>
    </w:p>
    <w:p w14:paraId="17B86D25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8、电池容量：≥9000毫安</w:t>
      </w:r>
    </w:p>
    <w:p w14:paraId="37ECDF35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9、整机重量：≤455g（含电池）</w:t>
      </w:r>
    </w:p>
    <w:p w14:paraId="028375DA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10、额定功率：≥50W</w:t>
      </w:r>
    </w:p>
    <w:p w14:paraId="617953ED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11、防水等级：≥IPX4</w:t>
      </w:r>
    </w:p>
    <w:p w14:paraId="13C2859E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672DB9FB">
      <w:pPr>
        <w:numPr>
          <w:ilvl w:val="0"/>
          <w:numId w:val="7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尺寸：筒身直径45mm±10%，头部直径52mm±10%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2、灯光模式：强光、弱光、爆闪三档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3、灯珠类型：白激光灯珠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4、变焦方式：伸缩变焦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5、充电接口：Type-C充电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6、续航时长：强光≥5小时，弱光≥10小时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7、机身材质：航空级铝合金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8、池容量：≥9000毫安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9、整机重量：≤455g（含电池）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10、额定功率：≥20W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11、防水等级：≥IPX4</w:t>
      </w:r>
    </w:p>
    <w:p w14:paraId="12F58080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4.9现场移动照明灯组：</w:t>
      </w:r>
    </w:p>
    <w:p w14:paraId="249E2E3C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1BE35DD7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1、光源类型：LED灯，一共4盏，单盏功率≥500W</w:t>
      </w:r>
    </w:p>
    <w:p w14:paraId="63C9FCBA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2、总光通量：大于28000lm</w:t>
      </w:r>
    </w:p>
    <w:p w14:paraId="3A85B6DC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3、照度：≥200Lux</w:t>
      </w:r>
    </w:p>
    <w:p w14:paraId="73E8CFDF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4、照明方向：灯头全方位照射</w:t>
      </w:r>
    </w:p>
    <w:p w14:paraId="58F9FBB4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5、照明范围：直径≥60米</w:t>
      </w:r>
    </w:p>
    <w:p w14:paraId="755FBB37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6、升降最大高度：≥4.5米，共3节</w:t>
      </w:r>
    </w:p>
    <w:p w14:paraId="4D587BF8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7、升降方式：气动升降</w:t>
      </w:r>
    </w:p>
    <w:p w14:paraId="2CDEFD5F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8、升降配套设备：小型空压机</w:t>
      </w:r>
    </w:p>
    <w:p w14:paraId="26CE62DF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9、输出电压：AC220V</w:t>
      </w:r>
    </w:p>
    <w:p w14:paraId="5A6820C2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10、额定功率：≥3KW</w:t>
      </w:r>
    </w:p>
    <w:p w14:paraId="29AF55EC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11、最大功率：≥3.2Kw</w:t>
      </w:r>
    </w:p>
    <w:p w14:paraId="41C1E480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12、启动方式：手拉启动</w:t>
      </w:r>
    </w:p>
    <w:p w14:paraId="72545369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13、燃油类型：汽油可选</w:t>
      </w:r>
    </w:p>
    <w:p w14:paraId="57946C4D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14、油箱容量：≥15升</w:t>
      </w:r>
    </w:p>
    <w:p w14:paraId="624218B4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15、脚轮：2只万向轮+2只定向轮</w:t>
      </w:r>
    </w:p>
    <w:p w14:paraId="43AE612E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16、刹车方式：脚刹装置</w:t>
      </w:r>
    </w:p>
    <w:p w14:paraId="0F0236BD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17、抗风等级：≥5级</w:t>
      </w:r>
    </w:p>
    <w:p w14:paraId="768DF920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18、整体防水防雨等级：≥IP66</w:t>
      </w:r>
    </w:p>
    <w:p w14:paraId="6BCCEC76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1ECEBEBC">
      <w:pPr>
        <w:numPr>
          <w:ilvl w:val="0"/>
          <w:numId w:val="0"/>
        </w:numPr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1、光源类型：卤素灯一共4盏，单盏功率≥500W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2、总光通量：大于28000lm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3、照度：≥200Lux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4、照明方向：灯头全方位照射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5、照明范围：直径60米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6、升降最大高度：≥4.5米，共3节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7、升降方式：气动升降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8、升降配套设备：小型空压机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9、输出电压：AC220V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10、额定功率：≥3KW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11、最大功率：≥3.2Kw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12、启动方式：手拉启动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13、燃油类型：汽油可选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14、油箱容量：≥15升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15、脚轮：2只万向轮+2只定向轮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16、刹车方式：脚刹装置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17、抗风等级：≥5级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18、整体防水防雨等级：≥IP66</w:t>
      </w:r>
    </w:p>
    <w:p w14:paraId="270A8F2D">
      <w:pPr>
        <w:rPr>
          <w:rFonts w:hint="default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5、个体防护：</w:t>
      </w:r>
    </w:p>
    <w:p w14:paraId="5B39F460"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5.2安全帽：</w:t>
      </w:r>
    </w:p>
    <w:p w14:paraId="1DAB2909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原内容：</w:t>
      </w:r>
    </w:p>
    <w:p w14:paraId="2E24357B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1、产品名称：安全帽（P）</w:t>
      </w:r>
    </w:p>
    <w:p w14:paraId="68FD9CA0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2、产品规格：国标V型P2</w:t>
      </w:r>
    </w:p>
    <w:p w14:paraId="7AF0531E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3、产品材质：防冲击ABS材质</w:t>
      </w:r>
    </w:p>
    <w:p w14:paraId="660514EC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4、国家标准：GB2811-2019</w:t>
      </w:r>
    </w:p>
    <w:p w14:paraId="03800358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5、下颏带强度≥150N</w:t>
      </w:r>
    </w:p>
    <w:p w14:paraId="2B17C3F3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▲6、冲击吸收性能≥3400N</w:t>
      </w:r>
    </w:p>
    <w:p w14:paraId="11E0487F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7、侧向刚性最大变形≥10mm</w:t>
      </w:r>
    </w:p>
    <w:p w14:paraId="06B76E94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8、电绝缘性能≤9mA</w:t>
      </w:r>
    </w:p>
    <w:p w14:paraId="46369F2A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更正为：</w:t>
      </w:r>
    </w:p>
    <w:p w14:paraId="4A47EB3F">
      <w:pPr>
        <w:numPr>
          <w:ilvl w:val="0"/>
          <w:numId w:val="8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产品名称：安全帽（P）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2、产品规格：国标V型P2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3、产品材质：防冲击ABS材质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4、国家标准：GB2811-2019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5、下颏带强度≥150N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6、冲击吸收性能≥3400N</w:t>
      </w:r>
    </w:p>
    <w:p w14:paraId="0A7A65A3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（本项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取消原第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项“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冲击吸收性能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”的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▲重要参数标记）</w:t>
      </w:r>
    </w:p>
    <w:p w14:paraId="7245B8ED"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5.3防护服：</w:t>
      </w:r>
    </w:p>
    <w:p w14:paraId="4F280A90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原内容：</w:t>
      </w:r>
    </w:p>
    <w:p w14:paraId="68EDE309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产品应符合GB/33536-2017《防护服装森林防火服》</w:t>
      </w:r>
    </w:p>
    <w:p w14:paraId="57E81307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1、服装面料材质与性能：</w:t>
      </w:r>
    </w:p>
    <w:p w14:paraId="6E873B9A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①面料材质：永久阻燃芳纶纤维方格布料，具备防静电、防水、阻燃性能，面密度≤210g/m²</w:t>
      </w:r>
    </w:p>
    <w:p w14:paraId="32A004B6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②续燃时间≤1s，阴燃时间≤1s</w:t>
      </w:r>
    </w:p>
    <w:p w14:paraId="3762DDCE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2、反光条反光阻燃性能 </w:t>
      </w:r>
    </w:p>
    <w:p w14:paraId="249117E2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①反光带阻燃：续燃时间≤1s，阴燃时间≤1s，损毁长度≤50mm，无熔融、滴落；</w:t>
      </w:r>
    </w:p>
    <w:p w14:paraId="0441A02E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②反光带热稳定性：260℃±5℃高温放置5min，表面无碳化、脱落。</w:t>
      </w:r>
    </w:p>
    <w:p w14:paraId="79755A09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3、成衣接缝强力参数</w:t>
      </w:r>
    </w:p>
    <w:p w14:paraId="74048403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①防火裤后裆断裂强力≥650N</w:t>
      </w:r>
    </w:p>
    <w:p w14:paraId="564601FC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②肩接缝断裂强力≥650N</w:t>
      </w:r>
    </w:p>
    <w:p w14:paraId="4FE9DA71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③单衣接缝断裂强力≥200N</w:t>
      </w:r>
    </w:p>
    <w:p w14:paraId="1383AE72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更正为：</w:t>
      </w:r>
    </w:p>
    <w:p w14:paraId="3DE94FC3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产品应符合GB/T33536-2017《防护服装森林防火服》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1、服装面料材质与性能：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①面料材质：永久阻燃芳纶纤维方格布料，具备防静电、防水、阻燃性能，面密度≤210g/m²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②续燃时间≤1s，阴燃时间≤1s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2、反光条反光阻燃性能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▲①反光带阻燃：续燃时间≤1s，阴燃时间≤1s，损毁长度≤50mm，无熔融、滴落；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▲②反光带热稳定性：260℃±5℃高温放置5min，表面无碳化、脱落。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3、成衣接缝强力参数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①防火裤后裆断裂强力≥650N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②肩接缝断裂强力≥650N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③单衣接缝断裂强力≥200N</w:t>
      </w:r>
    </w:p>
    <w:p w14:paraId="14456D0B">
      <w:pPr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（本项将更正内容项下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项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“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反光条反光阻燃性能”项下的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燃烧性能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①反光带阻燃、②反光带热稳定性两项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增设为▲重要参数标识。）</w:t>
      </w:r>
    </w:p>
    <w:p w14:paraId="461AB37D">
      <w:p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5.12、避火罩</w:t>
      </w:r>
    </w:p>
    <w:p w14:paraId="3761B425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60A478E2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1、避火罩展开后整体呈上小下大的形状</w:t>
      </w:r>
    </w:p>
    <w:p w14:paraId="39AFBFE2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2、底部四周高有压边带，中间镂空</w:t>
      </w:r>
    </w:p>
    <w:p w14:paraId="03571AC4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3、尺寸：1700mmX700mmX400mm;1800mmX800mmX450mm</w:t>
      </w:r>
    </w:p>
    <w:p w14:paraId="277DC692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性能参数：</w:t>
      </w:r>
    </w:p>
    <w:p w14:paraId="1B93D33C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4、阻燃性能：损毁长度≤100mm续燃时间≤2s阴燃时间≤2s且无熔融滴落</w:t>
      </w:r>
    </w:p>
    <w:p w14:paraId="404B11A3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5、断裂强力：≥650N撕破强力：≥50N</w:t>
      </w:r>
    </w:p>
    <w:p w14:paraId="33EFE398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6、防护等级≥IP54；整机耐腐蚀</w:t>
      </w:r>
    </w:p>
    <w:p w14:paraId="5473FCF5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01DE7C64"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避火罩展开后整体呈上小下大的形状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2、底部四周高有压边带，中间镂空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3、尺寸：1800mmX800mmX450mm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4、阻燃性能：损毁长度≤100mm续燃时间≤2s阴燃时间≤2s且无熔融滴落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5、断裂强力：≥650N</w:t>
      </w:r>
    </w:p>
    <w:p w14:paraId="56749A49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6、普通火灾</w:t>
      </w:r>
    </w:p>
    <w:p w14:paraId="61B0C324"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6.1机动消防泵（核心产品）：</w:t>
      </w:r>
    </w:p>
    <w:p w14:paraId="40928469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原内容：</w:t>
      </w:r>
    </w:p>
    <w:p w14:paraId="3FC54442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产品符合GB6245-2006《消防泵》标准要求</w:t>
      </w:r>
    </w:p>
    <w:p w14:paraId="087B064B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1、⽔泵类型：单级离⼼泵</w:t>
      </w:r>
    </w:p>
    <w:p w14:paraId="7DCB4EDC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2、吸水口：65mm，出水口：65mm</w:t>
      </w:r>
    </w:p>
    <w:p w14:paraId="1F80C7DB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3、额定工况 ①：额定流量 ≥8.00L/s；出口压力≥0.60MPa；吸深 3m</w:t>
      </w:r>
    </w:p>
    <w:p w14:paraId="139FA0F5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额定工况②：额定流量≥ 4.00L/s；出口压力≥0.60MPa；吸深 7m</w:t>
      </w:r>
    </w:p>
    <w:p w14:paraId="3E94872F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4、额定流量：≥54m³/h</w:t>
      </w:r>
    </w:p>
    <w:p w14:paraId="66D7A4D4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5、额定压⼒：≥0.6Mpa</w:t>
      </w:r>
    </w:p>
    <w:p w14:paraId="557C60D3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★6、扬程：≥85 ⽶</w:t>
      </w:r>
    </w:p>
    <w:p w14:paraId="09C5EB8B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7、发动机型式：单缸，四冲程，风冷汽油发动机程</w:t>
      </w:r>
    </w:p>
    <w:p w14:paraId="41D8F2A5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8、启动系统：⼿拉启动、电⼒启动</w:t>
      </w:r>
    </w:p>
    <w:p w14:paraId="2CD48A1F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9、发动机输出功率≥9.6kw</w:t>
      </w:r>
    </w:p>
    <w:p w14:paraId="7C1DDE67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★10、转速规格：≥3600 转/分钟</w:t>
      </w:r>
    </w:p>
    <w:p w14:paraId="101BA36F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11、燃料：汽油</w:t>
      </w:r>
    </w:p>
    <w:p w14:paraId="74FFE417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12、保护⽅式：低油位保护装置</w:t>
      </w:r>
    </w:p>
    <w:p w14:paraId="473AE353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13、防护等级： ≥IP68</w:t>
      </w:r>
    </w:p>
    <w:p w14:paraId="44C06177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更正为：</w:t>
      </w:r>
    </w:p>
    <w:p w14:paraId="1E6036D3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产品符合GB6245-2006《消防泵》标准要求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1、水泵类型：轻型铝合金单级离心泵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2、引水方式：碳纤维旋片真空泵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3、吸水口：65mm（螺纹式），出水口：65mm；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4、额定工况1：额定流量≥8.00L/s；出口压力≥0.60MPa；吸深3m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额定工况2：额定流量≥4.00L/s；出口压力≥0.60MPa；吸深7m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5、额定流量：≥54m³/h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6、额定压力：≥0.6Mpa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★7、扬程：≥80米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8、发动机型式：卧式，单缸，强制风冷，四冲程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9、启动系统：手拉启动、电力启动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10、发动机输出功率≥9.6kw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★11、转速规格：≥3600转/分钟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12、燃料：汽油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13、点火方式：无触点晶体管点火（TCI）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14、保护方式：低油位保护装置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15、体积：≤580mm*580mm*500mm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16、重量：≤65公斤</w:t>
      </w:r>
    </w:p>
    <w:p w14:paraId="1F8AFE68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（本项★核心参数标记因更正后序号发生变化，核心参数标记内容不变）</w:t>
      </w:r>
    </w:p>
    <w:p w14:paraId="31BE2D23"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6.2水枪：</w:t>
      </w:r>
    </w:p>
    <w:p w14:paraId="25D88103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原内容：</w:t>
      </w:r>
    </w:p>
    <w:p w14:paraId="5E372159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1、符合GB8181-2005《消防水枪》标准要求</w:t>
      </w:r>
    </w:p>
    <w:p w14:paraId="0F10E03A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2、出水口径：≥19mm，接口尺寸:≥65mm；额定流量≥7.5（1±8％）L/s；射程≥28m；</w:t>
      </w:r>
    </w:p>
    <w:p w14:paraId="1ADEABD5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3、全铝合金材质</w:t>
      </w:r>
    </w:p>
    <w:p w14:paraId="46DDC1BA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更正为：</w:t>
      </w:r>
    </w:p>
    <w:p w14:paraId="7E074900">
      <w:pPr>
        <w:numPr>
          <w:ilvl w:val="0"/>
          <w:numId w:val="9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符合GB8181-2005《消防⽔枪》标准要求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2、出水口径：≥19mm，接口尺寸:≥65mm；射程≥28m；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3、全铝合⾦材质</w:t>
      </w:r>
    </w:p>
    <w:p w14:paraId="7D09DFA2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6.9绝缘剪断钳：</w:t>
      </w:r>
    </w:p>
    <w:p w14:paraId="3A1AC523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原内容：</w:t>
      </w:r>
    </w:p>
    <w:p w14:paraId="3128E365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1、组成部分：工作钳口、绝缘杆柄、绝缘手柄</w:t>
      </w:r>
    </w:p>
    <w:p w14:paraId="6B845D30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2、钳头材质：高强45号工具钢材；绝缘部位：绝缘杆、橡胶绝缘手柄</w:t>
      </w:r>
    </w:p>
    <w:p w14:paraId="43B6875C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▲3、电绝缘性能：≥10KV</w:t>
      </w:r>
    </w:p>
    <w:p w14:paraId="05A362FB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4、钳口最大开口：≤12mm</w:t>
      </w:r>
    </w:p>
    <w:p w14:paraId="30F16AAC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5、最大可剪切直径：≤10mm</w:t>
      </w:r>
    </w:p>
    <w:p w14:paraId="5D7FB026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6、总长：≥600mm（误差±10mm）</w:t>
      </w:r>
    </w:p>
    <w:p w14:paraId="75F1FE94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7、剪刃口硬度：HRC50-60</w:t>
      </w:r>
    </w:p>
    <w:p w14:paraId="1C31C64E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8、适配剪切线材：抗拉强度≤495MPa，硬度≤HRC30</w:t>
      </w:r>
    </w:p>
    <w:p w14:paraId="24053E88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更正为：</w:t>
      </w:r>
    </w:p>
    <w:p w14:paraId="30CFA39B">
      <w:pPr>
        <w:numPr>
          <w:ilvl w:val="0"/>
          <w:numId w:val="1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组成部分：工作钳口、绝缘杆柄、绝缘手柄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2、钳口最大开口：≤12mm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3、最大可剪切直径：≤10mm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4、总长：≥600mm（误差±10mm）</w:t>
      </w:r>
    </w:p>
    <w:p w14:paraId="5EED60DD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（本项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取消原第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3项”电绝缘性能”的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▲重要参数标记）</w:t>
      </w:r>
    </w:p>
    <w:p w14:paraId="56D041EE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6.12灭火毯：</w:t>
      </w:r>
    </w:p>
    <w:p w14:paraId="293E170A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原内容：</w:t>
      </w:r>
    </w:p>
    <w:p w14:paraId="7AEBDCE4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1、材质：玻璃纤维（玻纤20D），加厚13μm</w:t>
      </w:r>
    </w:p>
    <w:p w14:paraId="0FB2C38E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2、尺寸：1.2米×1.2米</w:t>
      </w:r>
    </w:p>
    <w:p w14:paraId="6BF3A4F2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3、执行标准：XF1205-2014</w:t>
      </w:r>
    </w:p>
    <w:p w14:paraId="169833F7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4、熔点≥1100℃</w:t>
      </w:r>
    </w:p>
    <w:p w14:paraId="7BC557B8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5、毯面干态断裂强力：经向≥800N；纬向≥1000N</w:t>
      </w:r>
    </w:p>
    <w:p w14:paraId="0B34D9D2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6、手持件的材料和灭火毯所使用的包边材料，在进行阻燃性能试验后，续燃时间不应大于5s，且不应出现熔融和烧通现象。</w:t>
      </w:r>
    </w:p>
    <w:p w14:paraId="07D76264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7、灭火毯缝纫线在进行耐高温试验后，应无熔化、烧焦现象。</w:t>
      </w:r>
    </w:p>
    <w:p w14:paraId="2A7FC8FE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更正为：</w:t>
      </w:r>
    </w:p>
    <w:p w14:paraId="21CA28AB">
      <w:pPr>
        <w:numPr>
          <w:ilvl w:val="0"/>
          <w:numId w:val="11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材质：玻璃纤维（玻纤20D），加厚13μm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2、尺寸：1.2米×1.2米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3、执行标准：XF1205-2014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4、熔点≥550℃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5、毯面干态断裂强力：经向≥800N；纬向≥1000N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6、手持件的材料和灭火毯所使用的包边材料，在进行阻燃性能试验后，续燃时间不应大于5s，且不应出现熔融和烧通现象。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7、灭火毯缝纫线在进行耐高温试验后，应无熔化、烧焦现象。</w:t>
      </w:r>
    </w:p>
    <w:p w14:paraId="737BA118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 w14:paraId="639F6164">
      <w:pP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注：增加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普通火灾6.8消防自救呼吸器中第2项“材质”项下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▲重要参数标记</w:t>
      </w:r>
    </w:p>
    <w:p w14:paraId="01D6496A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 w14:paraId="3F9C9E67">
      <w:pPr>
        <w:jc w:val="center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采购包 2</w:t>
      </w:r>
    </w:p>
    <w:p w14:paraId="0EA3090B">
      <w:pPr>
        <w:numPr>
          <w:ilvl w:val="0"/>
          <w:numId w:val="12"/>
        </w:numP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地震灾害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：</w:t>
      </w:r>
    </w:p>
    <w:p w14:paraId="274EFED5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1.8千斤顶套组（20T、30T、50T）：</w:t>
      </w:r>
    </w:p>
    <w:p w14:paraId="094E9EB6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原内容：</w:t>
      </w:r>
    </w:p>
    <w:p w14:paraId="3C52B727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1、短型20T(50mm行程)吨位:20T、工作行程≥50mm、产品高度≥106mm、最大输出压力≥700/1000(kg/psi)、储油量≥700cc、重量≥10kg、本体高度≥106mm、行程≥50mm、外径≥Φ84mm、活塞杆直径≥Φ50mm、重量≥4kg</w:t>
      </w:r>
    </w:p>
    <w:p w14:paraId="130832C8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2、短型30T(50mm行程)吨位:30T、工作行程≥50mm、产品高度≥108mm、最大输出压力≥700/1000(kg/psi)、储油量≥700cc、重量≥10kg、本体高度≥108mm、行程≥50mm、外径≥Φ104mm、活塞杆直径≥Φ65mm、重量≥6.5kg</w:t>
      </w:r>
    </w:p>
    <w:p w14:paraId="3CAD1812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3、短型50T(50mm行程)工作行程≥50mm、产品高度≥112mm、最大输出压力≥700/1000(kg/psi)、储油量≥700cc、重量≥10kg、本体高度≥112mm、行程≥50mm、外径≥Φ128mm、活塞杆直径≥Φ80mm、重量≥9.5kg</w:t>
      </w:r>
    </w:p>
    <w:p w14:paraId="76379EA0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更正为：</w:t>
      </w:r>
    </w:p>
    <w:p w14:paraId="617BEE22">
      <w:pPr>
        <w:numPr>
          <w:ilvl w:val="0"/>
          <w:numId w:val="13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短型20T(50mm行程)吨位:20T、工作行程≥50mm、产品高度≥106mm、最大输出压力≥700/1000(kg/psi)、储油量≥700cc、本体高度≥106mm、行程≥50mm、外径≥Φ84mm、活塞杆直径≥Φ50mm、重量≥4kg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2、短型30T(50mm行程)吨位:30T、工作行程≥50mm、产品高度≥108mm、最大输出压力≥700/1000(kg/psi)、储油量≥700cc、本体高度≥108mm、行程≥50mm、外径≥Φ104mm、活塞杆直径≥Φ65mm、重量≥6.5kg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3、短型50T(50mm行程)工作行程≥50mm、产品高度≥112mm、最大输出压力≥700/1000(kg/psi)、储油量≥700cc、本体高度≥112mm、行程≥50mm、外径≥Φ124mm、活塞杆直径≥Φ80mm、重量≥9kg</w:t>
      </w:r>
    </w:p>
    <w:p w14:paraId="20915F9D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1.9生命探测仪：</w:t>
      </w:r>
    </w:p>
    <w:p w14:paraId="7AB69680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原内容：</w:t>
      </w:r>
    </w:p>
    <w:p w14:paraId="1BD35307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1、屏幕：5英寸真彩液晶显示器</w:t>
      </w:r>
    </w:p>
    <w:p w14:paraId="59612E1A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2、分辨率：≥854*480</w:t>
      </w:r>
    </w:p>
    <w:p w14:paraId="27920190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3、画面旋转：180°画面翻转</w:t>
      </w:r>
    </w:p>
    <w:p w14:paraId="2C55D3DF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4、录像分辨率：≥1280*720，1920*1080</w:t>
      </w:r>
    </w:p>
    <w:p w14:paraId="7F59A544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5、拍照分辨率：≥1920*1080</w:t>
      </w:r>
    </w:p>
    <w:p w14:paraId="7AA46B6A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6、端口：microUSB口，TF存储卡插槽直径≥14.5mm</w:t>
      </w:r>
    </w:p>
    <w:p w14:paraId="22386489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7、软管长度≥5米</w:t>
      </w:r>
    </w:p>
    <w:p w14:paraId="796D2A38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8、分辨率≥500万像素</w:t>
      </w:r>
    </w:p>
    <w:p w14:paraId="3B280906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9、可视角度≥60°</w:t>
      </w:r>
    </w:p>
    <w:p w14:paraId="78731955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10、对焦范围：30mm-10000mm</w:t>
      </w:r>
    </w:p>
    <w:p w14:paraId="270F1000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11、电源≥5000mah18650电池（内置）</w:t>
      </w:r>
    </w:p>
    <w:p w14:paraId="071DC565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12、电池使用时间≥4小时</w:t>
      </w:r>
    </w:p>
    <w:p w14:paraId="3F969C33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13、防水等级：≥IP67</w:t>
      </w:r>
    </w:p>
    <w:p w14:paraId="6F9717EC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14、符合GB15210-2003</w:t>
      </w:r>
    </w:p>
    <w:p w14:paraId="4E5D4BC0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更正为：</w:t>
      </w:r>
    </w:p>
    <w:p w14:paraId="36E847AA">
      <w:pPr>
        <w:numPr>
          <w:ilvl w:val="0"/>
          <w:numId w:val="14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屏幕：5英寸真彩液晶显示器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2、分辨率：854*480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3、画面旋转：180°画面翻转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4、录像分辨率：1280*720，1920*1080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5、拍照分辨率：1920*1080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6、直径≥14.5mm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7、软管长度≥5米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8、分辨率≥500万像素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9、可视角度≥60°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10、电源≥5000mah18650电池（内置）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11、电池使用时间≥4小时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12、防水等级：≥IP67</w:t>
      </w:r>
    </w:p>
    <w:p w14:paraId="29501B6D">
      <w:pPr>
        <w:numPr>
          <w:ilvl w:val="0"/>
          <w:numId w:val="14"/>
        </w:numPr>
        <w:ind w:left="0" w:leftChars="0" w:firstLine="0" w:firstLineChars="0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地质灾害</w:t>
      </w:r>
    </w:p>
    <w:p w14:paraId="6F20567C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2.1漏电检测仪：</w:t>
      </w:r>
    </w:p>
    <w:p w14:paraId="2F50FF92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17E798C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1、探测电压：120V/60Hz或220V/50Hz；7.2Kv/50Hz或15kV/50Hz；</w:t>
      </w:r>
    </w:p>
    <w:p w14:paraId="23DD805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2、灵敏度：多档位灵敏度设置</w:t>
      </w:r>
    </w:p>
    <w:p w14:paraId="1B213FA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3、尺寸：直径45mm×长530mm(±5%）</w:t>
      </w:r>
    </w:p>
    <w:p w14:paraId="4F7D3480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4、调至高灵敏度档，在距220V电压3米-5米处能检出电压并发出警报</w:t>
      </w:r>
    </w:p>
    <w:p w14:paraId="49AE4CDF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5、重量：430g(±5%）</w:t>
      </w:r>
    </w:p>
    <w:p w14:paraId="2337B935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4BF87878">
      <w:pPr>
        <w:numPr>
          <w:ilvl w:val="0"/>
          <w:numId w:val="15"/>
        </w:numPr>
        <w:ind w:left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探测电压：120V/60Hz或220V/50Hz；7.2Kv/50Hz或15kV/50Hz；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2、灵敏度：多档位灵敏度设置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3、尺寸：直径45mm×长530mm（±5%）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4、调至高灵敏度档，在距220V电压10cm处能检出电压并发出警报；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5、重量：430g（±5%）</w:t>
      </w:r>
    </w:p>
    <w:p w14:paraId="4D3FB646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2.4切割锯套装：</w:t>
      </w:r>
    </w:p>
    <w:p w14:paraId="3CBC2C2F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原内容：</w:t>
      </w:r>
    </w:p>
    <w:p w14:paraId="13B104CD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双轮异向切割锯</w:t>
      </w:r>
    </w:p>
    <w:p w14:paraId="13C9E1BD">
      <w:pPr>
        <w:numPr>
          <w:ilvl w:val="0"/>
          <w:numId w:val="16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发动机型号;风冷二冲程汽油机；</w:t>
      </w:r>
    </w:p>
    <w:p w14:paraId="76696FD4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2、符合GB32460-2015《消防应急救援装备破拆机具通用技术条件》</w:t>
      </w:r>
    </w:p>
    <w:p w14:paraId="07BAA913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3、发动机：两冲程</w:t>
      </w:r>
    </w:p>
    <w:p w14:paraId="525D1D9C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4、排量≥70CC</w:t>
      </w:r>
    </w:p>
    <w:p w14:paraId="188BE70C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5、无负荷最大转速：13500RPM</w:t>
      </w:r>
    </w:p>
    <w:p w14:paraId="00AA789F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6、功率：≥4KW</w:t>
      </w:r>
    </w:p>
    <w:p w14:paraId="2D06AC5A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7、切割深度：≥110MM</w:t>
      </w:r>
    </w:p>
    <w:p w14:paraId="73BEE19D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8、锯片直径：315MM</w:t>
      </w:r>
    </w:p>
    <w:p w14:paraId="02BBA820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更正为：</w:t>
      </w:r>
    </w:p>
    <w:p w14:paraId="03F52783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双轮异向切割锯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1、发动机型号;⻛冷⼆冲程汽油机机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2、发动机：两冲程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3、排量≥70CC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4、⽆负荷最⼤转速：13500RPM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5、功率：≥4KW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6、切割深度：≥110MM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7、锯⽚直径：315MM</w:t>
      </w:r>
    </w:p>
    <w:p w14:paraId="199DEE26">
      <w:p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3、洪水、山洪灾害：</w:t>
      </w:r>
    </w:p>
    <w:p w14:paraId="5B635946">
      <w:p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3.6汽(柴)油机泵：</w:t>
      </w:r>
    </w:p>
    <w:p w14:paraId="418B6234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548A0C03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1、4寸单叶轮柴油抽水泵</w:t>
      </w:r>
    </w:p>
    <w:p w14:paraId="277F773E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2、款式：电启动款、柴油款</w:t>
      </w:r>
    </w:p>
    <w:p w14:paraId="6B10355E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3、进出水口径：4寸/100mm</w:t>
      </w:r>
    </w:p>
    <w:p w14:paraId="23006228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4、流量：≥80(m³/h)</w:t>
      </w:r>
    </w:p>
    <w:p w14:paraId="52C944E7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5、最大扬程：≥28m</w:t>
      </w:r>
    </w:p>
    <w:p w14:paraId="0890B51A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6、最大吸程：≥7m</w:t>
      </w:r>
    </w:p>
    <w:p w14:paraId="62FA2A7C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7、马力：≥12p</w:t>
      </w:r>
    </w:p>
    <w:p w14:paraId="7BED22F6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8、重量：≥70KG</w:t>
      </w:r>
    </w:p>
    <w:p w14:paraId="7AC77761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2F17A235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1、进水口直径（mm）：100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2、出水口直径（mm）：100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3、最大流量（m³/h）：≥100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4、最高扬程（m）：≥31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5、最大吸程（m)：≥8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6、自吸时间(s)：≤172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7、泵的结构模式：自吸式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8、动力类别：单缸、四冲程、直喷式、风冷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9、缸径*行程（mm)：86*72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10、最大输出功率(kw/rpm)：≥6.5/3600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11、燃油箱容量（L）：≥5.5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12、机油容量（L）：≥1.65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13、燃油型号：柴油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14、排放量(cc)：≥418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15、连续工作时间（h）：≥6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16、启动方式：手\电起动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17、重量（kg）：≤65</w:t>
      </w:r>
    </w:p>
    <w:p w14:paraId="33A7AE30">
      <w:p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4、城市内涝：</w:t>
      </w:r>
    </w:p>
    <w:p w14:paraId="4379E93C">
      <w:p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4.3水深探测仪：</w:t>
      </w:r>
    </w:p>
    <w:p w14:paraId="27EC52B7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原内容:</w:t>
      </w:r>
    </w:p>
    <w:p w14:paraId="67B735B7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1、测量原理：超声波水深探测仪</w:t>
      </w:r>
    </w:p>
    <w:p w14:paraId="767AED09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2、量程范围：0-150米</w:t>
      </w:r>
    </w:p>
    <w:p w14:paraId="62D4ECA5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3、盲区：≤0.5米</w:t>
      </w:r>
    </w:p>
    <w:p w14:paraId="5C65DE3F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4、功率：发射功率32级</w:t>
      </w:r>
    </w:p>
    <w:p w14:paraId="3D260804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5、最小显示分辨率：≥0.1mm</w:t>
      </w:r>
    </w:p>
    <w:p w14:paraId="1E253168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6、精度：±0.5%×量程</w:t>
      </w:r>
    </w:p>
    <w:p w14:paraId="7F6FDB7E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7、显示：中文LCD全彩屏显示</w:t>
      </w:r>
    </w:p>
    <w:p w14:paraId="7016298D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8、工作频率：200~2000KHz自动调整</w:t>
      </w:r>
    </w:p>
    <w:p w14:paraId="30405CDE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9、现场设置：通过主机按键完成</w:t>
      </w:r>
    </w:p>
    <w:p w14:paraId="6477C802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10、输出、存储：USB读取数据，板载FLASH对测量数据生成EXCEL文件自动存储，最大存储数量10000条。</w:t>
      </w:r>
    </w:p>
    <w:p w14:paraId="31D9073A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11、工作电压：内置电池，外接充电器</w:t>
      </w:r>
    </w:p>
    <w:p w14:paraId="358C20D3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12、键盘：数字按键</w:t>
      </w:r>
    </w:p>
    <w:p w14:paraId="7BED1C63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13、主机：ABS工程塑料</w:t>
      </w:r>
    </w:p>
    <w:p w14:paraId="2E702C8F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14、传感器：ABS工程塑料</w:t>
      </w:r>
    </w:p>
    <w:p w14:paraId="6F157C1E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15、测杆：不锈钢，2根</w:t>
      </w:r>
    </w:p>
    <w:p w14:paraId="60A2B471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16、主机：330g</w:t>
      </w:r>
    </w:p>
    <w:p w14:paraId="6BA55255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17、传感器：650-750g</w:t>
      </w:r>
    </w:p>
    <w:p w14:paraId="1AD58B20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18、传感器电缆：线径5-10mm×10m</w:t>
      </w:r>
    </w:p>
    <w:p w14:paraId="4F68630C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19、传感器配重管：长度53cm</w:t>
      </w:r>
    </w:p>
    <w:p w14:paraId="601B5312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20、温度测量范围：-45℃-85℃</w:t>
      </w:r>
    </w:p>
    <w:p w14:paraId="6DF95CAB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21、工作温度：≤80%RH无结露</w:t>
      </w:r>
    </w:p>
    <w:p w14:paraId="1BAAAC5A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22、储存温度：≤80%RH无结露-40℃-70℃</w:t>
      </w:r>
    </w:p>
    <w:p w14:paraId="13FD1D92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2EE4CB23">
      <w:pPr>
        <w:numPr>
          <w:ilvl w:val="0"/>
          <w:numId w:val="17"/>
        </w:numPr>
        <w:rPr>
          <w:rStyle w:val="6"/>
          <w:rFonts w:hint="eastAsia" w:ascii="宋体" w:hAnsi="宋体" w:eastAsia="宋体" w:cs="宋体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量程范围：0-150米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2、盲区：≤0.5米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3、功率：发射功率32级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4、最小显示分辨率：0.1mm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5、显示：中文LCD全彩屏显示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6、工作频率：200~2000KHz自动调整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7、现场设置：通过主机按键完成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8、工作电压：内置电池，外接充电器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9、键盘：数字按键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10、主机：ABS工程塑料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11、传感器：ABS工程塑料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12、测杆：不锈钢，2根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13、主机：330g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14、感器：650-750g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15、传感器电缆：线径5-10mm×10m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16、传感器配重管：长度53cm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17、温度测量范围：</w:t>
      </w:r>
      <w:r>
        <w:rPr>
          <w:rStyle w:val="5"/>
          <w:rFonts w:hint="eastAsia" w:ascii="宋体" w:hAnsi="宋体" w:eastAsia="宋体" w:cs="宋体"/>
          <w:sz w:val="24"/>
          <w:szCs w:val="24"/>
          <w:lang w:val="en-US" w:eastAsia="zh-CN" w:bidi="ar"/>
        </w:rPr>
        <w:noBreakHyphen/>
      </w:r>
      <w:r>
        <w:rPr>
          <w:rStyle w:val="6"/>
          <w:rFonts w:hint="eastAsia" w:ascii="宋体" w:hAnsi="宋体" w:eastAsia="宋体" w:cs="宋体"/>
          <w:sz w:val="24"/>
          <w:szCs w:val="24"/>
          <w:lang w:val="en-US" w:eastAsia="zh-CN" w:bidi="ar"/>
        </w:rPr>
        <w:t>45℃</w:t>
      </w:r>
      <w:r>
        <w:rPr>
          <w:rStyle w:val="5"/>
          <w:rFonts w:hint="eastAsia" w:ascii="宋体" w:hAnsi="宋体" w:eastAsia="宋体" w:cs="宋体"/>
          <w:sz w:val="24"/>
          <w:szCs w:val="24"/>
          <w:lang w:val="en-US" w:eastAsia="zh-CN" w:bidi="ar"/>
        </w:rPr>
        <w:noBreakHyphen/>
      </w:r>
      <w:r>
        <w:rPr>
          <w:rStyle w:val="6"/>
          <w:rFonts w:hint="eastAsia" w:ascii="宋体" w:hAnsi="宋体" w:eastAsia="宋体" w:cs="宋体"/>
          <w:sz w:val="24"/>
          <w:szCs w:val="24"/>
          <w:lang w:val="en-US" w:eastAsia="zh-CN" w:bidi="ar"/>
        </w:rPr>
        <w:t>85℃</w:t>
      </w:r>
      <w:r>
        <w:rPr>
          <w:rStyle w:val="6"/>
          <w:rFonts w:hint="eastAsia" w:ascii="宋体" w:hAnsi="宋体" w:eastAsia="宋体" w:cs="宋体"/>
          <w:sz w:val="24"/>
          <w:szCs w:val="24"/>
          <w:lang w:val="en-US" w:eastAsia="zh-CN" w:bidi="ar"/>
        </w:rPr>
        <w:br w:type="textWrapping"/>
      </w:r>
      <w:r>
        <w:rPr>
          <w:rStyle w:val="6"/>
          <w:rFonts w:hint="eastAsia" w:ascii="宋体" w:hAnsi="宋体" w:eastAsia="宋体" w:cs="宋体"/>
          <w:sz w:val="24"/>
          <w:szCs w:val="24"/>
          <w:lang w:val="en-US" w:eastAsia="zh-CN" w:bidi="ar"/>
        </w:rPr>
        <w:t>18、工作温度：≤80%RH无结露</w:t>
      </w:r>
      <w:r>
        <w:rPr>
          <w:rStyle w:val="6"/>
          <w:rFonts w:hint="eastAsia" w:ascii="宋体" w:hAnsi="宋体" w:eastAsia="宋体" w:cs="宋体"/>
          <w:sz w:val="24"/>
          <w:szCs w:val="24"/>
          <w:lang w:val="en-US" w:eastAsia="zh-CN" w:bidi="ar"/>
        </w:rPr>
        <w:br w:type="textWrapping"/>
      </w:r>
      <w:r>
        <w:rPr>
          <w:rStyle w:val="6"/>
          <w:rFonts w:hint="eastAsia" w:ascii="宋体" w:hAnsi="宋体" w:eastAsia="宋体" w:cs="宋体"/>
          <w:sz w:val="24"/>
          <w:szCs w:val="24"/>
          <w:lang w:val="en-US" w:eastAsia="zh-CN" w:bidi="ar"/>
        </w:rPr>
        <w:t>19、储存温度：≤80%RH无结露</w:t>
      </w:r>
      <w:r>
        <w:rPr>
          <w:rStyle w:val="5"/>
          <w:rFonts w:hint="eastAsia" w:ascii="宋体" w:hAnsi="宋体" w:eastAsia="宋体" w:cs="宋体"/>
          <w:sz w:val="24"/>
          <w:szCs w:val="24"/>
          <w:lang w:val="en-US" w:eastAsia="zh-CN" w:bidi="ar"/>
        </w:rPr>
        <w:noBreakHyphen/>
      </w:r>
      <w:r>
        <w:rPr>
          <w:rStyle w:val="6"/>
          <w:rFonts w:hint="eastAsia" w:ascii="宋体" w:hAnsi="宋体" w:eastAsia="宋体" w:cs="宋体"/>
          <w:sz w:val="24"/>
          <w:szCs w:val="24"/>
          <w:lang w:val="en-US" w:eastAsia="zh-CN" w:bidi="ar"/>
        </w:rPr>
        <w:t>40℃</w:t>
      </w:r>
      <w:r>
        <w:rPr>
          <w:rStyle w:val="5"/>
          <w:rFonts w:hint="eastAsia" w:ascii="宋体" w:hAnsi="宋体" w:eastAsia="宋体" w:cs="宋体"/>
          <w:sz w:val="24"/>
          <w:szCs w:val="24"/>
          <w:lang w:val="en-US" w:eastAsia="zh-CN" w:bidi="ar"/>
        </w:rPr>
        <w:noBreakHyphen/>
      </w:r>
      <w:r>
        <w:rPr>
          <w:rStyle w:val="6"/>
          <w:rFonts w:hint="eastAsia" w:ascii="宋体" w:hAnsi="宋体" w:eastAsia="宋体" w:cs="宋体"/>
          <w:sz w:val="24"/>
          <w:szCs w:val="24"/>
          <w:lang w:val="en-US" w:eastAsia="zh-CN" w:bidi="ar"/>
        </w:rPr>
        <w:t>70℃</w:t>
      </w:r>
    </w:p>
    <w:p w14:paraId="5B0B9F62">
      <w:pP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4.6排水泵：</w:t>
      </w:r>
    </w:p>
    <w:p w14:paraId="7B1FE1C0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原内容：</w:t>
      </w:r>
    </w:p>
    <w:p w14:paraId="1FEA4651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1、口径：进口4寸，出口4寸</w:t>
      </w:r>
    </w:p>
    <w:p w14:paraId="7C185A93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2、最大扬程：≥30米</w:t>
      </w:r>
    </w:p>
    <w:p w14:paraId="5861484D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3、最大流量：≥100立方/小时</w:t>
      </w:r>
    </w:p>
    <w:p w14:paraId="2FE94E2F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4、吸程：≥7米</w:t>
      </w:r>
    </w:p>
    <w:p w14:paraId="153FEE69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5、油箱容积：≥5.5升；</w:t>
      </w:r>
    </w:p>
    <w:p w14:paraId="170E8ABC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6、启动方式：电启动+手拉启动</w:t>
      </w:r>
    </w:p>
    <w:p w14:paraId="6A4238D3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更正为：</w:t>
      </w:r>
    </w:p>
    <w:p w14:paraId="3BA3C5A6"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1、发动机型式：四冲程风冷单缸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2、发动机缸径*行程：≥90×66mm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3、排气量（cc）：≥420；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4、起动系统：手\电启动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5、连续工作时间（Hr）：≥6h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6、机油容量(L)：≥1.1L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7、燃油：90#以上汽油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8、出/入水口径（mm）：100mm（4寸）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9、最大扬程（m）：≥42m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10、吸水扬程（m）：≥8m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11、最大流量：≥100m³/h</w:t>
      </w:r>
    </w:p>
    <w:p w14:paraId="36CF22BC"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5、林草火灾</w:t>
      </w:r>
    </w:p>
    <w:p w14:paraId="39171BB6">
      <w:p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5.6</w:t>
      </w: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森林消防水泵(手抬高压泵、柱塞隔膜泵、单兵便携泵)（核心产品）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：</w:t>
      </w:r>
    </w:p>
    <w:p w14:paraId="0D837399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原内容：</w:t>
      </w:r>
    </w:p>
    <w:p w14:paraId="15DE6831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1、发动机型式：单缸四冲程风冷</w:t>
      </w:r>
    </w:p>
    <w:p w14:paraId="6BB22599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2、发动机排气量(cm³)：≥420</w:t>
      </w:r>
    </w:p>
    <w:p w14:paraId="1D5BA063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3、发动机缸径行程：≥90mm×66mm</w:t>
      </w:r>
    </w:p>
    <w:p w14:paraId="464A4EDE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▲4、发动机最大输出功率(kw/rpm)：≥9.5/3600</w:t>
      </w:r>
    </w:p>
    <w:p w14:paraId="1009A7C9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5、起动系统：手启动/电启动</w:t>
      </w:r>
    </w:p>
    <w:p w14:paraId="69220B03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6、燃油箱容量(L)：≥25L</w:t>
      </w:r>
    </w:p>
    <w:p w14:paraId="2A50EA5D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▲7、连续工作时间(Hr)：≥8h</w:t>
      </w:r>
    </w:p>
    <w:p w14:paraId="0868BF54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8、机油容量(L)：≥1.1L</w:t>
      </w:r>
    </w:p>
    <w:p w14:paraId="365D81D3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9、燃油：汽油</w:t>
      </w:r>
    </w:p>
    <w:p w14:paraId="59AE69F6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▲10、额定功率(KW)：≥5.0kw，最大功率：≥6.0kw；</w:t>
      </w:r>
    </w:p>
    <w:p w14:paraId="693613F3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11、额定电压(V)：230/400v</w:t>
      </w:r>
    </w:p>
    <w:p w14:paraId="54D6322D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12、功率因数(cosΦ)：1.0/0.8</w:t>
      </w:r>
    </w:p>
    <w:p w14:paraId="73AD1851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▲13、额定电流(A)：≥21.7/9.5A</w:t>
      </w:r>
    </w:p>
    <w:p w14:paraId="5C29AFAA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▲14、噪声级(dB(A)):≤80.2</w:t>
      </w:r>
    </w:p>
    <w:p w14:paraId="3ACC2EE1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▲15、耐电压测试：发电机组主回路及控制回路应能承受1min，频率为50Hz，正弦波电压，施加电压为1500V，试验期间无击穿闪络现象。</w:t>
      </w:r>
    </w:p>
    <w:p w14:paraId="60F4759A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16、功率输出性能：热态频率降≤5%，热态稳态电压偏差≤±5%</w:t>
      </w:r>
    </w:p>
    <w:p w14:paraId="68B8046F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17、高效100%全铜线免维护电机</w:t>
      </w:r>
    </w:p>
    <w:p w14:paraId="1156B839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18、发电机组具有机油过低保护功能，带机油报警指示灯，缺少机油时，发动机自动熄火。</w:t>
      </w:r>
    </w:p>
    <w:p w14:paraId="13E0218F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19、发电机组装有数显电压表，可显示电压，频率，机组运行时间；</w:t>
      </w:r>
    </w:p>
    <w:p w14:paraId="1E86F2E8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20、发电机组配有2个定向轮、2个万向轮，万向轮带刹车装置，方便移动；机组结构牢固，抗震、抗摔，适应野外使用。</w:t>
      </w:r>
    </w:p>
    <w:p w14:paraId="4DB6882F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21、机组尺寸：≤690525*560mm</w:t>
      </w:r>
    </w:p>
    <w:p w14:paraId="29325CF2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22、毛重/净重(kg):≤90kg</w:t>
      </w:r>
    </w:p>
    <w:p w14:paraId="752ECD66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★23、产品符合GB6245-2006《消防泵》标准要求</w:t>
      </w:r>
    </w:p>
    <w:p w14:paraId="10E02FE4"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更正为：</w:t>
      </w:r>
    </w:p>
    <w:p w14:paraId="24CE595D"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1、发动机：单缸两冲程强制水冷和空气复合冷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2、★功率：≥15Hp/12000r/min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3、▲排量：≥150cc，水泵结构、三级不锈钢叶轮离心泵、具有反转保护结构。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4、▲最大压力：≥2.85MPa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5、▲最大扬程：≥290m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6、▲最大流量：≥5L/s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7、▲最大射程：≥36m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8、▲最大吸深：≥7m、净重≤13kg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9、进水口口径50mm、出水口口径40mm、压力=0.600MPa时，流量≥4.4L/s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10、背架形式：应配备全方位保护框架，具有减震支撑结构，可以使水泵在各个方向都可存放。可手提和背负，可侧方位存放，框架采用不锈钢或铝合金耐腐材质，框架与地面之间具有4个减震胶垫。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11、引水泵形式：配备有电动引水装置</w:t>
      </w:r>
    </w:p>
    <w:p w14:paraId="21B3DA7D">
      <w:pP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（本项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同时取消原第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项“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发动机最大输出功率(kw/rpm)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”、第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连续工作时间(Hr)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”、第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10项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额定功率(KW)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”、第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13项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额定电流(A)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”、第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14项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噪声级(dB(A))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15项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耐电压测试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”、六项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▲重要参数标记；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及第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项“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产品符合GB6245-2006《消防泵》标准要求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”的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★核心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参数标记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，将更正内容项下第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项“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排量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”、第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最大压力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”、第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最大扬程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”、第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最大流量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”、第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最大射程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8项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最大吸深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”六项增设为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▲重要参数标记；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将更正内容项下第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项“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功率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”增设为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★核心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参数标记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</w:p>
    <w:p w14:paraId="1AC43B70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5.14背负式大功率灭火机：</w:t>
      </w:r>
    </w:p>
    <w:p w14:paraId="027F9B8F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原内容：</w:t>
      </w:r>
    </w:p>
    <w:p w14:paraId="6DDEC615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1、单缸风冷二冲程</w:t>
      </w:r>
    </w:p>
    <w:p w14:paraId="06E940ED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2、马力：≥12P</w:t>
      </w:r>
    </w:p>
    <w:p w14:paraId="295165CB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3、排量≥89CC</w:t>
      </w:r>
    </w:p>
    <w:p w14:paraId="322ADC70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4、风量≥1800m³/h</w:t>
      </w:r>
    </w:p>
    <w:p w14:paraId="24D192DD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5、转速≥1000rpm</w:t>
      </w:r>
    </w:p>
    <w:p w14:paraId="7040958B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6、净重≥10kg</w:t>
      </w:r>
    </w:p>
    <w:p w14:paraId="59595C0A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7、容量≥2L</w:t>
      </w:r>
    </w:p>
    <w:p w14:paraId="7AB730F2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更正为：</w:t>
      </w:r>
    </w:p>
    <w:p w14:paraId="736F45EA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1、单缸风冷二冲程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2、马力：≥5.8P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3、排量≥79CC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4、风量≥1800m³/h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5、转速≥1000rpm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6、净重≥10kg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7、容量≥2L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46D58E"/>
    <w:multiLevelType w:val="singleLevel"/>
    <w:tmpl w:val="A246D58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3F147B0"/>
    <w:multiLevelType w:val="singleLevel"/>
    <w:tmpl w:val="A3F147B0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A9C06289"/>
    <w:multiLevelType w:val="singleLevel"/>
    <w:tmpl w:val="A9C06289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BB3F03D1"/>
    <w:multiLevelType w:val="singleLevel"/>
    <w:tmpl w:val="BB3F03D1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C7A79698"/>
    <w:multiLevelType w:val="singleLevel"/>
    <w:tmpl w:val="C7A79698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E31404DB"/>
    <w:multiLevelType w:val="singleLevel"/>
    <w:tmpl w:val="E31404DB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FEDC0E57"/>
    <w:multiLevelType w:val="singleLevel"/>
    <w:tmpl w:val="FEDC0E57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088B71E9"/>
    <w:multiLevelType w:val="singleLevel"/>
    <w:tmpl w:val="088B71E9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1598B29A"/>
    <w:multiLevelType w:val="singleLevel"/>
    <w:tmpl w:val="1598B29A"/>
    <w:lvl w:ilvl="0" w:tentative="0">
      <w:start w:val="1"/>
      <w:numFmt w:val="decimal"/>
      <w:suff w:val="nothing"/>
      <w:lvlText w:val="%1、"/>
      <w:lvlJc w:val="left"/>
    </w:lvl>
  </w:abstractNum>
  <w:abstractNum w:abstractNumId="9">
    <w:nsid w:val="34AB8802"/>
    <w:multiLevelType w:val="singleLevel"/>
    <w:tmpl w:val="34AB8802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35017008"/>
    <w:multiLevelType w:val="singleLevel"/>
    <w:tmpl w:val="35017008"/>
    <w:lvl w:ilvl="0" w:tentative="0">
      <w:start w:val="1"/>
      <w:numFmt w:val="decimal"/>
      <w:suff w:val="nothing"/>
      <w:lvlText w:val="%1、"/>
      <w:lvlJc w:val="left"/>
    </w:lvl>
  </w:abstractNum>
  <w:abstractNum w:abstractNumId="11">
    <w:nsid w:val="4E0395CC"/>
    <w:multiLevelType w:val="singleLevel"/>
    <w:tmpl w:val="4E0395CC"/>
    <w:lvl w:ilvl="0" w:tentative="0">
      <w:start w:val="1"/>
      <w:numFmt w:val="decimal"/>
      <w:suff w:val="nothing"/>
      <w:lvlText w:val="%1、"/>
      <w:lvlJc w:val="left"/>
    </w:lvl>
  </w:abstractNum>
  <w:abstractNum w:abstractNumId="12">
    <w:nsid w:val="4F48AD4F"/>
    <w:multiLevelType w:val="singleLevel"/>
    <w:tmpl w:val="4F48AD4F"/>
    <w:lvl w:ilvl="0" w:tentative="0">
      <w:start w:val="1"/>
      <w:numFmt w:val="decimal"/>
      <w:suff w:val="nothing"/>
      <w:lvlText w:val="%1、"/>
      <w:lvlJc w:val="left"/>
    </w:lvl>
  </w:abstractNum>
  <w:abstractNum w:abstractNumId="13">
    <w:nsid w:val="5968BD4F"/>
    <w:multiLevelType w:val="singleLevel"/>
    <w:tmpl w:val="5968BD4F"/>
    <w:lvl w:ilvl="0" w:tentative="0">
      <w:start w:val="1"/>
      <w:numFmt w:val="decimal"/>
      <w:suff w:val="nothing"/>
      <w:lvlText w:val="%1、"/>
      <w:lvlJc w:val="left"/>
    </w:lvl>
  </w:abstractNum>
  <w:abstractNum w:abstractNumId="14">
    <w:nsid w:val="696644A4"/>
    <w:multiLevelType w:val="singleLevel"/>
    <w:tmpl w:val="696644A4"/>
    <w:lvl w:ilvl="0" w:tentative="0">
      <w:start w:val="1"/>
      <w:numFmt w:val="decimal"/>
      <w:suff w:val="nothing"/>
      <w:lvlText w:val="%1、"/>
      <w:lvlJc w:val="left"/>
    </w:lvl>
  </w:abstractNum>
  <w:abstractNum w:abstractNumId="15">
    <w:nsid w:val="7008F62B"/>
    <w:multiLevelType w:val="singleLevel"/>
    <w:tmpl w:val="7008F62B"/>
    <w:lvl w:ilvl="0" w:tentative="0">
      <w:start w:val="1"/>
      <w:numFmt w:val="decimal"/>
      <w:suff w:val="nothing"/>
      <w:lvlText w:val="%1、"/>
      <w:lvlJc w:val="left"/>
    </w:lvl>
  </w:abstractNum>
  <w:abstractNum w:abstractNumId="16">
    <w:nsid w:val="77F0F749"/>
    <w:multiLevelType w:val="singleLevel"/>
    <w:tmpl w:val="77F0F74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9"/>
  </w:num>
  <w:num w:numId="2">
    <w:abstractNumId w:val="6"/>
  </w:num>
  <w:num w:numId="3">
    <w:abstractNumId w:val="14"/>
  </w:num>
  <w:num w:numId="4">
    <w:abstractNumId w:val="7"/>
  </w:num>
  <w:num w:numId="5">
    <w:abstractNumId w:val="13"/>
  </w:num>
  <w:num w:numId="6">
    <w:abstractNumId w:val="11"/>
  </w:num>
  <w:num w:numId="7">
    <w:abstractNumId w:val="1"/>
  </w:num>
  <w:num w:numId="8">
    <w:abstractNumId w:val="16"/>
  </w:num>
  <w:num w:numId="9">
    <w:abstractNumId w:val="12"/>
  </w:num>
  <w:num w:numId="10">
    <w:abstractNumId w:val="0"/>
  </w:num>
  <w:num w:numId="11">
    <w:abstractNumId w:val="4"/>
  </w:num>
  <w:num w:numId="12">
    <w:abstractNumId w:val="2"/>
  </w:num>
  <w:num w:numId="13">
    <w:abstractNumId w:val="5"/>
  </w:num>
  <w:num w:numId="14">
    <w:abstractNumId w:val="15"/>
  </w:num>
  <w:num w:numId="15">
    <w:abstractNumId w:val="8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3657B3"/>
    <w:rsid w:val="1F79042F"/>
    <w:rsid w:val="263657B3"/>
    <w:rsid w:val="4D37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font81"/>
    <w:basedOn w:val="4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10149</Words>
  <Characters>12734</Characters>
  <Lines>0</Lines>
  <Paragraphs>0</Paragraphs>
  <TotalTime>0</TotalTime>
  <ScaleCrop>false</ScaleCrop>
  <LinksUpToDate>false</LinksUpToDate>
  <CharactersWithSpaces>12765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2026-09-03T07:19:00Z</dcterms:created>
  <dc:creator>周七岁  </dc:creator>
  <cp:lastModifiedBy>周七岁  </cp:lastModifiedBy>
  <dcterms:modified xsi:type="dcterms:W3CDTF">2026-09-03T10:23:34Z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0032A3F053784331853271DC7F195FF3_13</vt:lpwstr>
  </property>
  <property fmtid="{D5CDD505-2E9C-101B-9397-08002B2CF9AE}" pid="4" name="KSOTemplateDocerSaveRecord">
    <vt:lpwstr>eyJoZGlkIjoiYjlkM2M5MmEyMzBlZWU5ODBiZGNlMTg2ZDRmZDEwMmYiLCJ1c2VySWQiOiIyODA3NDc5ODgifQ==</vt:lpwstr>
  </property>
</Properties>
</file>