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9F001D">
      <w:pPr>
        <w:spacing w:line="360" w:lineRule="auto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sz w:val="24"/>
        </w:rPr>
        <w:t>、项目内容</w:t>
      </w:r>
    </w:p>
    <w:p w14:paraId="14E1A536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1.本项目主要对临渭校区东环路（陇海路）、文体中心和5号公寓南侧的道路（以升路）路面进行翻新改造。其中陇海路长约130米，宽度约6米，以升路长约145米，宽度约4米。具体工程内容如下：</w:t>
      </w:r>
    </w:p>
    <w:p w14:paraId="4FA0A892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（1）原有路面破除清运：原有道路结构破除深度≥20cm，全部废渣、废旧沥青、建筑垃圾外运处置，场地清理整平；</w:t>
      </w:r>
    </w:p>
    <w:p w14:paraId="59E4EDEF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（2）原有路沿石拆除：全路段路沿石拆除、废料清运，按规范重新安装新路沿石；</w:t>
      </w:r>
    </w:p>
    <w:p w14:paraId="6E23B59C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（3）雨污检查井翻新整治：沿路所有雨、污水井井圈、井盖维修更换，井筒修整、井周路面加固处理；</w:t>
      </w:r>
    </w:p>
    <w:p w14:paraId="3F9A8D0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（4）钢筋混凝土路面施工：基层整平压实后布设钢筋网片，浇筑混凝土面层，面层厚度≥20cm；成品路面顶面标高不得超过原有路面设计标高；</w:t>
      </w:r>
    </w:p>
    <w:p w14:paraId="655CB97C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（5）配套收尾：路沿石勾缝、路面养护、现场余料清理、场地恢复。</w:t>
      </w:r>
    </w:p>
    <w:p w14:paraId="03B66B6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2.需执行的国家相关标准、行业标准、地方标准或者其他标准、规范：</w:t>
      </w:r>
    </w:p>
    <w:p w14:paraId="4BD04306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（1）《城镇道路工程施工与质量验收规范》CJJ1-2008；</w:t>
      </w:r>
    </w:p>
    <w:p w14:paraId="70A09A98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（2）《城市道路工程设计规范》CJJ37-2012（2016版）；</w:t>
      </w:r>
    </w:p>
    <w:p w14:paraId="635F528F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（3）《给水排水管道工程施工及验收规范》GB50268；</w:t>
      </w:r>
    </w:p>
    <w:p w14:paraId="6B4AEB82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（4）《普通混凝土配合比设计规程》JGJ55；</w:t>
      </w:r>
    </w:p>
    <w:p w14:paraId="20DF6BEE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（5）《混凝土强度检验评定标准》GB/T50107。</w:t>
      </w:r>
    </w:p>
    <w:p w14:paraId="23319F7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3.原材料进场提供合格证、检测报告，混凝土按规范留置试块，强度达标方可验收。</w:t>
      </w:r>
    </w:p>
    <w:p w14:paraId="588FA47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4.分项验收：路基压实、钢筋布设、混凝土浇筑、路沿石安装、检查井施工分步验收。</w:t>
      </w:r>
    </w:p>
    <w:p w14:paraId="7B5D7B8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5.竣工整体验收：对照CJJ1等现行规范实测实量，核查路面平整度、厚度、标高、顺直度、排水效果，全部指标达标、现场清理完毕后，完成竣工验收。</w:t>
      </w:r>
    </w:p>
    <w:p w14:paraId="5B583895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6.遵守学院规章制度，做到文明施工、安全施工。</w:t>
      </w:r>
    </w:p>
    <w:p w14:paraId="596260A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7.参加竣工验收，编制工程结算，提交甲方审定。</w:t>
      </w:r>
    </w:p>
    <w:p w14:paraId="0A81FEA2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8.</w:t>
      </w:r>
      <w:r>
        <w:rPr>
          <w:rFonts w:hint="eastAsia" w:ascii="宋体" w:hAnsi="宋体" w:eastAsia="宋体" w:cs="宋体"/>
          <w:sz w:val="24"/>
          <w:highlight w:val="none"/>
        </w:rPr>
        <w:t>如实际情况确不能完成施工的，须经发包方同意变更方</w:t>
      </w:r>
      <w:r>
        <w:rPr>
          <w:rFonts w:hint="eastAsia" w:ascii="宋体" w:hAnsi="宋体" w:eastAsia="宋体" w:cs="宋体"/>
          <w:sz w:val="24"/>
        </w:rPr>
        <w:t>案后，方能实施，设计变更产生的费用由乙方承担。</w:t>
      </w:r>
    </w:p>
    <w:p w14:paraId="31A819E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</w:rPr>
        <w:t>.</w:t>
      </w:r>
      <w:r>
        <w:rPr>
          <w:rFonts w:hint="eastAsia" w:ascii="宋体" w:hAnsi="宋体" w:eastAsia="宋体" w:cs="宋体"/>
          <w:sz w:val="24"/>
          <w:lang w:val="en-US" w:eastAsia="zh-CN"/>
        </w:rPr>
        <w:t>做好竣工资料的整理归档工作，竣工前交完整资料两套。</w:t>
      </w:r>
      <w:r>
        <w:rPr>
          <w:rFonts w:hint="eastAsia" w:ascii="宋体" w:hAnsi="宋体" w:eastAsia="宋体" w:cs="宋体"/>
          <w:sz w:val="24"/>
        </w:rPr>
        <w:t>施工完成后须提交竣工全部资料。做好竣工资料的整理归档工作</w:t>
      </w:r>
      <w:r>
        <w:rPr>
          <w:rFonts w:hint="eastAsia" w:ascii="宋体" w:hAnsi="宋体" w:eastAsia="宋体" w:cs="宋体"/>
          <w:sz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lang w:val="en-US" w:eastAsia="zh-CN"/>
        </w:rPr>
        <w:t>承包人提交的竣工资料的内容包括但不限于：施工文件、现场文件、竣工图、验收文件等档案资料。竣工归档资料应齐全、完整，图物相符、技术数据可靠、签字、盖章手续完备。</w:t>
      </w:r>
    </w:p>
    <w:p w14:paraId="3B5BDD1B">
      <w:pPr>
        <w:spacing w:line="360" w:lineRule="auto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sz w:val="24"/>
        </w:rPr>
        <w:t>、招标要求</w:t>
      </w:r>
    </w:p>
    <w:p w14:paraId="56DC939A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本项目采用</w:t>
      </w:r>
      <w:r>
        <w:rPr>
          <w:rFonts w:hint="eastAsia" w:ascii="宋体" w:hAnsi="宋体" w:eastAsia="宋体" w:cs="宋体"/>
          <w:sz w:val="24"/>
          <w:lang w:val="en-US" w:eastAsia="zh-CN"/>
        </w:rPr>
        <w:t>总价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招标</w:t>
      </w:r>
      <w:r>
        <w:rPr>
          <w:rFonts w:hint="eastAsia" w:ascii="宋体" w:hAnsi="宋体" w:eastAsia="宋体" w:cs="宋体"/>
          <w:sz w:val="24"/>
        </w:rPr>
        <w:t>，报价应是完成所要求的全部内容及承包范围内所需的全部费用，包括但不限于产品的报价所发生的：人工费、设备费（主材及辅材，材质要求符合国家相关标准及采购人要求）、机械费、包装、运输、仓储、保管、保险、装卸（卸货至采购人指定地点）规费、税金、利润、运杂费（含保险）、现场安装费、调试费、维保期内的维保费用、措施费、垃圾清运费用、检测费、市场价格风险、社会干扰因素排除费、知识版权费用、政府关于监测、技术监督、</w:t>
      </w:r>
      <w:r>
        <w:rPr>
          <w:rFonts w:hint="eastAsia" w:ascii="宋体" w:hAnsi="宋体" w:eastAsia="宋体" w:cs="宋体"/>
          <w:sz w:val="24"/>
          <w:lang w:val="en-US" w:eastAsia="zh-CN"/>
        </w:rPr>
        <w:t>执法、</w:t>
      </w:r>
      <w:r>
        <w:rPr>
          <w:rFonts w:hint="eastAsia" w:ascii="宋体" w:hAnsi="宋体" w:eastAsia="宋体" w:cs="宋体"/>
          <w:sz w:val="24"/>
        </w:rPr>
        <w:t>质量监督等相关职能部门手续</w:t>
      </w:r>
      <w:r>
        <w:rPr>
          <w:rFonts w:hint="eastAsia" w:ascii="宋体" w:hAnsi="宋体" w:eastAsia="宋体" w:cs="宋体"/>
          <w:sz w:val="24"/>
          <w:lang w:val="en-US" w:eastAsia="zh-CN"/>
        </w:rPr>
        <w:t>办理</w:t>
      </w:r>
      <w:r>
        <w:rPr>
          <w:rFonts w:hint="eastAsia" w:ascii="宋体" w:hAnsi="宋体" w:eastAsia="宋体" w:cs="宋体"/>
          <w:sz w:val="24"/>
        </w:rPr>
        <w:t>相关费用等在内的一切费用。</w:t>
      </w:r>
    </w:p>
    <w:p w14:paraId="219595DC">
      <w:pPr>
        <w:spacing w:line="360" w:lineRule="auto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24"/>
        </w:rPr>
        <w:t>、项目要求</w:t>
      </w:r>
    </w:p>
    <w:p w14:paraId="3799CF0F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1.承包方式：包工包料。</w:t>
      </w:r>
    </w:p>
    <w:p w14:paraId="1FF08E1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</w:rPr>
        <w:t>2.工期：发包人下发通知单后</w:t>
      </w:r>
      <w:r>
        <w:rPr>
          <w:rFonts w:hint="eastAsia" w:ascii="宋体" w:hAnsi="宋体" w:eastAsia="宋体" w:cs="宋体"/>
          <w:sz w:val="24"/>
          <w:highlight w:val="none"/>
        </w:rPr>
        <w:t>承包人开始施工，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2026年8月20日前完工。</w:t>
      </w:r>
    </w:p>
    <w:p w14:paraId="0B014C98">
      <w:pPr>
        <w:spacing w:line="360" w:lineRule="auto"/>
        <w:ind w:firstLine="480" w:firstLineChars="200"/>
        <w:rPr>
          <w:rFonts w:hint="eastAsia" w:ascii="宋体" w:hAnsi="宋体" w:eastAsia="宋体" w:cs="宋体"/>
          <w:b/>
          <w:bCs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3.质保期：验收合格之日起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2年</w:t>
      </w:r>
      <w:r>
        <w:rPr>
          <w:rFonts w:hint="eastAsia" w:ascii="宋体" w:hAnsi="宋体" w:eastAsia="宋体" w:cs="宋体"/>
          <w:sz w:val="24"/>
          <w:highlight w:val="none"/>
        </w:rPr>
        <w:t>。</w:t>
      </w:r>
    </w:p>
    <w:p w14:paraId="750B606D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cs="宋体"/>
          <w:color w:val="000000"/>
          <w:kern w:val="0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000000"/>
          <w:kern w:val="0"/>
          <w:sz w:val="24"/>
          <w:highlight w:val="none"/>
        </w:rPr>
        <w:t>.工程竣工结算，应按合同约定和实际履约事项，出具的竣工结算报告经采购人、应标单位双方签字后生效。</w:t>
      </w:r>
      <w:r>
        <w:rPr>
          <w:rFonts w:ascii="宋体" w:hAnsi="宋体" w:cs="宋体"/>
          <w:color w:val="000000"/>
          <w:kern w:val="0"/>
          <w:sz w:val="24"/>
          <w:highlight w:val="none"/>
        </w:rPr>
        <w:t xml:space="preserve"> </w:t>
      </w:r>
    </w:p>
    <w:p w14:paraId="0E227A3C">
      <w:pPr>
        <w:spacing w:line="360" w:lineRule="auto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sz w:val="24"/>
        </w:rPr>
        <w:t>、其他要求：</w:t>
      </w:r>
    </w:p>
    <w:p w14:paraId="45A8CDA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</w:rPr>
        <w:t>质量要求：旧路面破除深度严格≥20cm，破除彻底，基底压实度≥95%；混凝土面层厚度≥20cm，按设计满铺钢筋网片，混凝土标号、原材料质量满足规范，严控顶面标高，不得抬升原有路面；路沿石安装顺直、稳固，相邻高差、缝宽、顶面高程符合CJJ1验收限值；雨污井井口与路面平顺衔接，无凹凸积水点位。</w:t>
      </w:r>
    </w:p>
    <w:p w14:paraId="49C86F0C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</w:rPr>
        <w:t>安全施工要求：校园施工分段围挡封闭，设置安全警示标识、夜间警示灯，避开上下课人流高峰重型机械作业；施工人员进出校园服从学校相关部门管理；施工用电、机械操作符合安全规范，建筑垃圾密闭转运，严防坠物、磕碰伤人；注意保护沿途路灯、井盖、绿化、给排水管线等设施，如有损坏照价赔偿；落实安全生产责任制，进场人员安全教育，杜绝安全责任事故；施工方对现场所有人员、设备、材料及第三方安全负完全责任；发生任何安全事故均由施工方承担全部经济及法律责任，发包方不承担连带责任。</w:t>
      </w:r>
    </w:p>
    <w:p w14:paraId="34FAA44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</w:rPr>
        <w:t>文明施工要求：施工场地湿法作业、定时洒水降尘，渣土车辆密闭外运，严控扬尘污染；建材分区堆放规整，施工废水集中处置，不污染校园绿化及管网；合理管控施工噪音，午休、夜间禁止高噪声施工，减少对教学楼、公寓住宿师生干扰；垃圾日产日清，严禁在校内随意倾倒；。</w:t>
      </w:r>
    </w:p>
    <w:p w14:paraId="6575D38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</w:rPr>
        <w:t>.施工中人、财、物安全及外围关系由</w:t>
      </w:r>
      <w:r>
        <w:rPr>
          <w:rFonts w:hint="eastAsia" w:ascii="宋体" w:hAnsi="宋体" w:eastAsia="宋体" w:cs="宋体"/>
          <w:sz w:val="24"/>
          <w:lang w:eastAsia="zh-CN"/>
        </w:rPr>
        <w:t>供应商</w:t>
      </w:r>
      <w:r>
        <w:rPr>
          <w:rFonts w:hint="eastAsia" w:ascii="宋体" w:hAnsi="宋体" w:eastAsia="宋体" w:cs="宋体"/>
          <w:sz w:val="24"/>
        </w:rPr>
        <w:t>负责。施工时注意做好周边警示和防护。施工方必须对其现场人员、设备及财产的安全负责。在施工及材料的运输等过程中发生的一切人身安全、财产损失、损害、意外事故及对第三方造成的损失，均由乙方承担，甲方不承担任何经济及连带责任。</w:t>
      </w:r>
    </w:p>
    <w:p w14:paraId="5A52B88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</w:rPr>
        <w:t>.隐蔽工程及其他各项施工严格按工序开展，各道工序必须经招标人的验收认可后方可进行下道工序，否则，招标人将不予认可。所导致的工期延长由中标人自行负责。</w:t>
      </w:r>
    </w:p>
    <w:p w14:paraId="078A06CB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</w:rPr>
        <w:t>.所有</w:t>
      </w:r>
      <w:r>
        <w:rPr>
          <w:rFonts w:hint="eastAsia" w:ascii="宋体" w:hAnsi="宋体" w:eastAsia="宋体" w:cs="宋体"/>
          <w:sz w:val="24"/>
          <w:lang w:eastAsia="zh-CN"/>
        </w:rPr>
        <w:t>供应商</w:t>
      </w:r>
      <w:r>
        <w:rPr>
          <w:rFonts w:hint="eastAsia" w:ascii="宋体" w:hAnsi="宋体" w:eastAsia="宋体" w:cs="宋体"/>
          <w:sz w:val="24"/>
        </w:rPr>
        <w:t>须现场踏勘并自行勘查工程量。</w:t>
      </w:r>
    </w:p>
    <w:p w14:paraId="42B913F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</w:rPr>
        <w:t>.</w:t>
      </w:r>
      <w:r>
        <w:rPr>
          <w:rFonts w:hint="eastAsia" w:ascii="宋体" w:hAnsi="宋体" w:eastAsia="宋体" w:cs="宋体"/>
          <w:sz w:val="24"/>
          <w:lang w:eastAsia="zh-CN"/>
        </w:rPr>
        <w:t>供应商</w:t>
      </w:r>
      <w:r>
        <w:rPr>
          <w:rFonts w:hint="eastAsia" w:ascii="宋体" w:hAnsi="宋体" w:eastAsia="宋体" w:cs="宋体"/>
          <w:sz w:val="24"/>
        </w:rPr>
        <w:t>应按招标人现场交底，进行施工安排，</w:t>
      </w:r>
      <w:r>
        <w:rPr>
          <w:rFonts w:hint="eastAsia" w:ascii="宋体" w:hAnsi="宋体" w:eastAsia="宋体" w:cs="宋体"/>
          <w:sz w:val="24"/>
          <w:lang w:eastAsia="zh-CN"/>
        </w:rPr>
        <w:t>供应商</w:t>
      </w:r>
      <w:r>
        <w:rPr>
          <w:rFonts w:hint="eastAsia" w:ascii="宋体" w:hAnsi="宋体" w:eastAsia="宋体" w:cs="宋体"/>
          <w:sz w:val="24"/>
        </w:rPr>
        <w:t>进场需确定项目负责人。</w:t>
      </w:r>
      <w:r>
        <w:rPr>
          <w:rFonts w:hint="eastAsia" w:ascii="宋体" w:hAnsi="宋体" w:eastAsia="宋体" w:cs="宋体"/>
          <w:sz w:val="24"/>
          <w:lang w:eastAsia="zh-CN"/>
        </w:rPr>
        <w:t>供应商</w:t>
      </w:r>
      <w:r>
        <w:rPr>
          <w:rFonts w:hint="eastAsia" w:ascii="宋体" w:hAnsi="宋体" w:eastAsia="宋体" w:cs="宋体"/>
          <w:sz w:val="24"/>
        </w:rPr>
        <w:t>应精心组织施工，保质、保量、按期完成工程范围内的工作任务。</w:t>
      </w:r>
    </w:p>
    <w:p w14:paraId="419876CC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</w:rPr>
        <w:t>.</w:t>
      </w:r>
      <w:r>
        <w:rPr>
          <w:rFonts w:hint="eastAsia" w:ascii="宋体" w:hAnsi="宋体" w:eastAsia="宋体" w:cs="宋体"/>
          <w:sz w:val="24"/>
          <w:lang w:eastAsia="zh-CN"/>
        </w:rPr>
        <w:t>供应商</w:t>
      </w:r>
      <w:r>
        <w:rPr>
          <w:rFonts w:hint="eastAsia" w:ascii="宋体" w:hAnsi="宋体" w:eastAsia="宋体" w:cs="宋体"/>
          <w:sz w:val="24"/>
        </w:rPr>
        <w:t>在施工期间需做好对已有工程的保护，如有损坏，自行免费修补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</w:p>
    <w:p w14:paraId="2401C401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</w:rPr>
        <w:t>.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承包人提交的竣工资料移交时间：初步验收之前完成组卷，竣工验收合格后30日内移交竣工资料。 </w:t>
      </w:r>
    </w:p>
    <w:p w14:paraId="7C1E1132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</w:rPr>
        <w:t>1</w:t>
      </w:r>
      <w:r>
        <w:rPr>
          <w:rFonts w:hint="eastAsia" w:ascii="宋体" w:hAnsi="宋体" w:eastAsia="宋体" w:cs="宋体"/>
          <w:sz w:val="24"/>
          <w:lang w:val="en-US" w:eastAsia="zh-CN"/>
        </w:rPr>
        <w:t>0</w:t>
      </w:r>
      <w:r>
        <w:rPr>
          <w:rFonts w:hint="eastAsia" w:ascii="宋体" w:hAnsi="宋体" w:eastAsia="宋体" w:cs="宋体"/>
          <w:sz w:val="24"/>
        </w:rPr>
        <w:t>.</w:t>
      </w:r>
      <w:r>
        <w:rPr>
          <w:rFonts w:hint="eastAsia" w:ascii="宋体" w:hAnsi="宋体" w:eastAsia="宋体" w:cs="宋体"/>
          <w:sz w:val="24"/>
          <w:lang w:val="en-US" w:eastAsia="zh-CN"/>
        </w:rPr>
        <w:t>承包人提交的竣工资料的费用由承包人承担。</w:t>
      </w:r>
    </w:p>
    <w:p w14:paraId="029F55F8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11.承包人应在规定时间内提交上述资料并经发包人检验合格有效。逾期提交的应当承担逾期违约金，因逾期造成发包人损失的，应当承担赔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偿责任。</w:t>
      </w:r>
    </w:p>
    <w:p w14:paraId="698095B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12.</w:t>
      </w:r>
      <w:r>
        <w:rPr>
          <w:rFonts w:hint="eastAsia" w:ascii="宋体" w:hAnsi="宋体" w:eastAsia="宋体" w:cs="宋体"/>
          <w:sz w:val="24"/>
          <w:highlight w:val="none"/>
        </w:rPr>
        <w:t>质保期内因施工、材料问题出现路面开裂、起砂、沉降、路沿石松动脱落、井体破损等病害，施工方无偿返工维修。保修期为从竣工验收合格之日起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highlight w:val="none"/>
        </w:rPr>
        <w:t>年。保修期内出现质量问题，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sz w:val="24"/>
          <w:highlight w:val="none"/>
        </w:rPr>
        <w:t>须在接到招标人通知12小时内到场维修，否则招标人可自行或委托第三方处理，相关费用由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承担。发生紧急事故需抢修的</w:t>
      </w:r>
      <w:r>
        <w:rPr>
          <w:rFonts w:hint="eastAsia" w:ascii="宋体" w:hAnsi="宋体" w:eastAsia="宋体" w:cs="宋体"/>
          <w:sz w:val="24"/>
          <w:lang w:val="en-US" w:eastAsia="zh-CN"/>
        </w:rPr>
        <w:t>，承包人在接到事故通知后，应当2小时内立即到达事故现场抢修。</w:t>
      </w:r>
    </w:p>
    <w:p w14:paraId="1CC14BC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</w:t>
      </w:r>
      <w:r>
        <w:rPr>
          <w:rFonts w:hint="eastAsia" w:ascii="宋体" w:hAnsi="宋体" w:eastAsia="宋体" w:cs="宋体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</w:rPr>
        <w:t>.</w:t>
      </w:r>
      <w:r>
        <w:rPr>
          <w:rFonts w:hint="eastAsia" w:ascii="宋体" w:hAnsi="宋体" w:eastAsia="宋体" w:cs="宋体"/>
          <w:sz w:val="24"/>
          <w:lang w:val="en-US" w:eastAsia="zh-CN"/>
        </w:rPr>
        <w:t>承包人负责照管工程及工程相关的材料、工程设备的起始时间：自发包人向承包人移交施工现场之日起，承包人应负责照管工程及工程相关的材料、工程设备，直到工程竣工验收合格之日止。</w:t>
      </w:r>
    </w:p>
    <w:p w14:paraId="2D82174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</w:t>
      </w:r>
      <w:r>
        <w:rPr>
          <w:rFonts w:hint="eastAsia" w:ascii="宋体" w:hAnsi="宋体" w:eastAsia="宋体" w:cs="宋体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</w:rPr>
        <w:t>.超过地面2米属高空作业，高空施工作业人员必须持有高空作业证，</w:t>
      </w:r>
      <w:r>
        <w:rPr>
          <w:rFonts w:hint="eastAsia" w:ascii="宋体" w:hAnsi="宋体" w:eastAsia="宋体" w:cs="宋体"/>
          <w:sz w:val="24"/>
          <w:lang w:eastAsia="zh-CN"/>
        </w:rPr>
        <w:t>供应商</w:t>
      </w:r>
      <w:r>
        <w:rPr>
          <w:rFonts w:hint="eastAsia" w:ascii="宋体" w:hAnsi="宋体" w:eastAsia="宋体" w:cs="宋体"/>
          <w:sz w:val="24"/>
        </w:rPr>
        <w:t>须为其购买相应保险，作业时严格遵守《建筑施工高处作业安全技术规范》，并做好所有安全保护措施。</w:t>
      </w:r>
    </w:p>
    <w:p w14:paraId="1A7CFF02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</w:t>
      </w:r>
      <w:r>
        <w:rPr>
          <w:rFonts w:hint="eastAsia" w:ascii="宋体" w:hAnsi="宋体" w:eastAsia="宋体" w:cs="宋体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</w:rPr>
        <w:t>.</w:t>
      </w:r>
      <w:r>
        <w:rPr>
          <w:rFonts w:hint="eastAsia" w:ascii="宋体" w:hAnsi="宋体" w:eastAsia="宋体" w:cs="宋体"/>
          <w:sz w:val="24"/>
          <w:lang w:eastAsia="zh-CN"/>
        </w:rPr>
        <w:t>供应商</w:t>
      </w:r>
      <w:r>
        <w:rPr>
          <w:rFonts w:hint="eastAsia" w:ascii="宋体" w:hAnsi="宋体" w:eastAsia="宋体" w:cs="宋体"/>
          <w:sz w:val="24"/>
        </w:rPr>
        <w:t>须保证工人身体健康，没有感染传染性疾病，并做好工人防护工作。按照招标人要求进出校园并服从招标人后勤安保处管理。</w:t>
      </w:r>
    </w:p>
    <w:p w14:paraId="7323B512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</w:rPr>
        <w:t>1</w:t>
      </w:r>
      <w:r>
        <w:rPr>
          <w:rFonts w:hint="eastAsia" w:ascii="宋体" w:hAnsi="宋体" w:eastAsia="宋体" w:cs="宋体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</w:rPr>
        <w:t>.</w:t>
      </w:r>
      <w:r>
        <w:rPr>
          <w:rFonts w:hint="eastAsia" w:ascii="宋体" w:hAnsi="宋体" w:eastAsia="宋体" w:cs="宋体"/>
          <w:sz w:val="24"/>
          <w:lang w:val="en-US" w:eastAsia="zh-CN"/>
        </w:rPr>
        <w:t>承包人不得将本项目挂靠、分包、转包。</w:t>
      </w:r>
    </w:p>
    <w:p w14:paraId="5C95547E">
      <w:pPr>
        <w:spacing w:line="360" w:lineRule="auto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五</w:t>
      </w:r>
      <w:r>
        <w:rPr>
          <w:rFonts w:hint="eastAsia" w:ascii="宋体" w:hAnsi="宋体" w:eastAsia="宋体" w:cs="宋体"/>
          <w:b/>
          <w:bCs/>
          <w:sz w:val="24"/>
        </w:rPr>
        <w:t>、违约责任：</w:t>
      </w:r>
    </w:p>
    <w:p w14:paraId="211EDBA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</w:t>
      </w:r>
      <w:r>
        <w:rPr>
          <w:rFonts w:hint="eastAsia" w:ascii="宋体" w:hAnsi="宋体" w:eastAsia="宋体" w:cs="宋体"/>
          <w:sz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</w:rPr>
        <w:t>因承包人原因造成工期推迟，不能按时交付使用，按1000元/天进行处罚。</w:t>
      </w:r>
    </w:p>
    <w:p w14:paraId="4997FB8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</w:t>
      </w:r>
      <w:r>
        <w:rPr>
          <w:rFonts w:hint="eastAsia" w:ascii="宋体" w:hAnsi="宋体" w:eastAsia="宋体" w:cs="宋体"/>
          <w:sz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</w:rPr>
        <w:t>现场所有施工工艺环节均需严格按照规范要求进行施工，不得随意减少、调整、变更工序、做法，未</w:t>
      </w:r>
      <w:r>
        <w:rPr>
          <w:rFonts w:hint="eastAsia" w:ascii="宋体" w:hAnsi="宋体" w:eastAsia="宋体" w:cs="宋体"/>
          <w:sz w:val="24"/>
          <w:lang w:eastAsia="zh-CN"/>
        </w:rPr>
        <w:t>施作</w:t>
      </w:r>
      <w:r>
        <w:rPr>
          <w:rFonts w:hint="eastAsia" w:ascii="宋体" w:hAnsi="宋体" w:eastAsia="宋体" w:cs="宋体"/>
          <w:sz w:val="24"/>
        </w:rPr>
        <w:t>或未按标准进行</w:t>
      </w:r>
      <w:r>
        <w:rPr>
          <w:rFonts w:hint="eastAsia" w:ascii="宋体" w:hAnsi="宋体" w:eastAsia="宋体" w:cs="宋体"/>
          <w:sz w:val="24"/>
          <w:lang w:eastAsia="zh-CN"/>
        </w:rPr>
        <w:t>施作</w:t>
      </w:r>
      <w:r>
        <w:rPr>
          <w:rFonts w:hint="eastAsia" w:ascii="宋体" w:hAnsi="宋体" w:eastAsia="宋体" w:cs="宋体"/>
          <w:sz w:val="24"/>
        </w:rPr>
        <w:t>的，发包人将按2000元/次进行处罚并扣减相关工程量和费用。</w:t>
      </w:r>
    </w:p>
    <w:p w14:paraId="408F5B21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3</w:t>
      </w:r>
      <w:r>
        <w:rPr>
          <w:rFonts w:hint="eastAsia" w:ascii="宋体" w:hAnsi="宋体" w:eastAsia="宋体" w:cs="宋体"/>
          <w:sz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</w:rPr>
        <w:t>承包人在施工过程中应服从发包人代表下发的现场指令，若无故不服从或者拖延不整改的，视情节轻重处以1000元/次（或天）的罚款。</w:t>
      </w:r>
    </w:p>
    <w:p w14:paraId="0EAD19CE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4</w:t>
      </w:r>
      <w:r>
        <w:rPr>
          <w:rFonts w:hint="eastAsia" w:ascii="宋体" w:hAnsi="宋体" w:eastAsia="宋体" w:cs="宋体"/>
          <w:sz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</w:rPr>
        <w:t>未能及时支付农民工工资造成工期延误和恶劣影响的，工期不予顺延，如发生围堵发包人或影响发包人正常办公时，发包人有权对承包人处以1万元/次（或天）的处罚；若类似事件发生超过2次，发包人有权解除合同并扣除已完成工程量20%的工程款。</w:t>
      </w:r>
    </w:p>
    <w:p w14:paraId="1374ECC8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5</w:t>
      </w:r>
      <w:r>
        <w:rPr>
          <w:rFonts w:hint="eastAsia" w:ascii="宋体" w:hAnsi="宋体" w:eastAsia="宋体" w:cs="宋体"/>
          <w:sz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</w:rPr>
        <w:t>工程质量验收若一次性达不到规范要求，承包人必须返工以达到约定的质量标准，返工费用由承包人承担；若返工后仍达不到约定的质量标准，承包人继续完善该部分工程直至合格，同时处以该分部分项工程造价5%的罚款；若造成永久质量缺陷但不影响正常使用时处以该分部分项工程造价20%-50%的罚款。</w:t>
      </w:r>
    </w:p>
    <w:p w14:paraId="26603AD1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6</w:t>
      </w:r>
      <w:r>
        <w:rPr>
          <w:rFonts w:hint="eastAsia" w:ascii="宋体" w:hAnsi="宋体" w:eastAsia="宋体" w:cs="宋体"/>
          <w:sz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</w:rPr>
        <w:t>如发包人在工程交付使用后，发现工程存</w:t>
      </w:r>
      <w:r>
        <w:rPr>
          <w:rFonts w:hint="eastAsia" w:ascii="宋体" w:hAnsi="宋体" w:eastAsia="宋体" w:cs="宋体"/>
          <w:sz w:val="24"/>
          <w:highlight w:val="none"/>
        </w:rPr>
        <w:t>在质量问题或承包人未按图纸及规范要求进行施工的，承包人须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无条件</w:t>
      </w:r>
      <w:r>
        <w:rPr>
          <w:rFonts w:hint="eastAsia" w:ascii="宋体" w:hAnsi="宋体" w:eastAsia="宋体" w:cs="宋体"/>
          <w:sz w:val="24"/>
          <w:highlight w:val="none"/>
        </w:rPr>
        <w:t>维修，同时发包</w:t>
      </w:r>
      <w:r>
        <w:rPr>
          <w:rFonts w:hint="eastAsia" w:ascii="宋体" w:hAnsi="宋体" w:eastAsia="宋体" w:cs="宋体"/>
          <w:sz w:val="24"/>
        </w:rPr>
        <w:t>人保留对承包人追诉、处罚等权利。</w:t>
      </w:r>
    </w:p>
    <w:p w14:paraId="46AC4213">
      <w:pPr>
        <w:spacing w:line="360" w:lineRule="auto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六</w:t>
      </w:r>
      <w:r>
        <w:rPr>
          <w:rFonts w:hint="eastAsia" w:ascii="宋体" w:hAnsi="宋体" w:eastAsia="宋体" w:cs="宋体"/>
          <w:b/>
          <w:bCs/>
          <w:sz w:val="24"/>
        </w:rPr>
        <w:t>、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工程量清单</w:t>
      </w:r>
      <w:r>
        <w:rPr>
          <w:rFonts w:hint="eastAsia" w:ascii="宋体" w:hAnsi="宋体" w:eastAsia="宋体" w:cs="宋体"/>
          <w:b/>
          <w:bCs/>
          <w:sz w:val="24"/>
        </w:rPr>
        <w:t>：</w:t>
      </w:r>
    </w:p>
    <w:tbl>
      <w:tblPr>
        <w:tblStyle w:val="3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1656"/>
        <w:gridCol w:w="4265"/>
        <w:gridCol w:w="920"/>
        <w:gridCol w:w="855"/>
      </w:tblGrid>
      <w:tr w14:paraId="34378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85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DBEE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61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17FF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506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318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42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5E4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计量</w:t>
            </w:r>
          </w:p>
          <w:p w14:paraId="16124FC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504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25A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工程数量</w:t>
            </w:r>
          </w:p>
        </w:tc>
      </w:tr>
      <w:tr w14:paraId="5EA987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85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1134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1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4662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6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409A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2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7810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4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0CF4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449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5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7C22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B68D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D.1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FD2B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土石方工程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B9B9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A989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0DE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5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E4C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5258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040103005001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46C0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废料弃置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1.废弃料品种:沥青废渣、混凝土碎块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2.运距:5km以上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1.装卸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2.场外运输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CC73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A6AC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6F70ED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5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19A3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0A2C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D.2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FF11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道路工程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670B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8D69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F267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5" w:hRule="atLeast"/>
        </w:trPr>
        <w:tc>
          <w:tcPr>
            <w:tcW w:w="485" w:type="pc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4CA98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F823C3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AE4691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水泥混凝土路面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2.拌合方式:商品混凝土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3.厚度:20cm以上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4.基层处理:素土夯实（压实度≥90%），基层清理找平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5.验收标准:符合《城镇道路工程施工与质量验收规范》CJJ1 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1.模板制作、安装、拆除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2.混凝土浇捣、养护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3.压痕或刻防滑槽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4.胀缝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5.缩缝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6.锯缝、嵌缝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F39BB4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DD00DA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1360</w:t>
            </w:r>
          </w:p>
        </w:tc>
      </w:tr>
      <w:tr w14:paraId="193278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485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2C50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81AB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040204004001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D850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安砌侧(平、缘)石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1.材料品种、规格:C30 混凝土立缘石（100×30×15cm，可按设计调整）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2.垫层材料品种、厚度:素土夯实（压实度≥90%）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3.基座尺寸、混凝土强度等级:C15 混凝土基础 + 1:3 水泥砂浆坐浆；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4.勾缝材料品种、规格:1:2 水泥砂浆勾缝；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1.开槽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2.模板制作、安装、拆除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3.垫层铺筑、混凝土基座浇捣、养护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4.侧（平、缘）石安砌、勾缝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23B6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D37C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</w:t>
            </w:r>
          </w:p>
        </w:tc>
      </w:tr>
      <w:tr w14:paraId="7FC40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85" w:type="pc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824C27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30E87C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D.5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3C0186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管网工程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1566AA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8A39FC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F945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5" w:hRule="atLeast"/>
        </w:trPr>
        <w:tc>
          <w:tcPr>
            <w:tcW w:w="485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F365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30F7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040504002001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36B0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现浇混凝土井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1.种类:圆形混凝土雨污合流检查井；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2.规格:按设计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3.垫层、基础材质及厚度:混凝土垫层、100mm厚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4.混凝土强度等级:C30 现浇混凝土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5.盖板材质、规格:球墨铸铁井盖，符合 GB/T 23858 标准；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6.井筒、井盖、井圈材质及规格:符合规范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7.防坠装置品种及规格:符合规范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8.踏步材质、规格:符合规范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9.防渗、防水、防腐要求:符合规范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1.垫层铺筑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2.模板制作、安装、拆除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3.混凝土浇捣、养护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4.井筒、井圈、井盖安装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5.盖板安装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6.防坠装置安装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7.踏步安装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8.防水、止水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9.防腐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A4A9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座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2BD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 w14:paraId="612411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5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E2DF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BBD2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D.9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1B0E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钢筋工程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6D34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26CE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F658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485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948A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AA04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040901002001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E46C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钢筋网片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1.钢筋种类:HRB400 级热轧带肋钢筋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2.钢筋规格:按设计要求配筋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2.场内运输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3.安装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6E4C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5CAF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12E50E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85" w:type="pc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D4BD63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410581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D.10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7DF67CC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拆除工程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EE7424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3424A9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321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485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312A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CBDD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041001001001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1DF5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拆除路面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1.材质:沥青混凝土路面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2.厚度:20cm以上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1.拆除、清理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2.场内运输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589B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BA8E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1360</w:t>
            </w:r>
          </w:p>
        </w:tc>
      </w:tr>
      <w:tr w14:paraId="24DA2C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485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2FF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4312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041001005001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2BBE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拆除侧、平(缘)石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1.材质:原有混凝土路沿石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1.拆除、清理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2.场内运输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23C4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39AE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</w:t>
            </w:r>
          </w:p>
        </w:tc>
      </w:tr>
    </w:tbl>
    <w:p w14:paraId="6588F057">
      <w:pPr>
        <w:pStyle w:val="2"/>
        <w:ind w:firstLine="480" w:firstLineChars="200"/>
        <w:rPr>
          <w:rFonts w:hint="eastAsia" w:ascii="宋体" w:hAnsi="宋体" w:eastAsia="宋体" w:cs="宋体"/>
          <w:color w:val="auto"/>
          <w:lang w:val="en-US" w:eastAsia="zh-CN"/>
        </w:rPr>
      </w:pPr>
    </w:p>
    <w:p w14:paraId="2A12233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817056"/>
    <w:rsid w:val="4281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rPr>
      <w:color w:val="9933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2026-07-01T10:20:00Z</dcterms:created>
  <dc:creator>白日梦</dc:creator>
  <cp:lastModifiedBy>白日梦</cp:lastModifiedBy>
  <dcterms:modified xsi:type="dcterms:W3CDTF">2026-07-01T10:20:51Z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2C85315409FA45D481A712383C04362C_11</vt:lpwstr>
  </property>
  <property fmtid="{D5CDD505-2E9C-101B-9397-08002B2CF9AE}" pid="4" name="KSOTemplateDocerSaveRecord">
    <vt:lpwstr>eyJoZGlkIjoiOTQyNjJhYWQ1Y2ZkMWY1OTgyN2E4ZDZkNGNkNDQwMjYiLCJ1c2VySWQiOiIzMTI3MDEwNzEifQ==</vt:lpwstr>
  </property>
</Properties>
</file>