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06C42">
      <w:pPr>
        <w:pStyle w:val="18"/>
        <w:spacing w:before="61" w:line="360" w:lineRule="auto"/>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资格证明</w:t>
      </w:r>
      <w:r>
        <w:rPr>
          <w:rFonts w:hint="eastAsia" w:ascii="仿宋" w:hAnsi="仿宋" w:eastAsia="仿宋" w:cs="仿宋"/>
          <w:b/>
          <w:bCs/>
          <w:color w:val="auto"/>
          <w:sz w:val="30"/>
          <w:szCs w:val="30"/>
          <w:highlight w:val="none"/>
          <w:lang w:val="en-US" w:eastAsia="zh-CN"/>
        </w:rPr>
        <w:t>文件</w:t>
      </w:r>
    </w:p>
    <w:p w14:paraId="38F5D589">
      <w:pPr>
        <w:pStyle w:val="19"/>
        <w:keepNext w:val="0"/>
        <w:keepLines w:val="0"/>
        <w:pageBreakBefore w:val="0"/>
        <w:kinsoku/>
        <w:wordWrap/>
        <w:overflowPunct w:val="0"/>
        <w:topLinePunct w:val="0"/>
        <w:autoSpaceDE w:val="0"/>
        <w:autoSpaceDN w:val="0"/>
        <w:bidi w:val="0"/>
        <w:spacing w:line="360" w:lineRule="auto"/>
        <w:ind w:firstLine="480"/>
        <w:textAlignment w:val="auto"/>
        <w:rPr>
          <w:rFonts w:hint="eastAsia" w:ascii="仿宋" w:hAnsi="仿宋" w:eastAsia="仿宋" w:cs="仿宋"/>
          <w:sz w:val="24"/>
          <w:szCs w:val="24"/>
          <w:lang w:eastAsia="zh-CN"/>
        </w:rPr>
      </w:pPr>
      <w:r>
        <w:rPr>
          <w:rFonts w:hint="eastAsia" w:ascii="仿宋" w:hAnsi="仿宋" w:eastAsia="仿宋" w:cs="仿宋"/>
          <w:sz w:val="24"/>
          <w:szCs w:val="24"/>
        </w:rPr>
        <w:t>1、营业执照等主体资格证明文件:提供合格有效的法人或者其他组织的营业执照等证明文件，自然人的身份证明</w:t>
      </w:r>
      <w:r>
        <w:rPr>
          <w:rFonts w:hint="eastAsia" w:ascii="仿宋" w:hAnsi="仿宋" w:eastAsia="仿宋" w:cs="仿宋"/>
          <w:sz w:val="24"/>
          <w:szCs w:val="24"/>
          <w:lang w:eastAsia="zh-CN"/>
        </w:rPr>
        <w:t>；</w:t>
      </w:r>
    </w:p>
    <w:p w14:paraId="631DBFF0">
      <w:pPr>
        <w:pStyle w:val="19"/>
        <w:keepNext w:val="0"/>
        <w:keepLines w:val="0"/>
        <w:pageBreakBefore w:val="0"/>
        <w:kinsoku/>
        <w:wordWrap/>
        <w:overflowPunct w:val="0"/>
        <w:topLinePunct w:val="0"/>
        <w:autoSpaceDE w:val="0"/>
        <w:autoSpaceDN w:val="0"/>
        <w:bidi w:val="0"/>
        <w:spacing w:line="360" w:lineRule="auto"/>
        <w:ind w:firstLine="48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2、</w:t>
      </w:r>
      <w:r>
        <w:rPr>
          <w:rFonts w:hint="eastAsia" w:ascii="仿宋" w:hAnsi="仿宋" w:eastAsia="仿宋" w:cs="仿宋"/>
          <w:sz w:val="24"/>
          <w:szCs w:val="24"/>
          <w:lang w:val="en-US" w:eastAsia="zh-CN"/>
        </w:rPr>
        <w:t>财务状况报告:提供经审计的2024年度或2025年度完整有效的财务报告复印件(财务报告是指经会计师事务所审计的上述指定年度整个</w:t>
      </w:r>
      <w:bookmarkStart w:id="0" w:name="_GoBack"/>
      <w:bookmarkEnd w:id="0"/>
      <w:r>
        <w:rPr>
          <w:rFonts w:hint="eastAsia" w:ascii="仿宋" w:hAnsi="仿宋" w:eastAsia="仿宋" w:cs="仿宋"/>
          <w:sz w:val="24"/>
          <w:szCs w:val="24"/>
          <w:lang w:val="en-US" w:eastAsia="zh-CN"/>
        </w:rPr>
        <w:t>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如提供资信证明，须同时提供基本存款账户开户许可证或基本账户信息表;分支机构如无法提供财务审计报告，须出具包含分支机构的财务数据的总公司财务审计报告);事业单位零余额账户提供相应证明;</w:t>
      </w:r>
    </w:p>
    <w:p w14:paraId="6D539BE8">
      <w:pPr>
        <w:keepNext w:val="0"/>
        <w:keepLines w:val="0"/>
        <w:pageBreakBefore w:val="0"/>
        <w:widowControl w:val="0"/>
        <w:numPr>
          <w:ilvl w:val="0"/>
          <w:numId w:val="0"/>
        </w:numPr>
        <w:kinsoku/>
        <w:wordWrap/>
        <w:overflowPunct w:val="0"/>
        <w:topLinePunct w:val="0"/>
        <w:autoSpaceDE w:val="0"/>
        <w:autoSpaceDN w:val="0"/>
        <w:bidi w:val="0"/>
        <w:adjustRightInd/>
        <w:spacing w:line="360" w:lineRule="auto"/>
        <w:ind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企业</w:t>
      </w:r>
      <w:r>
        <w:rPr>
          <w:rFonts w:hint="eastAsia" w:ascii="仿宋" w:hAnsi="仿宋" w:eastAsia="仿宋" w:cs="仿宋"/>
          <w:sz w:val="24"/>
          <w:szCs w:val="24"/>
          <w:highlight w:val="none"/>
          <w:lang w:eastAsia="zh-CN"/>
        </w:rPr>
        <w:t>资质：</w:t>
      </w:r>
      <w:r>
        <w:rPr>
          <w:rFonts w:hint="eastAsia" w:ascii="仿宋" w:hAnsi="仿宋" w:eastAsia="仿宋" w:cs="仿宋"/>
          <w:kern w:val="0"/>
          <w:sz w:val="24"/>
          <w:szCs w:val="24"/>
          <w:highlight w:val="none"/>
          <w:lang w:val="en-US" w:eastAsia="zh-CN"/>
        </w:rPr>
        <w:t>供应商具</w:t>
      </w:r>
      <w:r>
        <w:rPr>
          <w:rFonts w:hint="eastAsia" w:ascii="仿宋" w:hAnsi="仿宋" w:eastAsia="仿宋" w:cs="仿宋"/>
          <w:kern w:val="0"/>
          <w:sz w:val="24"/>
          <w:szCs w:val="24"/>
          <w:lang w:val="en-US" w:eastAsia="zh-CN"/>
        </w:rPr>
        <w:t>备</w:t>
      </w:r>
      <w:r>
        <w:rPr>
          <w:rFonts w:hint="eastAsia" w:ascii="仿宋" w:hAnsi="仿宋" w:eastAsia="仿宋" w:cs="仿宋"/>
          <w:kern w:val="0"/>
          <w:sz w:val="24"/>
          <w:szCs w:val="24"/>
          <w:lang w:val="en-US" w:eastAsia="zh-Hans"/>
        </w:rPr>
        <w:t>交通运输部主管部门颁发的公路工程试验检测机构综合甲级资质或桥梁隧道工程专项试验检测机构资质</w:t>
      </w:r>
      <w:r>
        <w:rPr>
          <w:rFonts w:hint="eastAsia" w:ascii="仿宋" w:hAnsi="仿宋" w:eastAsia="仿宋" w:cs="仿宋"/>
          <w:kern w:val="0"/>
          <w:sz w:val="24"/>
          <w:szCs w:val="24"/>
          <w:lang w:val="en-US" w:eastAsia="zh-CN"/>
        </w:rPr>
        <w:t>；</w:t>
      </w:r>
    </w:p>
    <w:p w14:paraId="4B9170E5">
      <w:pPr>
        <w:pStyle w:val="19"/>
        <w:keepNext w:val="0"/>
        <w:keepLines w:val="0"/>
        <w:pageBreakBefore w:val="0"/>
        <w:kinsoku/>
        <w:wordWrap/>
        <w:overflowPunct w:val="0"/>
        <w:topLinePunct w:val="0"/>
        <w:autoSpaceDE w:val="0"/>
        <w:autoSpaceDN w:val="0"/>
        <w:bidi w:val="0"/>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14:paraId="756E810F">
      <w:pPr>
        <w:pStyle w:val="19"/>
        <w:keepNext w:val="0"/>
        <w:keepLines w:val="0"/>
        <w:pageBreakBefore w:val="0"/>
        <w:kinsoku/>
        <w:wordWrap/>
        <w:overflowPunct w:val="0"/>
        <w:topLinePunct w:val="0"/>
        <w:autoSpaceDE w:val="0"/>
        <w:autoSpaceDN w:val="0"/>
        <w:bidi w:val="0"/>
        <w:spacing w:line="360" w:lineRule="auto"/>
        <w:ind w:firstLine="48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rPr>
        <w:t>、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14:paraId="13F5D513">
      <w:pPr>
        <w:pStyle w:val="19"/>
        <w:keepNext w:val="0"/>
        <w:keepLines w:val="0"/>
        <w:pageBreakBefore w:val="0"/>
        <w:kinsoku/>
        <w:wordWrap/>
        <w:overflowPunct w:val="0"/>
        <w:topLinePunct w:val="0"/>
        <w:autoSpaceDE w:val="0"/>
        <w:autoSpaceDN w:val="0"/>
        <w:bidi w:val="0"/>
        <w:spacing w:line="360" w:lineRule="auto"/>
        <w:ind w:firstLine="48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r>
        <w:rPr>
          <w:rFonts w:hint="eastAsia" w:ascii="仿宋" w:hAnsi="仿宋" w:eastAsia="仿宋" w:cs="仿宋"/>
          <w:sz w:val="24"/>
          <w:szCs w:val="24"/>
        </w:rPr>
        <w:t>、履行合同承诺函：提供具有履行合同所必需的设备和专业技术能力的承诺函;</w:t>
      </w:r>
    </w:p>
    <w:p w14:paraId="71A00936">
      <w:pPr>
        <w:pStyle w:val="19"/>
        <w:keepNext w:val="0"/>
        <w:keepLines w:val="0"/>
        <w:pageBreakBefore w:val="0"/>
        <w:kinsoku/>
        <w:wordWrap/>
        <w:overflowPunct w:val="0"/>
        <w:topLinePunct w:val="0"/>
        <w:autoSpaceDE w:val="0"/>
        <w:autoSpaceDN w:val="0"/>
        <w:bidi w:val="0"/>
        <w:spacing w:line="360" w:lineRule="auto"/>
        <w:ind w:firstLine="48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r>
        <w:rPr>
          <w:rFonts w:hint="eastAsia" w:ascii="仿宋" w:hAnsi="仿宋" w:eastAsia="仿宋" w:cs="仿宋"/>
          <w:sz w:val="24"/>
          <w:szCs w:val="24"/>
          <w:lang w:eastAsia="zh-CN"/>
        </w:rPr>
        <w:t>无重大违法记录书面声明:提供参加政府采购活动前3年内，在经营活动中没有重大违法记录的书面声明;</w:t>
      </w:r>
    </w:p>
    <w:p w14:paraId="5FEBED85">
      <w:pPr>
        <w:pStyle w:val="19"/>
        <w:keepNext w:val="0"/>
        <w:keepLines w:val="0"/>
        <w:pageBreakBefore w:val="0"/>
        <w:kinsoku/>
        <w:wordWrap/>
        <w:overflowPunct w:val="0"/>
        <w:topLinePunct w:val="0"/>
        <w:autoSpaceDE w:val="0"/>
        <w:autoSpaceDN w:val="0"/>
        <w:bidi w:val="0"/>
        <w:spacing w:line="360" w:lineRule="auto"/>
        <w:ind w:firstLine="48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法定代表人授权委托书:法定代表人直接参加的，须提供法定代表人身份证明及其身份证电子件或扫描件;法定代表人授权他人参加的，须提供法定代表人授权委托书(附法定代表人、被授权人身份证电子件或扫描件);</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 xml:space="preserve">    9、信用记录声明:供应商不得为“信用中国"网站(www.creditchina.gov.cn)中列入失信被执行人(页面跳转至“中国执行信息公开网”http://zxgk.court.gov.cn/shixin/)和重大税收违法失信主体名单的供应商，不得为中国政府采购网(www.ccgp.gov.cn)政府采购严重违法失信行为记录名单中被财政部门禁止参加政府采购活动的供应商。提供《供应商信用记录书面声明函》及截图。经查，供应商未被列入“信用中国”网站记录的“失信被执行人”或“重大税收违法失信主体”名单;不处于“中国政府采购网”记录的“政府采购严重违法失信行为记录名单”中的禁止参加政府采购活动期间;</w:t>
      </w:r>
    </w:p>
    <w:p w14:paraId="1D2C89AE">
      <w:pPr>
        <w:pStyle w:val="19"/>
        <w:keepNext w:val="0"/>
        <w:keepLines w:val="0"/>
        <w:pageBreakBefore w:val="0"/>
        <w:kinsoku/>
        <w:wordWrap/>
        <w:overflowPunct w:val="0"/>
        <w:topLinePunct w:val="0"/>
        <w:autoSpaceDE w:val="0"/>
        <w:autoSpaceDN w:val="0"/>
        <w:bidi w:val="0"/>
        <w:spacing w:line="360" w:lineRule="auto"/>
        <w:ind w:firstLine="48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10、控股管理关系承诺书:单位负责人为同一人或者存在直接控股、管理关系的供应商，不得参加同一合同下的政府采购活动;</w:t>
      </w:r>
    </w:p>
    <w:p w14:paraId="753E6B90">
      <w:pPr>
        <w:pStyle w:val="19"/>
        <w:keepNext w:val="0"/>
        <w:keepLines w:val="0"/>
        <w:pageBreakBefore w:val="0"/>
        <w:kinsoku/>
        <w:wordWrap/>
        <w:overflowPunct w:val="0"/>
        <w:topLinePunct w:val="0"/>
        <w:autoSpaceDE w:val="0"/>
        <w:autoSpaceDN w:val="0"/>
        <w:bidi w:val="0"/>
        <w:spacing w:line="360" w:lineRule="auto"/>
        <w:ind w:firstLine="48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11、本项目不接受联合体响应，不允许分包:供应商提供《非联合体、不分包投标声明》。</w:t>
      </w:r>
    </w:p>
    <w:p w14:paraId="4FA6D840">
      <w:pPr>
        <w:pStyle w:val="5"/>
        <w:bidi w:val="0"/>
        <w:spacing w:line="240" w:lineRule="auto"/>
        <w:ind w:left="0" w:leftChars="0" w:firstLine="0" w:firstLineChars="0"/>
        <w:jc w:val="both"/>
        <w:rPr>
          <w:rFonts w:hint="eastAsia" w:ascii="仿宋" w:hAnsi="仿宋" w:eastAsia="仿宋" w:cs="仿宋"/>
          <w:sz w:val="28"/>
          <w:szCs w:val="28"/>
          <w:highlight w:val="none"/>
          <w:lang w:val="en-US" w:eastAsia="zh-CN"/>
        </w:rPr>
      </w:pPr>
      <w:r>
        <w:rPr>
          <w:rFonts w:hint="eastAsia" w:ascii="仿宋" w:hAnsi="仿宋" w:eastAsia="仿宋" w:cs="仿宋"/>
          <w:b/>
          <w:sz w:val="24"/>
          <w:szCs w:val="24"/>
        </w:rPr>
        <w:t>注：供应商应将上述资格审查资料按要求编入</w:t>
      </w:r>
      <w:r>
        <w:rPr>
          <w:rFonts w:hint="eastAsia" w:ascii="仿宋" w:hAnsi="仿宋" w:eastAsia="仿宋" w:cs="仿宋"/>
          <w:b/>
          <w:sz w:val="24"/>
          <w:szCs w:val="24"/>
          <w:lang w:val="en-US" w:eastAsia="zh-CN"/>
        </w:rPr>
        <w:t>投标</w:t>
      </w:r>
      <w:r>
        <w:rPr>
          <w:rFonts w:hint="eastAsia" w:ascii="仿宋" w:hAnsi="仿宋" w:eastAsia="仿宋" w:cs="仿宋"/>
          <w:b/>
          <w:sz w:val="24"/>
          <w:szCs w:val="24"/>
        </w:rPr>
        <w:t>响应文件中并加盖供应商公章或电子章，供应商自行承担所提供复印件的真实性、合法性及有效性，由于供应商未在</w:t>
      </w:r>
      <w:r>
        <w:rPr>
          <w:rFonts w:hint="eastAsia" w:ascii="仿宋" w:hAnsi="仿宋" w:eastAsia="仿宋" w:cs="仿宋"/>
          <w:b/>
          <w:sz w:val="24"/>
          <w:szCs w:val="24"/>
          <w:lang w:val="en-US" w:eastAsia="zh-CN"/>
        </w:rPr>
        <w:t>投标</w:t>
      </w:r>
      <w:r>
        <w:rPr>
          <w:rFonts w:hint="eastAsia" w:ascii="仿宋" w:hAnsi="仿宋" w:eastAsia="仿宋" w:cs="仿宋"/>
          <w:b/>
          <w:sz w:val="24"/>
          <w:szCs w:val="24"/>
        </w:rPr>
        <w:t>响应文件中提供或所提供证明材料不合格的，将按无效</w:t>
      </w:r>
      <w:r>
        <w:rPr>
          <w:rFonts w:hint="eastAsia" w:ascii="仿宋" w:hAnsi="仿宋" w:eastAsia="仿宋" w:cs="仿宋"/>
          <w:b/>
          <w:sz w:val="24"/>
          <w:szCs w:val="24"/>
          <w:lang w:val="en-US" w:eastAsia="zh-CN"/>
        </w:rPr>
        <w:t>投标</w:t>
      </w:r>
      <w:r>
        <w:rPr>
          <w:rFonts w:hint="eastAsia" w:ascii="仿宋" w:hAnsi="仿宋" w:eastAsia="仿宋" w:cs="仿宋"/>
          <w:b/>
          <w:sz w:val="24"/>
          <w:szCs w:val="24"/>
        </w:rPr>
        <w:t>处理。</w:t>
      </w:r>
      <w:r>
        <w:rPr>
          <w:rFonts w:hint="eastAsia" w:ascii="仿宋" w:hAnsi="仿宋" w:eastAsia="仿宋" w:cs="仿宋"/>
          <w:b/>
          <w:color w:val="auto"/>
          <w:sz w:val="28"/>
          <w:szCs w:val="28"/>
          <w:highlight w:val="none"/>
        </w:rPr>
        <w:br w:type="page"/>
      </w:r>
      <w:r>
        <w:rPr>
          <w:rFonts w:hint="eastAsia" w:ascii="仿宋" w:hAnsi="仿宋" w:eastAsia="仿宋" w:cs="仿宋"/>
          <w:sz w:val="28"/>
          <w:szCs w:val="28"/>
          <w:highlight w:val="none"/>
          <w:lang w:val="en-US" w:eastAsia="zh-CN"/>
        </w:rPr>
        <w:t>附件：</w:t>
      </w:r>
    </w:p>
    <w:p w14:paraId="188780D3">
      <w:pPr>
        <w:pStyle w:val="5"/>
        <w:bidi w:val="0"/>
        <w:spacing w:line="240" w:lineRule="auto"/>
        <w:ind w:left="0" w:leftChars="0" w:firstLine="0" w:firstLineChars="0"/>
        <w:jc w:val="center"/>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供应商应符合《中华人民共和国政府采购法》第二十二条规定</w:t>
      </w:r>
    </w:p>
    <w:p w14:paraId="15F3FD9E">
      <w:pPr>
        <w:pStyle w:val="5"/>
        <w:bidi w:val="0"/>
        <w:spacing w:line="240" w:lineRule="auto"/>
        <w:rPr>
          <w:rFonts w:hint="eastAsia" w:ascii="仿宋" w:hAnsi="仿宋" w:eastAsia="仿宋" w:cs="仿宋"/>
          <w:highlight w:val="none"/>
          <w:lang w:val="zh-CN"/>
        </w:rPr>
      </w:pPr>
    </w:p>
    <w:p w14:paraId="4AF9276B">
      <w:pPr>
        <w:pStyle w:val="5"/>
        <w:bidi w:val="0"/>
        <w:spacing w:line="240" w:lineRule="auto"/>
        <w:rPr>
          <w:rFonts w:hint="eastAsia" w:ascii="仿宋" w:hAnsi="仿宋" w:eastAsia="仿宋" w:cs="仿宋"/>
          <w:highlight w:val="none"/>
          <w:lang w:val="zh-CN"/>
        </w:rPr>
      </w:pPr>
    </w:p>
    <w:p w14:paraId="6C4F5805">
      <w:pPr>
        <w:rPr>
          <w:rFonts w:hint="eastAsia"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br w:type="page"/>
      </w:r>
    </w:p>
    <w:p w14:paraId="76392051">
      <w:pPr>
        <w:pStyle w:val="5"/>
        <w:bidi w:val="0"/>
        <w:spacing w:line="240" w:lineRule="auto"/>
        <w:ind w:left="0" w:leftChars="0" w:firstLine="0" w:firstLineChars="0"/>
        <w:jc w:val="center"/>
        <w:rPr>
          <w:rFonts w:hint="eastAsia" w:ascii="仿宋" w:hAnsi="仿宋" w:eastAsia="仿宋" w:cs="仿宋"/>
          <w:b/>
          <w:bCs/>
          <w:sz w:val="30"/>
          <w:szCs w:val="30"/>
          <w:highlight w:val="none"/>
          <w:lang w:val="zh-CN"/>
        </w:rPr>
      </w:pPr>
      <w:r>
        <w:rPr>
          <w:rFonts w:hint="eastAsia" w:ascii="仿宋" w:hAnsi="仿宋" w:eastAsia="仿宋" w:cs="仿宋"/>
          <w:b/>
          <w:bCs/>
          <w:sz w:val="30"/>
          <w:szCs w:val="30"/>
          <w:highlight w:val="none"/>
          <w:lang w:val="zh-CN"/>
        </w:rPr>
        <w:t>承诺书</w:t>
      </w:r>
    </w:p>
    <w:p w14:paraId="469474B9">
      <w:pPr>
        <w:pStyle w:val="5"/>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我公司特此声明我公司符合以下所列情况：</w:t>
      </w:r>
    </w:p>
    <w:p w14:paraId="3397F787">
      <w:pPr>
        <w:pStyle w:val="5"/>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1、具有独立承担民事责任的能力；</w:t>
      </w:r>
    </w:p>
    <w:p w14:paraId="66F9E93B">
      <w:pPr>
        <w:pStyle w:val="5"/>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2、具有良好的商业信誉和健全的财务会计制度；</w:t>
      </w:r>
    </w:p>
    <w:p w14:paraId="0D3B610D">
      <w:pPr>
        <w:pStyle w:val="5"/>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3、具有履行合同所必需的设备和专业技术能力；</w:t>
      </w:r>
    </w:p>
    <w:p w14:paraId="175ACA77">
      <w:pPr>
        <w:pStyle w:val="5"/>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4、有依法缴纳税收和社会保障资金的良好记录；</w:t>
      </w:r>
    </w:p>
    <w:p w14:paraId="6EA17470">
      <w:pPr>
        <w:pStyle w:val="5"/>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5、参加政府采购活动前三年内，在经营活动中没有重大违法记录；</w:t>
      </w:r>
    </w:p>
    <w:p w14:paraId="6349AFF8">
      <w:pPr>
        <w:pStyle w:val="5"/>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6、法律、行政法规规定的其他条件。</w:t>
      </w:r>
    </w:p>
    <w:p w14:paraId="001A28F6">
      <w:pPr>
        <w:pStyle w:val="5"/>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7、我公司承诺以上资料真实有效，如有隐瞒或欺骗，我公司愿承担相关所有责任。</w:t>
      </w:r>
    </w:p>
    <w:p w14:paraId="2F08704B">
      <w:pPr>
        <w:pStyle w:val="5"/>
        <w:bidi w:val="0"/>
        <w:spacing w:line="240" w:lineRule="auto"/>
        <w:rPr>
          <w:rFonts w:hint="eastAsia" w:ascii="仿宋" w:hAnsi="仿宋" w:eastAsia="仿宋" w:cs="仿宋"/>
          <w:highlight w:val="none"/>
          <w:lang w:val="zh-CN"/>
        </w:rPr>
      </w:pPr>
    </w:p>
    <w:p w14:paraId="3A4459E3">
      <w:pPr>
        <w:pStyle w:val="5"/>
        <w:bidi w:val="0"/>
        <w:spacing w:line="240" w:lineRule="auto"/>
        <w:rPr>
          <w:rFonts w:hint="eastAsia" w:ascii="仿宋" w:hAnsi="仿宋" w:eastAsia="仿宋" w:cs="仿宋"/>
          <w:highlight w:val="none"/>
          <w:lang w:val="zh-CN"/>
        </w:rPr>
      </w:pPr>
    </w:p>
    <w:p w14:paraId="2EF9F4C8">
      <w:pPr>
        <w:spacing w:line="360" w:lineRule="auto"/>
        <w:ind w:left="0" w:leftChars="0" w:right="-159" w:firstLine="638" w:firstLineChars="26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17F0D6EA">
      <w:pPr>
        <w:spacing w:line="360" w:lineRule="auto"/>
        <w:ind w:left="0" w:leftChars="0" w:right="-159" w:firstLine="638" w:firstLineChars="26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：（盖章或签字）</w:t>
      </w:r>
    </w:p>
    <w:p w14:paraId="2C076BB7">
      <w:pPr>
        <w:spacing w:line="360" w:lineRule="auto"/>
        <w:ind w:left="0" w:leftChars="0" w:firstLine="638" w:firstLineChars="266"/>
        <w:jc w:val="left"/>
        <w:rPr>
          <w:rFonts w:hint="eastAsia" w:ascii="仿宋" w:hAnsi="仿宋" w:eastAsia="仿宋" w:cs="仿宋"/>
          <w:highlight w:val="none"/>
          <w:lang w:val="zh-CN"/>
        </w:rPr>
      </w:pPr>
      <w:r>
        <w:rPr>
          <w:rFonts w:hint="eastAsia" w:ascii="仿宋" w:hAnsi="仿宋" w:eastAsia="仿宋" w:cs="仿宋"/>
          <w:color w:val="auto"/>
          <w:sz w:val="24"/>
          <w:highlight w:val="none"/>
        </w:rPr>
        <w:t>日      期： 年 月 日</w:t>
      </w:r>
      <w:r>
        <w:rPr>
          <w:rFonts w:hint="eastAsia" w:ascii="仿宋" w:hAnsi="仿宋" w:eastAsia="仿宋" w:cs="仿宋"/>
          <w:highlight w:val="none"/>
          <w:lang w:val="zh-CN"/>
        </w:rPr>
        <w:br w:type="page"/>
      </w:r>
    </w:p>
    <w:p w14:paraId="19C0F2C0">
      <w:pPr>
        <w:pStyle w:val="7"/>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无重大违法记录声明</w:t>
      </w:r>
    </w:p>
    <w:p w14:paraId="2C963C5C">
      <w:pPr>
        <w:spacing w:line="240" w:lineRule="auto"/>
        <w:ind w:firstLine="420" w:firstLineChars="200"/>
        <w:jc w:val="left"/>
        <w:rPr>
          <w:rFonts w:hint="eastAsia" w:ascii="仿宋" w:hAnsi="仿宋" w:eastAsia="仿宋" w:cs="仿宋"/>
          <w:color w:val="auto"/>
          <w:sz w:val="21"/>
          <w:szCs w:val="21"/>
          <w:highlight w:val="none"/>
        </w:rPr>
      </w:pPr>
    </w:p>
    <w:p w14:paraId="69BD055E">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07A1BE00">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）的供应商，在此郑重声明：</w:t>
      </w:r>
    </w:p>
    <w:p w14:paraId="1685D3B8">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1．在参加本次政府采购活动前3年内的经营活动中</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（填“没有”或“有”）重大违法记录。</w:t>
      </w:r>
    </w:p>
    <w:p w14:paraId="2874514D">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（填“未被列入”或“被列入”）失信被执行人名单。</w:t>
      </w:r>
    </w:p>
    <w:p w14:paraId="402C31DC">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（填“未被列入”或“被列入”）重大税收违法案件当事人名单。</w:t>
      </w:r>
    </w:p>
    <w:p w14:paraId="1FC19690">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（填“未被列入”或“被列入”）政府采购严重违法失信行为记录名单。</w:t>
      </w:r>
    </w:p>
    <w:p w14:paraId="4374DBD1">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如有不实，我方将无条件地退出本项目的采购活动，并遵照《政府采购法》有关“提供虚假材料的规定”接受处罚。</w:t>
      </w:r>
    </w:p>
    <w:p w14:paraId="625177D3">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680F849">
      <w:pPr>
        <w:spacing w:line="240" w:lineRule="auto"/>
        <w:ind w:firstLine="420" w:firstLineChars="200"/>
        <w:jc w:val="left"/>
        <w:rPr>
          <w:rFonts w:hint="eastAsia" w:ascii="仿宋" w:hAnsi="仿宋" w:eastAsia="仿宋" w:cs="仿宋"/>
          <w:color w:val="auto"/>
          <w:sz w:val="21"/>
          <w:szCs w:val="21"/>
          <w:highlight w:val="none"/>
        </w:rPr>
      </w:pPr>
    </w:p>
    <w:p w14:paraId="27B4BCE5">
      <w:pPr>
        <w:spacing w:line="360" w:lineRule="auto"/>
        <w:ind w:left="0" w:leftChars="0" w:right="-159" w:firstLine="0" w:firstLineChars="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42480445">
      <w:pPr>
        <w:spacing w:line="360" w:lineRule="auto"/>
        <w:ind w:left="0" w:leftChars="0"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      期：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月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w:t>
      </w:r>
    </w:p>
    <w:p w14:paraId="77AF623F">
      <w:pPr>
        <w:rPr>
          <w:rFonts w:hint="eastAsia" w:ascii="仿宋" w:hAnsi="仿宋" w:eastAsia="仿宋" w:cs="仿宋"/>
          <w:highlight w:val="none"/>
        </w:rPr>
      </w:pPr>
      <w:r>
        <w:rPr>
          <w:rFonts w:hint="eastAsia" w:ascii="仿宋" w:hAnsi="仿宋" w:eastAsia="仿宋" w:cs="仿宋"/>
          <w:b/>
          <w:color w:val="auto"/>
          <w:sz w:val="28"/>
          <w:szCs w:val="28"/>
          <w:highlight w:val="none"/>
        </w:rPr>
        <w:br w:type="page"/>
      </w:r>
    </w:p>
    <w:p w14:paraId="1C77D945">
      <w:pPr>
        <w:rPr>
          <w:rFonts w:hint="eastAsia" w:ascii="仿宋" w:hAnsi="仿宋" w:eastAsia="仿宋" w:cs="仿宋"/>
          <w:color w:val="auto"/>
          <w:highlight w:val="none"/>
        </w:rPr>
      </w:pPr>
    </w:p>
    <w:p w14:paraId="4F018BEF">
      <w:pPr>
        <w:pStyle w:val="7"/>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具有履行合同所必需的设备和专业技术能力的承诺</w:t>
      </w:r>
    </w:p>
    <w:p w14:paraId="5AB1ADD7">
      <w:pPr>
        <w:widowControl/>
        <w:spacing w:line="360" w:lineRule="auto"/>
        <w:ind w:firstLine="600" w:firstLineChars="200"/>
        <w:jc w:val="left"/>
        <w:rPr>
          <w:rFonts w:hint="eastAsia" w:ascii="仿宋" w:hAnsi="仿宋" w:eastAsia="仿宋" w:cs="仿宋"/>
          <w:color w:val="auto"/>
          <w:kern w:val="0"/>
          <w:sz w:val="30"/>
          <w:szCs w:val="30"/>
          <w:highlight w:val="none"/>
        </w:rPr>
      </w:pPr>
    </w:p>
    <w:p w14:paraId="50ECD39B">
      <w:pPr>
        <w:widowControl/>
        <w:spacing w:line="360" w:lineRule="auto"/>
        <w:ind w:firstLine="480" w:firstLineChars="200"/>
        <w:jc w:val="left"/>
        <w:rPr>
          <w:rFonts w:hint="eastAsia" w:ascii="仿宋" w:hAnsi="仿宋" w:eastAsia="仿宋" w:cs="仿宋"/>
          <w:color w:val="auto"/>
          <w:kern w:val="0"/>
          <w:sz w:val="24"/>
          <w:szCs w:val="24"/>
          <w:highlight w:val="none"/>
          <w:lang w:val="en-US"/>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328E401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rPr>
        <w:t xml:space="preserve">            （供应商名称）</w:t>
      </w:r>
      <w:r>
        <w:rPr>
          <w:rFonts w:hint="eastAsia" w:ascii="仿宋" w:hAnsi="仿宋" w:eastAsia="仿宋" w:cs="仿宋"/>
          <w:color w:val="auto"/>
          <w:kern w:val="0"/>
          <w:sz w:val="24"/>
          <w:szCs w:val="24"/>
          <w:highlight w:val="none"/>
        </w:rPr>
        <w:t>郑重</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，我公司具有履行</w:t>
      </w:r>
      <w:r>
        <w:rPr>
          <w:rFonts w:hint="eastAsia" w:ascii="仿宋" w:hAnsi="仿宋" w:eastAsia="仿宋" w:cs="仿宋"/>
          <w:color w:val="auto"/>
          <w:kern w:val="0"/>
          <w:sz w:val="24"/>
          <w:szCs w:val="24"/>
          <w:highlight w:val="none"/>
          <w:lang w:val="en-US" w:eastAsia="zh-CN"/>
        </w:rPr>
        <w:t>本项目</w:t>
      </w:r>
      <w:r>
        <w:rPr>
          <w:rFonts w:hint="eastAsia" w:ascii="仿宋" w:hAnsi="仿宋" w:eastAsia="仿宋" w:cs="仿宋"/>
          <w:color w:val="auto"/>
          <w:kern w:val="0"/>
          <w:sz w:val="24"/>
          <w:szCs w:val="24"/>
          <w:highlight w:val="none"/>
        </w:rPr>
        <w:t>合同所必需的设备和专业技术能力，在合同签订前后随时愿意提供相关证明材料。我方对以上</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负全部法律责任。</w:t>
      </w:r>
    </w:p>
    <w:p w14:paraId="07745C3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w:t>
      </w:r>
    </w:p>
    <w:p w14:paraId="7364541F">
      <w:pPr>
        <w:keepNext w:val="0"/>
        <w:keepLines w:val="0"/>
        <w:widowControl/>
        <w:suppressLineNumbers w:val="0"/>
        <w:spacing w:line="360" w:lineRule="auto"/>
        <w:jc w:val="left"/>
        <w:rPr>
          <w:rFonts w:hint="eastAsia" w:ascii="仿宋" w:hAnsi="仿宋" w:eastAsia="仿宋" w:cs="仿宋"/>
          <w:color w:val="auto"/>
          <w:sz w:val="24"/>
          <w:szCs w:val="24"/>
          <w:highlight w:val="none"/>
        </w:rPr>
      </w:pPr>
    </w:p>
    <w:p w14:paraId="290ECF90">
      <w:pPr>
        <w:rPr>
          <w:rFonts w:hint="eastAsia" w:ascii="仿宋" w:hAnsi="仿宋" w:eastAsia="仿宋" w:cs="仿宋"/>
          <w:color w:val="auto"/>
          <w:highlight w:val="none"/>
        </w:rPr>
      </w:pPr>
    </w:p>
    <w:p w14:paraId="4CB29CC7">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7BDB75F7">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：（盖章或签字）</w:t>
      </w:r>
    </w:p>
    <w:p w14:paraId="5CBA52A5">
      <w:pPr>
        <w:spacing w:line="500" w:lineRule="exact"/>
        <w:ind w:left="0" w:leftChars="0" w:firstLine="218" w:firstLineChars="91"/>
        <w:rPr>
          <w:rFonts w:hint="eastAsia" w:ascii="仿宋" w:hAnsi="仿宋" w:eastAsia="仿宋" w:cs="仿宋"/>
          <w:highlight w:val="none"/>
        </w:rPr>
      </w:pPr>
      <w:r>
        <w:rPr>
          <w:rFonts w:hint="eastAsia" w:ascii="仿宋" w:hAnsi="仿宋" w:eastAsia="仿宋" w:cs="仿宋"/>
          <w:color w:val="auto"/>
          <w:sz w:val="24"/>
          <w:highlight w:val="none"/>
        </w:rPr>
        <w:t>日      期： 年 月 日</w:t>
      </w:r>
    </w:p>
    <w:p w14:paraId="33B29A4B">
      <w:pPr>
        <w:rPr>
          <w:rFonts w:hint="eastAsia" w:ascii="仿宋" w:hAnsi="仿宋" w:eastAsia="仿宋" w:cs="仿宋"/>
          <w:highlight w:val="none"/>
        </w:rPr>
      </w:pPr>
      <w:r>
        <w:rPr>
          <w:rFonts w:hint="eastAsia" w:ascii="仿宋" w:hAnsi="仿宋" w:eastAsia="仿宋" w:cs="仿宋"/>
          <w:highlight w:val="none"/>
        </w:rPr>
        <w:br w:type="page"/>
      </w:r>
    </w:p>
    <w:p w14:paraId="54591B42">
      <w:pPr>
        <w:keepNext w:val="0"/>
        <w:keepLines w:val="0"/>
        <w:pageBreakBefore w:val="0"/>
        <w:kinsoku/>
        <w:wordWrap/>
        <w:topLinePunct w:val="0"/>
        <w:bidi w:val="0"/>
        <w:spacing w:line="500" w:lineRule="exact"/>
        <w:ind w:left="0" w:leftChars="0" w:right="0" w:rightChars="0" w:firstLine="0" w:firstLineChars="0"/>
        <w:jc w:val="center"/>
        <w:rPr>
          <w:rFonts w:hint="eastAsia" w:ascii="仿宋" w:hAnsi="仿宋" w:eastAsia="仿宋" w:cs="仿宋"/>
          <w:b/>
          <w:sz w:val="30"/>
          <w:szCs w:val="30"/>
        </w:rPr>
      </w:pPr>
      <w:r>
        <w:rPr>
          <w:rFonts w:hint="eastAsia" w:ascii="仿宋" w:hAnsi="仿宋" w:eastAsia="仿宋" w:cs="仿宋"/>
          <w:b/>
          <w:sz w:val="30"/>
          <w:szCs w:val="30"/>
        </w:rPr>
        <w:t>供应商企业关联关系承诺书</w:t>
      </w:r>
    </w:p>
    <w:p w14:paraId="31C39E93">
      <w:pPr>
        <w:spacing w:line="240" w:lineRule="auto"/>
        <w:rPr>
          <w:rFonts w:hint="eastAsia" w:ascii="仿宋" w:hAnsi="仿宋" w:eastAsia="仿宋" w:cs="仿宋"/>
          <w:color w:val="auto"/>
          <w:sz w:val="10"/>
          <w:szCs w:val="10"/>
          <w:highlight w:val="none"/>
        </w:rPr>
      </w:pPr>
    </w:p>
    <w:p w14:paraId="10EB7A75">
      <w:pPr>
        <w:spacing w:line="240" w:lineRule="auto"/>
        <w:ind w:left="0" w:leftChars="0" w:firstLine="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1E235C51">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1、我方在本项目投标中，不存在与其他供应商负责人为同一人，有控股、管理等关联关系</w:t>
      </w:r>
      <w:r>
        <w:rPr>
          <w:rFonts w:hint="eastAsia" w:ascii="仿宋" w:hAnsi="仿宋" w:eastAsia="仿宋" w:cs="仿宋"/>
          <w:color w:val="auto"/>
          <w:sz w:val="24"/>
          <w:highlight w:val="none"/>
        </w:rPr>
        <w:t>。</w:t>
      </w:r>
    </w:p>
    <w:p w14:paraId="3EC7CDA7">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1-1、管理关系说明：</w:t>
      </w:r>
    </w:p>
    <w:p w14:paraId="0A9DFEEC">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C64D46B">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D4846FC">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1-2、股权关系说明：</w:t>
      </w:r>
    </w:p>
    <w:p w14:paraId="4E9131DF">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BC79338">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25CC5D0B">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1-3、单位负责人：</w:t>
      </w:r>
    </w:p>
    <w:p w14:paraId="0206C435">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2、其他与本项目有关的利害关系说明：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B450368">
      <w:pPr>
        <w:spacing w:line="240" w:lineRule="auto"/>
        <w:ind w:firstLine="480" w:firstLineChars="200"/>
        <w:jc w:val="left"/>
        <w:rPr>
          <w:rFonts w:hint="eastAsia" w:ascii="仿宋" w:hAnsi="仿宋" w:eastAsia="仿宋" w:cs="仿宋"/>
          <w:color w:val="auto"/>
          <w:sz w:val="24"/>
          <w:highlight w:val="none"/>
        </w:rPr>
      </w:pPr>
    </w:p>
    <w:p w14:paraId="3DF22FA2">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w:t>
      </w:r>
      <w:r>
        <w:rPr>
          <w:rFonts w:hint="eastAsia" w:ascii="仿宋" w:hAnsi="仿宋" w:eastAsia="仿宋" w:cs="仿宋"/>
          <w:color w:val="auto"/>
          <w:sz w:val="24"/>
          <w:highlight w:val="none"/>
          <w:lang w:val="en-US" w:eastAsia="zh-CN"/>
        </w:rPr>
        <w:t>方</w:t>
      </w:r>
      <w:r>
        <w:rPr>
          <w:rFonts w:hint="eastAsia" w:ascii="仿宋" w:hAnsi="仿宋" w:eastAsia="仿宋" w:cs="仿宋"/>
          <w:color w:val="auto"/>
          <w:sz w:val="24"/>
          <w:highlight w:val="none"/>
        </w:rPr>
        <w:t>承诺以上说明真实有效，无虚假内容或隐瞒。</w:t>
      </w:r>
    </w:p>
    <w:p w14:paraId="1A4CA10B">
      <w:pPr>
        <w:pStyle w:val="9"/>
        <w:rPr>
          <w:rFonts w:hint="eastAsia" w:ascii="仿宋" w:hAnsi="仿宋" w:eastAsia="仿宋" w:cs="仿宋"/>
          <w:highlight w:val="none"/>
        </w:rPr>
      </w:pPr>
    </w:p>
    <w:p w14:paraId="12B92289">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24139D5F">
      <w:pPr>
        <w:spacing w:line="500" w:lineRule="exact"/>
        <w:ind w:left="0" w:leftChars="0" w:firstLine="218" w:firstLineChars="91"/>
        <w:jc w:val="both"/>
        <w:rPr>
          <w:rFonts w:hint="eastAsia" w:ascii="仿宋" w:hAnsi="仿宋" w:eastAsia="仿宋" w:cs="仿宋"/>
          <w:color w:val="auto"/>
          <w:szCs w:val="21"/>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年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月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w:t>
      </w:r>
    </w:p>
    <w:p w14:paraId="743C48AD">
      <w:pPr>
        <w:spacing w:line="500" w:lineRule="exact"/>
        <w:ind w:left="0" w:leftChars="0" w:firstLine="367" w:firstLineChars="175"/>
        <w:jc w:val="both"/>
        <w:rPr>
          <w:rFonts w:hint="eastAsia" w:ascii="仿宋" w:hAnsi="仿宋" w:eastAsia="仿宋" w:cs="仿宋"/>
          <w:lang w:eastAsia="zh-CN"/>
        </w:rPr>
      </w:pPr>
    </w:p>
    <w:p w14:paraId="731EC90B">
      <w:pPr>
        <w:pStyle w:val="9"/>
        <w:rPr>
          <w:rFonts w:hint="eastAsia" w:ascii="仿宋" w:hAnsi="仿宋" w:eastAsia="仿宋" w:cs="仿宋"/>
        </w:rPr>
      </w:pPr>
    </w:p>
    <w:p w14:paraId="01AEFF3C">
      <w:pPr>
        <w:rPr>
          <w:rFonts w:hint="eastAsia" w:ascii="仿宋" w:hAnsi="仿宋" w:eastAsia="仿宋" w:cs="仿宋"/>
        </w:rPr>
      </w:pPr>
    </w:p>
    <w:p w14:paraId="3E07AA56">
      <w:pPr>
        <w:pStyle w:val="14"/>
        <w:rPr>
          <w:rFonts w:hint="eastAsia" w:ascii="仿宋" w:hAnsi="仿宋" w:eastAsia="仿宋" w:cs="仿宋"/>
        </w:rPr>
      </w:pPr>
    </w:p>
    <w:p w14:paraId="58D24BB3">
      <w:pPr>
        <w:pStyle w:val="14"/>
        <w:rPr>
          <w:rFonts w:hint="eastAsia" w:ascii="仿宋" w:hAnsi="仿宋" w:eastAsia="仿宋" w:cs="仿宋"/>
        </w:rPr>
      </w:pPr>
    </w:p>
    <w:p w14:paraId="4ABB8DF7">
      <w:pPr>
        <w:pStyle w:val="14"/>
        <w:rPr>
          <w:rFonts w:hint="eastAsia" w:ascii="仿宋" w:hAnsi="仿宋" w:eastAsia="仿宋" w:cs="仿宋"/>
        </w:rPr>
      </w:pPr>
    </w:p>
    <w:p w14:paraId="416E705E">
      <w:pPr>
        <w:pStyle w:val="14"/>
        <w:rPr>
          <w:rFonts w:hint="eastAsia" w:ascii="仿宋" w:hAnsi="仿宋" w:eastAsia="仿宋" w:cs="仿宋"/>
        </w:rPr>
      </w:pPr>
    </w:p>
    <w:p w14:paraId="6DCD0932">
      <w:pPr>
        <w:pStyle w:val="14"/>
        <w:rPr>
          <w:rFonts w:hint="eastAsia" w:ascii="仿宋" w:hAnsi="仿宋" w:eastAsia="仿宋" w:cs="仿宋"/>
        </w:rPr>
      </w:pPr>
    </w:p>
    <w:p w14:paraId="6AFD68CE">
      <w:pPr>
        <w:pStyle w:val="14"/>
        <w:rPr>
          <w:rFonts w:hint="eastAsia" w:ascii="仿宋" w:hAnsi="仿宋" w:eastAsia="仿宋" w:cs="仿宋"/>
        </w:rPr>
      </w:pPr>
    </w:p>
    <w:p w14:paraId="27F9E6A6">
      <w:pPr>
        <w:pStyle w:val="14"/>
        <w:rPr>
          <w:rFonts w:hint="eastAsia" w:ascii="仿宋" w:hAnsi="仿宋" w:eastAsia="仿宋" w:cs="仿宋"/>
        </w:rPr>
      </w:pPr>
    </w:p>
    <w:p w14:paraId="37245A63">
      <w:pPr>
        <w:pStyle w:val="14"/>
        <w:rPr>
          <w:rFonts w:hint="eastAsia" w:ascii="仿宋" w:hAnsi="仿宋" w:eastAsia="仿宋" w:cs="仿宋"/>
        </w:rPr>
      </w:pPr>
    </w:p>
    <w:p w14:paraId="5066D5DF">
      <w:pPr>
        <w:pStyle w:val="14"/>
        <w:rPr>
          <w:rFonts w:hint="eastAsia" w:ascii="仿宋" w:hAnsi="仿宋" w:eastAsia="仿宋" w:cs="仿宋"/>
        </w:rPr>
      </w:pPr>
    </w:p>
    <w:p w14:paraId="555AA855">
      <w:pPr>
        <w:pStyle w:val="14"/>
        <w:rPr>
          <w:rFonts w:hint="eastAsia" w:ascii="仿宋" w:hAnsi="仿宋" w:eastAsia="仿宋" w:cs="仿宋"/>
        </w:rPr>
      </w:pPr>
    </w:p>
    <w:p w14:paraId="2210E731">
      <w:pPr>
        <w:pStyle w:val="14"/>
        <w:rPr>
          <w:rFonts w:hint="eastAsia" w:ascii="仿宋" w:hAnsi="仿宋" w:eastAsia="仿宋" w:cs="仿宋"/>
        </w:rPr>
      </w:pPr>
    </w:p>
    <w:p w14:paraId="044AC1BD">
      <w:pPr>
        <w:pStyle w:val="14"/>
        <w:rPr>
          <w:rFonts w:hint="eastAsia" w:ascii="仿宋" w:hAnsi="仿宋" w:eastAsia="仿宋" w:cs="仿宋"/>
        </w:rPr>
      </w:pPr>
    </w:p>
    <w:p w14:paraId="0B98A67B">
      <w:pPr>
        <w:jc w:val="center"/>
        <w:rPr>
          <w:rStyle w:val="20"/>
          <w:rFonts w:hint="eastAsia" w:ascii="仿宋" w:hAnsi="仿宋" w:eastAsia="仿宋" w:cs="仿宋"/>
        </w:rPr>
      </w:pPr>
      <w:r>
        <w:rPr>
          <w:rStyle w:val="20"/>
          <w:rFonts w:hint="eastAsia" w:ascii="仿宋" w:hAnsi="仿宋" w:eastAsia="仿宋" w:cs="仿宋"/>
        </w:rPr>
        <w:br w:type="textWrapping"/>
      </w:r>
      <w:r>
        <w:rPr>
          <w:rStyle w:val="20"/>
          <w:rFonts w:hint="eastAsia" w:ascii="仿宋" w:hAnsi="仿宋" w:eastAsia="仿宋" w:cs="仿宋"/>
        </w:rPr>
        <w:br w:type="textWrapping"/>
      </w:r>
      <w:r>
        <w:rPr>
          <w:rStyle w:val="20"/>
          <w:rFonts w:hint="eastAsia" w:ascii="仿宋" w:hAnsi="仿宋" w:eastAsia="仿宋" w:cs="仿宋"/>
        </w:rPr>
        <w:br w:type="textWrapping"/>
      </w:r>
    </w:p>
    <w:p w14:paraId="4077B9C7">
      <w:pPr>
        <w:keepNext w:val="0"/>
        <w:keepLines w:val="0"/>
        <w:pageBreakBefore w:val="0"/>
        <w:kinsoku/>
        <w:wordWrap/>
        <w:topLinePunct w:val="0"/>
        <w:bidi w:val="0"/>
        <w:spacing w:line="500" w:lineRule="exact"/>
        <w:ind w:left="0" w:leftChars="0" w:right="0" w:rightChars="0" w:firstLine="0" w:firstLineChars="0"/>
        <w:jc w:val="center"/>
        <w:rPr>
          <w:rFonts w:hint="eastAsia" w:ascii="仿宋" w:hAnsi="仿宋" w:eastAsia="仿宋" w:cs="仿宋"/>
          <w:b/>
          <w:sz w:val="30"/>
          <w:szCs w:val="30"/>
        </w:rPr>
      </w:pPr>
      <w:r>
        <w:rPr>
          <w:rFonts w:hint="eastAsia" w:ascii="仿宋" w:hAnsi="仿宋" w:eastAsia="仿宋" w:cs="仿宋"/>
          <w:b/>
          <w:sz w:val="30"/>
          <w:szCs w:val="30"/>
          <w:lang w:val="en-US" w:eastAsia="zh-CN"/>
        </w:rPr>
        <w:t>非联合体、不分包投标声明</w:t>
      </w:r>
    </w:p>
    <w:p w14:paraId="6A50CD0E">
      <w:pPr>
        <w:keepNext w:val="0"/>
        <w:keepLines w:val="0"/>
        <w:pageBreakBefore w:val="0"/>
        <w:kinsoku/>
        <w:wordWrap/>
        <w:topLinePunct w:val="0"/>
        <w:bidi w:val="0"/>
        <w:spacing w:line="500" w:lineRule="exact"/>
        <w:ind w:firstLine="1506" w:firstLineChars="500"/>
        <w:rPr>
          <w:rFonts w:hint="eastAsia" w:ascii="仿宋" w:hAnsi="仿宋" w:eastAsia="仿宋" w:cs="仿宋"/>
          <w:b/>
          <w:sz w:val="30"/>
          <w:szCs w:val="30"/>
        </w:rPr>
      </w:pPr>
    </w:p>
    <w:p w14:paraId="269B9F56">
      <w:pPr>
        <w:snapToGrid w:val="0"/>
        <w:spacing w:line="5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本单位郑重声明，参加</w:t>
      </w:r>
      <w:r>
        <w:rPr>
          <w:rFonts w:hint="eastAsia" w:ascii="仿宋" w:hAnsi="仿宋" w:eastAsia="仿宋" w:cs="仿宋"/>
          <w:bCs/>
          <w:sz w:val="24"/>
          <w:szCs w:val="24"/>
          <w:u w:val="none"/>
        </w:rPr>
        <w:t>项目名称</w:t>
      </w:r>
      <w:r>
        <w:rPr>
          <w:rFonts w:hint="eastAsia" w:ascii="仿宋" w:hAnsi="仿宋" w:eastAsia="仿宋" w:cs="仿宋"/>
          <w:bCs/>
          <w:sz w:val="24"/>
          <w:szCs w:val="24"/>
          <w:u w:val="none"/>
          <w:lang w:eastAsia="zh-CN"/>
        </w:rPr>
        <w:t>：</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（项目编号：</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）采购活动，为非联合体投标，本项目实施过程由本单位独立承担。</w:t>
      </w:r>
    </w:p>
    <w:p w14:paraId="4228D5D4">
      <w:pPr>
        <w:snapToGrid w:val="0"/>
        <w:spacing w:line="5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本单位对上述声明的真实性负责。如有虚假，将依法承担相应责任。</w:t>
      </w:r>
    </w:p>
    <w:p w14:paraId="6AB72CDA">
      <w:pPr>
        <w:spacing w:line="500" w:lineRule="exact"/>
        <w:ind w:firstLine="420" w:firstLineChars="200"/>
        <w:jc w:val="left"/>
        <w:rPr>
          <w:rFonts w:hint="eastAsia" w:ascii="仿宋" w:hAnsi="仿宋" w:eastAsia="仿宋" w:cs="仿宋"/>
        </w:rPr>
      </w:pPr>
    </w:p>
    <w:p w14:paraId="3459342C">
      <w:pPr>
        <w:pStyle w:val="5"/>
        <w:rPr>
          <w:rFonts w:hint="eastAsia" w:ascii="仿宋" w:hAnsi="仿宋" w:eastAsia="仿宋" w:cs="仿宋"/>
        </w:rPr>
      </w:pPr>
    </w:p>
    <w:p w14:paraId="15640B60">
      <w:pPr>
        <w:spacing w:line="360" w:lineRule="auto"/>
        <w:ind w:firstLine="480" w:firstLineChars="200"/>
        <w:rPr>
          <w:rFonts w:hint="eastAsia" w:ascii="仿宋" w:hAnsi="仿宋" w:eastAsia="仿宋" w:cs="仿宋"/>
          <w:sz w:val="24"/>
          <w:szCs w:val="24"/>
        </w:rPr>
      </w:pPr>
    </w:p>
    <w:p w14:paraId="59BC70F1">
      <w:pPr>
        <w:spacing w:line="360" w:lineRule="auto"/>
        <w:ind w:firstLine="480" w:firstLineChars="200"/>
        <w:rPr>
          <w:rFonts w:hint="eastAsia" w:ascii="仿宋" w:hAnsi="仿宋" w:eastAsia="仿宋" w:cs="仿宋"/>
          <w:sz w:val="24"/>
          <w:szCs w:val="24"/>
        </w:rPr>
      </w:pPr>
    </w:p>
    <w:p w14:paraId="13A99BBF">
      <w:pPr>
        <w:spacing w:line="360" w:lineRule="auto"/>
        <w:ind w:firstLine="4440" w:firstLineChars="1850"/>
        <w:jc w:val="right"/>
        <w:rPr>
          <w:rFonts w:hint="eastAsia" w:ascii="仿宋" w:hAnsi="仿宋" w:eastAsia="仿宋" w:cs="仿宋"/>
          <w:sz w:val="24"/>
          <w:szCs w:val="24"/>
        </w:rPr>
      </w:pPr>
      <w:r>
        <w:rPr>
          <w:rFonts w:hint="eastAsia" w:ascii="仿宋" w:hAnsi="仿宋" w:eastAsia="仿宋" w:cs="仿宋"/>
          <w:sz w:val="24"/>
          <w:szCs w:val="24"/>
        </w:rPr>
        <w:t>供应商：</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5454E6B0">
      <w:pPr>
        <w:spacing w:line="360" w:lineRule="auto"/>
        <w:ind w:firstLine="4440" w:firstLineChars="1850"/>
        <w:rPr>
          <w:rFonts w:hint="eastAsia" w:ascii="仿宋" w:hAnsi="仿宋" w:eastAsia="仿宋" w:cs="仿宋"/>
          <w:bCs/>
          <w:sz w:val="24"/>
        </w:rPr>
      </w:pPr>
    </w:p>
    <w:p w14:paraId="6FE9C9F3">
      <w:pPr>
        <w:spacing w:line="360" w:lineRule="auto"/>
        <w:ind w:firstLine="3120" w:firstLineChars="1300"/>
        <w:rPr>
          <w:rFonts w:hint="eastAsia" w:ascii="仿宋" w:hAnsi="仿宋" w:eastAsia="仿宋" w:cs="仿宋"/>
          <w:sz w:val="24"/>
          <w:szCs w:val="24"/>
        </w:rPr>
      </w:pPr>
      <w:r>
        <w:rPr>
          <w:rFonts w:hint="eastAsia" w:ascii="仿宋" w:hAnsi="仿宋" w:eastAsia="仿宋" w:cs="仿宋"/>
          <w:bCs/>
          <w:sz w:val="24"/>
        </w:rPr>
        <w:t>法定代表人或被授权人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bCs/>
          <w:sz w:val="24"/>
        </w:rPr>
        <w:t>（签字或盖章）</w:t>
      </w:r>
    </w:p>
    <w:p w14:paraId="21B28110">
      <w:pPr>
        <w:spacing w:line="360" w:lineRule="auto"/>
        <w:ind w:firstLine="4440" w:firstLineChars="1850"/>
        <w:jc w:val="right"/>
        <w:rPr>
          <w:rFonts w:hint="eastAsia" w:ascii="仿宋" w:hAnsi="仿宋" w:eastAsia="仿宋" w:cs="仿宋"/>
          <w:sz w:val="24"/>
          <w:szCs w:val="24"/>
        </w:rPr>
      </w:pPr>
    </w:p>
    <w:p w14:paraId="392AC53D">
      <w:pPr>
        <w:spacing w:line="360" w:lineRule="auto"/>
        <w:ind w:left="1"/>
        <w:jc w:val="righ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177D316">
      <w:pPr>
        <w:rPr>
          <w:rFonts w:hint="eastAsia" w:ascii="仿宋" w:hAnsi="仿宋" w:eastAsia="仿宋" w:cs="仿宋"/>
        </w:rPr>
      </w:pPr>
    </w:p>
    <w:p w14:paraId="72FB59AC">
      <w:pPr>
        <w:rPr>
          <w:rFonts w:hint="eastAsia" w:ascii="仿宋" w:hAnsi="仿宋" w:eastAsia="仿宋" w:cs="仿宋"/>
          <w:sz w:val="30"/>
          <w:szCs w:val="30"/>
        </w:rPr>
      </w:pPr>
    </w:p>
    <w:p w14:paraId="4071C81D">
      <w:pPr>
        <w:pStyle w:val="11"/>
        <w:rPr>
          <w:rFonts w:hint="eastAsia" w:ascii="仿宋" w:hAnsi="仿宋" w:eastAsia="仿宋" w:cs="仿宋"/>
          <w:sz w:val="30"/>
          <w:szCs w:val="30"/>
        </w:rPr>
      </w:pPr>
    </w:p>
    <w:p w14:paraId="4F8CCE45">
      <w:pPr>
        <w:pStyle w:val="12"/>
        <w:rPr>
          <w:rFonts w:hint="eastAsia" w:ascii="仿宋" w:hAnsi="仿宋" w:eastAsia="仿宋" w:cs="仿宋"/>
          <w:sz w:val="30"/>
          <w:szCs w:val="30"/>
        </w:rPr>
      </w:pPr>
    </w:p>
    <w:p w14:paraId="1D043AA0">
      <w:pPr>
        <w:pStyle w:val="12"/>
        <w:rPr>
          <w:rFonts w:hint="eastAsia" w:ascii="仿宋" w:hAnsi="仿宋" w:eastAsia="仿宋" w:cs="仿宋"/>
          <w:sz w:val="30"/>
          <w:szCs w:val="30"/>
        </w:rPr>
      </w:pPr>
    </w:p>
    <w:p w14:paraId="54A6E5F4">
      <w:pPr>
        <w:pStyle w:val="12"/>
        <w:rPr>
          <w:rFonts w:hint="eastAsia" w:ascii="仿宋" w:hAnsi="仿宋" w:eastAsia="仿宋" w:cs="仿宋"/>
          <w:sz w:val="30"/>
          <w:szCs w:val="30"/>
        </w:rPr>
      </w:pPr>
    </w:p>
    <w:p w14:paraId="787D8214">
      <w:pPr>
        <w:pStyle w:val="12"/>
        <w:rPr>
          <w:rFonts w:hint="eastAsia" w:ascii="仿宋" w:hAnsi="仿宋" w:eastAsia="仿宋" w:cs="仿宋"/>
          <w:sz w:val="30"/>
          <w:szCs w:val="30"/>
        </w:rPr>
      </w:pPr>
    </w:p>
    <w:p w14:paraId="3E354ED8">
      <w:pPr>
        <w:pStyle w:val="12"/>
        <w:ind w:left="0" w:leftChars="0" w:firstLine="0" w:firstLineChars="0"/>
        <w:rPr>
          <w:rFonts w:hint="eastAsia" w:ascii="仿宋" w:hAnsi="仿宋" w:eastAsia="仿宋" w:cs="仿宋"/>
          <w:sz w:val="30"/>
          <w:szCs w:val="30"/>
        </w:rPr>
      </w:pPr>
    </w:p>
    <w:p w14:paraId="60829F44">
      <w:pPr>
        <w:keepNext w:val="0"/>
        <w:keepLines w:val="0"/>
        <w:pageBreakBefore w:val="0"/>
        <w:kinsoku/>
        <w:wordWrap/>
        <w:topLinePunct w:val="0"/>
        <w:bidi w:val="0"/>
        <w:spacing w:line="500" w:lineRule="exact"/>
        <w:ind w:firstLine="1506" w:firstLineChars="500"/>
        <w:rPr>
          <w:rFonts w:hint="eastAsia" w:ascii="仿宋" w:hAnsi="仿宋" w:eastAsia="仿宋" w:cs="仿宋"/>
          <w:b/>
          <w:sz w:val="30"/>
          <w:szCs w:val="30"/>
        </w:rPr>
      </w:pPr>
    </w:p>
    <w:p w14:paraId="41A8D368">
      <w:pPr>
        <w:keepNext w:val="0"/>
        <w:keepLines w:val="0"/>
        <w:pageBreakBefore w:val="0"/>
        <w:kinsoku/>
        <w:wordWrap/>
        <w:topLinePunct w:val="0"/>
        <w:bidi w:val="0"/>
        <w:spacing w:line="500" w:lineRule="exact"/>
        <w:ind w:firstLine="1506" w:firstLineChars="500"/>
        <w:rPr>
          <w:rFonts w:hint="eastAsia" w:ascii="仿宋" w:hAnsi="仿宋" w:eastAsia="仿宋" w:cs="仿宋"/>
          <w:b/>
          <w:sz w:val="30"/>
          <w:szCs w:val="30"/>
        </w:rPr>
      </w:pPr>
    </w:p>
    <w:p w14:paraId="31B54E11">
      <w:pPr>
        <w:keepNext w:val="0"/>
        <w:keepLines w:val="0"/>
        <w:pageBreakBefore w:val="0"/>
        <w:kinsoku/>
        <w:wordWrap/>
        <w:topLinePunct w:val="0"/>
        <w:bidi w:val="0"/>
        <w:spacing w:line="500" w:lineRule="exact"/>
        <w:ind w:firstLine="1506" w:firstLineChars="500"/>
        <w:rPr>
          <w:rFonts w:hint="eastAsia" w:ascii="仿宋" w:hAnsi="仿宋" w:eastAsia="仿宋" w:cs="仿宋"/>
          <w:b/>
          <w:sz w:val="32"/>
        </w:rPr>
      </w:pPr>
      <w:r>
        <w:rPr>
          <w:rFonts w:hint="eastAsia" w:ascii="仿宋" w:hAnsi="仿宋" w:eastAsia="仿宋" w:cs="仿宋"/>
          <w:b/>
          <w:sz w:val="30"/>
          <w:szCs w:val="30"/>
        </w:rPr>
        <w:t>法定代表人证明书与法定代表人授权书</w:t>
      </w:r>
    </w:p>
    <w:p w14:paraId="1FA17E10">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p>
    <w:p w14:paraId="0F8E4F21">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p w14:paraId="0EB1CE6D">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342"/>
        <w:gridCol w:w="1783"/>
        <w:gridCol w:w="176"/>
        <w:gridCol w:w="2061"/>
        <w:gridCol w:w="2063"/>
      </w:tblGrid>
      <w:tr w14:paraId="5A48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A70BFC2">
            <w:pPr>
              <w:keepNext w:val="0"/>
              <w:keepLines w:val="0"/>
              <w:pageBreakBefore w:val="0"/>
              <w:tabs>
                <w:tab w:val="left" w:pos="210"/>
              </w:tabs>
              <w:kinsoku/>
              <w:wordWrap/>
              <w:topLinePunct w:val="0"/>
              <w:bidi w:val="0"/>
              <w:spacing w:line="320" w:lineRule="exact"/>
              <w:rPr>
                <w:rFonts w:hint="eastAsia" w:ascii="仿宋" w:hAnsi="仿宋" w:eastAsia="仿宋" w:cs="仿宋"/>
                <w:kern w:val="0"/>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采购人</w:t>
            </w:r>
            <w:r>
              <w:rPr>
                <w:rFonts w:hint="eastAsia" w:ascii="仿宋" w:hAnsi="仿宋" w:eastAsia="仿宋" w:cs="仿宋"/>
                <w:kern w:val="0"/>
                <w:sz w:val="24"/>
                <w:lang w:eastAsia="zh-CN"/>
              </w:rPr>
              <w:t>）</w:t>
            </w:r>
          </w:p>
        </w:tc>
      </w:tr>
      <w:tr w14:paraId="272D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vAlign w:val="center"/>
          </w:tcPr>
          <w:p w14:paraId="1E501781">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企业信息</w:t>
            </w:r>
          </w:p>
        </w:tc>
        <w:tc>
          <w:tcPr>
            <w:tcW w:w="2342" w:type="dxa"/>
            <w:vAlign w:val="center"/>
          </w:tcPr>
          <w:p w14:paraId="29327A35">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3" w:type="dxa"/>
            <w:gridSpan w:val="4"/>
            <w:vAlign w:val="center"/>
          </w:tcPr>
          <w:p w14:paraId="1F31E9C2">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3C2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1735F25E">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7C1F36E8">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3" w:type="dxa"/>
            <w:gridSpan w:val="4"/>
            <w:vAlign w:val="center"/>
          </w:tcPr>
          <w:p w14:paraId="1E383244">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3A0F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07555106">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5794CDAD">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3" w:type="dxa"/>
            <w:gridSpan w:val="4"/>
            <w:vAlign w:val="center"/>
          </w:tcPr>
          <w:p w14:paraId="4CCB948A">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76EE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0A76DBB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1C4E9DF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6083" w:type="dxa"/>
            <w:gridSpan w:val="4"/>
            <w:vAlign w:val="center"/>
          </w:tcPr>
          <w:p w14:paraId="0694E9E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1D46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7C2DA370">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4BAC524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3" w:type="dxa"/>
            <w:gridSpan w:val="4"/>
            <w:vAlign w:val="center"/>
          </w:tcPr>
          <w:p w14:paraId="6874E94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1198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vAlign w:val="center"/>
          </w:tcPr>
          <w:p w14:paraId="0F1EBBF9">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3D8B91B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22B91FA5">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061" w:type="dxa"/>
            <w:vAlign w:val="center"/>
          </w:tcPr>
          <w:p w14:paraId="5287A7BB">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3" w:type="dxa"/>
            <w:vAlign w:val="center"/>
          </w:tcPr>
          <w:p w14:paraId="12D4239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7D7A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3435632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5858646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4DE42C5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061" w:type="dxa"/>
            <w:vAlign w:val="center"/>
          </w:tcPr>
          <w:p w14:paraId="7BA3681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3" w:type="dxa"/>
            <w:vAlign w:val="center"/>
          </w:tcPr>
          <w:p w14:paraId="1147CDFD">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1032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20D7F157">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45B4CBB0">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6083" w:type="dxa"/>
            <w:gridSpan w:val="4"/>
            <w:vAlign w:val="center"/>
          </w:tcPr>
          <w:p w14:paraId="5DC538D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542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1" w:type="dxa"/>
            <w:vMerge w:val="restart"/>
            <w:vAlign w:val="center"/>
          </w:tcPr>
          <w:p w14:paraId="47EB3D00">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7A1F109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（正反面粘贴处）</w:t>
            </w:r>
          </w:p>
        </w:tc>
        <w:tc>
          <w:tcPr>
            <w:tcW w:w="4300" w:type="dxa"/>
            <w:gridSpan w:val="3"/>
            <w:vAlign w:val="center"/>
          </w:tcPr>
          <w:p w14:paraId="5C813AD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71E2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1" w:type="dxa"/>
            <w:vMerge w:val="continue"/>
            <w:vAlign w:val="center"/>
          </w:tcPr>
          <w:p w14:paraId="20916AD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4125" w:type="dxa"/>
            <w:gridSpan w:val="2"/>
            <w:vMerge w:val="continue"/>
            <w:vAlign w:val="center"/>
          </w:tcPr>
          <w:p w14:paraId="47D94FDA">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4300" w:type="dxa"/>
            <w:gridSpan w:val="3"/>
            <w:vAlign w:val="bottom"/>
          </w:tcPr>
          <w:p w14:paraId="45D0EB88">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759F5DB7">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58E1BFF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735F3ECE">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09CE538C">
            <w:pPr>
              <w:keepNext w:val="0"/>
              <w:keepLines w:val="0"/>
              <w:pageBreakBefore w:val="0"/>
              <w:tabs>
                <w:tab w:val="left" w:pos="210"/>
              </w:tabs>
              <w:kinsoku/>
              <w:wordWrap/>
              <w:topLinePunct w:val="0"/>
              <w:bidi w:val="0"/>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22D94C2">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br w:type="page"/>
      </w:r>
      <w:r>
        <w:rPr>
          <w:rFonts w:hint="eastAsia" w:ascii="仿宋" w:hAnsi="仿宋" w:eastAsia="仿宋" w:cs="仿宋"/>
          <w:b/>
          <w:kern w:val="0"/>
          <w:sz w:val="32"/>
          <w:szCs w:val="32"/>
        </w:rPr>
        <w:t>法定代表人授权书</w:t>
      </w:r>
    </w:p>
    <w:p w14:paraId="71A4017F">
      <w:pPr>
        <w:pStyle w:val="13"/>
        <w:keepNext w:val="0"/>
        <w:keepLines w:val="0"/>
        <w:pageBreakBefore w:val="0"/>
        <w:kinsoku/>
        <w:wordWrap/>
        <w:topLinePunct w:val="0"/>
        <w:bidi w:val="0"/>
        <w:spacing w:line="500" w:lineRule="exact"/>
        <w:ind w:left="0" w:leftChars="0" w:firstLine="0" w:firstLineChars="0"/>
        <w:rPr>
          <w:rFonts w:hint="eastAsia" w:ascii="仿宋" w:hAnsi="仿宋" w:eastAsia="仿宋" w:cs="仿宋"/>
          <w:kern w:val="0"/>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采购人</w:t>
      </w:r>
      <w:r>
        <w:rPr>
          <w:rFonts w:hint="eastAsia" w:ascii="仿宋" w:hAnsi="仿宋" w:eastAsia="仿宋" w:cs="仿宋"/>
          <w:kern w:val="0"/>
          <w:sz w:val="24"/>
          <w:lang w:eastAsia="zh-CN"/>
        </w:rPr>
        <w:t>）</w:t>
      </w:r>
    </w:p>
    <w:p w14:paraId="31E8C662">
      <w:pPr>
        <w:pStyle w:val="13"/>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工商行政管理局名称）之（委托单位全称）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w:t>
      </w:r>
      <w:r>
        <w:rPr>
          <w:rFonts w:hint="eastAsia" w:ascii="仿宋" w:hAnsi="仿宋" w:eastAsia="仿宋" w:cs="仿宋"/>
          <w:sz w:val="24"/>
          <w:szCs w:val="24"/>
          <w:lang w:val="en-US" w:eastAsia="zh-CN"/>
        </w:rPr>
        <w:t>投标</w:t>
      </w:r>
      <w:r>
        <w:rPr>
          <w:rFonts w:hint="eastAsia" w:ascii="仿宋" w:hAnsi="仿宋" w:eastAsia="仿宋" w:cs="仿宋"/>
          <w:sz w:val="24"/>
          <w:szCs w:val="24"/>
        </w:rPr>
        <w:t xml:space="preserve">、洽谈、执行等具体事务，签署全部有关文件、文书、协议、合同，本公司对被授权人在本项目中的签名承担全部法律责任。本授权书自开标大会之日起计算有效期为 </w:t>
      </w:r>
      <w:r>
        <w:rPr>
          <w:rFonts w:hint="eastAsia" w:ascii="仿宋" w:hAnsi="仿宋" w:eastAsia="仿宋" w:cs="仿宋"/>
          <w:sz w:val="24"/>
          <w:szCs w:val="24"/>
          <w:u w:val="single"/>
        </w:rPr>
        <w:t>90</w:t>
      </w:r>
      <w:r>
        <w:rPr>
          <w:rFonts w:hint="eastAsia" w:ascii="仿宋" w:hAnsi="仿宋" w:eastAsia="仿宋" w:cs="仿宋"/>
          <w:sz w:val="24"/>
          <w:szCs w:val="24"/>
        </w:rPr>
        <w:t>天。</w:t>
      </w:r>
    </w:p>
    <w:p w14:paraId="3C651377">
      <w:pPr>
        <w:pStyle w:val="13"/>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    （公章）                  法定代表人（签字或盖章）：</w:t>
      </w:r>
    </w:p>
    <w:p w14:paraId="4BED0430">
      <w:pPr>
        <w:pStyle w:val="13"/>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50D6DF8">
      <w:pPr>
        <w:pStyle w:val="13"/>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159BEC5D">
      <w:pPr>
        <w:pStyle w:val="13"/>
        <w:keepNext w:val="0"/>
        <w:keepLines w:val="0"/>
        <w:pageBreakBefore w:val="0"/>
        <w:kinsoku/>
        <w:wordWrap/>
        <w:topLinePunct w:val="0"/>
        <w:bidi w:val="0"/>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0EE8D1EC">
      <w:pPr>
        <w:pStyle w:val="13"/>
        <w:keepNext w:val="0"/>
        <w:keepLines w:val="0"/>
        <w:pageBreakBefore w:val="0"/>
        <w:kinsoku/>
        <w:wordWrap/>
        <w:topLinePunct w:val="0"/>
        <w:bidi w:val="0"/>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6E25B67F">
      <w:pPr>
        <w:pStyle w:val="13"/>
        <w:keepNext w:val="0"/>
        <w:keepLines w:val="0"/>
        <w:pageBreakBefore w:val="0"/>
        <w:kinsoku/>
        <w:wordWrap/>
        <w:topLinePunct w:val="0"/>
        <w:bidi w:val="0"/>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法定代表人/被授权人身份证复印件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160"/>
        <w:gridCol w:w="4160"/>
      </w:tblGrid>
      <w:tr w14:paraId="0267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445" w:hRule="atLeast"/>
          <w:jc w:val="center"/>
        </w:trPr>
        <w:tc>
          <w:tcPr>
            <w:tcW w:w="4160" w:type="dxa"/>
            <w:shd w:val="clear" w:color="auto" w:fill="auto"/>
            <w:vAlign w:val="center"/>
          </w:tcPr>
          <w:p w14:paraId="14207719">
            <w:pPr>
              <w:pStyle w:val="13"/>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法定代表人身份证复印件（粘贴处）</w:t>
            </w:r>
          </w:p>
        </w:tc>
        <w:tc>
          <w:tcPr>
            <w:tcW w:w="4160" w:type="dxa"/>
            <w:shd w:val="clear" w:color="auto" w:fill="auto"/>
            <w:vAlign w:val="center"/>
          </w:tcPr>
          <w:p w14:paraId="05C8B235">
            <w:pPr>
              <w:pStyle w:val="13"/>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被授权人身份证复印件（粘贴处）</w:t>
            </w:r>
          </w:p>
        </w:tc>
      </w:tr>
      <w:tr w14:paraId="7A5B1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392" w:hRule="atLeast"/>
          <w:jc w:val="center"/>
        </w:trPr>
        <w:tc>
          <w:tcPr>
            <w:tcW w:w="4160" w:type="dxa"/>
            <w:shd w:val="clear" w:color="auto" w:fill="auto"/>
            <w:vAlign w:val="center"/>
          </w:tcPr>
          <w:p w14:paraId="6897E7D4">
            <w:pPr>
              <w:pStyle w:val="13"/>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法定代表人身份证复印件（粘贴处）</w:t>
            </w:r>
          </w:p>
        </w:tc>
        <w:tc>
          <w:tcPr>
            <w:tcW w:w="4160" w:type="dxa"/>
            <w:shd w:val="clear" w:color="auto" w:fill="auto"/>
            <w:vAlign w:val="center"/>
          </w:tcPr>
          <w:p w14:paraId="09F07926">
            <w:pPr>
              <w:pStyle w:val="13"/>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被授权人身份证复印件（粘贴处）</w:t>
            </w:r>
          </w:p>
        </w:tc>
      </w:tr>
    </w:tbl>
    <w:p w14:paraId="5F428B25">
      <w:pPr>
        <w:pStyle w:val="13"/>
        <w:keepNext w:val="0"/>
        <w:keepLines w:val="0"/>
        <w:pageBreakBefore w:val="0"/>
        <w:kinsoku/>
        <w:wordWrap/>
        <w:topLinePunct w:val="0"/>
        <w:bidi w:val="0"/>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w:t>
      </w:r>
    </w:p>
    <w:p w14:paraId="44DB2434">
      <w:pPr>
        <w:pStyle w:val="13"/>
        <w:keepNext w:val="0"/>
        <w:keepLines w:val="0"/>
        <w:pageBreakBefore w:val="0"/>
        <w:kinsoku/>
        <w:wordWrap/>
        <w:topLinePunct w:val="0"/>
        <w:bidi w:val="0"/>
        <w:spacing w:line="50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1．本授权书有效期自开标大会之日计算不得少于九十天。</w:t>
      </w:r>
    </w:p>
    <w:p w14:paraId="4A0CC853">
      <w:pPr>
        <w:pStyle w:val="13"/>
        <w:keepNext w:val="0"/>
        <w:keepLines w:val="0"/>
        <w:pageBreakBefore w:val="0"/>
        <w:kinsoku/>
        <w:wordWrap/>
        <w:topLinePunct w:val="0"/>
        <w:bidi w:val="0"/>
        <w:spacing w:line="50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347EA40A">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KSOF8235D1FC">
    <w:panose1 w:val="020B07030202040202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510CE2"/>
    <w:rsid w:val="0F3B5BF6"/>
    <w:rsid w:val="191614EB"/>
    <w:rsid w:val="1B2921BB"/>
    <w:rsid w:val="1B776A68"/>
    <w:rsid w:val="1C510CE2"/>
    <w:rsid w:val="458F7371"/>
    <w:rsid w:val="4E884D82"/>
    <w:rsid w:val="57D80197"/>
    <w:rsid w:val="5D4D615E"/>
    <w:rsid w:val="662D56C9"/>
    <w:rsid w:val="79892D64"/>
    <w:rsid w:val="7B7D0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0"/>
    <w:pPr>
      <w:keepNext/>
      <w:keepLines/>
      <w:spacing w:line="576" w:lineRule="auto"/>
      <w:outlineLvl w:val="0"/>
    </w:pPr>
    <w:rPr>
      <w:b/>
      <w:kern w:val="44"/>
      <w:sz w:val="44"/>
    </w:rPr>
  </w:style>
  <w:style w:type="paragraph" w:styleId="4">
    <w:name w:val="heading 2"/>
    <w:basedOn w:val="1"/>
    <w:next w:val="5"/>
    <w:qFormat/>
    <w:uiPriority w:val="0"/>
    <w:pPr>
      <w:keepNext/>
      <w:spacing w:line="720" w:lineRule="exact"/>
      <w:outlineLvl w:val="1"/>
    </w:pPr>
    <w:rPr>
      <w:rFonts w:ascii="黑体" w:hAnsi="黑体" w:eastAsia="楷体_GB2312"/>
      <w:sz w:val="28"/>
    </w:rPr>
  </w:style>
  <w:style w:type="paragraph" w:styleId="7">
    <w:name w:val="heading 3"/>
    <w:basedOn w:val="8"/>
    <w:next w:val="1"/>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99"/>
    <w:pPr>
      <w:ind w:right="26"/>
    </w:pPr>
    <w:rPr>
      <w:rFonts w:ascii="宋体"/>
      <w:szCs w:val="20"/>
    </w:rPr>
  </w:style>
  <w:style w:type="paragraph" w:styleId="5">
    <w:name w:val="Normal Indent"/>
    <w:basedOn w:val="1"/>
    <w:next w:val="6"/>
    <w:qFormat/>
    <w:uiPriority w:val="0"/>
    <w:pPr>
      <w:ind w:firstLine="420"/>
    </w:pPr>
    <w:rPr>
      <w:szCs w:val="20"/>
    </w:rPr>
  </w:style>
  <w:style w:type="paragraph" w:styleId="6">
    <w:name w:val="toc 4"/>
    <w:basedOn w:val="1"/>
    <w:next w:val="1"/>
    <w:qFormat/>
    <w:uiPriority w:val="0"/>
    <w:pPr>
      <w:ind w:left="1260" w:leftChars="600"/>
    </w:pPr>
  </w:style>
  <w:style w:type="paragraph" w:styleId="8">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9">
    <w:name w:val="Body Text"/>
    <w:basedOn w:val="1"/>
    <w:next w:val="10"/>
    <w:qFormat/>
    <w:uiPriority w:val="0"/>
    <w:pPr>
      <w:spacing w:after="120"/>
    </w:pPr>
    <w:rPr>
      <w:rFonts w:ascii="Times New Roman"/>
      <w:kern w:val="2"/>
      <w:sz w:val="21"/>
    </w:rPr>
  </w:style>
  <w:style w:type="paragraph" w:styleId="10">
    <w:name w:val="Body Text First Indent"/>
    <w:basedOn w:val="9"/>
    <w:qFormat/>
    <w:uiPriority w:val="0"/>
    <w:pPr>
      <w:ind w:firstLine="420" w:firstLineChars="100"/>
    </w:pPr>
  </w:style>
  <w:style w:type="paragraph" w:styleId="11">
    <w:name w:val="Body Text Indent"/>
    <w:basedOn w:val="1"/>
    <w:next w:val="12"/>
    <w:qFormat/>
    <w:uiPriority w:val="0"/>
    <w:pPr>
      <w:widowControl/>
      <w:ind w:firstLine="652" w:firstLineChars="233"/>
    </w:pPr>
    <w:rPr>
      <w:rFonts w:ascii="Times New Roman"/>
      <w:sz w:val="28"/>
    </w:rPr>
  </w:style>
  <w:style w:type="paragraph" w:customStyle="1" w:styleId="12">
    <w:name w:val="font5"/>
    <w:basedOn w:val="1"/>
    <w:autoRedefine/>
    <w:qFormat/>
    <w:uiPriority w:val="0"/>
    <w:pPr>
      <w:widowControl/>
      <w:spacing w:before="100" w:beforeAutospacing="1" w:after="100" w:afterAutospacing="1"/>
      <w:jc w:val="left"/>
    </w:pPr>
    <w:rPr>
      <w:rFonts w:hint="eastAsia" w:ascii="宋体" w:hAnsi="宋体"/>
      <w:kern w:val="0"/>
      <w:sz w:val="24"/>
      <w:szCs w:val="24"/>
    </w:rPr>
  </w:style>
  <w:style w:type="paragraph" w:styleId="13">
    <w:name w:val="Plain Text"/>
    <w:basedOn w:val="1"/>
    <w:qFormat/>
    <w:uiPriority w:val="0"/>
    <w:rPr>
      <w:rFonts w:ascii="宋体" w:hAnsi="Courier New" w:cs="Courier New"/>
      <w:szCs w:val="21"/>
    </w:rPr>
  </w:style>
  <w:style w:type="paragraph" w:styleId="14">
    <w:name w:val="Body Text Indent 2"/>
    <w:basedOn w:val="1"/>
    <w:qFormat/>
    <w:uiPriority w:val="99"/>
    <w:pPr>
      <w:tabs>
        <w:tab w:val="left" w:pos="5625"/>
      </w:tabs>
      <w:ind w:left="1138" w:leftChars="542"/>
    </w:pPr>
    <w:rPr>
      <w:rFonts w:ascii="Times New Roman"/>
      <w:kern w:val="2"/>
    </w:rPr>
  </w:style>
  <w:style w:type="paragraph" w:styleId="15">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18">
    <w:name w:val="Table Text"/>
    <w:basedOn w:val="1"/>
    <w:semiHidden/>
    <w:qFormat/>
    <w:uiPriority w:val="0"/>
    <w:rPr>
      <w:rFonts w:ascii="宋体" w:hAnsi="宋体" w:cs="宋体"/>
      <w:sz w:val="19"/>
      <w:szCs w:val="19"/>
      <w:lang w:eastAsia="en-US"/>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character" w:customStyle="1" w:styleId="20">
    <w:name w:val="标题 1 Char"/>
    <w:link w:val="3"/>
    <w:autoRedefine/>
    <w:qFormat/>
    <w:uiPriority w:val="0"/>
    <w:rPr>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2769</Words>
  <Characters>2857</Characters>
  <Lines>0</Lines>
  <Paragraphs>0</Paragraphs>
  <TotalTime>45</TotalTime>
  <ScaleCrop>false</ScaleCrop>
  <LinksUpToDate>false</LinksUpToDate>
  <CharactersWithSpaces>3348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2025-05-28T08:52:00Z</dcterms:created>
  <dc:creator>Peach</dc:creator>
  <cp:lastModifiedBy>MY WAY、</cp:lastModifiedBy>
  <dcterms:modified xsi:type="dcterms:W3CDTF">2026-06-25T07:25:37Z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3EB6E4773B264CE8B3D66B54EE3BEA13_13</vt:lpwstr>
  </property>
  <property fmtid="{D5CDD505-2E9C-101B-9397-08002B2CF9AE}" pid="4" name="KSOTemplateDocerSaveRecord">
    <vt:lpwstr>eyJoZGlkIjoiZTMzNTFhMDFhZmI0NDk0MzkxMDhmYzM2NzgwMzkzOWYiLCJ1c2VySWQiOiI2MTg4NTQ0MzUifQ==</vt:lpwstr>
  </property>
</Properties>
</file>