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ZZB2026-CSZB028</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汉阴县双河口镇中心幼儿园园舍改造及设备购置项目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汉阴县双河口镇中心小学</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八</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48CBFF4F">
      <w:pPr>
        <w:pStyle w:val="10"/>
        <w:keepNext w:val="0"/>
        <w:keepLines w:val="0"/>
        <w:pageBreakBefore w:val="0"/>
        <w:widowControl/>
        <w:kinsoku/>
        <w:wordWrap/>
        <w:overflowPunct/>
        <w:topLinePunct w:val="0"/>
        <w:autoSpaceDE/>
        <w:autoSpaceDN/>
        <w:bidi w:val="0"/>
        <w:adjustRightInd/>
        <w:snapToGrid/>
        <w:ind w:firstLine="643" w:firstLineChars="200"/>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bCs/>
          <w:sz w:val="32"/>
          <w:szCs w:val="32"/>
          <w:lang w:val="en-US" w:eastAsia="zh-CN"/>
        </w:rPr>
        <w:t>第一章 磋商公告</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p>
    <w:p w14:paraId="24C18A9A">
      <w:pPr>
        <w:pStyle w:val="10"/>
        <w:outlineLvl w:val="5"/>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kern w:val="0"/>
          <w:sz w:val="24"/>
          <w:szCs w:val="24"/>
          <w:lang w:val="en-US" w:eastAsia="en-US" w:bidi="ar-SA"/>
        </w:rPr>
        <w:t xml:space="preserve"> 项目概况</w:t>
      </w:r>
    </w:p>
    <w:p w14:paraId="77610E6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汉阴县双河口镇中心幼儿园园舍改造及设备购置项目采购项目的潜在供应商应在陕西省安康市汉阴县城关镇城南富康北苑4号楼15号一层获取采购文件，并于 2026年08月14日 10时00分 （北京时间）前提交响应文件。</w:t>
      </w:r>
    </w:p>
    <w:p w14:paraId="5258FADB">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一、项目基本情况</w:t>
      </w:r>
    </w:p>
    <w:p w14:paraId="2D8BCF2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项目编号：ZZB2026-CSZB028</w:t>
      </w:r>
    </w:p>
    <w:p w14:paraId="0844F97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项目名称：汉阴县双河口镇中心幼儿园园舍改造及设备购置项目</w:t>
      </w:r>
    </w:p>
    <w:p w14:paraId="1B7F1BB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采购方式：竞争性磋商</w:t>
      </w:r>
    </w:p>
    <w:p w14:paraId="490252D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预算金额：135,579.34元</w:t>
      </w:r>
    </w:p>
    <w:p w14:paraId="1F2D9A85">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采购需求：</w:t>
      </w:r>
    </w:p>
    <w:p w14:paraId="067DD74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合同包1(汉阴县双河口镇中心幼儿园园舍改造及设备购置项目):</w:t>
      </w:r>
    </w:p>
    <w:p w14:paraId="0EBEAAD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合同包预算金额：135,579.34元</w:t>
      </w:r>
    </w:p>
    <w:p w14:paraId="6A0044A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合同包最高限价：135,579.34元</w:t>
      </w:r>
    </w:p>
    <w:tbl>
      <w:tblPr>
        <w:tblStyle w:val="6"/>
        <w:tblW w:w="100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3"/>
        <w:gridCol w:w="1683"/>
        <w:gridCol w:w="1683"/>
        <w:gridCol w:w="1683"/>
        <w:gridCol w:w="1683"/>
        <w:gridCol w:w="1683"/>
      </w:tblGrid>
      <w:tr w14:paraId="343799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92" w:hRule="atLeast"/>
        </w:trPr>
        <w:tc>
          <w:tcPr>
            <w:tcW w:w="1683" w:type="dxa"/>
            <w:vAlign w:val="center"/>
          </w:tcPr>
          <w:p w14:paraId="5399133E">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品目号</w:t>
            </w:r>
          </w:p>
        </w:tc>
        <w:tc>
          <w:tcPr>
            <w:tcW w:w="1683" w:type="dxa"/>
            <w:vAlign w:val="center"/>
          </w:tcPr>
          <w:p w14:paraId="7F590F91">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品目名称</w:t>
            </w:r>
          </w:p>
        </w:tc>
        <w:tc>
          <w:tcPr>
            <w:tcW w:w="1683" w:type="dxa"/>
            <w:vAlign w:val="center"/>
          </w:tcPr>
          <w:p w14:paraId="2ABBF17E">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采购标的</w:t>
            </w:r>
          </w:p>
        </w:tc>
        <w:tc>
          <w:tcPr>
            <w:tcW w:w="1683" w:type="dxa"/>
            <w:vAlign w:val="center"/>
          </w:tcPr>
          <w:p w14:paraId="623008F8">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数量      （单位）</w:t>
            </w:r>
          </w:p>
        </w:tc>
        <w:tc>
          <w:tcPr>
            <w:tcW w:w="1683" w:type="dxa"/>
            <w:vAlign w:val="center"/>
          </w:tcPr>
          <w:p w14:paraId="06D84685">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技术规格、参数及要求</w:t>
            </w:r>
          </w:p>
        </w:tc>
        <w:tc>
          <w:tcPr>
            <w:tcW w:w="1683" w:type="dxa"/>
            <w:vAlign w:val="center"/>
          </w:tcPr>
          <w:p w14:paraId="654D1A69">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品目预算</w:t>
            </w:r>
          </w:p>
          <w:p w14:paraId="4156B98F">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(元)</w:t>
            </w:r>
          </w:p>
        </w:tc>
      </w:tr>
      <w:tr w14:paraId="6D44A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90" w:hRule="atLeast"/>
        </w:trPr>
        <w:tc>
          <w:tcPr>
            <w:tcW w:w="1683" w:type="dxa"/>
            <w:vAlign w:val="center"/>
          </w:tcPr>
          <w:p w14:paraId="2409297E">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1-1</w:t>
            </w:r>
          </w:p>
        </w:tc>
        <w:tc>
          <w:tcPr>
            <w:tcW w:w="1683" w:type="dxa"/>
            <w:vAlign w:val="center"/>
          </w:tcPr>
          <w:p w14:paraId="25194D95">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其他建筑工程</w:t>
            </w:r>
          </w:p>
        </w:tc>
        <w:tc>
          <w:tcPr>
            <w:tcW w:w="1683" w:type="dxa"/>
            <w:vAlign w:val="center"/>
          </w:tcPr>
          <w:p w14:paraId="5107B9CC">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汉阴县双河口镇中心幼儿园园舍改造及设备购置项目</w:t>
            </w:r>
          </w:p>
        </w:tc>
        <w:tc>
          <w:tcPr>
            <w:tcW w:w="1683" w:type="dxa"/>
            <w:vAlign w:val="center"/>
          </w:tcPr>
          <w:p w14:paraId="39A87093">
            <w:pPr>
              <w:pStyle w:val="10"/>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1(批)</w:t>
            </w:r>
          </w:p>
        </w:tc>
        <w:tc>
          <w:tcPr>
            <w:tcW w:w="1683" w:type="dxa"/>
            <w:vAlign w:val="center"/>
          </w:tcPr>
          <w:p w14:paraId="0508DD1B">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详见采购文件</w:t>
            </w:r>
          </w:p>
        </w:tc>
        <w:tc>
          <w:tcPr>
            <w:tcW w:w="1683" w:type="dxa"/>
            <w:vAlign w:val="center"/>
          </w:tcPr>
          <w:p w14:paraId="3A5911A9">
            <w:pPr>
              <w:pStyle w:val="10"/>
              <w:keepNext w:val="0"/>
              <w:keepLines w:val="0"/>
              <w:pageBreakBefore w:val="0"/>
              <w:widowControl/>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135,579.34</w:t>
            </w:r>
          </w:p>
        </w:tc>
      </w:tr>
    </w:tbl>
    <w:p w14:paraId="351A7FF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本合同包不接受联合体投标</w:t>
      </w:r>
    </w:p>
    <w:p w14:paraId="53F2566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合同履行期限：自签订合同之日起20日历天</w:t>
      </w:r>
    </w:p>
    <w:p w14:paraId="788A64D8">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二、申请人的资格要求：</w:t>
      </w:r>
    </w:p>
    <w:p w14:paraId="1C807D3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1.满足《中华人民共和国政府采购法》第二十二条规定;</w:t>
      </w:r>
    </w:p>
    <w:p w14:paraId="7ACF552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2.落实政府采购政策需满足的资格要求：</w:t>
      </w:r>
    </w:p>
    <w:p w14:paraId="15E677A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合同包1(汉阴县双河口镇中心幼儿园园舍改造及设备购置项目)落实政府采购政策需满足的资格要求如下:</w:t>
      </w:r>
    </w:p>
    <w:p w14:paraId="55B83A5E">
      <w:pPr>
        <w:pStyle w:val="10"/>
        <w:keepNext w:val="0"/>
        <w:keepLines w:val="0"/>
        <w:pageBreakBefore w:val="0"/>
        <w:widowControl/>
        <w:kinsoku/>
        <w:wordWrap/>
        <w:overflowPunct/>
        <w:topLinePunct w:val="0"/>
        <w:autoSpaceDE/>
        <w:autoSpaceDN/>
        <w:bidi w:val="0"/>
        <w:adjustRightInd/>
        <w:snapToGrid/>
        <w:ind w:left="479" w:leftChars="228" w:firstLine="0" w:firstLineChars="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（1）《政府采购促进中小企业发展管理办法》（财库〔2020〕46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（2）《财政部司法部关于政府采购支持监狱企业发展有关问题的通知》（财库〔2014〕68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（3）《国务院办公厅关于建立政府强制采购节能产品制度的通知》（国办发〔2007〕51号）；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（4）《关于印发节能产品政府采购品目清单的通知》（财库〔2019〕19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（5）《关于印发环境标志产品政府采购品目清单的通知》（财库〔2019〕18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（6）《三部门联合发布关于促进残疾人就业政府采购政策的通知》（财库〔2017〕141号）；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（8）陕西省财政厅关于印发《陕西省中小企业政府采购信用融资办法》（陕财办采〔2018〕 23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（9）《关于进一步加大政府支持中小企业力度的通知》（财库〔2022〕 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（10）《关于运用政府采购政策支持乡村产业振兴的通知》（财库〔2021〕 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（11）其他需要落实的政府采购政策；</w:t>
      </w:r>
    </w:p>
    <w:p w14:paraId="5A90D09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3.本项目的特定资格要求：</w:t>
      </w:r>
    </w:p>
    <w:p w14:paraId="6B00C1C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合同包1(汉阴县双河口镇中心幼儿园园舍改造及设备购置项目)特定资格要求如下:</w:t>
      </w:r>
    </w:p>
    <w:p w14:paraId="26FDDEA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（3）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（9）拟派项目经理应具备建筑工程专业二级及以上注册建造师执业资格和有效的安全生产考核合格证书，且未担任其他在建工程项目的项目经理；</w:t>
      </w:r>
    </w:p>
    <w:p w14:paraId="66835008">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三、获取采购文件</w:t>
      </w:r>
    </w:p>
    <w:p w14:paraId="64886DE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时间： 2026年08月03日 至 2026年08月07日 ，每天上午 08:00:00 至 12:00:00 ，下午 14:00:00 至 18:00:00 （北京时间）</w:t>
      </w:r>
    </w:p>
    <w:p w14:paraId="7410BF4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途径：陕西省安康市汉阴县城关镇城南富康北苑4号楼15号一层</w:t>
      </w:r>
    </w:p>
    <w:p w14:paraId="5BF0FCD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方式：现场获取</w:t>
      </w:r>
    </w:p>
    <w:p w14:paraId="765CDC6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售价： 0元</w:t>
      </w:r>
    </w:p>
    <w:p w14:paraId="10632E1B">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四、响应文件提交</w:t>
      </w:r>
    </w:p>
    <w:p w14:paraId="6EB31E8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截止时间： 2026年08月14日 10时00分00秒 （北京时间）</w:t>
      </w:r>
    </w:p>
    <w:p w14:paraId="38735A5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地点：陕西省安康市汉阴县城关镇城南富康北苑4号楼15号一层</w:t>
      </w:r>
    </w:p>
    <w:p w14:paraId="6A2540DC">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五、开启</w:t>
      </w:r>
    </w:p>
    <w:p w14:paraId="257EB40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时间： 2026年08月14日 10时00分00秒 （北京时间）</w:t>
      </w:r>
    </w:p>
    <w:p w14:paraId="276C34E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地点：陕西省安康市汉阴县城关镇城南富康北苑4号楼15号一层</w:t>
      </w:r>
    </w:p>
    <w:p w14:paraId="215EBCBC">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六、公告期限</w:t>
      </w:r>
    </w:p>
    <w:p w14:paraId="58E7083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自本公告发布之日起3个工作日。</w:t>
      </w:r>
    </w:p>
    <w:p w14:paraId="4F59A738">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七、其他补充事宜</w:t>
      </w:r>
    </w:p>
    <w:p w14:paraId="42474BC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5270A3FB">
      <w:pPr>
        <w:pStyle w:val="10"/>
        <w:keepNext w:val="0"/>
        <w:keepLines w:val="0"/>
        <w:pageBreakBefore w:val="0"/>
        <w:widowControl/>
        <w:kinsoku/>
        <w:wordWrap/>
        <w:overflowPunct/>
        <w:topLinePunct w:val="0"/>
        <w:autoSpaceDE/>
        <w:autoSpaceDN/>
        <w:bidi w:val="0"/>
        <w:adjustRightInd/>
        <w:snapToGrid/>
        <w:ind w:firstLine="482" w:firstLineChars="200"/>
        <w:textAlignment w:val="auto"/>
        <w:rPr>
          <w:rFonts w:hint="eastAsia" w:ascii="方正仿宋_GB2312" w:hAnsi="方正仿宋_GB2312" w:eastAsia="方正仿宋_GB2312" w:cs="方正仿宋_GB2312"/>
          <w:b/>
          <w:bCs/>
          <w:snapToGrid w:val="0"/>
          <w:color w:val="000000"/>
          <w:kern w:val="0"/>
          <w:sz w:val="24"/>
          <w:szCs w:val="24"/>
          <w:lang w:val="en-US" w:eastAsia="zh-CN" w:bidi="ar-SA"/>
        </w:rPr>
      </w:pPr>
      <w:r>
        <w:rPr>
          <w:rFonts w:hint="eastAsia" w:ascii="方正仿宋_GB2312" w:hAnsi="方正仿宋_GB2312" w:eastAsia="方正仿宋_GB2312" w:cs="方正仿宋_GB2312"/>
          <w:b/>
          <w:bCs/>
          <w:snapToGrid w:val="0"/>
          <w:color w:val="000000"/>
          <w:kern w:val="0"/>
          <w:sz w:val="24"/>
          <w:szCs w:val="24"/>
          <w:lang w:val="en-US" w:eastAsia="zh-CN" w:bidi="ar-SA"/>
        </w:rPr>
        <w:t>八、对本次招标提出询问，请按以下方式联系。</w:t>
      </w:r>
    </w:p>
    <w:p w14:paraId="12CA8A2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1.采购人信息</w:t>
      </w:r>
    </w:p>
    <w:p w14:paraId="7B9B563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名称：汉阴县双河口镇中心小学</w:t>
      </w:r>
    </w:p>
    <w:p w14:paraId="6097E29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地址：双河口镇龙垭村</w:t>
      </w:r>
    </w:p>
    <w:p w14:paraId="3A69887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联系方式：18240856233</w:t>
      </w:r>
    </w:p>
    <w:p w14:paraId="6602C25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2.采购代理机构信息</w:t>
      </w:r>
    </w:p>
    <w:p w14:paraId="1FC1722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名称：中志标建设项目管理咨询有限公司</w:t>
      </w:r>
    </w:p>
    <w:p w14:paraId="7591046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地址：陕西省西安市雁塔区科技西路绿地鸿海大厦A座11806室</w:t>
      </w:r>
    </w:p>
    <w:p w14:paraId="4AC584D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联系方式：18049150008</w:t>
      </w:r>
    </w:p>
    <w:p w14:paraId="6A7FA8A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3.项目联系方式</w:t>
      </w:r>
    </w:p>
    <w:p w14:paraId="39E323E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项目联系人：李工</w:t>
      </w:r>
    </w:p>
    <w:p w14:paraId="6396CEA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电话：18049150008</w:t>
      </w:r>
    </w:p>
    <w:p w14:paraId="0633B0B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p>
    <w:p w14:paraId="6E423E0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p>
    <w:p w14:paraId="32F4E60D">
      <w:pPr>
        <w:pStyle w:val="10"/>
        <w:keepNext w:val="0"/>
        <w:keepLines w:val="0"/>
        <w:pageBreakBefore w:val="0"/>
        <w:widowControl/>
        <w:kinsoku/>
        <w:wordWrap/>
        <w:overflowPunct/>
        <w:topLinePunct w:val="0"/>
        <w:autoSpaceDE/>
        <w:autoSpaceDN/>
        <w:bidi w:val="0"/>
        <w:adjustRightInd/>
        <w:snapToGrid/>
        <w:ind w:firstLine="480" w:firstLineChars="200"/>
        <w:jc w:val="right"/>
        <w:textAlignment w:val="auto"/>
        <w:rPr>
          <w:rFonts w:hint="eastAsia" w:ascii="方正仿宋_GB2312" w:hAnsi="方正仿宋_GB2312" w:eastAsia="方正仿宋_GB2312" w:cs="方正仿宋_GB2312"/>
          <w:b w:val="0"/>
          <w:bCs w:val="0"/>
          <w:snapToGrid w:val="0"/>
          <w:color w:val="000000"/>
          <w:kern w:val="0"/>
          <w:sz w:val="24"/>
          <w:szCs w:val="24"/>
          <w:lang w:val="en-US" w:eastAsia="zh-Hans"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中志标建设项目管理咨询有限公司</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p>
    <w:p w14:paraId="54D95750">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right"/>
        <w:textAlignment w:val="baseline"/>
        <w:rPr>
          <w:rFonts w:hint="eastAsia" w:asciiTheme="minorEastAsia" w:hAnsiTheme="minorEastAsia" w:eastAsiaTheme="minorEastAsia" w:cstheme="minorEastAsia"/>
          <w:sz w:val="24"/>
          <w:szCs w:val="24"/>
          <w:lang w:eastAsia="zh-CN"/>
        </w:rPr>
      </w:pP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eastAsia="zh-CN"/>
        </w:rPr>
      </w:pPr>
      <w:r>
        <w:rPr>
          <w:rFonts w:hint="eastAsia" w:ascii="方正仿宋_GB2312" w:hAnsi="方正仿宋_GB2312" w:eastAsia="方正仿宋_GB2312" w:cs="方正仿宋_GB2312"/>
          <w:b w:val="0"/>
          <w:bCs w:val="0"/>
          <w:sz w:val="24"/>
          <w:szCs w:val="24"/>
        </w:rPr>
        <w:t>1.1采购人：</w:t>
      </w:r>
      <w:r>
        <w:rPr>
          <w:rFonts w:hint="eastAsia" w:ascii="方正仿宋_GB2312" w:hAnsi="方正仿宋_GB2312" w:eastAsia="方正仿宋_GB2312" w:cs="方正仿宋_GB2312"/>
          <w:b w:val="0"/>
          <w:bCs w:val="0"/>
          <w:sz w:val="24"/>
          <w:szCs w:val="24"/>
          <w:lang w:eastAsia="zh-CN"/>
        </w:rPr>
        <w:t>汉阴县双河口镇中心小学</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3720609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（3）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（9）拟派项目经理应具备建筑工程专业二级及以上注册建造师执业资格和有效的安全生产考核合格证书，且未担任其他在建工程项目的项目经理；</w:t>
      </w:r>
    </w:p>
    <w:p w14:paraId="7A62E99E">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2914B8EE">
      <w:pPr>
        <w:pStyle w:val="10"/>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20</w:t>
      </w:r>
      <w:r>
        <w:rPr>
          <w:rFonts w:hint="eastAsia" w:ascii="方正仿宋_GB2312" w:hAnsi="方正仿宋_GB2312" w:eastAsia="方正仿宋_GB2312" w:cs="方正仿宋_GB2312"/>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10.5本工程最高限价：135,579.34元。磋商报价大于本工程最高限价的，按废标处理。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6"/>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646"/>
        <w:gridCol w:w="5460"/>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5"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投标企业须具备建设行政主管部门颁发的建筑工程总承包三级及以上资质，且具备合法有效的安全生产许可证，并在人员、设备、资金等方面具有相应的施工能力；</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0"/>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拟派项目经理应具备建筑工程专业二级及以上注册建造师执业资格和有效的安全生产考核合格证书，且未担任其他在建工程项目的项目经理；</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6"/>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李工</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18049150008</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245775120@qq.com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8843C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default"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rPr>
        <w:t>第三章</w:t>
      </w:r>
      <w:r>
        <w:rPr>
          <w:rFonts w:hint="eastAsia" w:ascii="方正仿宋_GB2312" w:hAnsi="方正仿宋_GB2312" w:eastAsia="方正仿宋_GB2312" w:cs="方正仿宋_GB2312"/>
          <w:b/>
          <w:bCs/>
          <w:sz w:val="32"/>
          <w:szCs w:val="32"/>
          <w:lang w:val="en-US" w:eastAsia="zh-CN"/>
        </w:rPr>
        <w:t xml:space="preserve"> 工程量清单（另附</w:t>
      </w:r>
      <w:bookmarkStart w:id="0" w:name="_GoBack"/>
      <w:bookmarkEnd w:id="0"/>
      <w:r>
        <w:rPr>
          <w:rFonts w:hint="eastAsia" w:ascii="方正仿宋_GB2312" w:hAnsi="方正仿宋_GB2312" w:eastAsia="方正仿宋_GB2312" w:cs="方正仿宋_GB2312"/>
          <w:b/>
          <w:bCs/>
          <w:sz w:val="32"/>
          <w:szCs w:val="32"/>
          <w:lang w:val="en-US" w:eastAsia="zh-CN"/>
        </w:rPr>
        <w:t>）</w:t>
      </w:r>
    </w:p>
    <w:p w14:paraId="1E826F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p>
    <w:p w14:paraId="72842B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E4B95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6570FBF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609C3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45DFE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A5BF2F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4E86DA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E2712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4996AD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22127B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2935AB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AFB19B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2B7B360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6126F20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253A6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616C7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1B8DF2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70579E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43DF6A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2AF36C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2C5478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68366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1D87E08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BC57C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63CBC2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082211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DC80D3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61C05B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275F4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14C317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7E545A6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B7BD6FA">
      <w:pPr>
        <w:rPr>
          <w:rFonts w:hint="eastAsia" w:ascii="方正仿宋_GB2312" w:hAnsi="方正仿宋_GB2312" w:eastAsia="方正仿宋_GB2312" w:cs="方正仿宋_GB2312"/>
          <w:sz w:val="24"/>
          <w:szCs w:val="24"/>
        </w:rPr>
      </w:pPr>
    </w:p>
    <w:p w14:paraId="713A4ECA">
      <w:pPr>
        <w:rPr>
          <w:rFonts w:hint="eastAsia" w:ascii="方正仿宋_GB2312" w:hAnsi="方正仿宋_GB2312" w:eastAsia="方正仿宋_GB2312" w:cs="方正仿宋_GB2312"/>
          <w:sz w:val="24"/>
          <w:szCs w:val="24"/>
        </w:rPr>
      </w:pPr>
    </w:p>
    <w:p w14:paraId="3D906F79">
      <w:pPr>
        <w:rPr>
          <w:rFonts w:hint="eastAsia" w:ascii="方正仿宋_GB2312" w:hAnsi="方正仿宋_GB2312" w:eastAsia="方正仿宋_GB2312" w:cs="方正仿宋_GB2312"/>
          <w:sz w:val="24"/>
          <w:szCs w:val="24"/>
        </w:rPr>
      </w:pPr>
    </w:p>
    <w:p w14:paraId="03BB9704">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汉阴县双河口镇中心幼儿园园舍改造及设备购置项目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20</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汉阴县双河口镇中心幼儿园</w:t>
      </w:r>
      <w:r>
        <w:rPr>
          <w:rFonts w:hint="eastAsia" w:ascii="方正仿宋_GB2312" w:hAnsi="方正仿宋_GB2312" w:eastAsia="方正仿宋_GB2312" w:cs="方正仿宋_GB2312"/>
          <w:sz w:val="24"/>
          <w:szCs w:val="24"/>
          <w:lang w:val="en-US" w:eastAsia="zh-CN"/>
        </w:rPr>
        <w:t>内</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0E6D552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施工合同签订、乙方完成保险购买、实际开工后，预付合同总价款的30%。甲方可根据工程完成进度向乙方支付工程进度款，工程完工验收后，支付至合同总价款的90%。工程项目档案、报账资料收集齐全并经审计后，按审定金额全额拨付神域工程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112"/>
          <w:szCs w:val="112"/>
        </w:rPr>
      </w:pPr>
    </w:p>
    <w:p w14:paraId="1B6407ED">
      <w:pPr>
        <w:jc w:val="center"/>
        <w:rPr>
          <w:rFonts w:hint="eastAsia" w:ascii="方正仿宋_GB2312" w:hAnsi="方正仿宋_GB2312" w:eastAsia="方正仿宋_GB2312" w:cs="方正仿宋_GB2312"/>
          <w:b/>
          <w:bCs/>
          <w:sz w:val="72"/>
          <w:szCs w:val="72"/>
        </w:rPr>
      </w:pPr>
      <w:r>
        <w:rPr>
          <w:rFonts w:hint="eastAsia" w:ascii="方正仿宋_GB2312" w:hAnsi="方正仿宋_GB2312" w:eastAsia="方正仿宋_GB2312" w:cs="方正仿宋_GB2312"/>
          <w:b/>
          <w:bCs/>
          <w:sz w:val="72"/>
          <w:szCs w:val="72"/>
        </w:rPr>
        <w:t>工程施工承包合同</w:t>
      </w:r>
    </w:p>
    <w:p w14:paraId="5838CA44">
      <w:pPr>
        <w:spacing w:line="360" w:lineRule="auto"/>
        <w:rPr>
          <w:rFonts w:hint="eastAsia" w:ascii="方正仿宋_GB2312" w:hAnsi="方正仿宋_GB2312" w:eastAsia="方正仿宋_GB2312" w:cs="方正仿宋_GB2312"/>
          <w:sz w:val="24"/>
        </w:rPr>
      </w:pPr>
    </w:p>
    <w:p w14:paraId="056D6422">
      <w:pPr>
        <w:spacing w:line="360" w:lineRule="auto"/>
        <w:rPr>
          <w:rFonts w:hint="eastAsia" w:ascii="方正仿宋_GB2312" w:hAnsi="方正仿宋_GB2312" w:eastAsia="方正仿宋_GB2312" w:cs="方正仿宋_GB2312"/>
          <w:sz w:val="24"/>
        </w:rPr>
      </w:pPr>
    </w:p>
    <w:p w14:paraId="6CE7E04A">
      <w:pPr>
        <w:spacing w:line="360" w:lineRule="auto"/>
        <w:rPr>
          <w:rFonts w:hint="eastAsia" w:ascii="方正仿宋_GB2312" w:hAnsi="方正仿宋_GB2312" w:eastAsia="方正仿宋_GB2312" w:cs="方正仿宋_GB2312"/>
          <w:sz w:val="24"/>
        </w:rPr>
      </w:pPr>
    </w:p>
    <w:p w14:paraId="2A6BCE3E">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5A9F8D7">
      <w:pPr>
        <w:spacing w:line="360" w:lineRule="auto"/>
        <w:rPr>
          <w:rFonts w:hint="eastAsia" w:ascii="方正仿宋_GB2312" w:hAnsi="方正仿宋_GB2312" w:eastAsia="方正仿宋_GB2312" w:cs="方正仿宋_GB2312"/>
          <w:sz w:val="24"/>
        </w:rPr>
      </w:pPr>
    </w:p>
    <w:p w14:paraId="48205188">
      <w:pPr>
        <w:spacing w:line="360" w:lineRule="auto"/>
        <w:rPr>
          <w:rFonts w:hint="eastAsia" w:ascii="方正仿宋_GB2312" w:hAnsi="方正仿宋_GB2312" w:eastAsia="方正仿宋_GB2312" w:cs="方正仿宋_GB2312"/>
          <w:sz w:val="24"/>
        </w:rPr>
      </w:pPr>
    </w:p>
    <w:p w14:paraId="7A821619">
      <w:pPr>
        <w:spacing w:line="360" w:lineRule="auto"/>
        <w:rPr>
          <w:rFonts w:hint="eastAsia" w:ascii="方正仿宋_GB2312" w:hAnsi="方正仿宋_GB2312" w:eastAsia="方正仿宋_GB2312" w:cs="方正仿宋_GB2312"/>
          <w:sz w:val="24"/>
        </w:rPr>
      </w:pPr>
    </w:p>
    <w:p w14:paraId="7132821D">
      <w:pPr>
        <w:spacing w:line="360" w:lineRule="auto"/>
        <w:rPr>
          <w:rFonts w:hint="eastAsia" w:ascii="方正仿宋_GB2312" w:hAnsi="方正仿宋_GB2312" w:eastAsia="方正仿宋_GB2312" w:cs="方正仿宋_GB2312"/>
          <w:sz w:val="24"/>
        </w:rPr>
      </w:pPr>
    </w:p>
    <w:p w14:paraId="0D17F27A">
      <w:pPr>
        <w:spacing w:line="360" w:lineRule="auto"/>
        <w:rPr>
          <w:rFonts w:hint="eastAsia" w:ascii="方正仿宋_GB2312" w:hAnsi="方正仿宋_GB2312" w:eastAsia="方正仿宋_GB2312" w:cs="方正仿宋_GB2312"/>
          <w:sz w:val="24"/>
        </w:rPr>
      </w:pPr>
    </w:p>
    <w:p w14:paraId="54569AEE">
      <w:pPr>
        <w:spacing w:line="360" w:lineRule="auto"/>
        <w:rPr>
          <w:rFonts w:hint="eastAsia" w:ascii="方正仿宋_GB2312" w:hAnsi="方正仿宋_GB2312" w:eastAsia="方正仿宋_GB2312" w:cs="方正仿宋_GB2312"/>
          <w:sz w:val="24"/>
        </w:rPr>
      </w:pPr>
    </w:p>
    <w:p w14:paraId="0265A3C6">
      <w:pPr>
        <w:spacing w:line="360" w:lineRule="auto"/>
        <w:rPr>
          <w:rFonts w:hint="eastAsia" w:ascii="方正仿宋_GB2312" w:hAnsi="方正仿宋_GB2312" w:eastAsia="方正仿宋_GB2312" w:cs="方正仿宋_GB2312"/>
          <w:sz w:val="24"/>
        </w:rPr>
      </w:pPr>
    </w:p>
    <w:p w14:paraId="5EA56A11">
      <w:pPr>
        <w:spacing w:line="360" w:lineRule="auto"/>
        <w:rPr>
          <w:rFonts w:hint="eastAsia" w:ascii="方正仿宋_GB2312" w:hAnsi="方正仿宋_GB2312" w:eastAsia="方正仿宋_GB2312" w:cs="方正仿宋_GB2312"/>
          <w:sz w:val="24"/>
        </w:rPr>
      </w:pPr>
    </w:p>
    <w:p w14:paraId="497367BA">
      <w:pPr>
        <w:spacing w:line="360" w:lineRule="auto"/>
        <w:ind w:left="2158" w:leftChars="305" w:hanging="1518" w:hangingChars="540"/>
        <w:rPr>
          <w:rFonts w:hint="eastAsia" w:ascii="方正仿宋_GB2312" w:hAnsi="方正仿宋_GB2312" w:eastAsia="方正仿宋_GB2312" w:cs="方正仿宋_GB2312"/>
          <w:b/>
          <w:color w:val="000000"/>
          <w:sz w:val="28"/>
          <w:szCs w:val="28"/>
          <w:u w:val="single"/>
          <w:shd w:val="clear" w:color="auto" w:fill="FFFFFF"/>
        </w:rPr>
      </w:pPr>
      <w:r>
        <w:rPr>
          <w:rFonts w:hint="eastAsia" w:ascii="方正仿宋_GB2312" w:hAnsi="方正仿宋_GB2312" w:eastAsia="方正仿宋_GB2312" w:cs="方正仿宋_GB2312"/>
          <w:b/>
          <w:sz w:val="28"/>
          <w:szCs w:val="28"/>
        </w:rPr>
        <w:t>工程名称：</w:t>
      </w:r>
      <w:r>
        <w:rPr>
          <w:rFonts w:hint="eastAsia" w:ascii="方正仿宋_GB2312" w:hAnsi="方正仿宋_GB2312" w:eastAsia="方正仿宋_GB2312" w:cs="方正仿宋_GB2312"/>
          <w:b/>
          <w:color w:val="000000"/>
          <w:sz w:val="28"/>
          <w:szCs w:val="28"/>
          <w:u w:val="single"/>
          <w:shd w:val="clear" w:color="auto" w:fill="FFFFFF"/>
        </w:rPr>
        <w:t xml:space="preserve">                                          </w:t>
      </w:r>
    </w:p>
    <w:p w14:paraId="534CEA65">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甲    方：</w:t>
      </w:r>
      <w:r>
        <w:rPr>
          <w:rFonts w:hint="eastAsia" w:ascii="方正仿宋_GB2312" w:hAnsi="方正仿宋_GB2312" w:eastAsia="方正仿宋_GB2312" w:cs="方正仿宋_GB2312"/>
          <w:b/>
          <w:sz w:val="28"/>
          <w:szCs w:val="28"/>
          <w:u w:val="single"/>
        </w:rPr>
        <w:t xml:space="preserve">                                          </w:t>
      </w:r>
    </w:p>
    <w:p w14:paraId="6AFB4560">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乙    方：</w:t>
      </w:r>
      <w:r>
        <w:rPr>
          <w:rFonts w:hint="eastAsia" w:ascii="方正仿宋_GB2312" w:hAnsi="方正仿宋_GB2312" w:eastAsia="方正仿宋_GB2312" w:cs="方正仿宋_GB2312"/>
          <w:b/>
          <w:sz w:val="28"/>
          <w:szCs w:val="28"/>
          <w:u w:val="single"/>
        </w:rPr>
        <w:t xml:space="preserve">                                          </w:t>
      </w:r>
    </w:p>
    <w:p w14:paraId="7A2AC346">
      <w:pPr>
        <w:spacing w:line="360" w:lineRule="auto"/>
        <w:ind w:firstLine="632" w:firstLineChars="225"/>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签署时间：</w:t>
      </w:r>
      <w:r>
        <w:rPr>
          <w:rFonts w:hint="eastAsia" w:ascii="方正仿宋_GB2312" w:hAnsi="方正仿宋_GB2312" w:eastAsia="方正仿宋_GB2312" w:cs="方正仿宋_GB2312"/>
          <w:b/>
          <w:sz w:val="28"/>
          <w:szCs w:val="28"/>
          <w:u w:val="single"/>
        </w:rPr>
        <w:t xml:space="preserve">                年      月     日         </w:t>
      </w:r>
    </w:p>
    <w:p w14:paraId="0213536B">
      <w:pPr>
        <w:spacing w:line="360" w:lineRule="auto"/>
        <w:rPr>
          <w:rFonts w:hint="eastAsia" w:ascii="方正仿宋_GB2312" w:hAnsi="方正仿宋_GB2312" w:eastAsia="方正仿宋_GB2312" w:cs="方正仿宋_GB2312"/>
          <w:sz w:val="24"/>
        </w:rPr>
      </w:pPr>
    </w:p>
    <w:p w14:paraId="1E7ADD7F">
      <w:pPr>
        <w:spacing w:line="360" w:lineRule="auto"/>
        <w:rPr>
          <w:rFonts w:hint="eastAsia" w:ascii="方正仿宋_GB2312" w:hAnsi="方正仿宋_GB2312" w:eastAsia="方正仿宋_GB2312" w:cs="方正仿宋_GB2312"/>
          <w:sz w:val="24"/>
        </w:rPr>
      </w:pPr>
    </w:p>
    <w:p w14:paraId="28363AFE">
      <w:pPr>
        <w:spacing w:line="360" w:lineRule="auto"/>
        <w:rPr>
          <w:rFonts w:hint="eastAsia" w:ascii="方正仿宋_GB2312" w:hAnsi="方正仿宋_GB2312" w:eastAsia="方正仿宋_GB2312" w:cs="方正仿宋_GB2312"/>
          <w:sz w:val="24"/>
        </w:rPr>
      </w:pPr>
    </w:p>
    <w:p w14:paraId="0173678D">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80C4D9F">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1、本合同总价款为（人民币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按照招标文件所规定的标准及要求提供各类货物，并达到招标人组织的验收合格标准。</w:t>
      </w:r>
    </w:p>
    <w:p w14:paraId="1356B284">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1、承包范围：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w:t>
      </w:r>
      <w:r>
        <w:rPr>
          <w:rFonts w:hint="eastAsia" w:ascii="方正仿宋_GB2312" w:hAnsi="方正仿宋_GB2312" w:eastAsia="方正仿宋_GB2312" w:cs="方正仿宋_GB2312"/>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3、甲方认为必要时，有权对货物进行随机抽样检验。不合格的不得使用，检验费用由承包人承担。</w:t>
      </w:r>
    </w:p>
    <w:p w14:paraId="62FD93B0">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1、合同工期</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r>
        <w:rPr>
          <w:rFonts w:hint="eastAsia" w:ascii="方正仿宋_GB2312" w:hAnsi="方正仿宋_GB2312" w:eastAsia="方正仿宋_GB2312" w:cs="方正仿宋_GB2312"/>
          <w:sz w:val="24"/>
          <w:szCs w:val="24"/>
          <w:highlight w:val="none"/>
          <w:lang w:val="en-US" w:eastAsia="zh-CN"/>
        </w:rPr>
        <w:t>施工合同签订、乙方完成保险购买、实际开工后，预付合同总价款的30%。甲方可根据工程完成进度向乙方支付工程进度款，工程完工验收后，支付至合同总价款的90%。工程项目档案、报账资料收集齐全并经审计后，按审定金额全额拨付神域工程款。</w:t>
      </w:r>
    </w:p>
    <w:p w14:paraId="091CCE99">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4"/>
          <w:szCs w:val="24"/>
        </w:rPr>
        <w:t>6、在施工期间，承包人应保持现场整洁，妥善存放施工设备和材料。</w:t>
      </w:r>
    </w:p>
    <w:p w14:paraId="7F0DBAB3">
      <w:pPr>
        <w:widowControl/>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2、本合同自双方签字盖章之日起生效。</w:t>
      </w:r>
    </w:p>
    <w:p w14:paraId="6DB9439F">
      <w:pPr>
        <w:rPr>
          <w:rFonts w:hint="eastAsia" w:ascii="方正仿宋_GB2312" w:hAnsi="方正仿宋_GB2312" w:eastAsia="方正仿宋_GB2312" w:cs="方正仿宋_GB2312"/>
          <w:sz w:val="28"/>
          <w:szCs w:val="28"/>
        </w:rPr>
      </w:pPr>
    </w:p>
    <w:p w14:paraId="5367DE0A">
      <w:pPr>
        <w:rPr>
          <w:rFonts w:hint="eastAsia" w:ascii="方正仿宋_GB2312" w:hAnsi="方正仿宋_GB2312" w:eastAsia="方正仿宋_GB2312" w:cs="方正仿宋_GB2312"/>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发包人：（公章）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     话：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账   号：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ZZB2026-CSZB028</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36"/>
          <w:szCs w:val="36"/>
          <w:lang w:eastAsia="zh-CN"/>
        </w:rPr>
      </w:pPr>
      <w:r>
        <w:rPr>
          <w:rFonts w:hint="eastAsia" w:ascii="方正仿宋_GB2312" w:hAnsi="方正仿宋_GB2312" w:eastAsia="方正仿宋_GB2312" w:cs="方正仿宋_GB2312"/>
          <w:b w:val="0"/>
          <w:bCs w:val="0"/>
          <w:sz w:val="36"/>
          <w:szCs w:val="36"/>
          <w:lang w:eastAsia="zh-CN"/>
        </w:rPr>
        <w:t>汉阴县双河口镇中心幼儿园园舍改造及设备购置项目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2"/>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2"/>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ZZB2026-CSZB028</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2"/>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1.报价时必须按工程量清单表格所列内容进行报价,不得更改,凡与清单不符的一律视为无效投标。</w:t>
      </w:r>
    </w:p>
    <w:p w14:paraId="67C46F07">
      <w:pPr>
        <w:numPr>
          <w:ilvl w:val="0"/>
          <w:numId w:val="0"/>
        </w:numPr>
        <w:ind w:firstLine="960" w:firstLineChars="4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符合《中华人民共和国政府采购法》第二十二条的规定，有能力提供本次采购服务的供应商。</w:t>
      </w:r>
    </w:p>
    <w:p w14:paraId="7FB35CBD">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w:t>
      </w:r>
      <w:r>
        <w:rPr>
          <w:rFonts w:hint="eastAsia" w:ascii="方正仿宋_GB2312" w:hAnsi="方正仿宋_GB2312" w:eastAsia="方正仿宋_GB2312" w:cs="方正仿宋_GB2312"/>
          <w:b w:val="0"/>
          <w:bCs w:val="0"/>
          <w:snapToGrid w:val="0"/>
          <w:color w:val="000000"/>
          <w:kern w:val="0"/>
          <w:sz w:val="24"/>
          <w:szCs w:val="24"/>
          <w:lang w:val="en-US" w:eastAsia="en-US" w:bidi="ar-SA"/>
        </w:rPr>
        <w:t>（9）拟派项目经理应具备建筑工程专业二级及以上注册建造师执业资格和有效的安全生产考核合格证书，且未担任其他在建工程项目的项目经理；</w:t>
      </w:r>
    </w:p>
    <w:p w14:paraId="3581768B">
      <w:pPr>
        <w:pStyle w:val="10"/>
        <w:ind w:firstLine="480" w:firstLineChars="200"/>
        <w:rPr>
          <w:rFonts w:hint="eastAsia" w:ascii="方正仿宋_GB2312" w:hAnsi="方正仿宋_GB2312" w:eastAsia="方正仿宋_GB2312" w:cs="方正仿宋_GB2312"/>
          <w:b w:val="0"/>
          <w:bCs w:val="0"/>
          <w:snapToGrid w:val="0"/>
          <w:color w:val="000000"/>
          <w:kern w:val="0"/>
          <w:sz w:val="24"/>
          <w:szCs w:val="24"/>
          <w:lang w:val="en-US" w:eastAsia="en-US" w:bidi="ar-SA"/>
        </w:rPr>
      </w:pPr>
    </w:p>
    <w:p w14:paraId="0B07371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DEF08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38B555E">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9DE02E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6DCC609">
      <w:pPr>
        <w:numPr>
          <w:ilvl w:val="0"/>
          <w:numId w:val="0"/>
        </w:numPr>
        <w:ind w:left="0" w:leftChars="0" w:firstLine="0" w:firstLineChars="0"/>
        <w:jc w:val="center"/>
        <w:rPr>
          <w:rFonts w:hint="eastAsia" w:ascii="方正仿宋_GB2312" w:hAnsi="方正仿宋_GB2312" w:eastAsia="方正仿宋_GB2312" w:cs="方正仿宋_GB2312"/>
          <w:snapToGrid w:val="0"/>
          <w:color w:val="000000"/>
          <w:kern w:val="0"/>
          <w:sz w:val="32"/>
          <w:szCs w:val="32"/>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2"/>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2"/>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2"/>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C288C20A-956F-4C43-B8F7-36B8E699C4CB}"/>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69A7D668"/>
    <w:multiLevelType w:val="singleLevel"/>
    <w:tmpl w:val="69A7D668"/>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3E071B"/>
    <w:rsid w:val="03A32C74"/>
    <w:rsid w:val="03D66BA6"/>
    <w:rsid w:val="03EF0605"/>
    <w:rsid w:val="04675A50"/>
    <w:rsid w:val="049F343C"/>
    <w:rsid w:val="04EE560C"/>
    <w:rsid w:val="050B0AD1"/>
    <w:rsid w:val="05704DD8"/>
    <w:rsid w:val="0621237C"/>
    <w:rsid w:val="06305CA7"/>
    <w:rsid w:val="064A5629"/>
    <w:rsid w:val="066A1827"/>
    <w:rsid w:val="069F7723"/>
    <w:rsid w:val="075E313A"/>
    <w:rsid w:val="07726BE5"/>
    <w:rsid w:val="07806866"/>
    <w:rsid w:val="07807554"/>
    <w:rsid w:val="07996868"/>
    <w:rsid w:val="07EC2E3C"/>
    <w:rsid w:val="08471E20"/>
    <w:rsid w:val="093C2F2B"/>
    <w:rsid w:val="097F1A8E"/>
    <w:rsid w:val="09B259BF"/>
    <w:rsid w:val="09CD6986"/>
    <w:rsid w:val="09E86F36"/>
    <w:rsid w:val="09EF276F"/>
    <w:rsid w:val="0A601F67"/>
    <w:rsid w:val="0A983B4D"/>
    <w:rsid w:val="0B481FE1"/>
    <w:rsid w:val="0BB53545"/>
    <w:rsid w:val="0C0D512F"/>
    <w:rsid w:val="0C322DE7"/>
    <w:rsid w:val="0C5C6C59"/>
    <w:rsid w:val="0D0004E4"/>
    <w:rsid w:val="0DC65EDD"/>
    <w:rsid w:val="0DE16873"/>
    <w:rsid w:val="0DFA7935"/>
    <w:rsid w:val="0EE24046"/>
    <w:rsid w:val="0F470958"/>
    <w:rsid w:val="0F5337A0"/>
    <w:rsid w:val="105552F6"/>
    <w:rsid w:val="107439CE"/>
    <w:rsid w:val="108571DB"/>
    <w:rsid w:val="10F93ED3"/>
    <w:rsid w:val="11D84431"/>
    <w:rsid w:val="12045226"/>
    <w:rsid w:val="123C051C"/>
    <w:rsid w:val="12B13864"/>
    <w:rsid w:val="13070B2A"/>
    <w:rsid w:val="132745DC"/>
    <w:rsid w:val="13362FA3"/>
    <w:rsid w:val="136E0BA9"/>
    <w:rsid w:val="13ED41C3"/>
    <w:rsid w:val="14D7452C"/>
    <w:rsid w:val="155F7896"/>
    <w:rsid w:val="15AC7766"/>
    <w:rsid w:val="15AD44B6"/>
    <w:rsid w:val="15CA0830"/>
    <w:rsid w:val="163C4F8E"/>
    <w:rsid w:val="16F455FA"/>
    <w:rsid w:val="17C23271"/>
    <w:rsid w:val="17D07BEB"/>
    <w:rsid w:val="17DB2585"/>
    <w:rsid w:val="1837038F"/>
    <w:rsid w:val="18383533"/>
    <w:rsid w:val="18506ACF"/>
    <w:rsid w:val="18580077"/>
    <w:rsid w:val="188624F1"/>
    <w:rsid w:val="19145D4E"/>
    <w:rsid w:val="1A512FD2"/>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6D0937"/>
    <w:rsid w:val="288B4F09"/>
    <w:rsid w:val="28EA087A"/>
    <w:rsid w:val="28ED3EC6"/>
    <w:rsid w:val="29A94291"/>
    <w:rsid w:val="29B13146"/>
    <w:rsid w:val="2B227866"/>
    <w:rsid w:val="2C567FD4"/>
    <w:rsid w:val="2E8C4181"/>
    <w:rsid w:val="2E925E18"/>
    <w:rsid w:val="2FF7281C"/>
    <w:rsid w:val="30182170"/>
    <w:rsid w:val="305E00A1"/>
    <w:rsid w:val="312002C5"/>
    <w:rsid w:val="31BC5716"/>
    <w:rsid w:val="322C5A5F"/>
    <w:rsid w:val="32456B21"/>
    <w:rsid w:val="32544FB6"/>
    <w:rsid w:val="32B37F2E"/>
    <w:rsid w:val="33530283"/>
    <w:rsid w:val="33D36476"/>
    <w:rsid w:val="33F354BA"/>
    <w:rsid w:val="33FB393B"/>
    <w:rsid w:val="342C7F98"/>
    <w:rsid w:val="34BF0E0C"/>
    <w:rsid w:val="34D3794B"/>
    <w:rsid w:val="35571045"/>
    <w:rsid w:val="35AD33C2"/>
    <w:rsid w:val="3620514A"/>
    <w:rsid w:val="367C6DF0"/>
    <w:rsid w:val="36ED79DC"/>
    <w:rsid w:val="3748158D"/>
    <w:rsid w:val="37F04218"/>
    <w:rsid w:val="37F42B4E"/>
    <w:rsid w:val="387463B2"/>
    <w:rsid w:val="388303A3"/>
    <w:rsid w:val="39513FFD"/>
    <w:rsid w:val="3A6A3745"/>
    <w:rsid w:val="3B7641EF"/>
    <w:rsid w:val="3BD01B51"/>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1772D79"/>
    <w:rsid w:val="425C5B63"/>
    <w:rsid w:val="4273126E"/>
    <w:rsid w:val="4450382F"/>
    <w:rsid w:val="446C43E1"/>
    <w:rsid w:val="447C67B9"/>
    <w:rsid w:val="448B4867"/>
    <w:rsid w:val="44EA3FC8"/>
    <w:rsid w:val="45000ABB"/>
    <w:rsid w:val="45886FF9"/>
    <w:rsid w:val="45961716"/>
    <w:rsid w:val="45D1274E"/>
    <w:rsid w:val="46222FA9"/>
    <w:rsid w:val="46364CA7"/>
    <w:rsid w:val="46592743"/>
    <w:rsid w:val="47150D60"/>
    <w:rsid w:val="477E06B3"/>
    <w:rsid w:val="47C50090"/>
    <w:rsid w:val="489D1BD0"/>
    <w:rsid w:val="48BD61CD"/>
    <w:rsid w:val="48DA2746"/>
    <w:rsid w:val="48E2353B"/>
    <w:rsid w:val="497A30FC"/>
    <w:rsid w:val="49851E5E"/>
    <w:rsid w:val="4A871F75"/>
    <w:rsid w:val="4B38501D"/>
    <w:rsid w:val="4B5A1437"/>
    <w:rsid w:val="4D0553D3"/>
    <w:rsid w:val="4D994499"/>
    <w:rsid w:val="4DAD3AA0"/>
    <w:rsid w:val="4EB726FD"/>
    <w:rsid w:val="500338C9"/>
    <w:rsid w:val="50035A88"/>
    <w:rsid w:val="506A211C"/>
    <w:rsid w:val="5114552F"/>
    <w:rsid w:val="511732B8"/>
    <w:rsid w:val="51C15D6C"/>
    <w:rsid w:val="52AE77F0"/>
    <w:rsid w:val="538232D9"/>
    <w:rsid w:val="54295E4B"/>
    <w:rsid w:val="549A28A4"/>
    <w:rsid w:val="54B947DB"/>
    <w:rsid w:val="56260894"/>
    <w:rsid w:val="56951575"/>
    <w:rsid w:val="56B23ED5"/>
    <w:rsid w:val="56FB1D20"/>
    <w:rsid w:val="58136C9F"/>
    <w:rsid w:val="587B479B"/>
    <w:rsid w:val="58F46A27"/>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E5191A"/>
    <w:rsid w:val="65242442"/>
    <w:rsid w:val="652F56DA"/>
    <w:rsid w:val="6593581A"/>
    <w:rsid w:val="65D26342"/>
    <w:rsid w:val="664803B2"/>
    <w:rsid w:val="66B27F22"/>
    <w:rsid w:val="673A0A47"/>
    <w:rsid w:val="67874F0A"/>
    <w:rsid w:val="67FD6F7B"/>
    <w:rsid w:val="684B23DC"/>
    <w:rsid w:val="68BE2BAE"/>
    <w:rsid w:val="69054339"/>
    <w:rsid w:val="6A2B427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623015"/>
    <w:rsid w:val="7075449A"/>
    <w:rsid w:val="708C1FD8"/>
    <w:rsid w:val="71E847F7"/>
    <w:rsid w:val="722A4E10"/>
    <w:rsid w:val="726245AA"/>
    <w:rsid w:val="726B627F"/>
    <w:rsid w:val="739C3AEB"/>
    <w:rsid w:val="73B9469D"/>
    <w:rsid w:val="74884070"/>
    <w:rsid w:val="74AA2238"/>
    <w:rsid w:val="74B310ED"/>
    <w:rsid w:val="771B741D"/>
    <w:rsid w:val="77421009"/>
    <w:rsid w:val="77CF26E1"/>
    <w:rsid w:val="77E912C9"/>
    <w:rsid w:val="783110B9"/>
    <w:rsid w:val="78F2400D"/>
    <w:rsid w:val="795A5FDB"/>
    <w:rsid w:val="796706F8"/>
    <w:rsid w:val="79CB6ED9"/>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43</Pages>
  <Words>9314</Words>
  <Characters>9878</Characters>
  <Lines>0</Lines>
  <Paragraphs>0</Paragraphs>
  <TotalTime>2</TotalTime>
  <ScaleCrop>false</ScaleCrop>
  <LinksUpToDate>false</LinksUpToDate>
  <CharactersWithSpaces>10012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Dream</cp:lastModifiedBy>
  <cp:lastPrinted>2026-07-08T00:21:00Z</cp:lastPrinted>
  <dcterms:modified xsi:type="dcterms:W3CDTF">2026-08-03T06:10:27Z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2DC4A2971A5540A1ABB296339CD381E5_13</vt:lpwstr>
  </property>
  <property fmtid="{D5CDD505-2E9C-101B-9397-08002B2CF9AE}" pid="4" name="KSOTemplateDocerSaveRecord">
    <vt:lpwstr>eyJoZGlkIjoiMTdlOWExZGNjZDlkNjBiZTE2YjNhMzEyNGZjNTNlMWMiLCJ1c2VySWQiOiIyODU0ODI4MDcifQ==</vt:lpwstr>
  </property>
</Properties>
</file>