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版本号：ZMZB2026SYDX-14320260804001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高精度工业CT扫描系统（4D动态多场耦合原位大尺度CT检测系统）采购项目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ZMZB2026SYDX-143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高精度工业CT扫描系统（4D动态多场耦合原位大尺度CT检测系统）采购项目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ZMZB2026SYDX-143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高精度工业CT扫描系统（4D动态多场耦合原位大尺度CT检测系统）采购项目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旨在采购一套高精度工业CT扫描系统（4D动态多场耦合原位大尺度CT检测系统），以满足我单位在地矿类基础学科研究、油气资源开发、CO2地质封存等领域的前沿科学研究需求。当前存在油、气、水在温度、压力作用下，与岩石赋存状态不清等机理性问题的技术挑战。本项目的实施将构建先进的实验检测平台，用于直接观测和定量研究岩石的裂缝扩展机理、多相流体在真实地层环境下的赋存状态、渗流机制、成岩机理等，为揭示地下真实环境下裂缝扩展机理、油气赋存、流动机制等提供关键实验数据和技术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统一监管平台并申请赋码，否则作无效投标处理</w:t>
      </w:r>
    </w:p>
    <w:p>
      <w:pPr>
        <w:pStyle w:val="null3"/>
      </w:pPr>
      <w:r>
        <w:rPr>
          <w:rFonts w:ascii="仿宋_GB2312" w:hAnsi="仿宋_GB2312" w:cs="仿宋_GB2312" w:eastAsia="仿宋_GB2312"/>
        </w:rPr>
        <w:t>3、具有履行本合同所必需专业技术能力的说明及承诺：具有履行本合同所必需专业技术能力的说明及承诺</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8、资质要求：供应商须出具产品制造商所持有的国内生态环境部门发放的有效期内的投标产品的放射性同位素与射线装置豁免函（豁免备案表）； 如无法提供豁免函（豁免备案表），则供应商须具备国内生态环境部门颁发的销售本类产品的《辐射安全许可证》（有效期内），投标产品的制造商还须具备国内生态环境部门颁发的生产本类产品的《辐射安全许可证》（有效期内）</w:t>
      </w:r>
    </w:p>
    <w:p>
      <w:pPr>
        <w:pStyle w:val="null3"/>
      </w:pPr>
      <w:r>
        <w:rPr>
          <w:rFonts w:ascii="仿宋_GB2312" w:hAnsi="仿宋_GB2312" w:cs="仿宋_GB2312" w:eastAsia="仿宋_GB2312"/>
        </w:rPr>
        <w:t>9、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10、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根据招标文件、投标文件及合同条款执行。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6063</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本项目拟采购一套完整的高</w:t>
      </w:r>
      <w:r>
        <w:rPr>
          <w:rFonts w:ascii="仿宋_GB2312" w:hAnsi="仿宋_GB2312" w:cs="仿宋_GB2312" w:eastAsia="仿宋_GB2312"/>
          <w:color w:val="000000"/>
        </w:rPr>
        <w:t>精度工业</w:t>
      </w:r>
      <w:r>
        <w:rPr>
          <w:rFonts w:ascii="仿宋_GB2312" w:hAnsi="仿宋_GB2312" w:cs="仿宋_GB2312" w:eastAsia="仿宋_GB2312"/>
          <w:color w:val="000000"/>
        </w:rPr>
        <w:t>CT扫描系统（4D动态多场耦合原位大尺度CT检测系统），主要包括4D动态多场耦合原位大尺度CT检测系统、图像重构系统、图像处理单元、地矿类图像处理软件以及相关辅助配套系统等</w:t>
      </w:r>
      <w:r>
        <w:rPr>
          <w:rFonts w:ascii="仿宋_GB2312" w:hAnsi="仿宋_GB2312" w:cs="仿宋_GB2312" w:eastAsia="仿宋_GB2312"/>
          <w:color w:val="000000"/>
        </w:rPr>
        <w:t>。并且</w:t>
      </w:r>
      <w:r>
        <w:rPr>
          <w:rFonts w:ascii="仿宋_GB2312" w:hAnsi="仿宋_GB2312" w:cs="仿宋_GB2312" w:eastAsia="仿宋_GB2312"/>
          <w:color w:val="000000"/>
        </w:rPr>
        <w:t>可以</w:t>
      </w:r>
      <w:r>
        <w:rPr>
          <w:rFonts w:ascii="仿宋_GB2312" w:hAnsi="仿宋_GB2312" w:cs="仿宋_GB2312" w:eastAsia="仿宋_GB2312"/>
          <w:color w:val="000000"/>
        </w:rPr>
        <w:t>在有效成像面积参数</w:t>
      </w:r>
      <w:r>
        <w:rPr>
          <w:rFonts w:ascii="仿宋_GB2312" w:hAnsi="仿宋_GB2312" w:cs="仿宋_GB2312" w:eastAsia="仿宋_GB2312"/>
          <w:color w:val="000000"/>
        </w:rPr>
        <w:t>400mm×400mm范围</w:t>
      </w:r>
      <w:r>
        <w:rPr>
          <w:rFonts w:ascii="仿宋_GB2312" w:hAnsi="仿宋_GB2312" w:cs="仿宋_GB2312" w:eastAsia="仿宋_GB2312"/>
          <w:color w:val="000000"/>
        </w:rPr>
        <w:t>内，</w:t>
      </w:r>
      <w:r>
        <w:rPr>
          <w:rFonts w:ascii="仿宋_GB2312" w:hAnsi="仿宋_GB2312" w:cs="仿宋_GB2312" w:eastAsia="仿宋_GB2312"/>
          <w:color w:val="000000"/>
        </w:rPr>
        <w:t>对</w:t>
      </w:r>
      <w:r>
        <w:rPr>
          <w:rFonts w:ascii="仿宋_GB2312" w:hAnsi="仿宋_GB2312" w:cs="仿宋_GB2312" w:eastAsia="仿宋_GB2312"/>
          <w:color w:val="000000"/>
        </w:rPr>
        <w:t>砂岩</w:t>
      </w:r>
      <w:r>
        <w:rPr>
          <w:rFonts w:ascii="仿宋_GB2312" w:hAnsi="仿宋_GB2312" w:cs="仿宋_GB2312" w:eastAsia="仿宋_GB2312"/>
          <w:color w:val="000000"/>
        </w:rPr>
        <w:t>、</w:t>
      </w:r>
      <w:r>
        <w:rPr>
          <w:rFonts w:ascii="仿宋_GB2312" w:hAnsi="仿宋_GB2312" w:cs="仿宋_GB2312" w:eastAsia="仿宋_GB2312"/>
          <w:color w:val="000000"/>
        </w:rPr>
        <w:t>煤岩</w:t>
      </w:r>
      <w:r>
        <w:rPr>
          <w:rFonts w:ascii="仿宋_GB2312" w:hAnsi="仿宋_GB2312" w:cs="仿宋_GB2312" w:eastAsia="仿宋_GB2312"/>
          <w:color w:val="000000"/>
        </w:rPr>
        <w:t>、</w:t>
      </w:r>
      <w:r>
        <w:rPr>
          <w:rFonts w:ascii="仿宋_GB2312" w:hAnsi="仿宋_GB2312" w:cs="仿宋_GB2312" w:eastAsia="仿宋_GB2312"/>
          <w:color w:val="000000"/>
        </w:rPr>
        <w:t>页岩进行清晰扫描</w:t>
      </w:r>
      <w:r>
        <w:rPr>
          <w:rFonts w:ascii="仿宋_GB2312" w:hAnsi="仿宋_GB2312" w:cs="仿宋_GB2312" w:eastAsia="仿宋_GB2312"/>
          <w:color w:val="000000"/>
        </w:rPr>
        <w:t>，</w:t>
      </w:r>
      <w:r>
        <w:rPr>
          <w:rFonts w:ascii="仿宋_GB2312" w:hAnsi="仿宋_GB2312" w:cs="仿宋_GB2312" w:eastAsia="仿宋_GB2312"/>
          <w:color w:val="000000"/>
        </w:rPr>
        <w:t>得到清晰图像，可以</w:t>
      </w:r>
      <w:r>
        <w:rPr>
          <w:rFonts w:ascii="仿宋_GB2312" w:hAnsi="仿宋_GB2312" w:cs="仿宋_GB2312" w:eastAsia="仿宋_GB2312"/>
          <w:color w:val="000000"/>
        </w:rPr>
        <w:t>配合原位</w:t>
      </w:r>
      <w:r>
        <w:rPr>
          <w:rFonts w:ascii="仿宋_GB2312" w:hAnsi="仿宋_GB2312" w:cs="仿宋_GB2312" w:eastAsia="仿宋_GB2312"/>
          <w:color w:val="000000"/>
        </w:rPr>
        <w:t>岩石力学</w:t>
      </w:r>
      <w:r>
        <w:rPr>
          <w:rFonts w:ascii="仿宋_GB2312" w:hAnsi="仿宋_GB2312" w:cs="仿宋_GB2312" w:eastAsia="仿宋_GB2312"/>
          <w:color w:val="000000"/>
        </w:rPr>
        <w:t>加载系统</w:t>
      </w:r>
      <w:r>
        <w:rPr>
          <w:rFonts w:ascii="仿宋_GB2312" w:hAnsi="仿宋_GB2312" w:cs="仿宋_GB2312" w:eastAsia="仿宋_GB2312"/>
          <w:color w:val="000000"/>
        </w:rPr>
        <w:t>得到清晰</w:t>
      </w:r>
      <w:r>
        <w:rPr>
          <w:rFonts w:ascii="仿宋_GB2312" w:hAnsi="仿宋_GB2312" w:cs="仿宋_GB2312" w:eastAsia="仿宋_GB2312"/>
          <w:color w:val="000000"/>
        </w:rPr>
        <w:t>岩芯</w:t>
      </w:r>
      <w:r>
        <w:rPr>
          <w:rFonts w:ascii="仿宋_GB2312" w:hAnsi="仿宋_GB2312" w:cs="仿宋_GB2312" w:eastAsia="仿宋_GB2312"/>
          <w:color w:val="000000"/>
        </w:rPr>
        <w:t>成像</w:t>
      </w:r>
      <w:r>
        <w:rPr>
          <w:rFonts w:ascii="仿宋_GB2312" w:hAnsi="仿宋_GB2312" w:cs="仿宋_GB2312" w:eastAsia="仿宋_GB2312"/>
          <w:color w:val="000000"/>
        </w:rPr>
        <w:t>（岩芯</w:t>
      </w:r>
      <w:r>
        <w:rPr>
          <w:rFonts w:ascii="仿宋_GB2312" w:hAnsi="仿宋_GB2312" w:cs="仿宋_GB2312" w:eastAsia="仿宋_GB2312"/>
          <w:color w:val="000000"/>
        </w:rPr>
        <w:t>规格</w:t>
      </w:r>
      <w:r>
        <w:rPr>
          <w:rFonts w:ascii="仿宋_GB2312" w:hAnsi="仿宋_GB2312" w:cs="仿宋_GB2312" w:eastAsia="仿宋_GB2312"/>
          <w:color w:val="000000"/>
        </w:rPr>
        <w:t>直径</w:t>
      </w:r>
      <w:r>
        <w:rPr>
          <w:rFonts w:ascii="仿宋_GB2312" w:hAnsi="仿宋_GB2312" w:cs="仿宋_GB2312" w:eastAsia="仿宋_GB2312"/>
          <w:color w:val="000000"/>
        </w:rPr>
        <w:t>1</w:t>
      </w:r>
      <w:r>
        <w:rPr>
          <w:rFonts w:ascii="仿宋_GB2312" w:hAnsi="仿宋_GB2312" w:cs="仿宋_GB2312" w:eastAsia="仿宋_GB2312"/>
          <w:color w:val="000000"/>
        </w:rPr>
        <w:t>cm</w:t>
      </w:r>
      <w:r>
        <w:rPr>
          <w:rFonts w:ascii="仿宋_GB2312" w:hAnsi="仿宋_GB2312" w:cs="仿宋_GB2312" w:eastAsia="仿宋_GB2312"/>
          <w:color w:val="000000"/>
        </w:rPr>
        <w:t>×长2cm, 直径</w:t>
      </w:r>
      <w:r>
        <w:rPr>
          <w:rFonts w:ascii="仿宋_GB2312" w:hAnsi="仿宋_GB2312" w:cs="仿宋_GB2312" w:eastAsia="仿宋_GB2312"/>
          <w:color w:val="000000"/>
        </w:rPr>
        <w:t>2.5cm</w:t>
      </w:r>
      <w:r>
        <w:rPr>
          <w:rFonts w:ascii="仿宋_GB2312" w:hAnsi="仿宋_GB2312" w:cs="仿宋_GB2312" w:eastAsia="仿宋_GB2312"/>
          <w:color w:val="000000"/>
        </w:rPr>
        <w:t>×长</w:t>
      </w:r>
      <w:r>
        <w:rPr>
          <w:rFonts w:ascii="仿宋_GB2312" w:hAnsi="仿宋_GB2312" w:cs="仿宋_GB2312" w:eastAsia="仿宋_GB2312"/>
          <w:color w:val="000000"/>
        </w:rPr>
        <w:t>5</w:t>
      </w:r>
      <w:r>
        <w:rPr>
          <w:rFonts w:ascii="仿宋_GB2312" w:hAnsi="仿宋_GB2312" w:cs="仿宋_GB2312" w:eastAsia="仿宋_GB2312"/>
          <w:color w:val="000000"/>
        </w:rPr>
        <w:t>cm，直径</w:t>
      </w:r>
      <w:r>
        <w:rPr>
          <w:rFonts w:ascii="仿宋_GB2312" w:hAnsi="仿宋_GB2312" w:cs="仿宋_GB2312" w:eastAsia="仿宋_GB2312"/>
          <w:color w:val="000000"/>
        </w:rPr>
        <w:t>5cm</w:t>
      </w:r>
      <w:r>
        <w:rPr>
          <w:rFonts w:ascii="仿宋_GB2312" w:hAnsi="仿宋_GB2312" w:cs="仿宋_GB2312" w:eastAsia="仿宋_GB2312"/>
          <w:color w:val="000000"/>
        </w:rPr>
        <w:t>×长</w:t>
      </w:r>
      <w:r>
        <w:rPr>
          <w:rFonts w:ascii="仿宋_GB2312" w:hAnsi="仿宋_GB2312" w:cs="仿宋_GB2312" w:eastAsia="仿宋_GB2312"/>
          <w:color w:val="000000"/>
        </w:rPr>
        <w:t>10</w:t>
      </w:r>
      <w:r>
        <w:rPr>
          <w:rFonts w:ascii="仿宋_GB2312" w:hAnsi="仿宋_GB2312" w:cs="仿宋_GB2312" w:eastAsia="仿宋_GB2312"/>
          <w:color w:val="000000"/>
        </w:rPr>
        <w:t>cm，）</w:t>
      </w:r>
      <w:r>
        <w:rPr>
          <w:rFonts w:ascii="仿宋_GB2312" w:hAnsi="仿宋_GB2312" w:cs="仿宋_GB2312" w:eastAsia="仿宋_GB2312"/>
          <w:color w:val="000000"/>
        </w:rPr>
        <w:t>，可以</w:t>
      </w:r>
      <w:r>
        <w:rPr>
          <w:rFonts w:ascii="仿宋_GB2312" w:hAnsi="仿宋_GB2312" w:cs="仿宋_GB2312" w:eastAsia="仿宋_GB2312"/>
          <w:color w:val="000000"/>
        </w:rPr>
        <w:t>配合原位岩芯</w:t>
      </w:r>
      <w:r>
        <w:rPr>
          <w:rFonts w:ascii="仿宋_GB2312" w:hAnsi="仿宋_GB2312" w:cs="仿宋_GB2312" w:eastAsia="仿宋_GB2312"/>
          <w:color w:val="000000"/>
        </w:rPr>
        <w:t>驱替</w:t>
      </w:r>
      <w:r>
        <w:rPr>
          <w:rFonts w:ascii="仿宋_GB2312" w:hAnsi="仿宋_GB2312" w:cs="仿宋_GB2312" w:eastAsia="仿宋_GB2312"/>
          <w:color w:val="000000"/>
        </w:rPr>
        <w:t>装置得到孔隙</w:t>
      </w:r>
      <w:r>
        <w:rPr>
          <w:rFonts w:ascii="仿宋_GB2312" w:hAnsi="仿宋_GB2312" w:cs="仿宋_GB2312" w:eastAsia="仿宋_GB2312"/>
          <w:color w:val="000000"/>
        </w:rPr>
        <w:t>中的油</w:t>
      </w:r>
      <w:r>
        <w:rPr>
          <w:rFonts w:ascii="仿宋_GB2312" w:hAnsi="仿宋_GB2312" w:cs="仿宋_GB2312" w:eastAsia="仿宋_GB2312"/>
          <w:color w:val="000000"/>
        </w:rPr>
        <w:t>、</w:t>
      </w:r>
      <w:r>
        <w:rPr>
          <w:rFonts w:ascii="仿宋_GB2312" w:hAnsi="仿宋_GB2312" w:cs="仿宋_GB2312" w:eastAsia="仿宋_GB2312"/>
          <w:color w:val="000000"/>
        </w:rPr>
        <w:t>气</w:t>
      </w:r>
      <w:r>
        <w:rPr>
          <w:rFonts w:ascii="仿宋_GB2312" w:hAnsi="仿宋_GB2312" w:cs="仿宋_GB2312" w:eastAsia="仿宋_GB2312"/>
          <w:color w:val="000000"/>
        </w:rPr>
        <w:t>、</w:t>
      </w:r>
      <w:r>
        <w:rPr>
          <w:rFonts w:ascii="仿宋_GB2312" w:hAnsi="仿宋_GB2312" w:cs="仿宋_GB2312" w:eastAsia="仿宋_GB2312"/>
          <w:color w:val="000000"/>
        </w:rPr>
        <w:t>水</w:t>
      </w:r>
      <w:r>
        <w:rPr>
          <w:rFonts w:ascii="仿宋_GB2312" w:hAnsi="仿宋_GB2312" w:cs="仿宋_GB2312" w:eastAsia="仿宋_GB2312"/>
          <w:color w:val="000000"/>
        </w:rPr>
        <w:t>三相</w:t>
      </w:r>
      <w:r>
        <w:rPr>
          <w:rFonts w:ascii="仿宋_GB2312" w:hAnsi="仿宋_GB2312" w:cs="仿宋_GB2312" w:eastAsia="仿宋_GB2312"/>
          <w:color w:val="000000"/>
        </w:rPr>
        <w:t>清晰成像</w:t>
      </w:r>
      <w:r>
        <w:rPr>
          <w:rFonts w:ascii="仿宋_GB2312" w:hAnsi="仿宋_GB2312" w:cs="仿宋_GB2312" w:eastAsia="仿宋_GB2312"/>
          <w:color w:val="000000"/>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高精度工业CT扫描系统（4D动态多场耦合原位大尺度CT检测系统）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标的名称：高精度工业CT扫描系统（4D动态多场耦合原位大尺度CT检测系统）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 X</w:t>
            </w:r>
            <w:r>
              <w:rPr>
                <w:rFonts w:ascii="仿宋_GB2312" w:hAnsi="仿宋_GB2312" w:cs="仿宋_GB2312" w:eastAsia="仿宋_GB2312"/>
                <w:sz w:val="22"/>
              </w:rPr>
              <w:t>射线源</w:t>
            </w:r>
          </w:p>
          <w:p>
            <w:pPr>
              <w:pStyle w:val="null3"/>
              <w:jc w:val="both"/>
            </w:pPr>
            <w:r>
              <w:rPr>
                <w:rFonts w:ascii="仿宋_GB2312" w:hAnsi="仿宋_GB2312" w:cs="仿宋_GB2312" w:eastAsia="仿宋_GB2312"/>
                <w:sz w:val="22"/>
              </w:rPr>
              <w:t xml:space="preserve">1.1 </w:t>
            </w:r>
            <w:r>
              <w:rPr>
                <w:rFonts w:ascii="仿宋_GB2312" w:hAnsi="仿宋_GB2312" w:cs="仿宋_GB2312" w:eastAsia="仿宋_GB2312"/>
                <w:sz w:val="22"/>
              </w:rPr>
              <w:t>采用单一开管反射型</w:t>
            </w:r>
            <w:r>
              <w:rPr>
                <w:rFonts w:ascii="仿宋_GB2312" w:hAnsi="仿宋_GB2312" w:cs="仿宋_GB2312" w:eastAsia="仿宋_GB2312"/>
                <w:sz w:val="22"/>
              </w:rPr>
              <w:t>X</w:t>
            </w:r>
            <w:r>
              <w:rPr>
                <w:rFonts w:ascii="仿宋_GB2312" w:hAnsi="仿宋_GB2312" w:cs="仿宋_GB2312" w:eastAsia="仿宋_GB2312"/>
                <w:sz w:val="22"/>
              </w:rPr>
              <w:t>射线源（钨靶）；</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 xml:space="preserve">1.2 </w:t>
            </w:r>
            <w:r>
              <w:rPr>
                <w:rFonts w:ascii="仿宋_GB2312" w:hAnsi="仿宋_GB2312" w:cs="仿宋_GB2312" w:eastAsia="仿宋_GB2312"/>
                <w:sz w:val="22"/>
              </w:rPr>
              <w:t>电压范围包含</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sz w:val="22"/>
              </w:rPr>
              <w:t>230kV</w:t>
            </w:r>
            <w:r>
              <w:rPr>
                <w:rFonts w:ascii="仿宋_GB2312" w:hAnsi="仿宋_GB2312" w:cs="仿宋_GB2312" w:eastAsia="仿宋_GB2312"/>
                <w:sz w:val="22"/>
              </w:rPr>
              <w:t>（连续可调），功率≥</w:t>
            </w:r>
            <w:r>
              <w:rPr>
                <w:rFonts w:ascii="仿宋_GB2312" w:hAnsi="仿宋_GB2312" w:cs="仿宋_GB2312" w:eastAsia="仿宋_GB2312"/>
                <w:sz w:val="22"/>
              </w:rPr>
              <w:t>300W</w:t>
            </w:r>
            <w:r>
              <w:rPr>
                <w:rFonts w:ascii="仿宋_GB2312" w:hAnsi="仿宋_GB2312" w:cs="仿宋_GB2312" w:eastAsia="仿宋_GB2312"/>
                <w:sz w:val="22"/>
              </w:rPr>
              <w:t>。（提供投标型号的官网地址和截图证明文件）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 xml:space="preserve">1.3 </w:t>
            </w:r>
            <w:r>
              <w:rPr>
                <w:rFonts w:ascii="仿宋_GB2312" w:hAnsi="仿宋_GB2312" w:cs="仿宋_GB2312" w:eastAsia="仿宋_GB2312"/>
                <w:sz w:val="22"/>
              </w:rPr>
              <w:t>最佳空间分辨率≤</w:t>
            </w:r>
            <w:r>
              <w:rPr>
                <w:rFonts w:ascii="仿宋_GB2312" w:hAnsi="仿宋_GB2312" w:cs="仿宋_GB2312" w:eastAsia="仿宋_GB2312"/>
                <w:sz w:val="22"/>
              </w:rPr>
              <w:t>3</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1"/>
              </w:rPr>
              <w:t>（提供书面文档加盖供应商公章的</w:t>
            </w:r>
            <w:r>
              <w:rPr>
                <w:rFonts w:ascii="仿宋_GB2312" w:hAnsi="仿宋_GB2312" w:cs="仿宋_GB2312" w:eastAsia="仿宋_GB2312"/>
                <w:sz w:val="21"/>
              </w:rPr>
              <w:t>3D标准样品的测试结果）</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 xml:space="preserve">1.4 </w:t>
            </w:r>
            <w:r>
              <w:rPr>
                <w:rFonts w:ascii="仿宋_GB2312" w:hAnsi="仿宋_GB2312" w:cs="仿宋_GB2312" w:eastAsia="仿宋_GB2312"/>
                <w:sz w:val="22"/>
              </w:rPr>
              <w:t>完成</w:t>
            </w:r>
            <w:r>
              <w:rPr>
                <w:rFonts w:ascii="仿宋_GB2312" w:hAnsi="仿宋_GB2312" w:cs="仿宋_GB2312" w:eastAsia="仿宋_GB2312"/>
                <w:sz w:val="22"/>
              </w:rPr>
              <w:t>360</w:t>
            </w:r>
            <w:r>
              <w:rPr>
                <w:rFonts w:ascii="仿宋_GB2312" w:hAnsi="仿宋_GB2312" w:cs="仿宋_GB2312" w:eastAsia="仿宋_GB2312"/>
                <w:sz w:val="22"/>
              </w:rPr>
              <w:t>度完整</w:t>
            </w:r>
            <w:r>
              <w:rPr>
                <w:rFonts w:ascii="仿宋_GB2312" w:hAnsi="仿宋_GB2312" w:cs="仿宋_GB2312" w:eastAsia="仿宋_GB2312"/>
                <w:sz w:val="22"/>
              </w:rPr>
              <w:t>3D CT</w:t>
            </w:r>
            <w:r>
              <w:rPr>
                <w:rFonts w:ascii="仿宋_GB2312" w:hAnsi="仿宋_GB2312" w:cs="仿宋_GB2312" w:eastAsia="仿宋_GB2312"/>
                <w:sz w:val="22"/>
              </w:rPr>
              <w:t>数据采集成像时间</w:t>
            </w:r>
            <w:r>
              <w:rPr>
                <w:rFonts w:ascii="仿宋_GB2312" w:hAnsi="仿宋_GB2312" w:cs="仿宋_GB2312" w:eastAsia="仿宋_GB2312"/>
                <w:sz w:val="22"/>
              </w:rPr>
              <w:t>≤</w:t>
            </w:r>
            <w:r>
              <w:rPr>
                <w:rFonts w:ascii="仿宋_GB2312" w:hAnsi="仿宋_GB2312" w:cs="仿宋_GB2312" w:eastAsia="仿宋_GB2312"/>
                <w:sz w:val="22"/>
              </w:rPr>
              <w:t>3s</w:t>
            </w:r>
            <w:r>
              <w:rPr>
                <w:rFonts w:ascii="仿宋_GB2312" w:hAnsi="仿宋_GB2312" w:cs="仿宋_GB2312" w:eastAsia="仿宋_GB2312"/>
                <w:sz w:val="22"/>
              </w:rPr>
              <w:t>。（提供证明文件）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1.5  X</w:t>
            </w:r>
            <w:r>
              <w:rPr>
                <w:rFonts w:ascii="仿宋_GB2312" w:hAnsi="仿宋_GB2312" w:cs="仿宋_GB2312" w:eastAsia="仿宋_GB2312"/>
                <w:sz w:val="22"/>
              </w:rPr>
              <w:t>射线源上下移动范围≥</w:t>
            </w:r>
            <w:r>
              <w:rPr>
                <w:rFonts w:ascii="仿宋_GB2312" w:hAnsi="仿宋_GB2312" w:cs="仿宋_GB2312" w:eastAsia="仿宋_GB2312"/>
                <w:sz w:val="22"/>
              </w:rPr>
              <w:t>800mm</w:t>
            </w:r>
            <w:r>
              <w:rPr>
                <w:rFonts w:ascii="仿宋_GB2312" w:hAnsi="仿宋_GB2312" w:cs="仿宋_GB2312" w:eastAsia="仿宋_GB2312"/>
                <w:sz w:val="22"/>
              </w:rPr>
              <w:t>。（提供证明文件）</w:t>
            </w:r>
          </w:p>
          <w:p>
            <w:pPr>
              <w:pStyle w:val="null3"/>
              <w:jc w:val="both"/>
            </w:pPr>
            <w:r>
              <w:rPr>
                <w:rFonts w:ascii="仿宋_GB2312" w:hAnsi="仿宋_GB2312" w:cs="仿宋_GB2312" w:eastAsia="仿宋_GB2312"/>
                <w:sz w:val="22"/>
              </w:rPr>
              <w:t xml:space="preserve">1.6 </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样品的局部高分辨扫描功能，分辨率可以实现</w:t>
            </w:r>
            <w:r>
              <w:rPr>
                <w:rFonts w:ascii="仿宋_GB2312" w:hAnsi="仿宋_GB2312" w:cs="仿宋_GB2312" w:eastAsia="仿宋_GB2312"/>
                <w:sz w:val="22"/>
              </w:rPr>
              <w:t>10</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及以上</w:t>
            </w:r>
            <w:r>
              <w:rPr>
                <w:rFonts w:ascii="仿宋_GB2312" w:hAnsi="仿宋_GB2312" w:cs="仿宋_GB2312" w:eastAsia="仿宋_GB2312"/>
                <w:sz w:val="22"/>
              </w:rPr>
              <w:t>1</w:t>
            </w:r>
            <w:r>
              <w:rPr>
                <w:rFonts w:ascii="仿宋_GB2312" w:hAnsi="仿宋_GB2312" w:cs="仿宋_GB2312" w:eastAsia="仿宋_GB2312"/>
                <w:sz w:val="22"/>
              </w:rPr>
              <w:t>英寸局部位置高分成像，软件可任意选取目标位置并全自动扫描。</w:t>
            </w:r>
          </w:p>
          <w:p>
            <w:pPr>
              <w:pStyle w:val="null3"/>
              <w:jc w:val="both"/>
            </w:pPr>
            <w:r>
              <w:rPr>
                <w:rFonts w:ascii="仿宋_GB2312" w:hAnsi="仿宋_GB2312" w:cs="仿宋_GB2312" w:eastAsia="仿宋_GB2312"/>
                <w:sz w:val="22"/>
              </w:rPr>
              <w:t xml:space="preserve">1.7 </w:t>
            </w:r>
            <w:r>
              <w:rPr>
                <w:rFonts w:ascii="仿宋_GB2312" w:hAnsi="仿宋_GB2312" w:cs="仿宋_GB2312" w:eastAsia="仿宋_GB2312"/>
                <w:sz w:val="22"/>
              </w:rPr>
              <w:t>表面泄漏剂量率≤</w:t>
            </w:r>
            <w:r>
              <w:rPr>
                <w:rFonts w:ascii="仿宋_GB2312" w:hAnsi="仿宋_GB2312" w:cs="仿宋_GB2312" w:eastAsia="仿宋_GB2312"/>
                <w:sz w:val="22"/>
              </w:rPr>
              <w:t>1</w:t>
            </w:r>
            <w:r>
              <w:rPr>
                <w:rFonts w:ascii="仿宋_GB2312" w:hAnsi="仿宋_GB2312" w:cs="仿宋_GB2312" w:eastAsia="仿宋_GB2312"/>
                <w:sz w:val="22"/>
              </w:rPr>
              <w:t>μ</w:t>
            </w:r>
            <w:r>
              <w:rPr>
                <w:rFonts w:ascii="仿宋_GB2312" w:hAnsi="仿宋_GB2312" w:cs="仿宋_GB2312" w:eastAsia="仿宋_GB2312"/>
                <w:sz w:val="22"/>
              </w:rPr>
              <w:t>Sv/h</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2. </w:t>
            </w:r>
            <w:r>
              <w:rPr>
                <w:rFonts w:ascii="仿宋_GB2312" w:hAnsi="仿宋_GB2312" w:cs="仿宋_GB2312" w:eastAsia="仿宋_GB2312"/>
                <w:sz w:val="22"/>
              </w:rPr>
              <w:t>探测器</w:t>
            </w:r>
          </w:p>
          <w:p>
            <w:pPr>
              <w:pStyle w:val="null3"/>
              <w:jc w:val="both"/>
            </w:pPr>
            <w:r>
              <w:rPr>
                <w:rFonts w:ascii="仿宋_GB2312" w:hAnsi="仿宋_GB2312" w:cs="仿宋_GB2312" w:eastAsia="仿宋_GB2312"/>
                <w:sz w:val="22"/>
              </w:rPr>
              <w:t xml:space="preserve">2.1 </w:t>
            </w:r>
            <w:r>
              <w:rPr>
                <w:rFonts w:ascii="仿宋_GB2312" w:hAnsi="仿宋_GB2312" w:cs="仿宋_GB2312" w:eastAsia="仿宋_GB2312"/>
                <w:sz w:val="22"/>
              </w:rPr>
              <w:t>有效成像面积≥</w:t>
            </w:r>
            <w:r>
              <w:rPr>
                <w:rFonts w:ascii="仿宋_GB2312" w:hAnsi="仿宋_GB2312" w:cs="仿宋_GB2312" w:eastAsia="仿宋_GB2312"/>
                <w:sz w:val="22"/>
              </w:rPr>
              <w:t>400mm</w:t>
            </w:r>
            <w:r>
              <w:rPr>
                <w:rFonts w:ascii="仿宋_GB2312" w:hAnsi="仿宋_GB2312" w:cs="仿宋_GB2312" w:eastAsia="仿宋_GB2312"/>
                <w:sz w:val="22"/>
              </w:rPr>
              <w:t>×</w:t>
            </w:r>
            <w:r>
              <w:rPr>
                <w:rFonts w:ascii="仿宋_GB2312" w:hAnsi="仿宋_GB2312" w:cs="仿宋_GB2312" w:eastAsia="仿宋_GB2312"/>
                <w:sz w:val="22"/>
              </w:rPr>
              <w:t>400mm</w:t>
            </w:r>
            <w:r>
              <w:rPr>
                <w:rFonts w:ascii="仿宋_GB2312" w:hAnsi="仿宋_GB2312" w:cs="仿宋_GB2312" w:eastAsia="仿宋_GB2312"/>
                <w:sz w:val="22"/>
              </w:rPr>
              <w:t>；物理像素≥</w:t>
            </w:r>
            <w:r>
              <w:rPr>
                <w:rFonts w:ascii="仿宋_GB2312" w:hAnsi="仿宋_GB2312" w:cs="仿宋_GB2312" w:eastAsia="仿宋_GB2312"/>
                <w:sz w:val="22"/>
              </w:rPr>
              <w:t>2800</w:t>
            </w:r>
            <w:r>
              <w:rPr>
                <w:rFonts w:ascii="仿宋_GB2312" w:hAnsi="仿宋_GB2312" w:cs="仿宋_GB2312" w:eastAsia="仿宋_GB2312"/>
                <w:sz w:val="22"/>
              </w:rPr>
              <w:t>×</w:t>
            </w:r>
            <w:r>
              <w:rPr>
                <w:rFonts w:ascii="仿宋_GB2312" w:hAnsi="仿宋_GB2312" w:cs="仿宋_GB2312" w:eastAsia="仿宋_GB2312"/>
                <w:sz w:val="22"/>
              </w:rPr>
              <w:t>2800</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2.2</w:t>
            </w:r>
            <w:r>
              <w:rPr>
                <w:rFonts w:ascii="仿宋_GB2312" w:hAnsi="仿宋_GB2312" w:cs="仿宋_GB2312" w:eastAsia="仿宋_GB2312"/>
                <w:sz w:val="21"/>
              </w:rPr>
              <w:t>探测器帧率</w:t>
            </w:r>
            <w:r>
              <w:rPr>
                <w:rFonts w:ascii="仿宋_GB2312" w:hAnsi="仿宋_GB2312" w:cs="仿宋_GB2312" w:eastAsia="仿宋_GB2312"/>
                <w:sz w:val="21"/>
              </w:rPr>
              <w:t>≥100帧/秒</w:t>
            </w:r>
            <w:r>
              <w:rPr>
                <w:rFonts w:ascii="仿宋_GB2312" w:hAnsi="仿宋_GB2312" w:cs="仿宋_GB2312" w:eastAsia="仿宋_GB2312"/>
                <w:sz w:val="22"/>
              </w:rPr>
              <w:t>，单张曝光时间</w:t>
            </w:r>
            <w:r>
              <w:rPr>
                <w:rFonts w:ascii="仿宋_GB2312" w:hAnsi="仿宋_GB2312" w:cs="仿宋_GB2312" w:eastAsia="仿宋_GB2312"/>
                <w:sz w:val="22"/>
              </w:rPr>
              <w:t>≤</w:t>
            </w:r>
            <w:r>
              <w:rPr>
                <w:rFonts w:ascii="仿宋_GB2312" w:hAnsi="仿宋_GB2312" w:cs="仿宋_GB2312" w:eastAsia="仿宋_GB2312"/>
                <w:sz w:val="22"/>
              </w:rPr>
              <w:t>10ms</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2.3 </w:t>
            </w:r>
            <w:r>
              <w:rPr>
                <w:rFonts w:ascii="仿宋_GB2312" w:hAnsi="仿宋_GB2312" w:cs="仿宋_GB2312" w:eastAsia="仿宋_GB2312"/>
                <w:sz w:val="22"/>
              </w:rPr>
              <w:t>视域范围≥</w:t>
            </w:r>
            <w:r>
              <w:rPr>
                <w:rFonts w:ascii="仿宋_GB2312" w:hAnsi="仿宋_GB2312" w:cs="仿宋_GB2312" w:eastAsia="仿宋_GB2312"/>
                <w:sz w:val="22"/>
              </w:rPr>
              <w:t>600mm</w:t>
            </w:r>
            <w:r>
              <w:rPr>
                <w:rFonts w:ascii="仿宋_GB2312" w:hAnsi="仿宋_GB2312" w:cs="仿宋_GB2312" w:eastAsia="仿宋_GB2312"/>
                <w:sz w:val="22"/>
              </w:rPr>
              <w:t>（直径）×</w:t>
            </w:r>
            <w:r>
              <w:rPr>
                <w:rFonts w:ascii="仿宋_GB2312" w:hAnsi="仿宋_GB2312" w:cs="仿宋_GB2312" w:eastAsia="仿宋_GB2312"/>
                <w:sz w:val="22"/>
              </w:rPr>
              <w:t>1000mm</w:t>
            </w:r>
            <w:r>
              <w:rPr>
                <w:rFonts w:ascii="仿宋_GB2312" w:hAnsi="仿宋_GB2312" w:cs="仿宋_GB2312" w:eastAsia="仿宋_GB2312"/>
                <w:sz w:val="22"/>
              </w:rPr>
              <w:t>（长度）。</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.4</w:t>
            </w:r>
            <w:r>
              <w:rPr>
                <w:rFonts w:ascii="仿宋_GB2312" w:hAnsi="仿宋_GB2312" w:cs="仿宋_GB2312" w:eastAsia="仿宋_GB2312"/>
                <w:sz w:val="22"/>
              </w:rPr>
              <w:t>提供</w:t>
            </w:r>
            <w:r>
              <w:rPr>
                <w:rFonts w:ascii="仿宋_GB2312" w:hAnsi="仿宋_GB2312" w:cs="仿宋_GB2312" w:eastAsia="仿宋_GB2312"/>
                <w:sz w:val="22"/>
              </w:rPr>
              <w:t>设备对</w:t>
            </w:r>
            <w:r>
              <w:rPr>
                <w:rFonts w:ascii="仿宋_GB2312" w:hAnsi="仿宋_GB2312" w:cs="仿宋_GB2312" w:eastAsia="仿宋_GB2312"/>
                <w:sz w:val="22"/>
              </w:rPr>
              <w:t>≥</w:t>
            </w:r>
            <w:r>
              <w:rPr>
                <w:rFonts w:ascii="仿宋_GB2312" w:hAnsi="仿宋_GB2312" w:cs="仿宋_GB2312" w:eastAsia="仿宋_GB2312"/>
                <w:sz w:val="22"/>
              </w:rPr>
              <w:t>20*20*20cm</w:t>
            </w:r>
            <w:r>
              <w:rPr>
                <w:rFonts w:ascii="仿宋_GB2312" w:hAnsi="仿宋_GB2312" w:cs="仿宋_GB2312" w:eastAsia="仿宋_GB2312"/>
                <w:sz w:val="22"/>
              </w:rPr>
              <w:t>的煤岩</w:t>
            </w:r>
            <w:r>
              <w:rPr>
                <w:rFonts w:ascii="仿宋_GB2312" w:hAnsi="仿宋_GB2312" w:cs="仿宋_GB2312" w:eastAsia="仿宋_GB2312"/>
                <w:sz w:val="22"/>
              </w:rPr>
              <w:t>CT</w:t>
            </w:r>
            <w:r>
              <w:rPr>
                <w:rFonts w:ascii="仿宋_GB2312" w:hAnsi="仿宋_GB2312" w:cs="仿宋_GB2312" w:eastAsia="仿宋_GB2312"/>
                <w:sz w:val="22"/>
              </w:rPr>
              <w:t>全视域扫描图像，</w:t>
            </w:r>
            <w:r>
              <w:rPr>
                <w:rFonts w:ascii="仿宋_GB2312" w:hAnsi="仿宋_GB2312" w:cs="仿宋_GB2312" w:eastAsia="仿宋_GB2312"/>
                <w:sz w:val="22"/>
              </w:rPr>
              <w:t>分辨率不低于</w:t>
            </w:r>
            <w:r>
              <w:rPr>
                <w:rFonts w:ascii="仿宋_GB2312" w:hAnsi="仿宋_GB2312" w:cs="仿宋_GB2312" w:eastAsia="仿宋_GB2312"/>
                <w:sz w:val="22"/>
              </w:rPr>
              <w:t>110</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提供全部原始切片图（原始图、不做降噪处理），至少</w:t>
            </w:r>
            <w:r>
              <w:rPr>
                <w:rFonts w:ascii="仿宋_GB2312" w:hAnsi="仿宋_GB2312" w:cs="仿宋_GB2312" w:eastAsia="仿宋_GB2312"/>
                <w:sz w:val="22"/>
              </w:rPr>
              <w:t>3</w:t>
            </w:r>
            <w:r>
              <w:rPr>
                <w:rFonts w:ascii="仿宋_GB2312" w:hAnsi="仿宋_GB2312" w:cs="仿宋_GB2312" w:eastAsia="仿宋_GB2312"/>
                <w:sz w:val="22"/>
              </w:rPr>
              <w:t>张三维图（原始</w:t>
            </w:r>
            <w:r>
              <w:rPr>
                <w:rFonts w:ascii="仿宋_GB2312" w:hAnsi="仿宋_GB2312" w:cs="仿宋_GB2312" w:eastAsia="仿宋_GB2312"/>
                <w:sz w:val="22"/>
              </w:rPr>
              <w:t>切片</w:t>
            </w:r>
            <w:r>
              <w:rPr>
                <w:rFonts w:ascii="仿宋_GB2312" w:hAnsi="仿宋_GB2312" w:cs="仿宋_GB2312" w:eastAsia="仿宋_GB2312"/>
                <w:sz w:val="22"/>
              </w:rPr>
              <w:t>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 xml:space="preserve">2.5 </w:t>
            </w:r>
            <w:r>
              <w:rPr>
                <w:rFonts w:ascii="仿宋_GB2312" w:hAnsi="仿宋_GB2312" w:cs="仿宋_GB2312" w:eastAsia="仿宋_GB2312"/>
                <w:sz w:val="22"/>
              </w:rPr>
              <w:t>射线源与探测器距离≥</w:t>
            </w:r>
            <w:r>
              <w:rPr>
                <w:rFonts w:ascii="仿宋_GB2312" w:hAnsi="仿宋_GB2312" w:cs="仿宋_GB2312" w:eastAsia="仿宋_GB2312"/>
                <w:sz w:val="22"/>
              </w:rPr>
              <w:t>1800mm</w:t>
            </w:r>
            <w:r>
              <w:rPr>
                <w:rFonts w:ascii="仿宋_GB2312" w:hAnsi="仿宋_GB2312" w:cs="仿宋_GB2312" w:eastAsia="仿宋_GB2312"/>
                <w:sz w:val="22"/>
              </w:rPr>
              <w:t>，软件可控</w:t>
            </w:r>
            <w:r>
              <w:rPr>
                <w:rFonts w:ascii="仿宋_GB2312" w:hAnsi="仿宋_GB2312" w:cs="仿宋_GB2312" w:eastAsia="仿宋_GB2312"/>
                <w:sz w:val="22"/>
              </w:rPr>
              <w:t>制射线</w:t>
            </w:r>
            <w:r>
              <w:rPr>
                <w:rFonts w:ascii="仿宋_GB2312" w:hAnsi="仿宋_GB2312" w:cs="仿宋_GB2312" w:eastAsia="仿宋_GB2312"/>
                <w:sz w:val="22"/>
              </w:rPr>
              <w:t>源</w:t>
            </w:r>
            <w:r>
              <w:rPr>
                <w:rFonts w:ascii="仿宋_GB2312" w:hAnsi="仿宋_GB2312" w:cs="仿宋_GB2312" w:eastAsia="仿宋_GB2312"/>
                <w:sz w:val="22"/>
              </w:rPr>
              <w:t>和探测器距离</w:t>
            </w:r>
            <w:r>
              <w:rPr>
                <w:rFonts w:ascii="仿宋_GB2312" w:hAnsi="仿宋_GB2312" w:cs="仿宋_GB2312" w:eastAsia="仿宋_GB2312"/>
                <w:sz w:val="22"/>
              </w:rPr>
              <w:t>，步进</w:t>
            </w:r>
            <w:r>
              <w:rPr>
                <w:rFonts w:ascii="仿宋_GB2312" w:hAnsi="仿宋_GB2312" w:cs="仿宋_GB2312" w:eastAsia="仿宋_GB2312"/>
                <w:sz w:val="22"/>
              </w:rPr>
              <w:t>≤</w:t>
            </w:r>
            <w:r>
              <w:rPr>
                <w:rFonts w:ascii="仿宋_GB2312" w:hAnsi="仿宋_GB2312" w:cs="仿宋_GB2312" w:eastAsia="仿宋_GB2312"/>
                <w:sz w:val="22"/>
              </w:rPr>
              <w:t>1mm</w:t>
            </w: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1"/>
              </w:rPr>
              <w:t>提供视频演示佐证</w:t>
            </w:r>
            <w:r>
              <w:rPr>
                <w:rFonts w:ascii="仿宋_GB2312" w:hAnsi="仿宋_GB2312" w:cs="仿宋_GB2312" w:eastAsia="仿宋_GB2312"/>
                <w:sz w:val="22"/>
              </w:rPr>
              <w:t>，视频应清晰展现设备型号、射线源与探测器最大距离的信息；</w:t>
            </w:r>
          </w:p>
          <w:p>
            <w:pPr>
              <w:pStyle w:val="null3"/>
              <w:jc w:val="both"/>
            </w:pPr>
            <w:r>
              <w:rPr>
                <w:rFonts w:ascii="仿宋_GB2312" w:hAnsi="仿宋_GB2312" w:cs="仿宋_GB2312" w:eastAsia="仿宋_GB2312"/>
                <w:sz w:val="22"/>
              </w:rPr>
              <w:t xml:space="preserve">2.6 </w:t>
            </w:r>
            <w:r>
              <w:rPr>
                <w:rFonts w:ascii="仿宋_GB2312" w:hAnsi="仿宋_GB2312" w:cs="仿宋_GB2312" w:eastAsia="仿宋_GB2312"/>
                <w:sz w:val="22"/>
              </w:rPr>
              <w:t>探测器可三轴移动，其中上下移动范围：</w:t>
            </w:r>
            <w:r>
              <w:rPr>
                <w:rFonts w:ascii="仿宋_GB2312" w:hAnsi="仿宋_GB2312" w:cs="仿宋_GB2312" w:eastAsia="仿宋_GB2312"/>
                <w:sz w:val="22"/>
              </w:rPr>
              <w:t>≥</w:t>
            </w:r>
            <w:r>
              <w:rPr>
                <w:rFonts w:ascii="仿宋_GB2312" w:hAnsi="仿宋_GB2312" w:cs="仿宋_GB2312" w:eastAsia="仿宋_GB2312"/>
                <w:sz w:val="22"/>
              </w:rPr>
              <w:t>1000mm</w:t>
            </w:r>
            <w:r>
              <w:rPr>
                <w:rFonts w:ascii="仿宋_GB2312" w:hAnsi="仿宋_GB2312" w:cs="仿宋_GB2312" w:eastAsia="仿宋_GB2312"/>
                <w:sz w:val="22"/>
              </w:rPr>
              <w:t>；左右移动范围：</w:t>
            </w:r>
            <w:r>
              <w:rPr>
                <w:rFonts w:ascii="仿宋_GB2312" w:hAnsi="仿宋_GB2312" w:cs="仿宋_GB2312" w:eastAsia="仿宋_GB2312"/>
                <w:sz w:val="22"/>
              </w:rPr>
              <w:t>≥</w:t>
            </w:r>
            <w:r>
              <w:rPr>
                <w:rFonts w:ascii="仿宋_GB2312" w:hAnsi="仿宋_GB2312" w:cs="仿宋_GB2312" w:eastAsia="仿宋_GB2312"/>
                <w:sz w:val="22"/>
              </w:rPr>
              <w:t>450mm</w:t>
            </w:r>
            <w:r>
              <w:rPr>
                <w:rFonts w:ascii="仿宋_GB2312" w:hAnsi="仿宋_GB2312" w:cs="仿宋_GB2312" w:eastAsia="仿宋_GB2312"/>
                <w:sz w:val="22"/>
              </w:rPr>
              <w:t>；前后移动范围：</w:t>
            </w:r>
            <w:r>
              <w:rPr>
                <w:rFonts w:ascii="仿宋_GB2312" w:hAnsi="仿宋_GB2312" w:cs="仿宋_GB2312" w:eastAsia="仿宋_GB2312"/>
                <w:sz w:val="22"/>
              </w:rPr>
              <w:t>≥</w:t>
            </w:r>
            <w:r>
              <w:rPr>
                <w:rFonts w:ascii="仿宋_GB2312" w:hAnsi="仿宋_GB2312" w:cs="仿宋_GB2312" w:eastAsia="仿宋_GB2312"/>
                <w:sz w:val="22"/>
              </w:rPr>
              <w:t>1400mm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2.7 </w:t>
            </w:r>
            <w:r>
              <w:rPr>
                <w:rFonts w:ascii="仿宋_GB2312" w:hAnsi="仿宋_GB2312" w:cs="仿宋_GB2312" w:eastAsia="仿宋_GB2312"/>
                <w:sz w:val="22"/>
              </w:rPr>
              <w:t>具备成像质量</w:t>
            </w:r>
            <w:r>
              <w:rPr>
                <w:rFonts w:ascii="仿宋_GB2312" w:hAnsi="仿宋_GB2312" w:cs="仿宋_GB2312" w:eastAsia="仿宋_GB2312"/>
                <w:sz w:val="22"/>
              </w:rPr>
              <w:t>3D</w:t>
            </w:r>
            <w:r>
              <w:rPr>
                <w:rFonts w:ascii="仿宋_GB2312" w:hAnsi="仿宋_GB2312" w:cs="仿宋_GB2312" w:eastAsia="仿宋_GB2312"/>
                <w:sz w:val="22"/>
              </w:rPr>
              <w:t>成像、原位动态</w:t>
            </w:r>
            <w:r>
              <w:rPr>
                <w:rFonts w:ascii="仿宋_GB2312" w:hAnsi="仿宋_GB2312" w:cs="仿宋_GB2312" w:eastAsia="仿宋_GB2312"/>
                <w:sz w:val="22"/>
              </w:rPr>
              <w:t>4D</w:t>
            </w:r>
            <w:r>
              <w:rPr>
                <w:rFonts w:ascii="仿宋_GB2312" w:hAnsi="仿宋_GB2312" w:cs="仿宋_GB2312" w:eastAsia="仿宋_GB2312"/>
                <w:sz w:val="22"/>
              </w:rPr>
              <w:t>成像两种模式，一键切换模式；</w:t>
            </w:r>
          </w:p>
          <w:p>
            <w:pPr>
              <w:pStyle w:val="null3"/>
              <w:jc w:val="both"/>
            </w:pPr>
            <w:r>
              <w:rPr>
                <w:rFonts w:ascii="仿宋_GB2312" w:hAnsi="仿宋_GB2312" w:cs="仿宋_GB2312" w:eastAsia="仿宋_GB2312"/>
                <w:sz w:val="22"/>
              </w:rPr>
              <w:t xml:space="preserve">2.8 </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种像素合并模式，在一个探测器上实现，可在软件界面切换；可使用硬件</w:t>
            </w:r>
            <w:r>
              <w:rPr>
                <w:rFonts w:ascii="仿宋_GB2312" w:hAnsi="仿宋_GB2312" w:cs="仿宋_GB2312" w:eastAsia="仿宋_GB2312"/>
                <w:sz w:val="22"/>
              </w:rPr>
              <w:t>Binning</w:t>
            </w:r>
            <w:r>
              <w:rPr>
                <w:rFonts w:ascii="仿宋_GB2312" w:hAnsi="仿宋_GB2312" w:cs="仿宋_GB2312" w:eastAsia="仿宋_GB2312"/>
                <w:sz w:val="22"/>
              </w:rPr>
              <w:t>和软件</w:t>
            </w:r>
            <w:r>
              <w:rPr>
                <w:rFonts w:ascii="仿宋_GB2312" w:hAnsi="仿宋_GB2312" w:cs="仿宋_GB2312" w:eastAsia="仿宋_GB2312"/>
                <w:sz w:val="22"/>
              </w:rPr>
              <w:t>Binning</w:t>
            </w:r>
            <w:r>
              <w:rPr>
                <w:rFonts w:ascii="仿宋_GB2312" w:hAnsi="仿宋_GB2312" w:cs="仿宋_GB2312" w:eastAsia="仿宋_GB2312"/>
                <w:sz w:val="22"/>
              </w:rPr>
              <w:t>两种方法，可实现</w:t>
            </w:r>
            <w:r>
              <w:rPr>
                <w:rFonts w:ascii="仿宋_GB2312" w:hAnsi="仿宋_GB2312" w:cs="仿宋_GB2312" w:eastAsia="仿宋_GB2312"/>
                <w:sz w:val="22"/>
              </w:rPr>
              <w:t>Binning1</w:t>
            </w:r>
            <w:r>
              <w:rPr>
                <w:rFonts w:ascii="仿宋_GB2312" w:hAnsi="仿宋_GB2312" w:cs="仿宋_GB2312" w:eastAsia="仿宋_GB2312"/>
                <w:sz w:val="22"/>
              </w:rPr>
              <w:t>，</w:t>
            </w:r>
            <w:r>
              <w:rPr>
                <w:rFonts w:ascii="仿宋_GB2312" w:hAnsi="仿宋_GB2312" w:cs="仿宋_GB2312" w:eastAsia="仿宋_GB2312"/>
                <w:sz w:val="22"/>
              </w:rPr>
              <w:t>Binning2</w:t>
            </w:r>
            <w:r>
              <w:rPr>
                <w:rFonts w:ascii="仿宋_GB2312" w:hAnsi="仿宋_GB2312" w:cs="仿宋_GB2312" w:eastAsia="仿宋_GB2312"/>
                <w:sz w:val="22"/>
              </w:rPr>
              <w:t>，</w:t>
            </w:r>
            <w:r>
              <w:rPr>
                <w:rFonts w:ascii="仿宋_GB2312" w:hAnsi="仿宋_GB2312" w:cs="仿宋_GB2312" w:eastAsia="仿宋_GB2312"/>
                <w:sz w:val="22"/>
              </w:rPr>
              <w:t>Binning3</w:t>
            </w:r>
            <w:r>
              <w:rPr>
                <w:rFonts w:ascii="仿宋_GB2312" w:hAnsi="仿宋_GB2312" w:cs="仿宋_GB2312" w:eastAsia="仿宋_GB2312"/>
                <w:sz w:val="22"/>
              </w:rPr>
              <w:t>合并方式；</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2.9</w:t>
            </w:r>
            <w:r>
              <w:rPr>
                <w:rFonts w:ascii="仿宋_GB2312" w:hAnsi="仿宋_GB2312" w:cs="仿宋_GB2312" w:eastAsia="仿宋_GB2312"/>
                <w:sz w:val="22"/>
              </w:rPr>
              <w:t>配备</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个探测器扩展接口</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3. </w:t>
            </w:r>
            <w:r>
              <w:rPr>
                <w:rFonts w:ascii="仿宋_GB2312" w:hAnsi="仿宋_GB2312" w:cs="仿宋_GB2312" w:eastAsia="仿宋_GB2312"/>
                <w:sz w:val="22"/>
              </w:rPr>
              <w:t>旋转台</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3.1</w:t>
            </w:r>
            <w:r>
              <w:rPr>
                <w:rFonts w:ascii="仿宋_GB2312" w:hAnsi="仿宋_GB2312" w:cs="仿宋_GB2312" w:eastAsia="仿宋_GB2312"/>
                <w:sz w:val="22"/>
              </w:rPr>
              <w:t>马达控制：</w:t>
            </w: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轴，软件自动化控制，</w:t>
            </w:r>
            <w:r>
              <w:rPr>
                <w:rFonts w:ascii="仿宋_GB2312" w:hAnsi="仿宋_GB2312" w:cs="仿宋_GB2312" w:eastAsia="仿宋_GB2312"/>
                <w:sz w:val="21"/>
              </w:rPr>
              <w:t>提供视频演示佐证</w:t>
            </w:r>
            <w:r>
              <w:rPr>
                <w:rFonts w:ascii="仿宋_GB2312" w:hAnsi="仿宋_GB2312" w:cs="仿宋_GB2312" w:eastAsia="仿宋_GB2312"/>
                <w:sz w:val="22"/>
              </w:rPr>
              <w:t>，视频应清晰展现设备型号、马达位移轴；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3.2 </w:t>
            </w:r>
            <w:r>
              <w:rPr>
                <w:rFonts w:ascii="仿宋_GB2312" w:hAnsi="仿宋_GB2312" w:cs="仿宋_GB2312" w:eastAsia="仿宋_GB2312"/>
                <w:sz w:val="22"/>
              </w:rPr>
              <w:t>支持</w:t>
            </w:r>
            <w:r>
              <w:rPr>
                <w:rFonts w:ascii="仿宋_GB2312" w:hAnsi="仿宋_GB2312" w:cs="仿宋_GB2312" w:eastAsia="仿宋_GB2312"/>
                <w:sz w:val="22"/>
              </w:rPr>
              <w:t>360</w:t>
            </w:r>
            <w:r>
              <w:rPr>
                <w:rFonts w:ascii="仿宋_GB2312" w:hAnsi="仿宋_GB2312" w:cs="仿宋_GB2312" w:eastAsia="仿宋_GB2312"/>
                <w:sz w:val="22"/>
              </w:rPr>
              <w:t>°无限连续旋转，</w:t>
            </w:r>
            <w:r>
              <w:rPr>
                <w:rFonts w:ascii="仿宋_GB2312" w:hAnsi="仿宋_GB2312" w:cs="仿宋_GB2312" w:eastAsia="仿宋_GB2312"/>
                <w:sz w:val="21"/>
              </w:rPr>
              <w:t>旋转台旋转精度</w:t>
            </w:r>
            <w:r>
              <w:rPr>
                <w:rFonts w:ascii="仿宋_GB2312" w:hAnsi="仿宋_GB2312" w:cs="仿宋_GB2312" w:eastAsia="仿宋_GB2312"/>
                <w:sz w:val="21"/>
              </w:rPr>
              <w:t>≤500nm时，旋转一周的时间≤3s</w:t>
            </w:r>
            <w:r>
              <w:rPr>
                <w:rFonts w:ascii="仿宋_GB2312" w:hAnsi="仿宋_GB2312" w:cs="仿宋_GB2312" w:eastAsia="仿宋_GB2312"/>
                <w:sz w:val="22"/>
              </w:rPr>
              <w:t>，</w:t>
            </w:r>
            <w:r>
              <w:rPr>
                <w:rFonts w:ascii="仿宋_GB2312" w:hAnsi="仿宋_GB2312" w:cs="仿宋_GB2312" w:eastAsia="仿宋_GB2312"/>
                <w:sz w:val="22"/>
              </w:rPr>
              <w:t>实现不间断连续扫描；</w:t>
            </w:r>
          </w:p>
          <w:p>
            <w:pPr>
              <w:pStyle w:val="null3"/>
              <w:jc w:val="both"/>
            </w:pPr>
            <w:r>
              <w:rPr>
                <w:rFonts w:ascii="仿宋_GB2312" w:hAnsi="仿宋_GB2312" w:cs="仿宋_GB2312" w:eastAsia="仿宋_GB2312"/>
                <w:sz w:val="22"/>
              </w:rPr>
              <w:t xml:space="preserve">3.3 </w:t>
            </w:r>
            <w:r>
              <w:rPr>
                <w:rFonts w:ascii="仿宋_GB2312" w:hAnsi="仿宋_GB2312" w:cs="仿宋_GB2312" w:eastAsia="仿宋_GB2312"/>
                <w:sz w:val="22"/>
              </w:rPr>
              <w:t>旋转台承重≥</w:t>
            </w:r>
            <w:r>
              <w:rPr>
                <w:rFonts w:ascii="仿宋_GB2312" w:hAnsi="仿宋_GB2312" w:cs="仿宋_GB2312" w:eastAsia="仿宋_GB2312"/>
                <w:sz w:val="22"/>
              </w:rPr>
              <w:t>45kg</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3.4 </w:t>
            </w:r>
            <w:r>
              <w:rPr>
                <w:rFonts w:ascii="仿宋_GB2312" w:hAnsi="仿宋_GB2312" w:cs="仿宋_GB2312" w:eastAsia="仿宋_GB2312"/>
                <w:sz w:val="22"/>
              </w:rPr>
              <w:t>可容纳样品尺寸≥</w:t>
            </w:r>
            <w:r>
              <w:rPr>
                <w:rFonts w:ascii="仿宋_GB2312" w:hAnsi="仿宋_GB2312" w:cs="仿宋_GB2312" w:eastAsia="仿宋_GB2312"/>
                <w:sz w:val="22"/>
              </w:rPr>
              <w:t>600mm</w:t>
            </w:r>
            <w:r>
              <w:rPr>
                <w:rFonts w:ascii="仿宋_GB2312" w:hAnsi="仿宋_GB2312" w:cs="仿宋_GB2312" w:eastAsia="仿宋_GB2312"/>
                <w:sz w:val="22"/>
              </w:rPr>
              <w:t>（直径）×</w:t>
            </w:r>
            <w:r>
              <w:rPr>
                <w:rFonts w:ascii="仿宋_GB2312" w:hAnsi="仿宋_GB2312" w:cs="仿宋_GB2312" w:eastAsia="仿宋_GB2312"/>
                <w:sz w:val="22"/>
              </w:rPr>
              <w:t>1000mm</w:t>
            </w:r>
            <w:r>
              <w:rPr>
                <w:rFonts w:ascii="仿宋_GB2312" w:hAnsi="仿宋_GB2312" w:cs="仿宋_GB2312" w:eastAsia="仿宋_GB2312"/>
                <w:sz w:val="22"/>
              </w:rPr>
              <w:t>（长度）。</w:t>
            </w:r>
          </w:p>
          <w:p>
            <w:pPr>
              <w:pStyle w:val="null3"/>
              <w:jc w:val="both"/>
            </w:pPr>
            <w:r>
              <w:rPr>
                <w:rFonts w:ascii="仿宋_GB2312" w:hAnsi="仿宋_GB2312" w:cs="仿宋_GB2312" w:eastAsia="仿宋_GB2312"/>
                <w:sz w:val="22"/>
              </w:rPr>
              <w:t xml:space="preserve">3.5 </w:t>
            </w:r>
            <w:r>
              <w:rPr>
                <w:rFonts w:ascii="仿宋_GB2312" w:hAnsi="仿宋_GB2312" w:cs="仿宋_GB2312" w:eastAsia="仿宋_GB2312"/>
                <w:sz w:val="22"/>
              </w:rPr>
              <w:t>样品室配备可见光摄像头，像素≥</w:t>
            </w:r>
            <w:r>
              <w:rPr>
                <w:rFonts w:ascii="仿宋_GB2312" w:hAnsi="仿宋_GB2312" w:cs="仿宋_GB2312" w:eastAsia="仿宋_GB2312"/>
                <w:sz w:val="22"/>
              </w:rPr>
              <w:t>1920×1080</w:t>
            </w:r>
            <w:r>
              <w:rPr>
                <w:rFonts w:ascii="仿宋_GB2312" w:hAnsi="仿宋_GB2312" w:cs="仿宋_GB2312" w:eastAsia="仿宋_GB2312"/>
                <w:sz w:val="22"/>
              </w:rPr>
              <w:t>，帧率</w:t>
            </w: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帧</w:t>
            </w:r>
            <w:r>
              <w:rPr>
                <w:rFonts w:ascii="仿宋_GB2312" w:hAnsi="仿宋_GB2312" w:cs="仿宋_GB2312" w:eastAsia="仿宋_GB2312"/>
                <w:sz w:val="22"/>
              </w:rPr>
              <w:t>/</w:t>
            </w:r>
            <w:r>
              <w:rPr>
                <w:rFonts w:ascii="仿宋_GB2312" w:hAnsi="仿宋_GB2312" w:cs="仿宋_GB2312" w:eastAsia="仿宋_GB2312"/>
                <w:sz w:val="22"/>
              </w:rPr>
              <w:t>秒，实时监控。</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 xml:space="preserve">3.6 </w:t>
            </w:r>
            <w:r>
              <w:rPr>
                <w:rFonts w:ascii="仿宋_GB2312" w:hAnsi="仿宋_GB2312" w:cs="仿宋_GB2312" w:eastAsia="仿宋_GB2312"/>
                <w:sz w:val="22"/>
              </w:rPr>
              <w:t>旋转台配置</w:t>
            </w:r>
            <w:r>
              <w:rPr>
                <w:rFonts w:ascii="仿宋_GB2312" w:hAnsi="仿宋_GB2312" w:cs="仿宋_GB2312" w:eastAsia="仿宋_GB2312"/>
                <w:sz w:val="22"/>
              </w:rPr>
              <w:t>DB15</w:t>
            </w:r>
            <w:r>
              <w:rPr>
                <w:rFonts w:ascii="仿宋_GB2312" w:hAnsi="仿宋_GB2312" w:cs="仿宋_GB2312" w:eastAsia="仿宋_GB2312"/>
                <w:sz w:val="22"/>
              </w:rPr>
              <w:t>接口，</w:t>
            </w:r>
            <w:r>
              <w:rPr>
                <w:rFonts w:ascii="仿宋_GB2312" w:hAnsi="仿宋_GB2312" w:cs="仿宋_GB2312" w:eastAsia="仿宋_GB2312"/>
                <w:sz w:val="22"/>
              </w:rPr>
              <w:t>配备无线滑环，</w:t>
            </w:r>
            <w:r>
              <w:rPr>
                <w:rFonts w:ascii="仿宋_GB2312" w:hAnsi="仿宋_GB2312" w:cs="仿宋_GB2312" w:eastAsia="仿宋_GB2312"/>
                <w:sz w:val="21"/>
              </w:rPr>
              <w:t>提供视频演示佐证</w:t>
            </w:r>
            <w:r>
              <w:rPr>
                <w:rFonts w:ascii="仿宋_GB2312" w:hAnsi="仿宋_GB2312" w:cs="仿宋_GB2312" w:eastAsia="仿宋_GB2312"/>
                <w:sz w:val="22"/>
              </w:rPr>
              <w:t>，视频应清晰展现设备型号、</w:t>
            </w:r>
            <w:r>
              <w:rPr>
                <w:rFonts w:ascii="仿宋_GB2312" w:hAnsi="仿宋_GB2312" w:cs="仿宋_GB2312" w:eastAsia="仿宋_GB2312"/>
                <w:sz w:val="22"/>
              </w:rPr>
              <w:t>DB15</w:t>
            </w:r>
            <w:r>
              <w:rPr>
                <w:rFonts w:ascii="仿宋_GB2312" w:hAnsi="仿宋_GB2312" w:cs="仿宋_GB2312" w:eastAsia="仿宋_GB2312"/>
                <w:sz w:val="22"/>
              </w:rPr>
              <w:t>滑环接口位置；</w:t>
            </w:r>
          </w:p>
          <w:p>
            <w:pPr>
              <w:pStyle w:val="null3"/>
              <w:jc w:val="both"/>
            </w:pPr>
            <w:r>
              <w:rPr>
                <w:rFonts w:ascii="仿宋_GB2312" w:hAnsi="仿宋_GB2312" w:cs="仿宋_GB2312" w:eastAsia="仿宋_GB2312"/>
                <w:sz w:val="22"/>
              </w:rPr>
              <w:t xml:space="preserve">4. </w:t>
            </w:r>
            <w:r>
              <w:rPr>
                <w:rFonts w:ascii="仿宋_GB2312" w:hAnsi="仿宋_GB2312" w:cs="仿宋_GB2312" w:eastAsia="仿宋_GB2312"/>
                <w:sz w:val="22"/>
              </w:rPr>
              <w:t>样品座</w:t>
            </w:r>
          </w:p>
          <w:p>
            <w:pPr>
              <w:pStyle w:val="null3"/>
              <w:jc w:val="both"/>
            </w:pPr>
            <w:r>
              <w:rPr>
                <w:rFonts w:ascii="仿宋_GB2312" w:hAnsi="仿宋_GB2312" w:cs="仿宋_GB2312" w:eastAsia="仿宋_GB2312"/>
                <w:sz w:val="22"/>
              </w:rPr>
              <w:t xml:space="preserve">4.1 </w:t>
            </w:r>
            <w:r>
              <w:rPr>
                <w:rFonts w:ascii="仿宋_GB2312" w:hAnsi="仿宋_GB2312" w:cs="仿宋_GB2312" w:eastAsia="仿宋_GB2312"/>
                <w:sz w:val="22"/>
              </w:rPr>
              <w:t>配备带</w:t>
            </w:r>
            <w:r>
              <w:rPr>
                <w:rFonts w:ascii="仿宋_GB2312" w:hAnsi="仿宋_GB2312" w:cs="仿宋_GB2312" w:eastAsia="仿宋_GB2312"/>
                <w:sz w:val="22"/>
              </w:rPr>
              <w:t>M6</w:t>
            </w:r>
            <w:r>
              <w:rPr>
                <w:rFonts w:ascii="仿宋_GB2312" w:hAnsi="仿宋_GB2312" w:cs="仿宋_GB2312" w:eastAsia="仿宋_GB2312"/>
                <w:sz w:val="22"/>
              </w:rPr>
              <w:t>网格孔的运动底座安装板。</w:t>
            </w:r>
          </w:p>
          <w:p>
            <w:pPr>
              <w:pStyle w:val="null3"/>
              <w:jc w:val="both"/>
            </w:pPr>
            <w:r>
              <w:rPr>
                <w:rFonts w:ascii="仿宋_GB2312" w:hAnsi="仿宋_GB2312" w:cs="仿宋_GB2312" w:eastAsia="仿宋_GB2312"/>
                <w:sz w:val="22"/>
              </w:rPr>
              <w:t xml:space="preserve">4.2 </w:t>
            </w:r>
            <w:r>
              <w:rPr>
                <w:rFonts w:ascii="仿宋_GB2312" w:hAnsi="仿宋_GB2312" w:cs="仿宋_GB2312" w:eastAsia="仿宋_GB2312"/>
                <w:sz w:val="22"/>
              </w:rPr>
              <w:t>配备排水槽，容纳原位实验溢出液。</w:t>
            </w:r>
          </w:p>
          <w:p>
            <w:pPr>
              <w:pStyle w:val="null3"/>
              <w:jc w:val="both"/>
            </w:pPr>
            <w:r>
              <w:rPr>
                <w:rFonts w:ascii="仿宋_GB2312" w:hAnsi="仿宋_GB2312" w:cs="仿宋_GB2312" w:eastAsia="仿宋_GB2312"/>
                <w:sz w:val="22"/>
              </w:rPr>
              <w:t xml:space="preserve">4.3 </w:t>
            </w:r>
            <w:r>
              <w:rPr>
                <w:rFonts w:ascii="仿宋_GB2312" w:hAnsi="仿宋_GB2312" w:cs="仿宋_GB2312" w:eastAsia="仿宋_GB2312"/>
                <w:sz w:val="22"/>
              </w:rPr>
              <w:t>夹具配置：含大小卡盘各</w:t>
            </w:r>
            <w:r>
              <w:rPr>
                <w:rFonts w:ascii="仿宋_GB2312" w:hAnsi="仿宋_GB2312" w:cs="仿宋_GB2312" w:eastAsia="仿宋_GB2312"/>
                <w:sz w:val="22"/>
              </w:rPr>
              <w:t>1</w:t>
            </w:r>
            <w:r>
              <w:rPr>
                <w:rFonts w:ascii="仿宋_GB2312" w:hAnsi="仿宋_GB2312" w:cs="仿宋_GB2312" w:eastAsia="仿宋_GB2312"/>
                <w:sz w:val="22"/>
              </w:rPr>
              <w:t>套，大运动板（≥</w:t>
            </w:r>
            <w:r>
              <w:rPr>
                <w:rFonts w:ascii="仿宋_GB2312" w:hAnsi="仿宋_GB2312" w:cs="仿宋_GB2312" w:eastAsia="仿宋_GB2312"/>
                <w:sz w:val="22"/>
              </w:rPr>
              <w:t>140</w:t>
            </w:r>
            <w:r>
              <w:rPr>
                <w:rFonts w:ascii="仿宋_GB2312" w:hAnsi="仿宋_GB2312" w:cs="仿宋_GB2312" w:eastAsia="仿宋_GB2312"/>
                <w:sz w:val="22"/>
              </w:rPr>
              <w:t>×</w:t>
            </w:r>
            <w:r>
              <w:rPr>
                <w:rFonts w:ascii="仿宋_GB2312" w:hAnsi="仿宋_GB2312" w:cs="仿宋_GB2312" w:eastAsia="仿宋_GB2312"/>
                <w:sz w:val="22"/>
              </w:rPr>
              <w:t>140mm</w:t>
            </w:r>
            <w:r>
              <w:rPr>
                <w:rFonts w:ascii="仿宋_GB2312" w:hAnsi="仿宋_GB2312" w:cs="仿宋_GB2312" w:eastAsia="仿宋_GB2312"/>
                <w:sz w:val="22"/>
              </w:rPr>
              <w:t>）及小运动板（≥</w:t>
            </w:r>
            <w:r>
              <w:rPr>
                <w:rFonts w:ascii="仿宋_GB2312" w:hAnsi="仿宋_GB2312" w:cs="仿宋_GB2312" w:eastAsia="仿宋_GB2312"/>
                <w:sz w:val="22"/>
              </w:rPr>
              <w:t>50</w:t>
            </w:r>
            <w:r>
              <w:rPr>
                <w:rFonts w:ascii="仿宋_GB2312" w:hAnsi="仿宋_GB2312" w:cs="仿宋_GB2312" w:eastAsia="仿宋_GB2312"/>
                <w:sz w:val="22"/>
              </w:rPr>
              <w:t>×</w:t>
            </w:r>
            <w:r>
              <w:rPr>
                <w:rFonts w:ascii="仿宋_GB2312" w:hAnsi="仿宋_GB2312" w:cs="仿宋_GB2312" w:eastAsia="仿宋_GB2312"/>
                <w:sz w:val="22"/>
              </w:rPr>
              <w:t>50mm</w:t>
            </w:r>
            <w:r>
              <w:rPr>
                <w:rFonts w:ascii="仿宋_GB2312" w:hAnsi="仿宋_GB2312" w:cs="仿宋_GB2312" w:eastAsia="仿宋_GB2312"/>
                <w:sz w:val="22"/>
              </w:rPr>
              <w:t>）各</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jc w:val="both"/>
            </w:pPr>
            <w:r>
              <w:rPr>
                <w:rFonts w:ascii="仿宋_GB2312" w:hAnsi="仿宋_GB2312" w:cs="仿宋_GB2312" w:eastAsia="仿宋_GB2312"/>
                <w:sz w:val="22"/>
              </w:rPr>
              <w:t xml:space="preserve">4.4 </w:t>
            </w:r>
            <w:r>
              <w:rPr>
                <w:rFonts w:ascii="仿宋_GB2312" w:hAnsi="仿宋_GB2312" w:cs="仿宋_GB2312" w:eastAsia="仿宋_GB2312"/>
                <w:sz w:val="22"/>
              </w:rPr>
              <w:t>测角仪载重≥</w:t>
            </w:r>
            <w:r>
              <w:rPr>
                <w:rFonts w:ascii="仿宋_GB2312" w:hAnsi="仿宋_GB2312" w:cs="仿宋_GB2312" w:eastAsia="仿宋_GB2312"/>
                <w:sz w:val="22"/>
              </w:rPr>
              <w:t>2.5kg</w:t>
            </w:r>
            <w:r>
              <w:rPr>
                <w:rFonts w:ascii="仿宋_GB2312" w:hAnsi="仿宋_GB2312" w:cs="仿宋_GB2312" w:eastAsia="仿宋_GB2312"/>
                <w:sz w:val="22"/>
              </w:rPr>
              <w:t>，测角范围≥</w:t>
            </w:r>
            <w:r>
              <w:rPr>
                <w:rFonts w:ascii="仿宋_GB2312" w:hAnsi="仿宋_GB2312" w:cs="仿宋_GB2312" w:eastAsia="仿宋_GB2312"/>
                <w:sz w:val="22"/>
              </w:rPr>
              <w:t>10</w:t>
            </w:r>
            <w:r>
              <w:rPr>
                <w:rFonts w:ascii="仿宋_GB2312" w:hAnsi="仿宋_GB2312" w:cs="仿宋_GB2312" w:eastAsia="仿宋_GB2312"/>
                <w:sz w:val="21"/>
                <w:color w:val="474747"/>
                <w:shd w:fill="FFFFFF" w:val="clear"/>
              </w:rPr>
              <w:t>°</w:t>
            </w:r>
            <w:r>
              <w:rPr>
                <w:rFonts w:ascii="仿宋_GB2312" w:hAnsi="仿宋_GB2312" w:cs="仿宋_GB2312" w:eastAsia="仿宋_GB2312"/>
                <w:sz w:val="21"/>
                <w:color w:val="474747"/>
                <w:shd w:fill="FFFFFF" w:val="clear"/>
              </w:rPr>
              <w:t>，精度</w:t>
            </w:r>
            <w:r>
              <w:rPr>
                <w:rFonts w:ascii="仿宋_GB2312" w:hAnsi="仿宋_GB2312" w:cs="仿宋_GB2312" w:eastAsia="仿宋_GB2312"/>
                <w:sz w:val="21"/>
                <w:color w:val="474747"/>
                <w:shd w:fill="FFFFFF" w:val="clear"/>
              </w:rPr>
              <w:t>≤</w:t>
            </w:r>
            <w:r>
              <w:rPr>
                <w:rFonts w:ascii="仿宋_GB2312" w:hAnsi="仿宋_GB2312" w:cs="仿宋_GB2312" w:eastAsia="仿宋_GB2312"/>
                <w:sz w:val="21"/>
                <w:color w:val="474747"/>
                <w:shd w:fill="FFFFFF" w:val="clear"/>
              </w:rPr>
              <w:t>0.1</w:t>
            </w:r>
            <w:r>
              <w:rPr>
                <w:rFonts w:ascii="仿宋_GB2312" w:hAnsi="仿宋_GB2312" w:cs="仿宋_GB2312" w:eastAsia="仿宋_GB2312"/>
                <w:sz w:val="21"/>
                <w:color w:val="474747"/>
                <w:shd w:fill="FFFFFF" w:val="clear"/>
              </w:rPr>
              <w:t>°</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5. </w:t>
            </w:r>
            <w:r>
              <w:rPr>
                <w:rFonts w:ascii="仿宋_GB2312" w:hAnsi="仿宋_GB2312" w:cs="仿宋_GB2312" w:eastAsia="仿宋_GB2312"/>
                <w:sz w:val="22"/>
              </w:rPr>
              <w:t>控制与软件系统</w:t>
            </w:r>
          </w:p>
          <w:p>
            <w:pPr>
              <w:pStyle w:val="null3"/>
              <w:jc w:val="both"/>
            </w:pPr>
            <w:r>
              <w:rPr>
                <w:rFonts w:ascii="仿宋_GB2312" w:hAnsi="仿宋_GB2312" w:cs="仿宋_GB2312" w:eastAsia="仿宋_GB2312"/>
                <w:sz w:val="22"/>
              </w:rPr>
              <w:t xml:space="preserve">5.1 </w:t>
            </w:r>
            <w:r>
              <w:rPr>
                <w:rFonts w:ascii="仿宋_GB2312" w:hAnsi="仿宋_GB2312" w:cs="仿宋_GB2312" w:eastAsia="仿宋_GB2312"/>
                <w:sz w:val="22"/>
              </w:rPr>
              <w:t>具备</w:t>
            </w:r>
            <w:r>
              <w:rPr>
                <w:rFonts w:ascii="仿宋_GB2312" w:hAnsi="仿宋_GB2312" w:cs="仿宋_GB2312" w:eastAsia="仿宋_GB2312"/>
                <w:sz w:val="22"/>
              </w:rPr>
              <w:t>CT</w:t>
            </w:r>
            <w:r>
              <w:rPr>
                <w:rFonts w:ascii="仿宋_GB2312" w:hAnsi="仿宋_GB2312" w:cs="仿宋_GB2312" w:eastAsia="仿宋_GB2312"/>
                <w:sz w:val="22"/>
              </w:rPr>
              <w:t>扫描数据的数字岩心建模及运算功能。</w:t>
            </w:r>
          </w:p>
          <w:p>
            <w:pPr>
              <w:pStyle w:val="null3"/>
              <w:jc w:val="both"/>
            </w:pPr>
            <w:r>
              <w:rPr>
                <w:rFonts w:ascii="仿宋_GB2312" w:hAnsi="仿宋_GB2312" w:cs="仿宋_GB2312" w:eastAsia="仿宋_GB2312"/>
                <w:sz w:val="22"/>
              </w:rPr>
              <w:t xml:space="preserve">5.2 </w:t>
            </w:r>
            <w:r>
              <w:rPr>
                <w:rFonts w:ascii="仿宋_GB2312" w:hAnsi="仿宋_GB2312" w:cs="仿宋_GB2312" w:eastAsia="仿宋_GB2312"/>
                <w:sz w:val="22"/>
              </w:rPr>
              <w:t>具备三维数据采集及控制软件功能。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5.3</w:t>
            </w:r>
            <w:r>
              <w:rPr>
                <w:rFonts w:ascii="仿宋_GB2312" w:hAnsi="仿宋_GB2312" w:cs="仿宋_GB2312" w:eastAsia="仿宋_GB2312"/>
                <w:sz w:val="21"/>
              </w:rPr>
              <w:t>具有≥1TB数据的分析管理能力、批量自动化重建、4D可视化分析和海量数据管理功能.</w:t>
            </w:r>
          </w:p>
          <w:p>
            <w:pPr>
              <w:pStyle w:val="null3"/>
              <w:jc w:val="both"/>
            </w:pPr>
            <w:r>
              <w:rPr>
                <w:rFonts w:ascii="仿宋_GB2312" w:hAnsi="仿宋_GB2312" w:cs="仿宋_GB2312" w:eastAsia="仿宋_GB2312"/>
                <w:sz w:val="22"/>
              </w:rPr>
              <w:t>5.4</w:t>
            </w:r>
            <w:r>
              <w:rPr>
                <w:rFonts w:ascii="仿宋_GB2312" w:hAnsi="仿宋_GB2312" w:cs="仿宋_GB2312" w:eastAsia="仿宋_GB2312"/>
                <w:sz w:val="22"/>
              </w:rPr>
              <w:t>原始数据可查看，图像标准特征显示（包括但不限于亮度、对比度、放大等）、注释、测量等。</w:t>
            </w:r>
          </w:p>
          <w:p>
            <w:pPr>
              <w:pStyle w:val="null3"/>
              <w:jc w:val="both"/>
            </w:pPr>
            <w:r>
              <w:rPr>
                <w:rFonts w:ascii="仿宋_GB2312" w:hAnsi="仿宋_GB2312" w:cs="仿宋_GB2312" w:eastAsia="仿宋_GB2312"/>
                <w:sz w:val="22"/>
              </w:rPr>
              <w:t xml:space="preserve">5.5 </w:t>
            </w:r>
            <w:r>
              <w:rPr>
                <w:rFonts w:ascii="仿宋_GB2312" w:hAnsi="仿宋_GB2312" w:cs="仿宋_GB2312" w:eastAsia="仿宋_GB2312"/>
                <w:sz w:val="22"/>
              </w:rPr>
              <w:t>可进行基本图像处理，如图像计算、滤波等。</w:t>
            </w:r>
          </w:p>
          <w:p>
            <w:pPr>
              <w:pStyle w:val="null3"/>
              <w:jc w:val="both"/>
            </w:pPr>
            <w:r>
              <w:rPr>
                <w:rFonts w:ascii="仿宋_GB2312" w:hAnsi="仿宋_GB2312" w:cs="仿宋_GB2312" w:eastAsia="仿宋_GB2312"/>
                <w:sz w:val="22"/>
              </w:rPr>
              <w:t>▲</w:t>
            </w:r>
            <w:r>
              <w:rPr>
                <w:rFonts w:ascii="仿宋_GB2312" w:hAnsi="仿宋_GB2312" w:cs="仿宋_GB2312" w:eastAsia="仿宋_GB2312"/>
                <w:sz w:val="21"/>
              </w:rPr>
              <w:t xml:space="preserve">5.6 </w:t>
            </w:r>
            <w:r>
              <w:rPr>
                <w:rFonts w:ascii="仿宋_GB2312" w:hAnsi="仿宋_GB2312" w:cs="仿宋_GB2312" w:eastAsia="仿宋_GB2312"/>
                <w:sz w:val="22"/>
              </w:rPr>
              <w:t>具备对大样品局部高分辨率扫描成像功能，可在不破坏样品的情况下直接对样品中的任意位置进行局部高分辨放大，可在软件中直接选取任意位置，扫描过程完全自动进行；提供投标型号设备的软件界面截图</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5.7 </w:t>
            </w:r>
            <w:r>
              <w:rPr>
                <w:rFonts w:ascii="仿宋_GB2312" w:hAnsi="仿宋_GB2312" w:cs="仿宋_GB2312" w:eastAsia="仿宋_GB2312"/>
                <w:sz w:val="22"/>
              </w:rPr>
              <w:t>配备数据采集及处理终端，配置不低于：</w:t>
            </w:r>
            <w:r>
              <w:rPr>
                <w:rFonts w:ascii="仿宋_GB2312" w:hAnsi="仿宋_GB2312" w:cs="仿宋_GB2312" w:eastAsia="仿宋_GB2312"/>
                <w:sz w:val="22"/>
              </w:rPr>
              <w:t>CPU</w:t>
            </w:r>
            <w:r>
              <w:rPr>
                <w:rFonts w:ascii="仿宋_GB2312" w:hAnsi="仿宋_GB2312" w:cs="仿宋_GB2312" w:eastAsia="仿宋_GB2312"/>
                <w:sz w:val="22"/>
              </w:rPr>
              <w:t>：（主频</w:t>
            </w:r>
            <w:r>
              <w:rPr>
                <w:rFonts w:ascii="仿宋_GB2312" w:hAnsi="仿宋_GB2312" w:cs="仿宋_GB2312" w:eastAsia="仿宋_GB2312"/>
                <w:sz w:val="22"/>
              </w:rPr>
              <w:t>2.30 GHz</w:t>
            </w:r>
            <w:r>
              <w:rPr>
                <w:rFonts w:ascii="仿宋_GB2312" w:hAnsi="仿宋_GB2312" w:cs="仿宋_GB2312" w:eastAsia="仿宋_GB2312"/>
                <w:sz w:val="22"/>
              </w:rPr>
              <w:t>、</w:t>
            </w:r>
            <w:r>
              <w:rPr>
                <w:rFonts w:ascii="仿宋_GB2312" w:hAnsi="仿宋_GB2312" w:cs="仿宋_GB2312" w:eastAsia="仿宋_GB2312"/>
                <w:sz w:val="22"/>
              </w:rPr>
              <w:t xml:space="preserve">20 </w:t>
            </w:r>
            <w:r>
              <w:rPr>
                <w:rFonts w:ascii="仿宋_GB2312" w:hAnsi="仿宋_GB2312" w:cs="仿宋_GB2312" w:eastAsia="仿宋_GB2312"/>
                <w:sz w:val="22"/>
              </w:rPr>
              <w:t>核心），</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2.8 TFLOPS</w:t>
            </w:r>
            <w:r>
              <w:rPr>
                <w:rFonts w:ascii="仿宋_GB2312" w:hAnsi="仿宋_GB2312" w:cs="仿宋_GB2312" w:eastAsia="仿宋_GB2312"/>
                <w:sz w:val="22"/>
              </w:rPr>
              <w:t>算力、</w:t>
            </w:r>
            <w:r>
              <w:rPr>
                <w:rFonts w:ascii="仿宋_GB2312" w:hAnsi="仿宋_GB2312" w:cs="仿宋_GB2312" w:eastAsia="仿宋_GB2312"/>
                <w:sz w:val="22"/>
              </w:rPr>
              <w:t>5 GB</w:t>
            </w:r>
            <w:r>
              <w:rPr>
                <w:rFonts w:ascii="仿宋_GB2312" w:hAnsi="仿宋_GB2312" w:cs="仿宋_GB2312" w:eastAsia="仿宋_GB2312"/>
                <w:sz w:val="22"/>
              </w:rPr>
              <w:t>显存、</w:t>
            </w:r>
            <w:r>
              <w:rPr>
                <w:rFonts w:ascii="仿宋_GB2312" w:hAnsi="仿宋_GB2312" w:cs="仿宋_GB2312" w:eastAsia="仿宋_GB2312"/>
                <w:sz w:val="22"/>
              </w:rPr>
              <w:t>200 GB/s</w:t>
            </w:r>
            <w:r>
              <w:rPr>
                <w:rFonts w:ascii="仿宋_GB2312" w:hAnsi="仿宋_GB2312" w:cs="仿宋_GB2312" w:eastAsia="仿宋_GB2312"/>
                <w:sz w:val="22"/>
              </w:rPr>
              <w:t>传输速力），内存：</w:t>
            </w:r>
            <w:r>
              <w:rPr>
                <w:rFonts w:ascii="仿宋_GB2312" w:hAnsi="仿宋_GB2312" w:cs="仿宋_GB2312" w:eastAsia="仿宋_GB2312"/>
                <w:sz w:val="22"/>
              </w:rPr>
              <w:t xml:space="preserve">64GB  DDR4,   </w:t>
            </w:r>
            <w:r>
              <w:rPr>
                <w:rFonts w:ascii="仿宋_GB2312" w:hAnsi="仿宋_GB2312" w:cs="仿宋_GB2312" w:eastAsia="仿宋_GB2312"/>
                <w:sz w:val="22"/>
              </w:rPr>
              <w:t>硬盘：</w:t>
            </w:r>
            <w:r>
              <w:rPr>
                <w:rFonts w:ascii="仿宋_GB2312" w:hAnsi="仿宋_GB2312" w:cs="仿宋_GB2312" w:eastAsia="仿宋_GB2312"/>
                <w:sz w:val="22"/>
              </w:rPr>
              <w:t>1TB SSD</w:t>
            </w:r>
            <w:r>
              <w:rPr>
                <w:rFonts w:ascii="仿宋_GB2312" w:hAnsi="仿宋_GB2312" w:cs="仿宋_GB2312" w:eastAsia="仿宋_GB2312"/>
                <w:sz w:val="22"/>
              </w:rPr>
              <w:t>，机械硬盘：</w:t>
            </w:r>
            <w:r>
              <w:rPr>
                <w:rFonts w:ascii="仿宋_GB2312" w:hAnsi="仿宋_GB2312" w:cs="仿宋_GB2312" w:eastAsia="仿宋_GB2312"/>
                <w:sz w:val="22"/>
              </w:rPr>
              <w:t>12TB,</w:t>
            </w:r>
            <w:r>
              <w:rPr>
                <w:rFonts w:ascii="仿宋_GB2312" w:hAnsi="仿宋_GB2312" w:cs="仿宋_GB2312" w:eastAsia="仿宋_GB2312"/>
                <w:sz w:val="22"/>
              </w:rPr>
              <w:t>正版操作系统，额外配备</w:t>
            </w:r>
            <w:r>
              <w:rPr>
                <w:rFonts w:ascii="仿宋_GB2312" w:hAnsi="仿宋_GB2312" w:cs="仿宋_GB2312" w:eastAsia="仿宋_GB2312"/>
                <w:sz w:val="22"/>
              </w:rPr>
              <w:t>4</w:t>
            </w:r>
            <w:r>
              <w:rPr>
                <w:rFonts w:ascii="仿宋_GB2312" w:hAnsi="仿宋_GB2312" w:cs="仿宋_GB2312" w:eastAsia="仿宋_GB2312"/>
                <w:sz w:val="22"/>
              </w:rPr>
              <w:t>个硬盘卡槽扩展接口，</w:t>
            </w:r>
            <w:r>
              <w:rPr>
                <w:rFonts w:ascii="仿宋_GB2312" w:hAnsi="仿宋_GB2312" w:cs="仿宋_GB2312" w:eastAsia="仿宋_GB2312"/>
                <w:sz w:val="22"/>
              </w:rPr>
              <w:t>32</w:t>
            </w:r>
            <w:r>
              <w:rPr>
                <w:rFonts w:ascii="仿宋_GB2312" w:hAnsi="仿宋_GB2312" w:cs="仿宋_GB2312" w:eastAsia="仿宋_GB2312"/>
                <w:sz w:val="22"/>
              </w:rPr>
              <w:t>英寸显示器；</w:t>
            </w:r>
          </w:p>
          <w:p>
            <w:pPr>
              <w:pStyle w:val="null3"/>
              <w:jc w:val="both"/>
            </w:pPr>
            <w:r>
              <w:rPr>
                <w:rFonts w:ascii="仿宋_GB2312" w:hAnsi="仿宋_GB2312" w:cs="仿宋_GB2312" w:eastAsia="仿宋_GB2312"/>
                <w:sz w:val="22"/>
              </w:rPr>
              <w:t xml:space="preserve">5.8 </w:t>
            </w:r>
            <w:r>
              <w:rPr>
                <w:rFonts w:ascii="仿宋_GB2312" w:hAnsi="仿宋_GB2312" w:cs="仿宋_GB2312" w:eastAsia="仿宋_GB2312"/>
                <w:sz w:val="22"/>
              </w:rPr>
              <w:t>配备数据重建及处理终端，配置不低于：</w:t>
            </w:r>
            <w:r>
              <w:rPr>
                <w:rFonts w:ascii="仿宋_GB2312" w:hAnsi="仿宋_GB2312" w:cs="仿宋_GB2312" w:eastAsia="仿宋_GB2312"/>
                <w:sz w:val="22"/>
              </w:rPr>
              <w:t>CPU</w:t>
            </w:r>
            <w:r>
              <w:rPr>
                <w:rFonts w:ascii="仿宋_GB2312" w:hAnsi="仿宋_GB2312" w:cs="仿宋_GB2312" w:eastAsia="仿宋_GB2312"/>
                <w:sz w:val="22"/>
              </w:rPr>
              <w:t>：（主频</w:t>
            </w:r>
            <w:r>
              <w:rPr>
                <w:rFonts w:ascii="仿宋_GB2312" w:hAnsi="仿宋_GB2312" w:cs="仿宋_GB2312" w:eastAsia="仿宋_GB2312"/>
                <w:sz w:val="22"/>
              </w:rPr>
              <w:t>2.30 GHz</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核心数），</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19 TFLOPS</w:t>
            </w:r>
            <w:r>
              <w:rPr>
                <w:rFonts w:ascii="仿宋_GB2312" w:hAnsi="仿宋_GB2312" w:cs="仿宋_GB2312" w:eastAsia="仿宋_GB2312"/>
                <w:sz w:val="22"/>
              </w:rPr>
              <w:t>算力、</w:t>
            </w:r>
            <w:r>
              <w:rPr>
                <w:rFonts w:ascii="仿宋_GB2312" w:hAnsi="仿宋_GB2312" w:cs="仿宋_GB2312" w:eastAsia="仿宋_GB2312"/>
                <w:sz w:val="22"/>
              </w:rPr>
              <w:t>16 GB</w:t>
            </w:r>
            <w:r>
              <w:rPr>
                <w:rFonts w:ascii="仿宋_GB2312" w:hAnsi="仿宋_GB2312" w:cs="仿宋_GB2312" w:eastAsia="仿宋_GB2312"/>
                <w:sz w:val="22"/>
              </w:rPr>
              <w:t>显存、</w:t>
            </w:r>
            <w:r>
              <w:rPr>
                <w:rFonts w:ascii="仿宋_GB2312" w:hAnsi="仿宋_GB2312" w:cs="仿宋_GB2312" w:eastAsia="仿宋_GB2312"/>
                <w:sz w:val="22"/>
              </w:rPr>
              <w:t>448 GB/s</w:t>
            </w:r>
            <w:r>
              <w:rPr>
                <w:rFonts w:ascii="仿宋_GB2312" w:hAnsi="仿宋_GB2312" w:cs="仿宋_GB2312" w:eastAsia="仿宋_GB2312"/>
                <w:sz w:val="22"/>
              </w:rPr>
              <w:t>传输速力），</w:t>
            </w:r>
            <w:r>
              <w:rPr>
                <w:rFonts w:ascii="仿宋_GB2312" w:hAnsi="仿宋_GB2312" w:cs="仿宋_GB2312" w:eastAsia="仿宋_GB2312"/>
                <w:sz w:val="22"/>
              </w:rPr>
              <w:t>RAM</w:t>
            </w:r>
            <w:r>
              <w:rPr>
                <w:rFonts w:ascii="仿宋_GB2312" w:hAnsi="仿宋_GB2312" w:cs="仿宋_GB2312" w:eastAsia="仿宋_GB2312"/>
                <w:sz w:val="22"/>
              </w:rPr>
              <w:t>：</w:t>
            </w:r>
            <w:r>
              <w:rPr>
                <w:rFonts w:ascii="仿宋_GB2312" w:hAnsi="仿宋_GB2312" w:cs="仿宋_GB2312" w:eastAsia="仿宋_GB2312"/>
                <w:sz w:val="22"/>
              </w:rPr>
              <w:t>128GB DDR4</w:t>
            </w:r>
            <w:r>
              <w:rPr>
                <w:rFonts w:ascii="仿宋_GB2312" w:hAnsi="仿宋_GB2312" w:cs="仿宋_GB2312" w:eastAsia="仿宋_GB2312"/>
                <w:sz w:val="22"/>
              </w:rPr>
              <w:t>，</w:t>
            </w:r>
            <w:r>
              <w:rPr>
                <w:rFonts w:ascii="仿宋_GB2312" w:hAnsi="仿宋_GB2312" w:cs="仿宋_GB2312" w:eastAsia="仿宋_GB2312"/>
                <w:sz w:val="22"/>
              </w:rPr>
              <w:t>SSD</w:t>
            </w:r>
            <w:r>
              <w:rPr>
                <w:rFonts w:ascii="仿宋_GB2312" w:hAnsi="仿宋_GB2312" w:cs="仿宋_GB2312" w:eastAsia="仿宋_GB2312"/>
                <w:sz w:val="22"/>
              </w:rPr>
              <w:t>：</w:t>
            </w:r>
            <w:r>
              <w:rPr>
                <w:rFonts w:ascii="仿宋_GB2312" w:hAnsi="仿宋_GB2312" w:cs="仿宋_GB2312" w:eastAsia="仿宋_GB2312"/>
                <w:sz w:val="22"/>
              </w:rPr>
              <w:t>1TB</w:t>
            </w:r>
            <w:r>
              <w:rPr>
                <w:rFonts w:ascii="仿宋_GB2312" w:hAnsi="仿宋_GB2312" w:cs="仿宋_GB2312" w:eastAsia="仿宋_GB2312"/>
                <w:sz w:val="22"/>
              </w:rPr>
              <w:t>，</w:t>
            </w:r>
            <w:r>
              <w:rPr>
                <w:rFonts w:ascii="仿宋_GB2312" w:hAnsi="仿宋_GB2312" w:cs="仿宋_GB2312" w:eastAsia="仿宋_GB2312"/>
                <w:sz w:val="22"/>
              </w:rPr>
              <w:t>HDD</w:t>
            </w:r>
            <w:r>
              <w:rPr>
                <w:rFonts w:ascii="仿宋_GB2312" w:hAnsi="仿宋_GB2312" w:cs="仿宋_GB2312" w:eastAsia="仿宋_GB2312"/>
                <w:sz w:val="22"/>
              </w:rPr>
              <w:t>：</w:t>
            </w:r>
            <w:r>
              <w:rPr>
                <w:rFonts w:ascii="仿宋_GB2312" w:hAnsi="仿宋_GB2312" w:cs="仿宋_GB2312" w:eastAsia="仿宋_GB2312"/>
                <w:sz w:val="22"/>
              </w:rPr>
              <w:t>12TB</w:t>
            </w:r>
            <w:r>
              <w:rPr>
                <w:rFonts w:ascii="仿宋_GB2312" w:hAnsi="仿宋_GB2312" w:cs="仿宋_GB2312" w:eastAsia="仿宋_GB2312"/>
                <w:sz w:val="22"/>
              </w:rPr>
              <w:t>，正版操作系统，额外配备</w:t>
            </w:r>
            <w:r>
              <w:rPr>
                <w:rFonts w:ascii="仿宋_GB2312" w:hAnsi="仿宋_GB2312" w:cs="仿宋_GB2312" w:eastAsia="仿宋_GB2312"/>
                <w:sz w:val="22"/>
              </w:rPr>
              <w:t>4</w:t>
            </w:r>
            <w:r>
              <w:rPr>
                <w:rFonts w:ascii="仿宋_GB2312" w:hAnsi="仿宋_GB2312" w:cs="仿宋_GB2312" w:eastAsia="仿宋_GB2312"/>
                <w:sz w:val="22"/>
              </w:rPr>
              <w:t>个硬盘卡槽扩展接口，</w:t>
            </w:r>
            <w:r>
              <w:rPr>
                <w:rFonts w:ascii="仿宋_GB2312" w:hAnsi="仿宋_GB2312" w:cs="仿宋_GB2312" w:eastAsia="仿宋_GB2312"/>
                <w:sz w:val="22"/>
              </w:rPr>
              <w:t>32</w:t>
            </w:r>
            <w:r>
              <w:rPr>
                <w:rFonts w:ascii="仿宋_GB2312" w:hAnsi="仿宋_GB2312" w:cs="仿宋_GB2312" w:eastAsia="仿宋_GB2312"/>
                <w:sz w:val="22"/>
              </w:rPr>
              <w:t>英寸显示器</w:t>
            </w:r>
            <w:r>
              <w:rPr>
                <w:rFonts w:ascii="仿宋_GB2312" w:hAnsi="仿宋_GB2312" w:cs="仿宋_GB2312" w:eastAsia="仿宋_GB2312"/>
                <w:sz w:val="22"/>
              </w:rPr>
              <w:t>2</w:t>
            </w:r>
            <w:r>
              <w:rPr>
                <w:rFonts w:ascii="仿宋_GB2312" w:hAnsi="仿宋_GB2312" w:cs="仿宋_GB2312" w:eastAsia="仿宋_GB2312"/>
                <w:sz w:val="22"/>
              </w:rPr>
              <w:t>个，重建及处理终端与采集及处理终端通过快速万兆网络交换机连接。</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 xml:space="preserve">5.9 </w:t>
            </w:r>
            <w:r>
              <w:rPr>
                <w:rFonts w:ascii="仿宋_GB2312" w:hAnsi="仿宋_GB2312" w:cs="仿宋_GB2312" w:eastAsia="仿宋_GB2312"/>
                <w:sz w:val="22"/>
              </w:rPr>
              <w:t>配备基于</w:t>
            </w:r>
            <w:r>
              <w:rPr>
                <w:rFonts w:ascii="仿宋_GB2312" w:hAnsi="仿宋_GB2312" w:cs="仿宋_GB2312" w:eastAsia="仿宋_GB2312"/>
                <w:sz w:val="22"/>
              </w:rPr>
              <w:t>AI</w:t>
            </w:r>
            <w:r>
              <w:rPr>
                <w:rFonts w:ascii="仿宋_GB2312" w:hAnsi="仿宋_GB2312" w:cs="仿宋_GB2312" w:eastAsia="仿宋_GB2312"/>
                <w:sz w:val="22"/>
              </w:rPr>
              <w:t>人工智能深度学习的高级三维重构模块，具备</w:t>
            </w:r>
            <w:r>
              <w:rPr>
                <w:rFonts w:ascii="仿宋_GB2312" w:hAnsi="仿宋_GB2312" w:cs="仿宋_GB2312" w:eastAsia="仿宋_GB2312"/>
                <w:sz w:val="22"/>
              </w:rPr>
              <w:t>AI</w:t>
            </w:r>
            <w:r>
              <w:rPr>
                <w:rFonts w:ascii="仿宋_GB2312" w:hAnsi="仿宋_GB2312" w:cs="仿宋_GB2312" w:eastAsia="仿宋_GB2312"/>
                <w:sz w:val="22"/>
              </w:rPr>
              <w:t>模型训练，训练的模型可重复使用，三维重构软件模块可终身使用；（提供重建软件模块功能截图及重构效果对比图，对比内容为：通过高级三维重构模块深度学习的前、后的重构效果图）</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原位动态</w:t>
            </w:r>
            <w:r>
              <w:rPr>
                <w:rFonts w:ascii="仿宋_GB2312" w:hAnsi="仿宋_GB2312" w:cs="仿宋_GB2312" w:eastAsia="仿宋_GB2312"/>
                <w:sz w:val="22"/>
              </w:rPr>
              <w:t>4D CT</w:t>
            </w:r>
            <w:r>
              <w:rPr>
                <w:rFonts w:ascii="仿宋_GB2312" w:hAnsi="仿宋_GB2312" w:cs="仿宋_GB2312" w:eastAsia="仿宋_GB2312"/>
                <w:sz w:val="22"/>
              </w:rPr>
              <w:t>原位成像</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6.1</w:t>
            </w:r>
            <w:r>
              <w:rPr>
                <w:rFonts w:ascii="仿宋_GB2312" w:hAnsi="仿宋_GB2312" w:cs="仿宋_GB2312" w:eastAsia="仿宋_GB2312"/>
                <w:sz w:val="22"/>
              </w:rPr>
              <w:t>具有原位动态</w:t>
            </w:r>
            <w:r>
              <w:rPr>
                <w:rFonts w:ascii="仿宋_GB2312" w:hAnsi="仿宋_GB2312" w:cs="仿宋_GB2312" w:eastAsia="仿宋_GB2312"/>
                <w:sz w:val="22"/>
              </w:rPr>
              <w:t>4D CT</w:t>
            </w:r>
            <w:r>
              <w:rPr>
                <w:rFonts w:ascii="仿宋_GB2312" w:hAnsi="仿宋_GB2312" w:cs="仿宋_GB2312" w:eastAsia="仿宋_GB2312"/>
                <w:sz w:val="22"/>
              </w:rPr>
              <w:t>原位成像功能；</w:t>
            </w:r>
          </w:p>
          <w:p>
            <w:pPr>
              <w:pStyle w:val="null3"/>
              <w:ind w:firstLine="110"/>
              <w:jc w:val="both"/>
            </w:pPr>
            <w:r>
              <w:rPr>
                <w:rFonts w:ascii="仿宋_GB2312" w:hAnsi="仿宋_GB2312" w:cs="仿宋_GB2312" w:eastAsia="仿宋_GB2312"/>
                <w:sz w:val="22"/>
              </w:rPr>
              <w:t xml:space="preserve">6.2 </w:t>
            </w:r>
            <w:r>
              <w:rPr>
                <w:rFonts w:ascii="仿宋_GB2312" w:hAnsi="仿宋_GB2312" w:cs="仿宋_GB2312" w:eastAsia="仿宋_GB2312"/>
                <w:sz w:val="22"/>
              </w:rPr>
              <w:t>具备快速三维重构功能。</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具备相应的原位装置扩充功能硬件接口，增加原位实验相关附件；所提供接口至少包括：</w:t>
            </w:r>
            <w:r>
              <w:rPr>
                <w:rFonts w:ascii="仿宋_GB2312" w:hAnsi="仿宋_GB2312" w:cs="仿宋_GB2312" w:eastAsia="仿宋_GB2312"/>
                <w:sz w:val="22"/>
              </w:rPr>
              <w:t>RJ45</w:t>
            </w:r>
            <w:r>
              <w:rPr>
                <w:rFonts w:ascii="仿宋_GB2312" w:hAnsi="仿宋_GB2312" w:cs="仿宋_GB2312" w:eastAsia="仿宋_GB2312"/>
                <w:sz w:val="22"/>
              </w:rPr>
              <w:t>、</w:t>
            </w:r>
            <w:r>
              <w:rPr>
                <w:rFonts w:ascii="仿宋_GB2312" w:hAnsi="仿宋_GB2312" w:cs="仿宋_GB2312" w:eastAsia="仿宋_GB2312"/>
                <w:sz w:val="22"/>
              </w:rPr>
              <w:t>DB25</w:t>
            </w:r>
            <w:r>
              <w:rPr>
                <w:rFonts w:ascii="仿宋_GB2312" w:hAnsi="仿宋_GB2312" w:cs="仿宋_GB2312" w:eastAsia="仿宋_GB2312"/>
                <w:sz w:val="22"/>
              </w:rPr>
              <w:t>母对母、</w:t>
            </w:r>
            <w:r>
              <w:rPr>
                <w:rFonts w:ascii="仿宋_GB2312" w:hAnsi="仿宋_GB2312" w:cs="仿宋_GB2312" w:eastAsia="仿宋_GB2312"/>
                <w:sz w:val="22"/>
              </w:rPr>
              <w:t>DB9</w:t>
            </w:r>
            <w:r>
              <w:rPr>
                <w:rFonts w:ascii="仿宋_GB2312" w:hAnsi="仿宋_GB2312" w:cs="仿宋_GB2312" w:eastAsia="仿宋_GB2312"/>
                <w:sz w:val="22"/>
              </w:rPr>
              <w:t>母对母串行接口，以及独立的交流电与直流电供电接口。样品旋转台配置</w:t>
            </w:r>
            <w:r>
              <w:rPr>
                <w:rFonts w:ascii="仿宋_GB2312" w:hAnsi="仿宋_GB2312" w:cs="仿宋_GB2312" w:eastAsia="仿宋_GB2312"/>
                <w:sz w:val="22"/>
              </w:rPr>
              <w:t>DB15</w:t>
            </w:r>
            <w:r>
              <w:rPr>
                <w:rFonts w:ascii="仿宋_GB2312" w:hAnsi="仿宋_GB2312" w:cs="仿宋_GB2312" w:eastAsia="仿宋_GB2312"/>
                <w:sz w:val="22"/>
              </w:rPr>
              <w:t>接口，并且</w:t>
            </w:r>
            <w:r>
              <w:rPr>
                <w:rFonts w:ascii="仿宋_GB2312" w:hAnsi="仿宋_GB2312" w:cs="仿宋_GB2312" w:eastAsia="仿宋_GB2312"/>
                <w:sz w:val="22"/>
              </w:rPr>
              <w:t>DB15</w:t>
            </w:r>
            <w:r>
              <w:rPr>
                <w:rFonts w:ascii="仿宋_GB2312" w:hAnsi="仿宋_GB2312" w:cs="仿宋_GB2312" w:eastAsia="仿宋_GB2312"/>
                <w:sz w:val="22"/>
              </w:rPr>
              <w:t>接口配备无线滑环，可以跟随旋转台实现没有线路缠绕风险的连续旋转。</w:t>
            </w:r>
            <w:r>
              <w:rPr>
                <w:rFonts w:ascii="仿宋_GB2312" w:hAnsi="仿宋_GB2312" w:cs="仿宋_GB2312" w:eastAsia="仿宋_GB2312"/>
                <w:sz w:val="21"/>
              </w:rPr>
              <w:t>提供视频演示佐证</w:t>
            </w:r>
            <w:r>
              <w:rPr>
                <w:rFonts w:ascii="仿宋_GB2312" w:hAnsi="仿宋_GB2312" w:cs="仿宋_GB2312" w:eastAsia="仿宋_GB2312"/>
                <w:sz w:val="22"/>
              </w:rPr>
              <w:t>，视频应清晰展现设备型号、</w:t>
            </w:r>
            <w:r>
              <w:rPr>
                <w:rFonts w:ascii="仿宋_GB2312" w:hAnsi="仿宋_GB2312" w:cs="仿宋_GB2312" w:eastAsia="仿宋_GB2312"/>
                <w:sz w:val="22"/>
              </w:rPr>
              <w:t>RJ45</w:t>
            </w:r>
            <w:r>
              <w:rPr>
                <w:rFonts w:ascii="仿宋_GB2312" w:hAnsi="仿宋_GB2312" w:cs="仿宋_GB2312" w:eastAsia="仿宋_GB2312"/>
                <w:sz w:val="22"/>
              </w:rPr>
              <w:t>、</w:t>
            </w:r>
            <w:r>
              <w:rPr>
                <w:rFonts w:ascii="仿宋_GB2312" w:hAnsi="仿宋_GB2312" w:cs="仿宋_GB2312" w:eastAsia="仿宋_GB2312"/>
                <w:sz w:val="22"/>
              </w:rPr>
              <w:t>DB25</w:t>
            </w:r>
            <w:r>
              <w:rPr>
                <w:rFonts w:ascii="仿宋_GB2312" w:hAnsi="仿宋_GB2312" w:cs="仿宋_GB2312" w:eastAsia="仿宋_GB2312"/>
                <w:sz w:val="22"/>
              </w:rPr>
              <w:t>母对母、</w:t>
            </w:r>
            <w:r>
              <w:rPr>
                <w:rFonts w:ascii="仿宋_GB2312" w:hAnsi="仿宋_GB2312" w:cs="仿宋_GB2312" w:eastAsia="仿宋_GB2312"/>
                <w:sz w:val="22"/>
              </w:rPr>
              <w:t>DB9</w:t>
            </w:r>
            <w:r>
              <w:rPr>
                <w:rFonts w:ascii="仿宋_GB2312" w:hAnsi="仿宋_GB2312" w:cs="仿宋_GB2312" w:eastAsia="仿宋_GB2312"/>
                <w:sz w:val="22"/>
              </w:rPr>
              <w:t>母对母串行接口，以及独立的交流电与直流电供电接口、</w:t>
            </w:r>
            <w:r>
              <w:rPr>
                <w:rFonts w:ascii="仿宋_GB2312" w:hAnsi="仿宋_GB2312" w:cs="仿宋_GB2312" w:eastAsia="仿宋_GB2312"/>
                <w:sz w:val="22"/>
              </w:rPr>
              <w:t xml:space="preserve">DB15 </w:t>
            </w:r>
            <w:r>
              <w:rPr>
                <w:rFonts w:ascii="仿宋_GB2312" w:hAnsi="仿宋_GB2312" w:cs="仿宋_GB2312" w:eastAsia="仿宋_GB2312"/>
                <w:sz w:val="22"/>
              </w:rPr>
              <w:t>滑环接口位置；</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 xml:space="preserve">6.4 </w:t>
            </w:r>
            <w:r>
              <w:rPr>
                <w:rFonts w:ascii="仿宋_GB2312" w:hAnsi="仿宋_GB2312" w:cs="仿宋_GB2312" w:eastAsia="仿宋_GB2312"/>
                <w:sz w:val="22"/>
              </w:rPr>
              <w:t>配备原位</w:t>
            </w:r>
            <w:r>
              <w:rPr>
                <w:rFonts w:ascii="仿宋_GB2312" w:hAnsi="仿宋_GB2312" w:cs="仿宋_GB2312" w:eastAsia="仿宋_GB2312"/>
                <w:sz w:val="22"/>
              </w:rPr>
              <w:t>4D CT</w:t>
            </w:r>
            <w:r>
              <w:rPr>
                <w:rFonts w:ascii="仿宋_GB2312" w:hAnsi="仿宋_GB2312" w:cs="仿宋_GB2312" w:eastAsia="仿宋_GB2312"/>
                <w:sz w:val="22"/>
              </w:rPr>
              <w:t>处理模块，支持温度</w:t>
            </w:r>
            <w:r>
              <w:rPr>
                <w:rFonts w:ascii="仿宋_GB2312" w:hAnsi="仿宋_GB2312" w:cs="仿宋_GB2312" w:eastAsia="仿宋_GB2312"/>
                <w:sz w:val="22"/>
              </w:rPr>
              <w:t>/</w:t>
            </w:r>
            <w:r>
              <w:rPr>
                <w:rFonts w:ascii="仿宋_GB2312" w:hAnsi="仿宋_GB2312" w:cs="仿宋_GB2312" w:eastAsia="仿宋_GB2312"/>
                <w:sz w:val="22"/>
              </w:rPr>
              <w:t>力学同步采集，具备≥</w:t>
            </w:r>
            <w:r>
              <w:rPr>
                <w:rFonts w:ascii="仿宋_GB2312" w:hAnsi="仿宋_GB2312" w:cs="仿宋_GB2312" w:eastAsia="仿宋_GB2312"/>
                <w:sz w:val="22"/>
              </w:rPr>
              <w:t>50</w:t>
            </w:r>
            <w:r>
              <w:rPr>
                <w:rFonts w:ascii="仿宋_GB2312" w:hAnsi="仿宋_GB2312" w:cs="仿宋_GB2312" w:eastAsia="仿宋_GB2312"/>
                <w:sz w:val="22"/>
              </w:rPr>
              <w:t>组</w:t>
            </w:r>
            <w:r>
              <w:rPr>
                <w:rFonts w:ascii="仿宋_GB2312" w:hAnsi="仿宋_GB2312" w:cs="仿宋_GB2312" w:eastAsia="仿宋_GB2312"/>
                <w:sz w:val="22"/>
              </w:rPr>
              <w:t>3D</w:t>
            </w:r>
            <w:r>
              <w:rPr>
                <w:rFonts w:ascii="仿宋_GB2312" w:hAnsi="仿宋_GB2312" w:cs="仿宋_GB2312" w:eastAsia="仿宋_GB2312"/>
                <w:sz w:val="22"/>
              </w:rPr>
              <w:t>数据的批量重建与可视化分析能力。</w:t>
            </w:r>
            <w:r>
              <w:rPr>
                <w:rFonts w:ascii="仿宋_GB2312" w:hAnsi="仿宋_GB2312" w:cs="仿宋_GB2312" w:eastAsia="仿宋_GB2312"/>
                <w:sz w:val="22"/>
              </w:rPr>
              <w:t>提供相关功能介绍和技术方案，包括</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0</w:t>
            </w:r>
            <w:r>
              <w:rPr>
                <w:rFonts w:ascii="仿宋_GB2312" w:hAnsi="仿宋_GB2312" w:cs="仿宋_GB2312" w:eastAsia="仿宋_GB2312"/>
                <w:sz w:val="22"/>
              </w:rPr>
              <w:t>组及以上</w:t>
            </w:r>
            <w:r>
              <w:rPr>
                <w:rFonts w:ascii="仿宋_GB2312" w:hAnsi="仿宋_GB2312" w:cs="仿宋_GB2312" w:eastAsia="仿宋_GB2312"/>
                <w:sz w:val="22"/>
              </w:rPr>
              <w:t>3D</w:t>
            </w:r>
            <w:r>
              <w:rPr>
                <w:rFonts w:ascii="仿宋_GB2312" w:hAnsi="仿宋_GB2312" w:cs="仿宋_GB2312" w:eastAsia="仿宋_GB2312"/>
                <w:sz w:val="22"/>
              </w:rPr>
              <w:t>数据的批量</w:t>
            </w:r>
            <w:r>
              <w:rPr>
                <w:rFonts w:ascii="仿宋_GB2312" w:hAnsi="仿宋_GB2312" w:cs="仿宋_GB2312" w:eastAsia="仿宋_GB2312"/>
                <w:sz w:val="22"/>
              </w:rPr>
              <w:t>CT</w:t>
            </w:r>
            <w:r>
              <w:rPr>
                <w:rFonts w:ascii="仿宋_GB2312" w:hAnsi="仿宋_GB2312" w:cs="仿宋_GB2312" w:eastAsia="仿宋_GB2312"/>
                <w:sz w:val="22"/>
              </w:rPr>
              <w:t>重建、可视化和数据分析功能模块等。</w:t>
            </w:r>
            <w:r>
              <w:rPr>
                <w:rFonts w:ascii="仿宋_GB2312" w:hAnsi="仿宋_GB2312" w:cs="仿宋_GB2312" w:eastAsia="仿宋_GB2312"/>
                <w:sz w:val="21"/>
              </w:rPr>
              <w:t>提供视频演示佐证</w:t>
            </w:r>
            <w:r>
              <w:rPr>
                <w:rFonts w:ascii="仿宋_GB2312" w:hAnsi="仿宋_GB2312" w:cs="仿宋_GB2312" w:eastAsia="仿宋_GB2312"/>
                <w:sz w:val="22"/>
              </w:rPr>
              <w:t>，视频应清晰展现从批量重建到最终数据可视化分析的全流程；</w:t>
            </w:r>
          </w:p>
          <w:p>
            <w:pPr>
              <w:pStyle w:val="null3"/>
              <w:jc w:val="both"/>
            </w:pPr>
            <w:r>
              <w:rPr>
                <w:rFonts w:ascii="仿宋_GB2312" w:hAnsi="仿宋_GB2312" w:cs="仿宋_GB2312" w:eastAsia="仿宋_GB2312"/>
                <w:sz w:val="22"/>
              </w:rPr>
              <w:t xml:space="preserve">7. </w:t>
            </w:r>
            <w:r>
              <w:rPr>
                <w:rFonts w:ascii="仿宋_GB2312" w:hAnsi="仿宋_GB2312" w:cs="仿宋_GB2312" w:eastAsia="仿宋_GB2312"/>
                <w:sz w:val="22"/>
              </w:rPr>
              <w:t>配件及耗材。</w:t>
            </w:r>
          </w:p>
          <w:p>
            <w:pPr>
              <w:pStyle w:val="null3"/>
              <w:jc w:val="both"/>
            </w:pPr>
            <w:r>
              <w:rPr>
                <w:rFonts w:ascii="仿宋_GB2312" w:hAnsi="仿宋_GB2312" w:cs="仿宋_GB2312" w:eastAsia="仿宋_GB2312"/>
                <w:sz w:val="22"/>
              </w:rPr>
              <w:t xml:space="preserve">7.1 </w:t>
            </w:r>
            <w:r>
              <w:rPr>
                <w:rFonts w:ascii="仿宋_GB2312" w:hAnsi="仿宋_GB2312" w:cs="仿宋_GB2312" w:eastAsia="仿宋_GB2312"/>
                <w:sz w:val="22"/>
              </w:rPr>
              <w:t>可上下升降，尺寸≥</w:t>
            </w:r>
            <w:r>
              <w:rPr>
                <w:rFonts w:ascii="仿宋_GB2312" w:hAnsi="仿宋_GB2312" w:cs="仿宋_GB2312" w:eastAsia="仿宋_GB2312"/>
                <w:sz w:val="22"/>
              </w:rPr>
              <w:t>1m</w:t>
            </w:r>
            <w:r>
              <w:rPr>
                <w:rFonts w:ascii="仿宋_GB2312" w:hAnsi="仿宋_GB2312" w:cs="仿宋_GB2312" w:eastAsia="仿宋_GB2312"/>
                <w:sz w:val="22"/>
              </w:rPr>
              <w:t>（长）×</w:t>
            </w:r>
            <w:r>
              <w:rPr>
                <w:rFonts w:ascii="仿宋_GB2312" w:hAnsi="仿宋_GB2312" w:cs="仿宋_GB2312" w:eastAsia="仿宋_GB2312"/>
                <w:sz w:val="22"/>
              </w:rPr>
              <w:t>0.5m</w:t>
            </w:r>
            <w:r>
              <w:rPr>
                <w:rFonts w:ascii="仿宋_GB2312" w:hAnsi="仿宋_GB2312" w:cs="仿宋_GB2312" w:eastAsia="仿宋_GB2312"/>
                <w:sz w:val="22"/>
              </w:rPr>
              <w:t>（宽）×</w:t>
            </w:r>
            <w:r>
              <w:rPr>
                <w:rFonts w:ascii="仿宋_GB2312" w:hAnsi="仿宋_GB2312" w:cs="仿宋_GB2312" w:eastAsia="仿宋_GB2312"/>
                <w:sz w:val="22"/>
              </w:rPr>
              <w:t>1m</w:t>
            </w:r>
            <w:r>
              <w:rPr>
                <w:rFonts w:ascii="仿宋_GB2312" w:hAnsi="仿宋_GB2312" w:cs="仿宋_GB2312" w:eastAsia="仿宋_GB2312"/>
                <w:sz w:val="22"/>
              </w:rPr>
              <w:t>（高），材质为不锈钢和颗粒板，升降范围≥</w:t>
            </w:r>
            <w:r>
              <w:rPr>
                <w:rFonts w:ascii="仿宋_GB2312" w:hAnsi="仿宋_GB2312" w:cs="仿宋_GB2312" w:eastAsia="仿宋_GB2312"/>
                <w:sz w:val="22"/>
              </w:rPr>
              <w:t>0.5m</w:t>
            </w:r>
            <w:r>
              <w:rPr>
                <w:rFonts w:ascii="仿宋_GB2312" w:hAnsi="仿宋_GB2312" w:cs="仿宋_GB2312" w:eastAsia="仿宋_GB2312"/>
                <w:sz w:val="22"/>
              </w:rPr>
              <w:t>，承重≥</w:t>
            </w:r>
            <w:r>
              <w:rPr>
                <w:rFonts w:ascii="仿宋_GB2312" w:hAnsi="仿宋_GB2312" w:cs="仿宋_GB2312" w:eastAsia="仿宋_GB2312"/>
                <w:sz w:val="22"/>
              </w:rPr>
              <w:t>10kg</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7.2 </w:t>
            </w:r>
            <w:r>
              <w:rPr>
                <w:rFonts w:ascii="仿宋_GB2312" w:hAnsi="仿宋_GB2312" w:cs="仿宋_GB2312" w:eastAsia="仿宋_GB2312"/>
                <w:sz w:val="22"/>
              </w:rPr>
              <w:t>防辐射安全屏蔽罩：配备防辐射铅玻璃窗口≥</w:t>
            </w:r>
            <w:r>
              <w:rPr>
                <w:rFonts w:ascii="仿宋_GB2312" w:hAnsi="仿宋_GB2312" w:cs="仿宋_GB2312" w:eastAsia="仿宋_GB2312"/>
                <w:sz w:val="22"/>
              </w:rPr>
              <w:t>10cm</w:t>
            </w:r>
            <w:r>
              <w:rPr>
                <w:rFonts w:ascii="仿宋_GB2312" w:hAnsi="仿宋_GB2312" w:cs="仿宋_GB2312" w:eastAsia="仿宋_GB2312"/>
                <w:sz w:val="22"/>
              </w:rPr>
              <w:t>×</w:t>
            </w:r>
            <w:r>
              <w:rPr>
                <w:rFonts w:ascii="仿宋_GB2312" w:hAnsi="仿宋_GB2312" w:cs="仿宋_GB2312" w:eastAsia="仿宋_GB2312"/>
                <w:sz w:val="22"/>
              </w:rPr>
              <w:t>30cm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7.3 </w:t>
            </w:r>
            <w:r>
              <w:rPr>
                <w:rFonts w:ascii="仿宋_GB2312" w:hAnsi="仿宋_GB2312" w:cs="仿宋_GB2312" w:eastAsia="仿宋_GB2312"/>
                <w:sz w:val="22"/>
              </w:rPr>
              <w:t>辐射安全连锁装置和指示器；</w:t>
            </w:r>
          </w:p>
          <w:p>
            <w:pPr>
              <w:pStyle w:val="null3"/>
              <w:jc w:val="both"/>
            </w:pPr>
            <w:r>
              <w:rPr>
                <w:rFonts w:ascii="仿宋_GB2312" w:hAnsi="仿宋_GB2312" w:cs="仿宋_GB2312" w:eastAsia="仿宋_GB2312"/>
                <w:sz w:val="22"/>
              </w:rPr>
              <w:t xml:space="preserve">7.4 </w:t>
            </w:r>
            <w:r>
              <w:rPr>
                <w:rFonts w:ascii="仿宋_GB2312" w:hAnsi="仿宋_GB2312" w:cs="仿宋_GB2312" w:eastAsia="仿宋_GB2312"/>
                <w:sz w:val="22"/>
              </w:rPr>
              <w:t>紧急按钮；</w:t>
            </w:r>
          </w:p>
          <w:p>
            <w:pPr>
              <w:pStyle w:val="null3"/>
              <w:jc w:val="both"/>
            </w:pPr>
            <w:r>
              <w:rPr>
                <w:rFonts w:ascii="仿宋_GB2312" w:hAnsi="仿宋_GB2312" w:cs="仿宋_GB2312" w:eastAsia="仿宋_GB2312"/>
                <w:sz w:val="22"/>
              </w:rPr>
              <w:t xml:space="preserve">7.5 </w:t>
            </w:r>
            <w:r>
              <w:rPr>
                <w:rFonts w:ascii="仿宋_GB2312" w:hAnsi="仿宋_GB2312" w:cs="仿宋_GB2312" w:eastAsia="仿宋_GB2312"/>
                <w:sz w:val="22"/>
              </w:rPr>
              <w:t>钨灯丝（</w:t>
            </w:r>
            <w:r>
              <w:rPr>
                <w:rFonts w:ascii="仿宋_GB2312" w:hAnsi="仿宋_GB2312" w:cs="仿宋_GB2312" w:eastAsia="仿宋_GB2312"/>
                <w:sz w:val="22"/>
              </w:rPr>
              <w:t>12</w:t>
            </w:r>
            <w:r>
              <w:rPr>
                <w:rFonts w:ascii="仿宋_GB2312" w:hAnsi="仿宋_GB2312" w:cs="仿宋_GB2312" w:eastAsia="仿宋_GB2312"/>
                <w:sz w:val="22"/>
              </w:rPr>
              <w:t>个）</w:t>
            </w:r>
          </w:p>
          <w:p>
            <w:pPr>
              <w:pStyle w:val="null3"/>
            </w:pPr>
            <w:r>
              <w:rPr>
                <w:rFonts w:ascii="仿宋_GB2312" w:hAnsi="仿宋_GB2312" w:cs="仿宋_GB2312" w:eastAsia="仿宋_GB2312"/>
                <w:sz w:val="22"/>
              </w:rPr>
              <w:t xml:space="preserve">7.6 </w:t>
            </w:r>
            <w:r>
              <w:rPr>
                <w:rFonts w:ascii="仿宋_GB2312" w:hAnsi="仿宋_GB2312" w:cs="仿宋_GB2312" w:eastAsia="仿宋_GB2312"/>
                <w:sz w:val="22"/>
              </w:rPr>
              <w:t>具备</w:t>
            </w:r>
            <w:r>
              <w:rPr>
                <w:rFonts w:ascii="仿宋_GB2312" w:hAnsi="仿宋_GB2312" w:cs="仿宋_GB2312" w:eastAsia="仿宋_GB2312"/>
                <w:sz w:val="22"/>
              </w:rPr>
              <w:t>RJ45</w:t>
            </w:r>
            <w:r>
              <w:rPr>
                <w:rFonts w:ascii="仿宋_GB2312" w:hAnsi="仿宋_GB2312" w:cs="仿宋_GB2312" w:eastAsia="仿宋_GB2312"/>
                <w:sz w:val="22"/>
              </w:rPr>
              <w:t>、</w:t>
            </w:r>
            <w:r>
              <w:rPr>
                <w:rFonts w:ascii="仿宋_GB2312" w:hAnsi="仿宋_GB2312" w:cs="仿宋_GB2312" w:eastAsia="仿宋_GB2312"/>
                <w:sz w:val="22"/>
              </w:rPr>
              <w:t>DB25</w:t>
            </w:r>
            <w:r>
              <w:rPr>
                <w:rFonts w:ascii="仿宋_GB2312" w:hAnsi="仿宋_GB2312" w:cs="仿宋_GB2312" w:eastAsia="仿宋_GB2312"/>
                <w:sz w:val="22"/>
              </w:rPr>
              <w:t>、</w:t>
            </w:r>
            <w:r>
              <w:rPr>
                <w:rFonts w:ascii="仿宋_GB2312" w:hAnsi="仿宋_GB2312" w:cs="仿宋_GB2312" w:eastAsia="仿宋_GB2312"/>
                <w:sz w:val="22"/>
              </w:rPr>
              <w:t>DB9</w:t>
            </w:r>
            <w:r>
              <w:rPr>
                <w:rFonts w:ascii="仿宋_GB2312" w:hAnsi="仿宋_GB2312" w:cs="仿宋_GB2312" w:eastAsia="仿宋_GB2312"/>
                <w:sz w:val="22"/>
              </w:rPr>
              <w:t>及独立交直流供电接口各一个。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2"/>
              </w:rPr>
              <w:t>★和▲号参数必须提供佐证材料（佐证材料为产品彩页、官网（功能）截图、检测报告、生产厂家盖章的技术白皮书其中任意一个，技术参数与性能指标对佐证材料有要求的以要求的为准）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自合同签订生效后90天内到货并安装调试交付使用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国产产品：合同签订后，供应商开具全额银行保函，采购人收到银行保函正本后，一次性付清合同货款，待货物到达指定地点、安装调试验收合格后，采购人退还银行保函正本，进口产品：由甲方通过进出口业务代理公司向乙方开出100%信用证，待货物到货、安装调试、并经学校组织验收合格后，由甲方通知进出口业务代理公司向乙方解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质保期：进口设备质保期大于等于1年，国产设备质保期大于等于3年。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7.需额外提供免费搬迁和安装调试一次，本次搬迁和安装调试过程中所产生的一切费用由乙方承担；本次搬迁和安装调试过程中仪器出现的一切故障和损坏由乙方免费修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①供应商应对采购人的操作人员、维修人员免费进行培训；②培训实现方式、时间、地点、人数应在投标文件中详细说明；③供应商应提供相应的培训计划、培训范围，实施方案。验收合格后至少免费培训2次，包括初阶和高阶培训，培训名额不限；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进口业务等全部相关费用；（3）进口产品按人民币报价，此报价不受市场价格及外汇汇率波动影响。采购人及招标代理机构不接受任何未办理合法进口手续的非国内生产产品的投标报价。（4）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3、场地基础承载要求：若现场原有地面承载力不满足安装条件，中标单位须提供地面加固、承重基座制作全套施工方案并完成施工，所有施工材料、人工、检测费用全部包含在投标总价内。 5、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6、中标方须额外提供搬迁和安装调试一次，搬迁和安装调试过程中所产生的一切费用由中标方承担；搬迁和安装调试过程中仪器出现的一切故障和损坏由中标方负责维修修复。 7、演示要求：（1）本项目需腾讯会议视频演示，请供应商提前自行搭建演示环境，提前准备好演示准备工作，评审期间请等待代理公司通知会议号。（2）若供应商未制作视频演示文件或视频演示文件无法正常播放或在首次通知后20分钟内未开始线上演示，则视为放弃本次演示，产品演示评审部分不得分。（3）演示时间不超过20分钟。 8、投标保证金注意事项：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9、中标供应商应在中标结果发布后2日内提供与电子化交易平台上传一致的纸质投标文件2份。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供应商须出具产品制造商所持有的国内生态环境部门发放的有效期内的投标产品的放射性同位素与射线装置豁免函（豁免备案表）； 如无法提供豁免函（豁免备案表），则供应商须具备国内生态环境部门颁发的销售本类产品的《辐射安全许可证》（有效期内），投标产品的制造商还须具备国内生态环境部门颁发的生产本类产品的《辐射安全许可证》（有效期内）</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供应商资格要求.docx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标的清单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支付约定响应与招标文件要求一致（合格） 支付约定响应与招标文件要求不一致(不合格）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44分；“★”参数不允许负偏离，负偏离按无效应标处理，“▲”参数每负偏离一项扣2.5分，未带标识参数每负偏离一项扣0.32分，扣完为止。 备注：★和▲号参数必须提供佐证材料（佐证材料为产品彩页、官网（功能）截图、检测报告、生产厂家盖章的技术白皮书其中任意一个，技术参数与性能指标对佐证材料有要求的以要求的为准），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针对本项目提供具体的实施方案，方案内容至少包含：1、总体实施方案；2、计划进度安排；3、项目团队配备；4、供货组织安排；5、安装调试方案。 方案内容完整全面，项目执行与项目进度安排、项目验收流程控制明确务实、实践性与可行性强得满分5分；每有一项缺项扣1分，每有一处内容存在缺陷，扣0.5分，扣完为止。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方案内容完整全面、有针对性，科学合理可实施性强得满分4分；每有一项缺项扣2分，每有一处内容存在缺陷，扣1分，扣完为止。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方案内容完整全面，产品性能完善、使用寿命长，使用效果好得满分6分。每有一项缺项扣3分，每有一处内容存在缺陷，扣1.5分，扣完为止。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方案内容完整全面，出现故障响应时间及时，响应措施完善得满分3分；每有一项缺项扣1分，每有一处内容存在缺陷，扣0.5分，扣完为止。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方案内容完整，培训方式多样、培训内容涵盖全面得满分2分；每有一项缺项扣1分，每有一处内容存在缺陷，扣0.5分，扣完为止。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提供供应商2023年1月1日至今类似项目业绩（以合同签订日期为准）。每提供1份得1分，最高得5分。 备注：提供合同加盖公章。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