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2C0FCB">
      <w:pPr>
        <w:pStyle w:val="17"/>
        <w:outlineLvl w:val="2"/>
      </w:pPr>
      <w:r>
        <w:rPr>
          <w:rFonts w:ascii="仿宋_GB2312" w:hAnsi="仿宋_GB2312" w:eastAsia="仿宋_GB2312" w:cs="仿宋_GB2312"/>
          <w:b/>
          <w:sz w:val="28"/>
        </w:rPr>
        <w:t>3.1技术、服务标准和要求</w:t>
      </w:r>
    </w:p>
    <w:p w14:paraId="009AAE6B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086E7E2C">
      <w:pPr>
        <w:pStyle w:val="17"/>
      </w:pPr>
      <w:r>
        <w:rPr>
          <w:rFonts w:ascii="仿宋_GB2312" w:hAnsi="仿宋_GB2312" w:eastAsia="仿宋_GB2312" w:cs="仿宋_GB2312"/>
        </w:rPr>
        <w:t xml:space="preserve">采购包预算金额（元）: </w:t>
      </w:r>
      <w:r>
        <w:rPr>
          <w:rFonts w:hint="eastAsia" w:ascii="仿宋_GB2312" w:hAnsi="仿宋_GB2312" w:eastAsia="仿宋_GB2312" w:cs="仿宋_GB2312"/>
        </w:rPr>
        <w:t>790000.00</w:t>
      </w:r>
    </w:p>
    <w:p w14:paraId="0D4176AD">
      <w:pPr>
        <w:pStyle w:val="17"/>
      </w:pPr>
      <w:r>
        <w:rPr>
          <w:rFonts w:ascii="仿宋_GB2312" w:hAnsi="仿宋_GB2312" w:eastAsia="仿宋_GB2312" w:cs="仿宋_GB2312"/>
        </w:rPr>
        <w:t>采购包最高限价（元）:</w:t>
      </w:r>
      <w:r>
        <w:rPr>
          <w:rFonts w:hint="eastAsia" w:ascii="仿宋_GB2312" w:hAnsi="仿宋_GB2312" w:eastAsia="仿宋_GB2312" w:cs="仿宋_GB231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</w:rPr>
        <w:t>789052.32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8"/>
        <w:gridCol w:w="1960"/>
        <w:gridCol w:w="1384"/>
        <w:gridCol w:w="1384"/>
        <w:gridCol w:w="1384"/>
        <w:gridCol w:w="1384"/>
      </w:tblGrid>
      <w:tr w14:paraId="109C82C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" w:type="dxa"/>
          </w:tcPr>
          <w:p w14:paraId="36A29A15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1960" w:type="dxa"/>
          </w:tcPr>
          <w:p w14:paraId="04D2A72F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1384" w:type="dxa"/>
          </w:tcPr>
          <w:p w14:paraId="2735612D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84" w:type="dxa"/>
          </w:tcPr>
          <w:p w14:paraId="41A0EEBB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1384" w:type="dxa"/>
          </w:tcPr>
          <w:p w14:paraId="24241CF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1384" w:type="dxa"/>
          </w:tcPr>
          <w:p w14:paraId="52B1B70A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4A3C277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8" w:type="dxa"/>
          </w:tcPr>
          <w:p w14:paraId="599CB9D7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1960" w:type="dxa"/>
          </w:tcPr>
          <w:p w14:paraId="5E5CDD2C">
            <w:pPr>
              <w:pStyle w:val="17"/>
            </w:pPr>
            <w:r>
              <w:rPr>
                <w:rFonts w:hint="eastAsia" w:ascii="仿宋_GB2312" w:hAnsi="仿宋_GB2312" w:eastAsia="仿宋_GB2312" w:cs="仿宋_GB2312"/>
              </w:rPr>
              <w:t>长安校区学生公寓卫生间改造</w:t>
            </w:r>
          </w:p>
        </w:tc>
        <w:tc>
          <w:tcPr>
            <w:tcW w:w="1384" w:type="dxa"/>
          </w:tcPr>
          <w:p w14:paraId="2988A733">
            <w:pPr>
              <w:pStyle w:val="17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84" w:type="dxa"/>
          </w:tcPr>
          <w:p w14:paraId="439AF7B5">
            <w:pPr>
              <w:pStyle w:val="17"/>
              <w:jc w:val="right"/>
            </w:pPr>
            <w:r>
              <w:rPr>
                <w:rFonts w:hint="eastAsia" w:ascii="仿宋_GB2312" w:hAnsi="仿宋_GB2312" w:eastAsia="仿宋_GB2312" w:cs="仿宋_GB2312"/>
              </w:rPr>
              <w:t>790000.00</w:t>
            </w:r>
          </w:p>
        </w:tc>
        <w:tc>
          <w:tcPr>
            <w:tcW w:w="1384" w:type="dxa"/>
          </w:tcPr>
          <w:p w14:paraId="03307580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1384" w:type="dxa"/>
          </w:tcPr>
          <w:p w14:paraId="1108E950">
            <w:pPr>
              <w:pStyle w:val="17"/>
            </w:pPr>
            <w:r>
              <w:rPr>
                <w:rFonts w:ascii="仿宋_GB2312" w:hAnsi="仿宋_GB2312" w:eastAsia="仿宋_GB2312" w:cs="仿宋_GB2312"/>
              </w:rPr>
              <w:t>建筑业</w:t>
            </w:r>
          </w:p>
        </w:tc>
      </w:tr>
    </w:tbl>
    <w:p w14:paraId="71F5D885">
      <w:pPr>
        <w:pStyle w:val="17"/>
        <w:ind w:firstLine="480"/>
      </w:pPr>
      <w:r>
        <w:rPr>
          <w:rFonts w:ascii="仿宋_GB2312" w:hAnsi="仿宋_GB2312" w:eastAsia="仿宋_GB2312" w:cs="仿宋_GB2312"/>
        </w:rPr>
        <w:t>一、技术、服务标准和要求：</w:t>
      </w:r>
    </w:p>
    <w:p w14:paraId="13EE7A56">
      <w:pPr>
        <w:pStyle w:val="17"/>
      </w:pPr>
      <w:r>
        <w:rPr>
          <w:rFonts w:ascii="仿宋_GB2312" w:hAnsi="仿宋_GB2312" w:eastAsia="仿宋_GB2312" w:cs="仿宋_GB2312"/>
        </w:rPr>
        <w:t>采购包1：</w:t>
      </w:r>
    </w:p>
    <w:p w14:paraId="3C869891">
      <w:pPr>
        <w:pStyle w:val="17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标的名称：</w:t>
      </w:r>
      <w:r>
        <w:rPr>
          <w:rFonts w:hint="eastAsia" w:ascii="仿宋_GB2312" w:hAnsi="仿宋_GB2312" w:eastAsia="仿宋_GB2312" w:cs="仿宋_GB2312"/>
        </w:rPr>
        <w:t>长安校区学生公寓卫生间改造项目</w:t>
      </w:r>
    </w:p>
    <w:tbl>
      <w:tblPr>
        <w:tblStyle w:val="13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6"/>
        <w:gridCol w:w="729"/>
        <w:gridCol w:w="6937"/>
      </w:tblGrid>
      <w:tr w14:paraId="7BADEE4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6" w:type="dxa"/>
          </w:tcPr>
          <w:p w14:paraId="731E576B">
            <w:pPr>
              <w:pStyle w:val="17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9" w:type="dxa"/>
          </w:tcPr>
          <w:p w14:paraId="6499092D">
            <w:pPr>
              <w:pStyle w:val="17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参数性质</w:t>
            </w:r>
          </w:p>
        </w:tc>
        <w:tc>
          <w:tcPr>
            <w:tcW w:w="6937" w:type="dxa"/>
          </w:tcPr>
          <w:p w14:paraId="70BD1234">
            <w:pPr>
              <w:pStyle w:val="17"/>
              <w:ind w:firstLine="48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 xml:space="preserve"> 技术参数与性能指标</w:t>
            </w:r>
          </w:p>
        </w:tc>
      </w:tr>
      <w:tr w14:paraId="3CB157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6" w:type="dxa"/>
          </w:tcPr>
          <w:p w14:paraId="61A566F2">
            <w:pPr>
              <w:pStyle w:val="17"/>
              <w:ind w:firstLine="480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9" w:type="dxa"/>
          </w:tcPr>
          <w:p w14:paraId="002D0785">
            <w:pPr>
              <w:pStyle w:val="17"/>
              <w:ind w:firstLine="480"/>
              <w:rPr>
                <w:rFonts w:ascii="仿宋_GB2312" w:hAnsi="仿宋_GB2312" w:eastAsia="仿宋_GB2312" w:cs="仿宋_GB2312"/>
              </w:rPr>
            </w:pPr>
          </w:p>
        </w:tc>
        <w:tc>
          <w:tcPr>
            <w:tcW w:w="6937" w:type="dxa"/>
          </w:tcPr>
          <w:p w14:paraId="44E7B682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1.工期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：自合同签订之日起25天内</w:t>
            </w:r>
          </w:p>
          <w:p w14:paraId="5DD6FF2E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2.质量保修期和缺陷责任期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：本项目竣工验收合格之日起三年。</w:t>
            </w:r>
          </w:p>
          <w:p w14:paraId="61B2F33A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3.施工范围及工作内容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：为给学生提供舒适、整洁的住宿环境，后勤集团实施长安校区学生公寓1、2号楼各有六层，每层有两间盥洗间、卫生间，拟改造20个盥洗间、卫生间。本次施工的基础保障设施改造内容包含原有墙地面铲除翻新、防水分层施工、给水管道更换、洁具拆装更新、墙地砖铺贴、厕所隔挡更换、照明通风设备更换、地漏更换、建筑垃圾清运、现场成品保护等全套工序。</w:t>
            </w:r>
          </w:p>
          <w:p w14:paraId="1E1926F8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4.实施要求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：（1）所选材料必须质量可靠，具备出厂合格证，进货渠道正常，符合国家相关标准，满足学校要求。工程符合国家有关规范，确保工程质量合格。工程质保期按国家行业标准规定执行。</w:t>
            </w:r>
          </w:p>
          <w:p w14:paraId="50072171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（2）承包人必须自行施工，不得转包、分包。承包人对施工工程中的人员、财物及第三方安全等承担全部责任，如出现人员、财产或第三方安全问题，产生的所有费用及法律后果由承包人承担。</w:t>
            </w:r>
          </w:p>
          <w:p w14:paraId="4B18B21A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（3）其他要求：在施工过程中，保留洗衣机、热水器线路，且在施工后进行恢复。排气扇及排气扇线路，并将排气扇开关移至采购人指定位置。</w:t>
            </w:r>
          </w:p>
          <w:p w14:paraId="6EFE0FED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蹲便、小便斗的尺寸需要由采购人确定。</w:t>
            </w:r>
          </w:p>
          <w:p w14:paraId="5C8DFC8F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（4）时限要求：务必于2026年8月20日前完成施工并打扫卫生，确保2026级新生顺利入住。</w:t>
            </w:r>
          </w:p>
          <w:p w14:paraId="6E0A86B3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 xml:space="preserve">5.合同价款形式 </w:t>
            </w:r>
          </w:p>
          <w:p w14:paraId="545B7013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固定总价</w:t>
            </w:r>
          </w:p>
          <w:p w14:paraId="03016DBE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6.付款方式</w:t>
            </w: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（无进度款）待工程竣工验收合格后付至合同金额的80%；经学校审计后付至审定金额的100%。</w:t>
            </w:r>
          </w:p>
          <w:p w14:paraId="01D9AFA0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7.质量保证及验收标准</w:t>
            </w:r>
          </w:p>
          <w:p w14:paraId="5F502D58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符合国家相关标准，满足学校要求。工程符合国家有关规范，确保工程质量合格。工程质保期按国家行业标准规定执行。</w:t>
            </w:r>
          </w:p>
          <w:p w14:paraId="3971A4CC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验收依据： </w:t>
            </w:r>
          </w:p>
          <w:p w14:paraId="1A970D7C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（1）合同文本及合同补充文件(条款)； </w:t>
            </w:r>
          </w:p>
          <w:p w14:paraId="46A0D3EE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（2）采购文件；</w:t>
            </w:r>
          </w:p>
          <w:p w14:paraId="564A27C8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（3）成交人的响应文件；</w:t>
            </w:r>
          </w:p>
          <w:p w14:paraId="7A6D2533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 xml:space="preserve">（4）工程质量必须符合国家相关政策执行标准； </w:t>
            </w:r>
          </w:p>
          <w:p w14:paraId="55D48187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（5）《竣工报告》。</w:t>
            </w:r>
          </w:p>
          <w:p w14:paraId="055C0119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8.违约责任</w:t>
            </w:r>
          </w:p>
          <w:p w14:paraId="255AFBA1">
            <w:pPr>
              <w:pStyle w:val="17"/>
              <w:ind w:firstLine="480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中标/成交供应商所交付工程不符合其投标承诺，存在偷工减料、以次充好情形的，采购人要求更换一次后仍不符合约定的，采购人有权解除采购合同，没收履约保证金，并将有关情况上报政府采购监管部门处理。</w:t>
            </w:r>
          </w:p>
          <w:p w14:paraId="4F1096D9">
            <w:pPr>
              <w:pStyle w:val="17"/>
              <w:numPr>
                <w:ilvl w:val="0"/>
                <w:numId w:val="1"/>
              </w:numPr>
              <w:ind w:firstLine="480"/>
              <w:rPr>
                <w:rFonts w:hint="default" w:ascii="仿宋_GB2312" w:hAnsi="仿宋_GB2312" w:eastAsia="仿宋_GB2312" w:cs="仿宋_GB2312"/>
                <w:b/>
                <w:bCs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lang w:val="en-US" w:eastAsia="zh-CN"/>
              </w:rPr>
              <w:t>工程量清单（详见附件）</w:t>
            </w:r>
            <w:bookmarkStart w:id="0" w:name="_GoBack"/>
            <w:bookmarkEnd w:id="0"/>
          </w:p>
        </w:tc>
      </w:tr>
    </w:tbl>
    <w:p w14:paraId="0E8428CE">
      <w:pPr>
        <w:pStyle w:val="17"/>
        <w:ind w:firstLine="480"/>
      </w:pPr>
      <w:r>
        <w:rPr>
          <w:rFonts w:ascii="仿宋_GB2312" w:hAnsi="仿宋_GB2312" w:eastAsia="仿宋_GB2312" w:cs="仿宋_GB2312"/>
        </w:rPr>
        <w:t>二、供应商针对本项目的施工，必须达到国家及行业现行技术规范标准，符合国家及行业验收合格标准：</w:t>
      </w:r>
    </w:p>
    <w:p w14:paraId="5DE85FA5">
      <w:pPr>
        <w:pStyle w:val="17"/>
        <w:ind w:firstLine="480"/>
        <w:rPr>
          <w:rFonts w:ascii="仿宋_GB2312" w:hAnsi="仿宋_GB2312" w:eastAsia="仿宋_GB2312" w:cs="仿宋_GB2312"/>
        </w:rPr>
      </w:pPr>
      <w:r>
        <w:rPr>
          <w:rFonts w:ascii="仿宋_GB2312" w:hAnsi="仿宋_GB2312" w:eastAsia="仿宋_GB2312" w:cs="仿宋_GB2312"/>
        </w:rPr>
        <w:t>采购包1：</w:t>
      </w:r>
      <w:r>
        <w:rPr>
          <w:rFonts w:hint="eastAsia" w:ascii="仿宋_GB2312" w:hAnsi="仿宋_GB2312" w:eastAsia="仿宋_GB2312" w:cs="仿宋_GB2312"/>
          <w:lang w:val="en-US" w:eastAsia="zh-CN"/>
        </w:rPr>
        <w:t>符合国家相关标准，满足学校要求。工程符合国家有关规范，确保工程质量合格。工程质保期按国家行业标准规定执行。</w:t>
      </w:r>
    </w:p>
    <w:p w14:paraId="1DA621E3">
      <w:pPr>
        <w:pStyle w:val="17"/>
        <w:ind w:firstLine="480"/>
      </w:pPr>
      <w:r>
        <w:rPr>
          <w:rFonts w:ascii="仿宋_GB2312" w:hAnsi="仿宋_GB2312" w:eastAsia="仿宋_GB2312" w:cs="仿宋_GB2312"/>
        </w:rPr>
        <w:t>三、针对本项目的其他技术服务要求：</w:t>
      </w:r>
    </w:p>
    <w:p w14:paraId="039F293F">
      <w:pPr>
        <w:pStyle w:val="17"/>
      </w:pPr>
      <w:r>
        <w:rPr>
          <w:rFonts w:ascii="仿宋_GB2312" w:hAnsi="仿宋_GB2312" w:eastAsia="仿宋_GB2312" w:cs="仿宋_GB2312"/>
        </w:rPr>
        <w:t>/</w:t>
      </w:r>
    </w:p>
    <w:p w14:paraId="7CC45BDC">
      <w:pPr>
        <w:pStyle w:val="17"/>
        <w:ind w:firstLine="480"/>
      </w:pPr>
      <w:r>
        <w:rPr>
          <w:rFonts w:ascii="仿宋_GB2312" w:hAnsi="仿宋_GB2312" w:eastAsia="仿宋_GB2312" w:cs="仿宋_GB2312"/>
        </w:rPr>
        <w:t>四、工程量清单（详见附件）</w:t>
      </w:r>
    </w:p>
    <w:p w14:paraId="0C8F7EEB">
      <w:pPr>
        <w:pStyle w:val="17"/>
        <w:ind w:firstLine="480"/>
      </w:pPr>
      <w:r>
        <w:rPr>
          <w:rFonts w:ascii="仿宋_GB2312" w:hAnsi="仿宋_GB2312" w:eastAsia="仿宋_GB2312" w:cs="仿宋_GB2312"/>
        </w:rPr>
        <w:t xml:space="preserve"> （说明：工程量清单应当结合《政府采购需求管理办法》（财库〔2021〕22号）第六条第二款规定，明确相关性能、材料、结构、外观、安全、标准等。）</w:t>
      </w:r>
    </w:p>
    <w:p w14:paraId="357342C9">
      <w:pPr>
        <w:pStyle w:val="17"/>
      </w:pPr>
    </w:p>
    <w:sectPr>
      <w:headerReference r:id="rId5" w:type="default"/>
      <w:footerReference r:id="rId6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宋体-简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9B717">
    <w:pPr>
      <w:pStyle w:val="10"/>
      <w:ind w:right="360" w:firstLine="90" w:firstLineChars="50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9728273">
                          <w:pPr>
                            <w:pStyle w:val="10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9728273">
                    <w:pPr>
                      <w:pStyle w:val="10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4C29CA">
    <w:pPr>
      <w:pStyle w:val="11"/>
      <w:pBdr>
        <w:bottom w:val="single" w:color="auto" w:sz="6" w:space="2"/>
      </w:pBdr>
      <w:jc w:val="left"/>
    </w:pPr>
    <w:r>
      <w:rPr>
        <w:rFonts w:hint="eastAsia"/>
        <w:lang w:val="en-US" w:eastAsia="zh-CN"/>
      </w:rPr>
      <w:t xml:space="preserve">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F78E99C"/>
    <w:multiLevelType w:val="singleLevel"/>
    <w:tmpl w:val="EF78E99C"/>
    <w:lvl w:ilvl="0" w:tentative="0">
      <w:start w:val="9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UzNTgxYzEzYTRhMWM4ODc2MTE5ZjVmNzIzNDEifQ=="/>
  </w:docVars>
  <w:rsids>
    <w:rsidRoot w:val="00000000"/>
    <w:rsid w:val="0067008A"/>
    <w:rsid w:val="00B24485"/>
    <w:rsid w:val="017F4F67"/>
    <w:rsid w:val="025D1695"/>
    <w:rsid w:val="03124449"/>
    <w:rsid w:val="035C6062"/>
    <w:rsid w:val="03E1456A"/>
    <w:rsid w:val="06EF5394"/>
    <w:rsid w:val="095A1470"/>
    <w:rsid w:val="0A9E23BD"/>
    <w:rsid w:val="0DBC5E01"/>
    <w:rsid w:val="108E0B4A"/>
    <w:rsid w:val="12120B1B"/>
    <w:rsid w:val="12814146"/>
    <w:rsid w:val="160C74E6"/>
    <w:rsid w:val="179C1CBE"/>
    <w:rsid w:val="1C7F6FB0"/>
    <w:rsid w:val="1E786385"/>
    <w:rsid w:val="1ECA384D"/>
    <w:rsid w:val="21685574"/>
    <w:rsid w:val="220A1E96"/>
    <w:rsid w:val="22C87245"/>
    <w:rsid w:val="22E00E2D"/>
    <w:rsid w:val="25F86AF1"/>
    <w:rsid w:val="37FF2D77"/>
    <w:rsid w:val="3B1038C1"/>
    <w:rsid w:val="3EFA5C6C"/>
    <w:rsid w:val="40F82EF9"/>
    <w:rsid w:val="469F763F"/>
    <w:rsid w:val="49105DC9"/>
    <w:rsid w:val="49B76F52"/>
    <w:rsid w:val="4A4930E9"/>
    <w:rsid w:val="4C977055"/>
    <w:rsid w:val="4F406CC7"/>
    <w:rsid w:val="51150C7F"/>
    <w:rsid w:val="550A1873"/>
    <w:rsid w:val="56A4373E"/>
    <w:rsid w:val="56AB5230"/>
    <w:rsid w:val="5A612985"/>
    <w:rsid w:val="5D2E4085"/>
    <w:rsid w:val="672226E7"/>
    <w:rsid w:val="68993E8A"/>
    <w:rsid w:val="68FB4800"/>
    <w:rsid w:val="6CCC3552"/>
    <w:rsid w:val="6D415667"/>
    <w:rsid w:val="706439B2"/>
    <w:rsid w:val="723956D2"/>
    <w:rsid w:val="728B13DD"/>
    <w:rsid w:val="75901318"/>
    <w:rsid w:val="765F6058"/>
    <w:rsid w:val="76D17E0A"/>
    <w:rsid w:val="79DB4340"/>
    <w:rsid w:val="7B1403A7"/>
    <w:rsid w:val="7EBA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4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qFormat/>
    <w:uiPriority w:val="0"/>
    <w:pPr>
      <w:keepNext/>
      <w:keepLines/>
      <w:spacing w:line="600" w:lineRule="exact"/>
      <w:outlineLvl w:val="1"/>
    </w:pPr>
    <w:rPr>
      <w:rFonts w:ascii="Arial" w:hAnsi="Arial" w:eastAsia="黑体" w:cs="Times New Roman"/>
      <w:bCs/>
      <w:sz w:val="24"/>
      <w:szCs w:val="32"/>
    </w:rPr>
  </w:style>
  <w:style w:type="character" w:default="1" w:styleId="15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qFormat/>
    <w:uiPriority w:val="0"/>
    <w:pPr>
      <w:ind w:firstLine="420"/>
    </w:pPr>
    <w:rPr>
      <w:szCs w:val="20"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Body Text"/>
    <w:basedOn w:val="1"/>
    <w:next w:val="1"/>
    <w:qFormat/>
    <w:uiPriority w:val="0"/>
    <w:pPr>
      <w:spacing w:after="120"/>
    </w:pPr>
  </w:style>
  <w:style w:type="paragraph" w:styleId="7">
    <w:name w:val="Body Text Indent"/>
    <w:basedOn w:val="1"/>
    <w:next w:val="8"/>
    <w:qFormat/>
    <w:uiPriority w:val="0"/>
    <w:pPr>
      <w:tabs>
        <w:tab w:val="left" w:pos="480"/>
      </w:tabs>
      <w:spacing w:line="540" w:lineRule="exact"/>
      <w:ind w:firstLine="480" w:firstLineChars="200"/>
    </w:pPr>
    <w:rPr>
      <w:sz w:val="24"/>
    </w:rPr>
  </w:style>
  <w:style w:type="paragraph" w:styleId="8">
    <w:name w:val="Body Text First Indent 2"/>
    <w:basedOn w:val="7"/>
    <w:qFormat/>
    <w:uiPriority w:val="0"/>
    <w:pPr>
      <w:spacing w:after="120" w:line="240" w:lineRule="auto"/>
      <w:ind w:left="420" w:leftChars="200" w:firstLine="420"/>
    </w:pPr>
    <w:rPr>
      <w:sz w:val="21"/>
    </w:rPr>
  </w:style>
  <w:style w:type="paragraph" w:styleId="9">
    <w:name w:val="Plain Text"/>
    <w:basedOn w:val="1"/>
    <w:qFormat/>
    <w:uiPriority w:val="99"/>
    <w:rPr>
      <w:rFonts w:ascii="宋体" w:hAnsi="Courier New" w:cs="Courier New"/>
      <w:szCs w:val="21"/>
    </w:rPr>
  </w:style>
  <w:style w:type="paragraph" w:styleId="10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2">
    <w:name w:val="Normal (Web)"/>
    <w:basedOn w:val="1"/>
    <w:qFormat/>
    <w:uiPriority w:val="0"/>
    <w:pPr>
      <w:widowControl/>
      <w:spacing w:beforeAutospacing="1" w:after="0" w:afterAutospacing="1"/>
      <w:jc w:val="left"/>
    </w:pPr>
    <w:rPr>
      <w:rFonts w:ascii="宋体" w:hAnsi="宋体"/>
      <w:kern w:val="0"/>
      <w:sz w:val="24"/>
      <w:szCs w:val="24"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6">
    <w:name w:val="列出段落1"/>
    <w:basedOn w:val="1"/>
    <w:qFormat/>
    <w:uiPriority w:val="99"/>
    <w:pPr>
      <w:ind w:firstLine="420" w:firstLineChars="200"/>
    </w:pPr>
    <w:rPr>
      <w:rFonts w:ascii="Calibri" w:hAnsi="Calibri" w:cs="Calibri"/>
    </w:rPr>
  </w:style>
  <w:style w:type="paragraph" w:customStyle="1" w:styleId="17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paragraph" w:styleId="18">
    <w:name w:val="List Paragraph"/>
    <w:basedOn w:val="1"/>
    <w:autoRedefine/>
    <w:qFormat/>
    <w:uiPriority w:val="34"/>
    <w:pPr>
      <w:ind w:firstLine="420"/>
    </w:pPr>
  </w:style>
  <w:style w:type="character" w:customStyle="1" w:styleId="19">
    <w:name w:val="font71"/>
    <w:basedOn w:val="15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0">
    <w:name w:val="font91"/>
    <w:basedOn w:val="15"/>
    <w:qFormat/>
    <w:uiPriority w:val="0"/>
    <w:rPr>
      <w:rFonts w:ascii="宋体-简" w:hAnsi="宋体-简" w:eastAsia="宋体-简" w:cs="宋体-简"/>
      <w:color w:val="000000"/>
      <w:sz w:val="22"/>
      <w:szCs w:val="22"/>
      <w:u w:val="none"/>
    </w:rPr>
  </w:style>
  <w:style w:type="character" w:customStyle="1" w:styleId="21">
    <w:name w:val="font2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paragraph" w:customStyle="1" w:styleId="22">
    <w:name w:val="No Spacing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23">
    <w:name w:val="font11"/>
    <w:basedOn w:val="15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24">
    <w:name w:val="标题 1 Char"/>
    <w:link w:val="2"/>
    <w:qFormat/>
    <w:uiPriority w:val="0"/>
    <w:rPr>
      <w:b/>
      <w:kern w:val="44"/>
      <w:sz w:val="44"/>
    </w:rPr>
  </w:style>
  <w:style w:type="paragraph" w:customStyle="1" w:styleId="25">
    <w:name w:val="Table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table" w:customStyle="1" w:styleId="2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列表段落1"/>
    <w:basedOn w:val="1"/>
    <w:qFormat/>
    <w:uiPriority w:val="0"/>
    <w:pPr>
      <w:spacing w:after="0"/>
      <w:ind w:firstLine="420" w:firstLineChars="200"/>
    </w:pPr>
    <w:rPr>
      <w:szCs w:val="21"/>
    </w:rPr>
  </w:style>
  <w:style w:type="paragraph" w:customStyle="1" w:styleId="28">
    <w:name w:val="正文_段"/>
    <w:qFormat/>
    <w:uiPriority w:val="0"/>
    <w:pPr>
      <w:adjustRightInd w:val="0"/>
      <w:snapToGrid w:val="0"/>
      <w:spacing w:line="360" w:lineRule="auto"/>
      <w:ind w:firstLine="200" w:firstLineChars="200"/>
    </w:pPr>
    <w:rPr>
      <w:rFonts w:ascii="Times New Roman" w:hAnsi="Times New Roman" w:eastAsia="宋体" w:cs="Times New Roman"/>
      <w:sz w:val="28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4617</Words>
  <Characters>5414</Characters>
  <Lines>0</Lines>
  <Paragraphs>0</Paragraphs>
  <TotalTime>0</TotalTime>
  <ScaleCrop>false</ScaleCrop>
  <LinksUpToDate>false</LinksUpToDate>
  <CharactersWithSpaces>5458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2024-11-07T06:12:00Z</dcterms:created>
  <dc:creator>Administrator</dc:creator>
  <cp:lastModifiedBy>国创招标</cp:lastModifiedBy>
  <dcterms:modified xsi:type="dcterms:W3CDTF">2026-07-24T09:07:06Z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93527D60A6C247DCA3BA1443F2DA3974_12</vt:lpwstr>
  </property>
  <property fmtid="{D5CDD505-2E9C-101B-9397-08002B2CF9AE}" pid="4" name="KSOTemplateDocerSaveRecord">
    <vt:lpwstr>eyJoZGlkIjoiNzFmZTUzNTgxYzEzYTRhMWM4ODc2MTE5ZjVmNzIzNDEiLCJ1c2VySWQiOiIxMTQ2NDU0OTA0In0=</vt:lpwstr>
  </property>
</Properties>
</file>