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AF8B93">
      <w:pPr>
        <w:spacing w:before="60" w:line="229" w:lineRule="auto"/>
        <w:rPr>
          <w:rFonts w:hint="eastAsia" w:ascii="仿宋" w:hAnsi="仿宋" w:eastAsia="仿宋" w:cs="仿宋"/>
          <w:sz w:val="29"/>
          <w:szCs w:val="29"/>
          <w:lang w:eastAsia="zh-CN"/>
        </w:rPr>
      </w:pPr>
      <w:r>
        <w:rPr>
          <w:rFonts w:ascii="仿宋" w:hAnsi="仿宋" w:eastAsia="仿宋" w:cs="仿宋"/>
          <w:b/>
          <w:bCs/>
          <w:spacing w:val="5"/>
          <w:sz w:val="29"/>
          <w:szCs w:val="29"/>
        </w:rPr>
        <w:t>项目编号：</w:t>
      </w:r>
      <w:r>
        <w:rPr>
          <w:rFonts w:hint="eastAsia" w:ascii="仿宋" w:hAnsi="仿宋" w:eastAsia="仿宋" w:cs="仿宋"/>
          <w:b/>
          <w:bCs/>
          <w:sz w:val="29"/>
          <w:szCs w:val="29"/>
          <w:lang w:eastAsia="zh-CN"/>
        </w:rPr>
        <w:t>LZBC2026-906</w:t>
      </w:r>
    </w:p>
    <w:p w14:paraId="5B0A46A6">
      <w:pPr>
        <w:pStyle w:val="3"/>
        <w:spacing w:line="278" w:lineRule="auto"/>
      </w:pPr>
    </w:p>
    <w:p w14:paraId="1ED5E472">
      <w:pPr>
        <w:pStyle w:val="3"/>
        <w:spacing w:line="278" w:lineRule="auto"/>
      </w:pPr>
    </w:p>
    <w:p w14:paraId="79D28BAB">
      <w:pPr>
        <w:pStyle w:val="3"/>
        <w:spacing w:line="278" w:lineRule="auto"/>
      </w:pPr>
    </w:p>
    <w:p w14:paraId="7642A8C8">
      <w:pPr>
        <w:pStyle w:val="3"/>
        <w:spacing w:line="278" w:lineRule="auto"/>
      </w:pPr>
    </w:p>
    <w:p w14:paraId="7DEE006E">
      <w:pPr>
        <w:pStyle w:val="3"/>
        <w:spacing w:line="278" w:lineRule="auto"/>
      </w:pPr>
    </w:p>
    <w:p w14:paraId="38FDB4A9">
      <w:pPr>
        <w:pStyle w:val="3"/>
        <w:spacing w:line="279" w:lineRule="auto"/>
      </w:pPr>
    </w:p>
    <w:p w14:paraId="0D91A0B3">
      <w:pPr>
        <w:spacing w:before="153" w:line="226" w:lineRule="auto"/>
        <w:jc w:val="center"/>
        <w:outlineLvl w:val="0"/>
        <w:rPr>
          <w:rFonts w:hint="eastAsia" w:ascii="仿宋" w:hAnsi="仿宋" w:eastAsia="仿宋" w:cs="仿宋"/>
          <w:sz w:val="47"/>
          <w:szCs w:val="47"/>
          <w:lang w:eastAsia="zh-CN"/>
        </w:rPr>
      </w:pPr>
      <w:r>
        <w:rPr>
          <w:rFonts w:hint="eastAsia" w:ascii="仿宋" w:hAnsi="仿宋" w:eastAsia="仿宋" w:cs="仿宋"/>
          <w:b/>
          <w:bCs/>
          <w:spacing w:val="4"/>
          <w:sz w:val="47"/>
          <w:szCs w:val="47"/>
          <w:lang w:eastAsia="zh-CN"/>
        </w:rPr>
        <w:t>西咸新区泾河新城车辆租赁项目</w:t>
      </w:r>
    </w:p>
    <w:p w14:paraId="4147D4DC">
      <w:pPr>
        <w:pStyle w:val="3"/>
        <w:spacing w:line="249" w:lineRule="auto"/>
      </w:pPr>
    </w:p>
    <w:p w14:paraId="07358A3C">
      <w:pPr>
        <w:pStyle w:val="3"/>
        <w:spacing w:line="249" w:lineRule="auto"/>
      </w:pPr>
    </w:p>
    <w:p w14:paraId="051A7CDB">
      <w:pPr>
        <w:pStyle w:val="3"/>
        <w:spacing w:line="249" w:lineRule="auto"/>
      </w:pPr>
    </w:p>
    <w:p w14:paraId="3A83C604">
      <w:pPr>
        <w:pStyle w:val="3"/>
        <w:spacing w:line="249" w:lineRule="auto"/>
      </w:pPr>
    </w:p>
    <w:p w14:paraId="563AD7ED">
      <w:pPr>
        <w:pStyle w:val="3"/>
        <w:spacing w:line="249" w:lineRule="auto"/>
      </w:pPr>
    </w:p>
    <w:p w14:paraId="1EAA6F41">
      <w:pPr>
        <w:pStyle w:val="3"/>
        <w:spacing w:line="249" w:lineRule="auto"/>
      </w:pPr>
    </w:p>
    <w:p w14:paraId="3901372F">
      <w:pPr>
        <w:pStyle w:val="3"/>
        <w:spacing w:line="249" w:lineRule="auto"/>
      </w:pPr>
    </w:p>
    <w:p w14:paraId="2D177839">
      <w:pPr>
        <w:pStyle w:val="3"/>
        <w:spacing w:line="249" w:lineRule="auto"/>
      </w:pPr>
    </w:p>
    <w:p w14:paraId="14351665">
      <w:pPr>
        <w:pStyle w:val="3"/>
        <w:spacing w:line="250" w:lineRule="auto"/>
      </w:pPr>
    </w:p>
    <w:p w14:paraId="39273391">
      <w:pPr>
        <w:pStyle w:val="3"/>
        <w:spacing w:line="250" w:lineRule="auto"/>
      </w:pPr>
    </w:p>
    <w:p w14:paraId="5DFD68C0">
      <w:pPr>
        <w:pStyle w:val="3"/>
        <w:spacing w:line="250" w:lineRule="auto"/>
      </w:pPr>
    </w:p>
    <w:p w14:paraId="6A3B52DD">
      <w:pPr>
        <w:pStyle w:val="3"/>
        <w:spacing w:line="250" w:lineRule="auto"/>
      </w:pPr>
    </w:p>
    <w:p w14:paraId="35CB0301">
      <w:pPr>
        <w:spacing w:before="152" w:line="225" w:lineRule="auto"/>
        <w:ind w:left="2822"/>
        <w:outlineLvl w:val="1"/>
        <w:rPr>
          <w:rFonts w:ascii="仿宋" w:hAnsi="仿宋" w:eastAsia="仿宋" w:cs="仿宋"/>
          <w:sz w:val="47"/>
          <w:szCs w:val="47"/>
        </w:rPr>
      </w:pPr>
      <w:r>
        <w:rPr>
          <w:rFonts w:ascii="仿宋" w:hAnsi="仿宋" w:eastAsia="仿宋" w:cs="仿宋"/>
          <w:b/>
          <w:bCs/>
          <w:spacing w:val="1"/>
          <w:sz w:val="47"/>
          <w:szCs w:val="47"/>
        </w:rPr>
        <w:t>单一来源采购文件</w:t>
      </w:r>
    </w:p>
    <w:p w14:paraId="72178DB5">
      <w:pPr>
        <w:pStyle w:val="3"/>
        <w:spacing w:line="254" w:lineRule="auto"/>
      </w:pPr>
    </w:p>
    <w:p w14:paraId="4DF7E82C">
      <w:pPr>
        <w:pStyle w:val="3"/>
        <w:spacing w:line="254" w:lineRule="auto"/>
      </w:pPr>
    </w:p>
    <w:p w14:paraId="339F350B">
      <w:pPr>
        <w:pStyle w:val="3"/>
        <w:spacing w:line="254" w:lineRule="auto"/>
      </w:pPr>
    </w:p>
    <w:p w14:paraId="4099389A">
      <w:pPr>
        <w:pStyle w:val="3"/>
        <w:spacing w:line="255" w:lineRule="auto"/>
      </w:pPr>
    </w:p>
    <w:p w14:paraId="378C0943">
      <w:pPr>
        <w:pStyle w:val="3"/>
        <w:spacing w:line="255" w:lineRule="auto"/>
      </w:pPr>
    </w:p>
    <w:p w14:paraId="3FB0B1DF">
      <w:pPr>
        <w:pStyle w:val="3"/>
        <w:spacing w:line="255" w:lineRule="auto"/>
      </w:pPr>
    </w:p>
    <w:p w14:paraId="742F45F4">
      <w:pPr>
        <w:pStyle w:val="3"/>
        <w:spacing w:line="255" w:lineRule="auto"/>
      </w:pPr>
    </w:p>
    <w:p w14:paraId="4E2EF244">
      <w:pPr>
        <w:pStyle w:val="3"/>
        <w:spacing w:line="255" w:lineRule="auto"/>
      </w:pPr>
    </w:p>
    <w:p w14:paraId="177BDA2C">
      <w:pPr>
        <w:pStyle w:val="3"/>
        <w:spacing w:line="255" w:lineRule="auto"/>
      </w:pPr>
    </w:p>
    <w:p w14:paraId="23CAA1EC">
      <w:pPr>
        <w:pStyle w:val="3"/>
        <w:spacing w:line="255" w:lineRule="auto"/>
      </w:pPr>
    </w:p>
    <w:p w14:paraId="5FBD5CE4">
      <w:pPr>
        <w:pStyle w:val="3"/>
        <w:spacing w:line="255" w:lineRule="auto"/>
      </w:pPr>
    </w:p>
    <w:p w14:paraId="573101AF">
      <w:pPr>
        <w:pStyle w:val="3"/>
        <w:spacing w:line="255" w:lineRule="auto"/>
      </w:pPr>
    </w:p>
    <w:p w14:paraId="36F2833A">
      <w:pPr>
        <w:pStyle w:val="3"/>
        <w:spacing w:line="255" w:lineRule="auto"/>
      </w:pPr>
    </w:p>
    <w:p w14:paraId="6399837F">
      <w:pPr>
        <w:spacing w:before="88" w:line="228" w:lineRule="auto"/>
        <w:ind w:left="1919"/>
        <w:rPr>
          <w:rFonts w:hint="eastAsia" w:ascii="仿宋" w:hAnsi="仿宋" w:eastAsia="仿宋" w:cs="仿宋"/>
          <w:sz w:val="27"/>
          <w:szCs w:val="27"/>
          <w:lang w:eastAsia="zh-CN"/>
        </w:rPr>
      </w:pPr>
      <w:r>
        <w:rPr>
          <w:rFonts w:ascii="仿宋" w:hAnsi="仿宋" w:eastAsia="仿宋" w:cs="仿宋"/>
          <w:b/>
          <w:bCs/>
          <w:spacing w:val="5"/>
          <w:sz w:val="27"/>
          <w:szCs w:val="27"/>
        </w:rPr>
        <w:t>采</w:t>
      </w:r>
      <w:r>
        <w:rPr>
          <w:rFonts w:ascii="仿宋" w:hAnsi="仿宋" w:eastAsia="仿宋" w:cs="仿宋"/>
          <w:spacing w:val="5"/>
          <w:sz w:val="27"/>
          <w:szCs w:val="27"/>
        </w:rPr>
        <w:t xml:space="preserve">   </w:t>
      </w:r>
      <w:r>
        <w:rPr>
          <w:rFonts w:ascii="仿宋" w:hAnsi="仿宋" w:eastAsia="仿宋" w:cs="仿宋"/>
          <w:b/>
          <w:bCs/>
          <w:spacing w:val="5"/>
          <w:sz w:val="27"/>
          <w:szCs w:val="27"/>
        </w:rPr>
        <w:t>购</w:t>
      </w:r>
      <w:r>
        <w:rPr>
          <w:rFonts w:ascii="仿宋" w:hAnsi="仿宋" w:eastAsia="仿宋" w:cs="仿宋"/>
          <w:spacing w:val="15"/>
          <w:sz w:val="27"/>
          <w:szCs w:val="27"/>
        </w:rPr>
        <w:t xml:space="preserve">   </w:t>
      </w:r>
      <w:r>
        <w:rPr>
          <w:rFonts w:ascii="仿宋" w:hAnsi="仿宋" w:eastAsia="仿宋" w:cs="仿宋"/>
          <w:b/>
          <w:bCs/>
          <w:spacing w:val="5"/>
          <w:sz w:val="27"/>
          <w:szCs w:val="27"/>
        </w:rPr>
        <w:t>人：</w:t>
      </w:r>
      <w:r>
        <w:rPr>
          <w:rFonts w:hint="eastAsia" w:ascii="仿宋" w:hAnsi="仿宋" w:eastAsia="仿宋" w:cs="仿宋"/>
          <w:b/>
          <w:bCs/>
          <w:spacing w:val="5"/>
          <w:sz w:val="27"/>
          <w:szCs w:val="27"/>
          <w:lang w:eastAsia="zh-CN"/>
        </w:rPr>
        <w:t>陕西省西咸新区泾河新城管理委员会</w:t>
      </w:r>
    </w:p>
    <w:p w14:paraId="200DC8AE">
      <w:pPr>
        <w:pStyle w:val="3"/>
        <w:spacing w:line="327" w:lineRule="auto"/>
      </w:pPr>
    </w:p>
    <w:p w14:paraId="2C3C6A4A">
      <w:pPr>
        <w:pStyle w:val="3"/>
        <w:spacing w:line="328" w:lineRule="auto"/>
      </w:pPr>
    </w:p>
    <w:p w14:paraId="59EB8A0F">
      <w:pPr>
        <w:spacing w:before="88" w:line="228" w:lineRule="auto"/>
        <w:ind w:left="2058"/>
        <w:rPr>
          <w:rFonts w:hint="eastAsia" w:ascii="仿宋" w:hAnsi="仿宋" w:eastAsia="仿宋" w:cs="仿宋"/>
          <w:sz w:val="27"/>
          <w:szCs w:val="27"/>
          <w:lang w:eastAsia="zh-CN"/>
        </w:rPr>
      </w:pPr>
      <w:r>
        <w:rPr>
          <w:rFonts w:ascii="仿宋" w:hAnsi="仿宋" w:eastAsia="仿宋" w:cs="仿宋"/>
          <w:b/>
          <w:bCs/>
          <w:spacing w:val="3"/>
          <w:sz w:val="27"/>
          <w:szCs w:val="27"/>
        </w:rPr>
        <w:t>采购代理机构：</w:t>
      </w:r>
      <w:r>
        <w:rPr>
          <w:rFonts w:ascii="仿宋" w:hAnsi="仿宋" w:eastAsia="仿宋" w:cs="仿宋"/>
          <w:spacing w:val="-66"/>
          <w:sz w:val="27"/>
          <w:szCs w:val="27"/>
        </w:rPr>
        <w:t xml:space="preserve"> </w:t>
      </w:r>
      <w:r>
        <w:rPr>
          <w:rFonts w:hint="eastAsia" w:ascii="仿宋" w:hAnsi="仿宋" w:eastAsia="仿宋" w:cs="仿宋"/>
          <w:b/>
          <w:bCs/>
          <w:spacing w:val="3"/>
          <w:sz w:val="27"/>
          <w:szCs w:val="27"/>
          <w:lang w:eastAsia="zh-CN"/>
        </w:rPr>
        <w:t>龙寰项目管理咨询有限公司</w:t>
      </w:r>
    </w:p>
    <w:p w14:paraId="2DF695AC">
      <w:pPr>
        <w:pStyle w:val="3"/>
        <w:spacing w:line="327" w:lineRule="auto"/>
      </w:pPr>
    </w:p>
    <w:p w14:paraId="015E127F">
      <w:pPr>
        <w:pStyle w:val="3"/>
        <w:spacing w:line="328" w:lineRule="auto"/>
      </w:pPr>
    </w:p>
    <w:p w14:paraId="6E13AD3A">
      <w:pPr>
        <w:spacing w:before="88" w:line="228" w:lineRule="auto"/>
        <w:ind w:left="3753"/>
        <w:rPr>
          <w:rFonts w:ascii="仿宋" w:hAnsi="仿宋" w:eastAsia="仿宋" w:cs="仿宋"/>
          <w:sz w:val="27"/>
          <w:szCs w:val="27"/>
        </w:rPr>
      </w:pPr>
      <w:r>
        <w:rPr>
          <w:rFonts w:hint="eastAsia" w:ascii="仿宋" w:hAnsi="仿宋" w:eastAsia="仿宋" w:cs="仿宋"/>
          <w:b/>
          <w:bCs/>
          <w:spacing w:val="3"/>
          <w:sz w:val="27"/>
          <w:szCs w:val="27"/>
          <w:lang w:val="en-US" w:eastAsia="zh-CN"/>
        </w:rPr>
        <w:t>二〇二六</w:t>
      </w:r>
      <w:r>
        <w:rPr>
          <w:rFonts w:ascii="仿宋" w:hAnsi="仿宋" w:eastAsia="仿宋" w:cs="仿宋"/>
          <w:b/>
          <w:bCs/>
          <w:spacing w:val="3"/>
          <w:sz w:val="27"/>
          <w:szCs w:val="27"/>
        </w:rPr>
        <w:t>年</w:t>
      </w:r>
      <w:r>
        <w:rPr>
          <w:rFonts w:hint="eastAsia" w:ascii="仿宋" w:hAnsi="仿宋" w:eastAsia="仿宋" w:cs="仿宋"/>
          <w:b/>
          <w:bCs/>
          <w:spacing w:val="3"/>
          <w:sz w:val="27"/>
          <w:szCs w:val="27"/>
          <w:lang w:val="en-US" w:eastAsia="zh-CN"/>
        </w:rPr>
        <w:t>八</w:t>
      </w:r>
      <w:r>
        <w:rPr>
          <w:rFonts w:ascii="仿宋" w:hAnsi="仿宋" w:eastAsia="仿宋" w:cs="仿宋"/>
          <w:b/>
          <w:bCs/>
          <w:spacing w:val="3"/>
          <w:sz w:val="27"/>
          <w:szCs w:val="27"/>
        </w:rPr>
        <w:t>月</w:t>
      </w:r>
    </w:p>
    <w:p w14:paraId="4DD5CC73">
      <w:pPr>
        <w:spacing w:line="228" w:lineRule="auto"/>
        <w:rPr>
          <w:rFonts w:ascii="仿宋" w:hAnsi="仿宋" w:eastAsia="仿宋" w:cs="仿宋"/>
          <w:sz w:val="27"/>
          <w:szCs w:val="27"/>
        </w:rPr>
        <w:sectPr>
          <w:footerReference r:id="rId5" w:type="default"/>
          <w:pgSz w:w="11900" w:h="16840"/>
          <w:pgMar w:top="1393" w:right="1419" w:bottom="1161" w:left="1436" w:header="0" w:footer="951" w:gutter="0"/>
          <w:cols w:space="720" w:num="1"/>
        </w:sectPr>
      </w:pPr>
    </w:p>
    <w:sdt>
      <w:sdtPr>
        <w:rPr>
          <w:rFonts w:ascii="仿宋" w:hAnsi="仿宋" w:eastAsia="仿宋" w:cs="仿宋"/>
          <w:sz w:val="44"/>
          <w:szCs w:val="44"/>
        </w:rPr>
        <w:id w:val="147469516"/>
      </w:sdtPr>
      <w:sdtEndPr>
        <w:rPr>
          <w:rFonts w:ascii="仿宋" w:hAnsi="仿宋" w:eastAsia="仿宋" w:cs="仿宋"/>
          <w:sz w:val="24"/>
          <w:szCs w:val="24"/>
        </w:rPr>
      </w:sdtEndPr>
      <w:sdtContent>
        <w:p w14:paraId="4F0C9579">
          <w:pPr>
            <w:spacing w:before="90" w:line="224" w:lineRule="auto"/>
            <w:ind w:left="4153"/>
            <w:rPr>
              <w:rFonts w:ascii="仿宋" w:hAnsi="仿宋" w:eastAsia="仿宋" w:cs="仿宋"/>
              <w:sz w:val="44"/>
              <w:szCs w:val="44"/>
            </w:rPr>
          </w:pPr>
          <w:r>
            <w:rPr>
              <w:rFonts w:ascii="仿宋" w:hAnsi="仿宋" w:eastAsia="仿宋" w:cs="仿宋"/>
              <w:b/>
              <w:bCs/>
              <w:spacing w:val="-58"/>
              <w:sz w:val="44"/>
              <w:szCs w:val="44"/>
            </w:rPr>
            <w:t>目</w:t>
          </w:r>
          <w:r>
            <w:rPr>
              <w:rFonts w:ascii="仿宋" w:hAnsi="仿宋" w:eastAsia="仿宋" w:cs="仿宋"/>
              <w:spacing w:val="23"/>
              <w:sz w:val="44"/>
              <w:szCs w:val="44"/>
            </w:rPr>
            <w:t xml:space="preserve">  </w:t>
          </w:r>
          <w:r>
            <w:rPr>
              <w:rFonts w:ascii="仿宋" w:hAnsi="仿宋" w:eastAsia="仿宋" w:cs="仿宋"/>
              <w:b/>
              <w:bCs/>
              <w:spacing w:val="-58"/>
              <w:sz w:val="44"/>
              <w:szCs w:val="44"/>
            </w:rPr>
            <w:t>录</w:t>
          </w:r>
        </w:p>
        <w:p w14:paraId="00DAF572">
          <w:pPr>
            <w:pStyle w:val="3"/>
            <w:spacing w:line="295" w:lineRule="auto"/>
          </w:pPr>
        </w:p>
        <w:p w14:paraId="7FDE597D">
          <w:pPr>
            <w:pStyle w:val="3"/>
            <w:spacing w:line="295" w:lineRule="auto"/>
          </w:pPr>
        </w:p>
        <w:p w14:paraId="75DF7A3A">
          <w:pPr>
            <w:pStyle w:val="3"/>
            <w:spacing w:line="295" w:lineRule="auto"/>
          </w:pPr>
        </w:p>
        <w:p w14:paraId="5DD1CAA6">
          <w:pPr>
            <w:tabs>
              <w:tab w:val="right" w:leader="dot" w:pos="9439"/>
            </w:tabs>
            <w:spacing w:before="78" w:line="220" w:lineRule="auto"/>
            <w:rPr>
              <w:rFonts w:ascii="仿宋" w:hAnsi="仿宋" w:eastAsia="仿宋" w:cs="仿宋"/>
              <w:sz w:val="24"/>
              <w:szCs w:val="24"/>
            </w:rPr>
          </w:pPr>
          <w:r>
            <w:fldChar w:fldCharType="begin"/>
          </w:r>
          <w:r>
            <w:instrText xml:space="preserve"> HYPERLINK \l "bookmark1" </w:instrText>
          </w:r>
          <w:r>
            <w:fldChar w:fldCharType="separate"/>
          </w:r>
          <w:r>
            <w:rPr>
              <w:rFonts w:ascii="仿宋" w:hAnsi="仿宋" w:eastAsia="仿宋" w:cs="仿宋"/>
              <w:b/>
              <w:bCs/>
              <w:spacing w:val="-3"/>
              <w:sz w:val="24"/>
              <w:szCs w:val="24"/>
            </w:rPr>
            <w:t>第一部分</w:t>
          </w:r>
          <w:r>
            <w:rPr>
              <w:rFonts w:ascii="仿宋" w:hAnsi="仿宋" w:eastAsia="仿宋" w:cs="仿宋"/>
              <w:spacing w:val="-3"/>
              <w:sz w:val="24"/>
              <w:szCs w:val="24"/>
            </w:rPr>
            <w:t xml:space="preserve">  </w:t>
          </w:r>
          <w:r>
            <w:rPr>
              <w:rFonts w:ascii="仿宋" w:hAnsi="仿宋" w:eastAsia="仿宋" w:cs="仿宋"/>
              <w:b/>
              <w:bCs/>
              <w:spacing w:val="-3"/>
              <w:sz w:val="24"/>
              <w:szCs w:val="24"/>
            </w:rPr>
            <w:t>单一来源采购邀请函</w:t>
          </w:r>
          <w:r>
            <w:rPr>
              <w:rFonts w:ascii="仿宋" w:hAnsi="仿宋" w:eastAsia="仿宋" w:cs="仿宋"/>
              <w:spacing w:val="-41"/>
              <w:sz w:val="24"/>
              <w:szCs w:val="24"/>
            </w:rPr>
            <w:t xml:space="preserve"> </w:t>
          </w:r>
          <w:r>
            <w:rPr>
              <w:rFonts w:ascii="仿宋" w:hAnsi="仿宋" w:eastAsia="仿宋" w:cs="仿宋"/>
              <w:sz w:val="24"/>
              <w:szCs w:val="24"/>
              <w14:textOutline w14:w="4235" w14:cap="flat" w14:cmpd="sng">
                <w14:solidFill>
                  <w14:srgbClr w14:val="000000"/>
                </w14:solidFill>
                <w14:prstDash w14:val="solid"/>
                <w14:miter w14:val="0"/>
              </w14:textOutline>
            </w:rPr>
            <w:tab/>
          </w:r>
          <w:r>
            <w:rPr>
              <w:rFonts w:ascii="仿宋" w:hAnsi="仿宋" w:eastAsia="仿宋" w:cs="仿宋"/>
              <w:spacing w:val="-82"/>
              <w:sz w:val="24"/>
              <w:szCs w:val="24"/>
            </w:rPr>
            <w:t xml:space="preserve"> </w:t>
          </w:r>
          <w:r>
            <w:rPr>
              <w:rFonts w:hint="eastAsia" w:ascii="仿宋" w:hAnsi="仿宋" w:eastAsia="仿宋" w:cs="仿宋"/>
              <w:b/>
              <w:bCs/>
              <w:spacing w:val="-16"/>
              <w:sz w:val="24"/>
              <w:szCs w:val="24"/>
              <w:lang w:val="en-US" w:eastAsia="zh-CN"/>
            </w:rPr>
            <w:t>1</w:t>
          </w:r>
          <w:r>
            <w:rPr>
              <w:rFonts w:ascii="仿宋" w:hAnsi="仿宋" w:eastAsia="仿宋" w:cs="仿宋"/>
              <w:b/>
              <w:bCs/>
              <w:spacing w:val="-16"/>
              <w:sz w:val="24"/>
              <w:szCs w:val="24"/>
            </w:rPr>
            <w:fldChar w:fldCharType="end"/>
          </w:r>
        </w:p>
        <w:p w14:paraId="171D7384">
          <w:pPr>
            <w:tabs>
              <w:tab w:val="right" w:leader="dot" w:pos="9439"/>
            </w:tabs>
            <w:spacing w:before="26" w:line="222" w:lineRule="auto"/>
            <w:rPr>
              <w:rFonts w:ascii="仿宋" w:hAnsi="仿宋" w:eastAsia="仿宋" w:cs="仿宋"/>
              <w:sz w:val="24"/>
              <w:szCs w:val="24"/>
            </w:rPr>
          </w:pPr>
          <w:bookmarkStart w:id="0" w:name="bookmark2"/>
          <w:bookmarkEnd w:id="0"/>
          <w:r>
            <w:fldChar w:fldCharType="begin"/>
          </w:r>
          <w:r>
            <w:instrText xml:space="preserve"> HYPERLINK \l "bookmark2" </w:instrText>
          </w:r>
          <w:r>
            <w:fldChar w:fldCharType="separate"/>
          </w:r>
          <w:r>
            <w:rPr>
              <w:rFonts w:ascii="仿宋" w:hAnsi="仿宋" w:eastAsia="仿宋" w:cs="仿宋"/>
              <w:b/>
              <w:bCs/>
              <w:spacing w:val="-4"/>
              <w:sz w:val="24"/>
              <w:szCs w:val="24"/>
            </w:rPr>
            <w:t>第二部分</w:t>
          </w:r>
          <w:r>
            <w:rPr>
              <w:rFonts w:ascii="仿宋" w:hAnsi="仿宋" w:eastAsia="仿宋" w:cs="仿宋"/>
              <w:spacing w:val="-4"/>
              <w:sz w:val="24"/>
              <w:szCs w:val="24"/>
            </w:rPr>
            <w:t xml:space="preserve">  </w:t>
          </w:r>
          <w:r>
            <w:rPr>
              <w:rFonts w:ascii="仿宋" w:hAnsi="仿宋" w:eastAsia="仿宋" w:cs="仿宋"/>
              <w:b/>
              <w:bCs/>
              <w:spacing w:val="-4"/>
              <w:sz w:val="24"/>
              <w:szCs w:val="24"/>
            </w:rPr>
            <w:t>供应商须知</w:t>
          </w:r>
          <w:r>
            <w:rPr>
              <w:rFonts w:ascii="仿宋" w:hAnsi="仿宋" w:eastAsia="仿宋" w:cs="仿宋"/>
              <w:spacing w:val="-37"/>
              <w:sz w:val="24"/>
              <w:szCs w:val="24"/>
            </w:rPr>
            <w:t xml:space="preserve"> </w:t>
          </w:r>
          <w:r>
            <w:rPr>
              <w:rFonts w:ascii="仿宋" w:hAnsi="仿宋" w:eastAsia="仿宋" w:cs="仿宋"/>
              <w:sz w:val="24"/>
              <w:szCs w:val="24"/>
              <w14:textOutline w14:w="4235" w14:cap="flat" w14:cmpd="sng">
                <w14:solidFill>
                  <w14:srgbClr w14:val="000000"/>
                </w14:solidFill>
                <w14:prstDash w14:val="solid"/>
                <w14:miter w14:val="0"/>
              </w14:textOutline>
            </w:rPr>
            <w:tab/>
          </w:r>
          <w:r>
            <w:rPr>
              <w:rFonts w:ascii="仿宋" w:hAnsi="仿宋" w:eastAsia="仿宋" w:cs="仿宋"/>
              <w:spacing w:val="-81"/>
              <w:sz w:val="24"/>
              <w:szCs w:val="24"/>
            </w:rPr>
            <w:t xml:space="preserve"> </w:t>
          </w:r>
          <w:r>
            <w:rPr>
              <w:rFonts w:hint="eastAsia" w:ascii="仿宋" w:hAnsi="仿宋" w:eastAsia="仿宋" w:cs="仿宋"/>
              <w:b/>
              <w:bCs/>
              <w:spacing w:val="-13"/>
              <w:sz w:val="24"/>
              <w:szCs w:val="24"/>
              <w:lang w:val="en-US" w:eastAsia="zh-CN"/>
            </w:rPr>
            <w:t>4</w:t>
          </w:r>
          <w:r>
            <w:rPr>
              <w:rFonts w:ascii="仿宋" w:hAnsi="仿宋" w:eastAsia="仿宋" w:cs="仿宋"/>
              <w:b/>
              <w:bCs/>
              <w:spacing w:val="-13"/>
              <w:sz w:val="24"/>
              <w:szCs w:val="24"/>
            </w:rPr>
            <w:fldChar w:fldCharType="end"/>
          </w:r>
        </w:p>
        <w:p w14:paraId="662F7AF9">
          <w:pPr>
            <w:tabs>
              <w:tab w:val="right" w:leader="dot" w:pos="9442"/>
            </w:tabs>
            <w:spacing w:before="23" w:line="222" w:lineRule="auto"/>
            <w:rPr>
              <w:rFonts w:ascii="仿宋" w:hAnsi="仿宋" w:eastAsia="仿宋" w:cs="仿宋"/>
              <w:sz w:val="24"/>
              <w:szCs w:val="24"/>
            </w:rPr>
          </w:pPr>
          <w:bookmarkStart w:id="1" w:name="bookmark3"/>
          <w:bookmarkEnd w:id="1"/>
          <w:r>
            <w:fldChar w:fldCharType="begin"/>
          </w:r>
          <w:r>
            <w:instrText xml:space="preserve"> HYPERLINK \l "bookmark3" </w:instrText>
          </w:r>
          <w:r>
            <w:fldChar w:fldCharType="separate"/>
          </w:r>
          <w:r>
            <w:rPr>
              <w:rFonts w:ascii="仿宋" w:hAnsi="仿宋" w:eastAsia="仿宋" w:cs="仿宋"/>
              <w:b/>
              <w:bCs/>
              <w:spacing w:val="-4"/>
              <w:sz w:val="24"/>
              <w:szCs w:val="24"/>
            </w:rPr>
            <w:t>第三部分</w:t>
          </w:r>
          <w:r>
            <w:rPr>
              <w:rFonts w:ascii="仿宋" w:hAnsi="仿宋" w:eastAsia="仿宋" w:cs="仿宋"/>
              <w:spacing w:val="-4"/>
              <w:sz w:val="24"/>
              <w:szCs w:val="24"/>
            </w:rPr>
            <w:t xml:space="preserve">  </w:t>
          </w:r>
          <w:r>
            <w:rPr>
              <w:rFonts w:ascii="仿宋" w:hAnsi="仿宋" w:eastAsia="仿宋" w:cs="仿宋"/>
              <w:b/>
              <w:bCs/>
              <w:spacing w:val="-4"/>
              <w:sz w:val="24"/>
              <w:szCs w:val="24"/>
            </w:rPr>
            <w:t>采购内容及要求</w:t>
          </w:r>
          <w:r>
            <w:rPr>
              <w:rFonts w:ascii="仿宋" w:hAnsi="仿宋" w:eastAsia="仿宋" w:cs="仿宋"/>
              <w:spacing w:val="-34"/>
              <w:sz w:val="24"/>
              <w:szCs w:val="24"/>
            </w:rPr>
            <w:t xml:space="preserve"> </w:t>
          </w:r>
          <w:r>
            <w:rPr>
              <w:rFonts w:ascii="仿宋" w:hAnsi="仿宋" w:eastAsia="仿宋" w:cs="仿宋"/>
              <w:sz w:val="24"/>
              <w:szCs w:val="24"/>
              <w14:textOutline w14:w="4235" w14:cap="flat" w14:cmpd="sng">
                <w14:solidFill>
                  <w14:srgbClr w14:val="000000"/>
                </w14:solidFill>
                <w14:prstDash w14:val="solid"/>
                <w14:miter w14:val="0"/>
              </w14:textOutline>
            </w:rPr>
            <w:tab/>
          </w:r>
          <w:r>
            <w:rPr>
              <w:rFonts w:hint="eastAsia" w:ascii="仿宋" w:hAnsi="仿宋" w:eastAsia="仿宋" w:cs="仿宋"/>
              <w:spacing w:val="-65"/>
              <w:sz w:val="24"/>
              <w:szCs w:val="24"/>
              <w:lang w:val="en-US" w:eastAsia="zh-CN"/>
            </w:rPr>
            <w:t>9</w:t>
          </w:r>
          <w:r>
            <w:rPr>
              <w:rFonts w:ascii="仿宋" w:hAnsi="仿宋" w:eastAsia="仿宋" w:cs="仿宋"/>
              <w:b/>
              <w:bCs/>
              <w:spacing w:val="-14"/>
              <w:sz w:val="24"/>
              <w:szCs w:val="24"/>
            </w:rPr>
            <w:fldChar w:fldCharType="end"/>
          </w:r>
        </w:p>
        <w:p w14:paraId="1C2370CB">
          <w:pPr>
            <w:tabs>
              <w:tab w:val="right" w:leader="dot" w:pos="9442"/>
            </w:tabs>
            <w:spacing w:before="23" w:line="222" w:lineRule="auto"/>
            <w:rPr>
              <w:rFonts w:ascii="仿宋" w:hAnsi="仿宋" w:eastAsia="仿宋" w:cs="仿宋"/>
              <w:sz w:val="24"/>
              <w:szCs w:val="24"/>
            </w:rPr>
          </w:pPr>
          <w:bookmarkStart w:id="2" w:name="bookmark4"/>
          <w:bookmarkEnd w:id="2"/>
          <w:r>
            <w:fldChar w:fldCharType="begin"/>
          </w:r>
          <w:r>
            <w:instrText xml:space="preserve"> HYPERLINK \l "bookmark4" </w:instrText>
          </w:r>
          <w:r>
            <w:fldChar w:fldCharType="separate"/>
          </w:r>
          <w:r>
            <w:rPr>
              <w:rFonts w:ascii="仿宋" w:hAnsi="仿宋" w:eastAsia="仿宋" w:cs="仿宋"/>
              <w:b/>
              <w:bCs/>
              <w:spacing w:val="-7"/>
              <w:sz w:val="24"/>
              <w:szCs w:val="24"/>
            </w:rPr>
            <w:t>第四部分</w:t>
          </w:r>
          <w:r>
            <w:rPr>
              <w:rFonts w:ascii="仿宋" w:hAnsi="仿宋" w:eastAsia="仿宋" w:cs="仿宋"/>
              <w:spacing w:val="14"/>
              <w:sz w:val="24"/>
              <w:szCs w:val="24"/>
            </w:rPr>
            <w:t xml:space="preserve">  </w:t>
          </w:r>
          <w:r>
            <w:rPr>
              <w:rFonts w:ascii="仿宋" w:hAnsi="仿宋" w:eastAsia="仿宋" w:cs="仿宋"/>
              <w:b/>
              <w:bCs/>
              <w:spacing w:val="-7"/>
              <w:sz w:val="24"/>
              <w:szCs w:val="24"/>
            </w:rPr>
            <w:t>合同草案条款</w:t>
          </w:r>
          <w:r>
            <w:rPr>
              <w:rFonts w:ascii="仿宋" w:hAnsi="仿宋" w:eastAsia="仿宋" w:cs="仿宋"/>
              <w:spacing w:val="-42"/>
              <w:sz w:val="24"/>
              <w:szCs w:val="24"/>
            </w:rPr>
            <w:t xml:space="preserve"> </w:t>
          </w:r>
          <w:r>
            <w:rPr>
              <w:rFonts w:ascii="仿宋" w:hAnsi="仿宋" w:eastAsia="仿宋" w:cs="仿宋"/>
              <w:sz w:val="24"/>
              <w:szCs w:val="24"/>
              <w14:textOutline w14:w="4235" w14:cap="flat" w14:cmpd="sng">
                <w14:solidFill>
                  <w14:srgbClr w14:val="000000"/>
                </w14:solidFill>
                <w14:prstDash w14:val="solid"/>
                <w14:miter w14:val="0"/>
              </w14:textOutline>
            </w:rPr>
            <w:tab/>
          </w:r>
          <w:r>
            <w:rPr>
              <w:rFonts w:ascii="仿宋" w:hAnsi="仿宋" w:eastAsia="仿宋" w:cs="仿宋"/>
              <w:spacing w:val="-65"/>
              <w:sz w:val="24"/>
              <w:szCs w:val="24"/>
            </w:rPr>
            <w:t xml:space="preserve"> </w:t>
          </w:r>
          <w:r>
            <w:rPr>
              <w:rFonts w:ascii="仿宋" w:hAnsi="仿宋" w:eastAsia="仿宋" w:cs="仿宋"/>
              <w:b/>
              <w:bCs/>
              <w:spacing w:val="-14"/>
              <w:sz w:val="24"/>
              <w:szCs w:val="24"/>
            </w:rPr>
            <w:t>1</w:t>
          </w:r>
          <w:r>
            <w:rPr>
              <w:rFonts w:hint="eastAsia" w:ascii="仿宋" w:hAnsi="仿宋" w:eastAsia="仿宋" w:cs="仿宋"/>
              <w:b/>
              <w:bCs/>
              <w:spacing w:val="-14"/>
              <w:sz w:val="24"/>
              <w:szCs w:val="24"/>
              <w:lang w:val="en-US" w:eastAsia="zh-CN"/>
            </w:rPr>
            <w:t>0</w:t>
          </w:r>
          <w:r>
            <w:rPr>
              <w:rFonts w:ascii="仿宋" w:hAnsi="仿宋" w:eastAsia="仿宋" w:cs="仿宋"/>
              <w:b/>
              <w:bCs/>
              <w:spacing w:val="-14"/>
              <w:sz w:val="24"/>
              <w:szCs w:val="24"/>
            </w:rPr>
            <w:fldChar w:fldCharType="end"/>
          </w:r>
        </w:p>
        <w:p w14:paraId="7ADC8813">
          <w:pPr>
            <w:tabs>
              <w:tab w:val="right" w:leader="dot" w:pos="9442"/>
            </w:tabs>
            <w:spacing w:before="22" w:line="221" w:lineRule="auto"/>
            <w:rPr>
              <w:rFonts w:ascii="仿宋" w:hAnsi="仿宋" w:eastAsia="仿宋" w:cs="仿宋"/>
              <w:sz w:val="24"/>
              <w:szCs w:val="24"/>
            </w:rPr>
          </w:pPr>
          <w:bookmarkStart w:id="3" w:name="bookmark5"/>
          <w:bookmarkEnd w:id="3"/>
          <w:r>
            <w:fldChar w:fldCharType="begin"/>
          </w:r>
          <w:r>
            <w:instrText xml:space="preserve"> HYPERLINK \l "bookmark5" </w:instrText>
          </w:r>
          <w:r>
            <w:fldChar w:fldCharType="separate"/>
          </w:r>
          <w:r>
            <w:rPr>
              <w:rFonts w:ascii="仿宋" w:hAnsi="仿宋" w:eastAsia="仿宋" w:cs="仿宋"/>
              <w:b/>
              <w:bCs/>
              <w:spacing w:val="-3"/>
              <w:sz w:val="24"/>
              <w:szCs w:val="24"/>
            </w:rPr>
            <w:t>第五部分</w:t>
          </w:r>
          <w:r>
            <w:rPr>
              <w:rFonts w:ascii="仿宋" w:hAnsi="仿宋" w:eastAsia="仿宋" w:cs="仿宋"/>
              <w:spacing w:val="-3"/>
              <w:sz w:val="24"/>
              <w:szCs w:val="24"/>
            </w:rPr>
            <w:t xml:space="preserve">  </w:t>
          </w:r>
          <w:r>
            <w:rPr>
              <w:rFonts w:ascii="仿宋" w:hAnsi="仿宋" w:eastAsia="仿宋" w:cs="仿宋"/>
              <w:b/>
              <w:bCs/>
              <w:spacing w:val="-3"/>
              <w:sz w:val="24"/>
              <w:szCs w:val="24"/>
            </w:rPr>
            <w:t>单一来源采购响应文件格式</w:t>
          </w:r>
          <w:r>
            <w:rPr>
              <w:rFonts w:ascii="仿宋" w:hAnsi="仿宋" w:eastAsia="仿宋" w:cs="仿宋"/>
              <w:spacing w:val="-39"/>
              <w:sz w:val="24"/>
              <w:szCs w:val="24"/>
            </w:rPr>
            <w:t xml:space="preserve"> </w:t>
          </w:r>
          <w:r>
            <w:rPr>
              <w:rFonts w:ascii="仿宋" w:hAnsi="仿宋" w:eastAsia="仿宋" w:cs="仿宋"/>
              <w:sz w:val="24"/>
              <w:szCs w:val="24"/>
              <w14:textOutline w14:w="4235" w14:cap="flat" w14:cmpd="sng">
                <w14:solidFill>
                  <w14:srgbClr w14:val="000000"/>
                </w14:solidFill>
                <w14:prstDash w14:val="solid"/>
                <w14:miter w14:val="0"/>
              </w14:textOutline>
            </w:rPr>
            <w:tab/>
          </w:r>
          <w:r>
            <w:rPr>
              <w:rFonts w:ascii="仿宋" w:hAnsi="仿宋" w:eastAsia="仿宋" w:cs="仿宋"/>
              <w:spacing w:val="-84"/>
              <w:sz w:val="24"/>
              <w:szCs w:val="24"/>
            </w:rPr>
            <w:t xml:space="preserve"> </w:t>
          </w:r>
          <w:r>
            <w:rPr>
              <w:rFonts w:ascii="仿宋" w:hAnsi="仿宋" w:eastAsia="仿宋" w:cs="仿宋"/>
              <w:b/>
              <w:bCs/>
              <w:spacing w:val="-6"/>
              <w:sz w:val="24"/>
              <w:szCs w:val="24"/>
            </w:rPr>
            <w:t>2</w:t>
          </w:r>
          <w:r>
            <w:rPr>
              <w:rFonts w:hint="eastAsia" w:ascii="仿宋" w:hAnsi="仿宋" w:eastAsia="仿宋" w:cs="仿宋"/>
              <w:b/>
              <w:bCs/>
              <w:spacing w:val="-6"/>
              <w:sz w:val="24"/>
              <w:szCs w:val="24"/>
              <w:lang w:val="en-US" w:eastAsia="zh-CN"/>
            </w:rPr>
            <w:t>2</w:t>
          </w:r>
          <w:r>
            <w:rPr>
              <w:rFonts w:ascii="仿宋" w:hAnsi="仿宋" w:eastAsia="仿宋" w:cs="仿宋"/>
              <w:b/>
              <w:bCs/>
              <w:spacing w:val="-6"/>
              <w:sz w:val="24"/>
              <w:szCs w:val="24"/>
            </w:rPr>
            <w:fldChar w:fldCharType="end"/>
          </w:r>
        </w:p>
        <w:p w14:paraId="442D751F">
          <w:pPr>
            <w:tabs>
              <w:tab w:val="right" w:leader="dot" w:pos="9442"/>
            </w:tabs>
            <w:spacing w:before="25" w:line="222" w:lineRule="auto"/>
            <w:rPr>
              <w:rFonts w:ascii="仿宋" w:hAnsi="仿宋" w:eastAsia="仿宋" w:cs="仿宋"/>
              <w:sz w:val="24"/>
              <w:szCs w:val="24"/>
            </w:rPr>
            <w:sectPr>
              <w:footerReference r:id="rId6" w:type="default"/>
              <w:pgSz w:w="11900" w:h="16820"/>
              <w:pgMar w:top="1382" w:right="1018" w:bottom="1155" w:left="1438" w:header="0" w:footer="945" w:gutter="0"/>
              <w:pgNumType w:fmt="decimal" w:start="1"/>
              <w:cols w:space="720" w:num="1"/>
            </w:sectPr>
          </w:pPr>
          <w:bookmarkStart w:id="4" w:name="bookmark6"/>
          <w:bookmarkEnd w:id="4"/>
          <w:r>
            <w:fldChar w:fldCharType="begin"/>
          </w:r>
          <w:r>
            <w:instrText xml:space="preserve"> HYPERLINK \l "bookmark6" </w:instrText>
          </w:r>
          <w:r>
            <w:fldChar w:fldCharType="separate"/>
          </w:r>
          <w:r>
            <w:rPr>
              <w:rFonts w:ascii="仿宋" w:hAnsi="仿宋" w:eastAsia="仿宋" w:cs="仿宋"/>
              <w:b/>
              <w:bCs/>
              <w:spacing w:val="-7"/>
              <w:sz w:val="24"/>
              <w:szCs w:val="24"/>
            </w:rPr>
            <w:t>第六部分</w:t>
          </w:r>
          <w:r>
            <w:rPr>
              <w:rFonts w:ascii="仿宋" w:hAnsi="仿宋" w:eastAsia="仿宋" w:cs="仿宋"/>
              <w:spacing w:val="9"/>
              <w:sz w:val="24"/>
              <w:szCs w:val="24"/>
            </w:rPr>
            <w:t xml:space="preserve">  </w:t>
          </w:r>
          <w:r>
            <w:rPr>
              <w:rFonts w:ascii="仿宋" w:hAnsi="仿宋" w:eastAsia="仿宋" w:cs="仿宋"/>
              <w:b/>
              <w:bCs/>
              <w:spacing w:val="-7"/>
              <w:sz w:val="24"/>
              <w:szCs w:val="24"/>
            </w:rPr>
            <w:t>评标办法</w:t>
          </w:r>
          <w:r>
            <w:rPr>
              <w:rFonts w:ascii="仿宋" w:hAnsi="仿宋" w:eastAsia="仿宋" w:cs="仿宋"/>
              <w:spacing w:val="-41"/>
              <w:sz w:val="24"/>
              <w:szCs w:val="24"/>
            </w:rPr>
            <w:t xml:space="preserve"> </w:t>
          </w:r>
          <w:r>
            <w:rPr>
              <w:rFonts w:ascii="仿宋" w:hAnsi="仿宋" w:eastAsia="仿宋" w:cs="仿宋"/>
              <w:sz w:val="24"/>
              <w:szCs w:val="24"/>
              <w14:textOutline w14:w="4235" w14:cap="flat" w14:cmpd="sng">
                <w14:solidFill>
                  <w14:srgbClr w14:val="000000"/>
                </w14:solidFill>
                <w14:prstDash w14:val="solid"/>
                <w14:miter w14:val="0"/>
              </w14:textOutline>
            </w:rPr>
            <w:tab/>
          </w:r>
          <w:r>
            <w:rPr>
              <w:rFonts w:ascii="仿宋" w:hAnsi="仿宋" w:eastAsia="仿宋" w:cs="仿宋"/>
              <w:spacing w:val="-78"/>
              <w:sz w:val="24"/>
              <w:szCs w:val="24"/>
            </w:rPr>
            <w:t xml:space="preserve"> </w:t>
          </w:r>
          <w:r>
            <w:rPr>
              <w:rFonts w:ascii="仿宋" w:hAnsi="仿宋" w:eastAsia="仿宋" w:cs="仿宋"/>
              <w:b/>
              <w:bCs/>
              <w:spacing w:val="-7"/>
              <w:sz w:val="24"/>
              <w:szCs w:val="24"/>
            </w:rPr>
            <w:t>3</w:t>
          </w:r>
          <w:r>
            <w:rPr>
              <w:rFonts w:hint="eastAsia" w:ascii="仿宋" w:hAnsi="仿宋" w:eastAsia="仿宋" w:cs="仿宋"/>
              <w:b/>
              <w:bCs/>
              <w:spacing w:val="-7"/>
              <w:sz w:val="24"/>
              <w:szCs w:val="24"/>
              <w:lang w:val="en-US" w:eastAsia="zh-CN"/>
            </w:rPr>
            <w:t>5</w:t>
          </w:r>
          <w:r>
            <w:rPr>
              <w:rFonts w:ascii="仿宋" w:hAnsi="仿宋" w:eastAsia="仿宋" w:cs="仿宋"/>
              <w:b/>
              <w:bCs/>
              <w:spacing w:val="-7"/>
              <w:sz w:val="24"/>
              <w:szCs w:val="24"/>
            </w:rPr>
            <w:fldChar w:fldCharType="end"/>
          </w:r>
        </w:p>
      </w:sdtContent>
    </w:sdt>
    <w:p w14:paraId="0B2A64F9">
      <w:pPr>
        <w:spacing w:before="65" w:line="224" w:lineRule="auto"/>
        <w:jc w:val="center"/>
        <w:outlineLvl w:val="0"/>
        <w:rPr>
          <w:rFonts w:hint="default" w:ascii="仿宋" w:hAnsi="仿宋" w:eastAsia="仿宋" w:cs="仿宋"/>
          <w:b/>
          <w:bCs/>
          <w:spacing w:val="-5"/>
          <w:sz w:val="32"/>
          <w:szCs w:val="32"/>
          <w:lang w:val="en-US" w:eastAsia="zh-CN"/>
        </w:rPr>
      </w:pPr>
      <w:r>
        <w:rPr>
          <w:rFonts w:hint="eastAsia" w:ascii="仿宋" w:hAnsi="仿宋" w:eastAsia="仿宋" w:cs="仿宋"/>
          <w:b/>
          <w:bCs/>
          <w:spacing w:val="-5"/>
          <w:sz w:val="32"/>
          <w:szCs w:val="32"/>
          <w:lang w:val="en-US" w:eastAsia="zh-CN"/>
        </w:rPr>
        <w:t>第一部分  单一来源采购邀请函</w:t>
      </w:r>
    </w:p>
    <w:p w14:paraId="45F0A989">
      <w:pPr>
        <w:pStyle w:val="3"/>
        <w:spacing w:line="249" w:lineRule="auto"/>
      </w:pPr>
    </w:p>
    <w:p w14:paraId="458F29D6">
      <w:pPr>
        <w:pStyle w:val="3"/>
        <w:spacing w:line="250" w:lineRule="auto"/>
      </w:pPr>
    </w:p>
    <w:p w14:paraId="301D419A">
      <w:pPr>
        <w:spacing w:before="78" w:line="222" w:lineRule="auto"/>
        <w:ind w:left="31"/>
        <w:rPr>
          <w:rFonts w:ascii="仿宋" w:hAnsi="仿宋" w:eastAsia="仿宋" w:cs="仿宋"/>
          <w:sz w:val="24"/>
          <w:szCs w:val="24"/>
        </w:rPr>
      </w:pPr>
      <w:r>
        <w:rPr>
          <w:rFonts w:hint="eastAsia" w:ascii="仿宋" w:hAnsi="仿宋" w:eastAsia="仿宋" w:cs="仿宋"/>
          <w:spacing w:val="-3"/>
          <w:sz w:val="24"/>
          <w:szCs w:val="24"/>
          <w:lang w:eastAsia="zh-CN"/>
        </w:rPr>
        <w:t>陕西省西咸新区泾河新城汽车租赁服务有限公司</w:t>
      </w:r>
      <w:r>
        <w:rPr>
          <w:rFonts w:ascii="仿宋" w:hAnsi="仿宋" w:eastAsia="仿宋" w:cs="仿宋"/>
          <w:b/>
          <w:bCs/>
          <w:spacing w:val="-3"/>
          <w:sz w:val="24"/>
          <w:szCs w:val="24"/>
        </w:rPr>
        <w:t>：</w:t>
      </w:r>
    </w:p>
    <w:p w14:paraId="5A3ED0A8">
      <w:pPr>
        <w:spacing w:before="178" w:line="348" w:lineRule="auto"/>
        <w:ind w:left="6" w:firstLine="477"/>
        <w:rPr>
          <w:rFonts w:ascii="仿宋" w:hAnsi="仿宋" w:eastAsia="仿宋" w:cs="仿宋"/>
          <w:sz w:val="24"/>
          <w:szCs w:val="24"/>
        </w:rPr>
      </w:pPr>
      <w:r>
        <w:rPr>
          <w:rFonts w:hint="eastAsia" w:ascii="仿宋" w:hAnsi="仿宋" w:eastAsia="仿宋" w:cs="仿宋"/>
          <w:sz w:val="24"/>
          <w:szCs w:val="24"/>
          <w:lang w:eastAsia="zh-CN"/>
        </w:rPr>
        <w:t>西咸新区泾河新城车辆租赁项目</w:t>
      </w:r>
      <w:r>
        <w:rPr>
          <w:rFonts w:ascii="仿宋" w:hAnsi="仿宋" w:eastAsia="仿宋" w:cs="仿宋"/>
          <w:sz w:val="24"/>
          <w:szCs w:val="24"/>
        </w:rPr>
        <w:t>的潜在供应商应在西安市</w:t>
      </w:r>
      <w:r>
        <w:rPr>
          <w:rFonts w:hint="eastAsia" w:ascii="仿宋" w:hAnsi="仿宋" w:eastAsia="仿宋" w:cs="仿宋"/>
          <w:sz w:val="24"/>
          <w:szCs w:val="24"/>
          <w:lang w:eastAsia="zh-CN"/>
        </w:rPr>
        <w:t>高新</w:t>
      </w:r>
      <w:r>
        <w:rPr>
          <w:rFonts w:hint="eastAsia" w:ascii="仿宋" w:hAnsi="仿宋" w:eastAsia="仿宋" w:cs="仿宋"/>
          <w:sz w:val="24"/>
          <w:szCs w:val="24"/>
          <w:highlight w:val="none"/>
          <w:lang w:eastAsia="zh-CN"/>
        </w:rPr>
        <w:t>区太白南路181号西部电子社区A座A区501室</w:t>
      </w:r>
      <w:r>
        <w:rPr>
          <w:rFonts w:ascii="仿宋" w:hAnsi="仿宋" w:eastAsia="仿宋" w:cs="仿宋"/>
          <w:spacing w:val="-12"/>
          <w:sz w:val="24"/>
          <w:szCs w:val="24"/>
          <w:highlight w:val="none"/>
        </w:rPr>
        <w:t>获取采购文件，并于</w:t>
      </w:r>
      <w:r>
        <w:rPr>
          <w:rFonts w:hint="eastAsia" w:ascii="仿宋" w:hAnsi="仿宋" w:eastAsia="仿宋" w:cs="仿宋"/>
          <w:spacing w:val="-12"/>
          <w:sz w:val="24"/>
          <w:szCs w:val="24"/>
          <w:highlight w:val="none"/>
        </w:rPr>
        <w:t>2026年08月20日14时30分</w:t>
      </w:r>
      <w:r>
        <w:rPr>
          <w:rFonts w:ascii="仿宋" w:hAnsi="仿宋" w:eastAsia="仿宋" w:cs="仿宋"/>
          <w:spacing w:val="-12"/>
          <w:sz w:val="24"/>
          <w:szCs w:val="24"/>
          <w:highlight w:val="none"/>
        </w:rPr>
        <w:t>（</w:t>
      </w:r>
      <w:r>
        <w:rPr>
          <w:rFonts w:ascii="仿宋" w:hAnsi="仿宋" w:eastAsia="仿宋" w:cs="仿宋"/>
          <w:spacing w:val="-12"/>
          <w:sz w:val="24"/>
          <w:szCs w:val="24"/>
        </w:rPr>
        <w:t>北</w:t>
      </w:r>
      <w:r>
        <w:rPr>
          <w:rFonts w:ascii="仿宋" w:hAnsi="仿宋" w:eastAsia="仿宋" w:cs="仿宋"/>
          <w:spacing w:val="-2"/>
          <w:sz w:val="24"/>
          <w:szCs w:val="24"/>
        </w:rPr>
        <w:t>京时间）前提交响应文件。</w:t>
      </w:r>
    </w:p>
    <w:p w14:paraId="191C3F1D">
      <w:pPr>
        <w:spacing w:before="43" w:line="223" w:lineRule="auto"/>
        <w:ind w:left="485"/>
        <w:rPr>
          <w:rFonts w:ascii="仿宋" w:hAnsi="仿宋" w:eastAsia="仿宋" w:cs="仿宋"/>
          <w:sz w:val="24"/>
          <w:szCs w:val="24"/>
        </w:rPr>
      </w:pPr>
      <w:r>
        <w:rPr>
          <w:rFonts w:ascii="仿宋" w:hAnsi="仿宋" w:eastAsia="仿宋" w:cs="仿宋"/>
          <w:b/>
          <w:bCs/>
          <w:spacing w:val="-4"/>
          <w:sz w:val="24"/>
          <w:szCs w:val="24"/>
        </w:rPr>
        <w:t>一、项目基本情况</w:t>
      </w:r>
    </w:p>
    <w:p w14:paraId="56AFCC9C">
      <w:pPr>
        <w:spacing w:before="176" w:line="224" w:lineRule="auto"/>
        <w:ind w:left="491"/>
        <w:rPr>
          <w:rFonts w:hint="eastAsia" w:ascii="仿宋" w:hAnsi="仿宋" w:eastAsia="仿宋" w:cs="仿宋"/>
          <w:sz w:val="24"/>
          <w:szCs w:val="24"/>
          <w:lang w:eastAsia="zh-CN"/>
        </w:rPr>
      </w:pPr>
      <w:r>
        <w:rPr>
          <w:rFonts w:ascii="仿宋" w:hAnsi="仿宋" w:eastAsia="仿宋" w:cs="仿宋"/>
          <w:spacing w:val="-1"/>
          <w:sz w:val="24"/>
          <w:szCs w:val="24"/>
        </w:rPr>
        <w:t>1、项目编号：</w:t>
      </w:r>
      <w:r>
        <w:rPr>
          <w:rFonts w:hint="eastAsia" w:ascii="仿宋" w:hAnsi="仿宋" w:eastAsia="仿宋" w:cs="仿宋"/>
          <w:spacing w:val="-1"/>
          <w:sz w:val="24"/>
          <w:szCs w:val="24"/>
          <w:lang w:eastAsia="zh-CN"/>
        </w:rPr>
        <w:t>LZBC2026-906</w:t>
      </w:r>
    </w:p>
    <w:p w14:paraId="568FF5AC">
      <w:pPr>
        <w:spacing w:before="175" w:line="221" w:lineRule="auto"/>
        <w:ind w:left="476"/>
        <w:rPr>
          <w:rFonts w:hint="eastAsia" w:ascii="仿宋" w:hAnsi="仿宋" w:eastAsia="仿宋" w:cs="仿宋"/>
          <w:sz w:val="24"/>
          <w:szCs w:val="24"/>
          <w:lang w:eastAsia="zh-CN"/>
        </w:rPr>
      </w:pPr>
      <w:r>
        <w:rPr>
          <w:rFonts w:ascii="仿宋" w:hAnsi="仿宋" w:eastAsia="仿宋" w:cs="仿宋"/>
          <w:sz w:val="24"/>
          <w:szCs w:val="24"/>
        </w:rPr>
        <w:t>2、项目名称：</w:t>
      </w:r>
      <w:r>
        <w:rPr>
          <w:rFonts w:hint="eastAsia" w:ascii="仿宋" w:hAnsi="仿宋" w:eastAsia="仿宋" w:cs="仿宋"/>
          <w:sz w:val="24"/>
          <w:szCs w:val="24"/>
          <w:lang w:eastAsia="zh-CN"/>
        </w:rPr>
        <w:t>西咸新区泾河新城车辆租赁项目</w:t>
      </w:r>
    </w:p>
    <w:p w14:paraId="441BA252">
      <w:pPr>
        <w:spacing w:before="183" w:line="221" w:lineRule="auto"/>
        <w:ind w:left="478"/>
        <w:rPr>
          <w:rFonts w:ascii="仿宋" w:hAnsi="仿宋" w:eastAsia="仿宋" w:cs="仿宋"/>
          <w:sz w:val="24"/>
          <w:szCs w:val="24"/>
        </w:rPr>
      </w:pPr>
      <w:r>
        <w:rPr>
          <w:rFonts w:ascii="仿宋" w:hAnsi="仿宋" w:eastAsia="仿宋" w:cs="仿宋"/>
          <w:spacing w:val="-1"/>
          <w:sz w:val="24"/>
          <w:szCs w:val="24"/>
        </w:rPr>
        <w:t>3、采购方式：单一来源</w:t>
      </w:r>
    </w:p>
    <w:p w14:paraId="2C4DB9F9">
      <w:pPr>
        <w:spacing w:before="178" w:line="222" w:lineRule="auto"/>
        <w:ind w:left="473"/>
        <w:rPr>
          <w:rFonts w:ascii="仿宋" w:hAnsi="仿宋" w:eastAsia="仿宋" w:cs="仿宋"/>
          <w:sz w:val="24"/>
          <w:szCs w:val="24"/>
        </w:rPr>
      </w:pPr>
      <w:r>
        <w:rPr>
          <w:rFonts w:ascii="仿宋" w:hAnsi="仿宋" w:eastAsia="仿宋" w:cs="仿宋"/>
          <w:spacing w:val="-2"/>
          <w:sz w:val="24"/>
          <w:szCs w:val="24"/>
        </w:rPr>
        <w:t>4、预算金额</w:t>
      </w:r>
      <w:r>
        <w:rPr>
          <w:rFonts w:ascii="仿宋" w:hAnsi="仿宋" w:eastAsia="仿宋" w:cs="仿宋"/>
          <w:b w:val="0"/>
          <w:bCs w:val="0"/>
          <w:spacing w:val="-2"/>
          <w:sz w:val="24"/>
          <w:szCs w:val="24"/>
        </w:rPr>
        <w:t>：</w:t>
      </w:r>
      <w:r>
        <w:rPr>
          <w:rFonts w:hint="eastAsia" w:ascii="仿宋" w:hAnsi="仿宋" w:eastAsia="仿宋" w:cs="仿宋"/>
          <w:b w:val="0"/>
          <w:bCs w:val="0"/>
          <w:spacing w:val="-2"/>
          <w:sz w:val="24"/>
          <w:szCs w:val="24"/>
          <w:lang w:eastAsia="zh-CN"/>
        </w:rPr>
        <w:t>16000000.00</w:t>
      </w:r>
      <w:r>
        <w:rPr>
          <w:rFonts w:ascii="仿宋" w:hAnsi="仿宋" w:eastAsia="仿宋" w:cs="仿宋"/>
          <w:b w:val="0"/>
          <w:bCs w:val="0"/>
          <w:spacing w:val="-24"/>
          <w:sz w:val="24"/>
          <w:szCs w:val="24"/>
        </w:rPr>
        <w:t xml:space="preserve"> </w:t>
      </w:r>
      <w:r>
        <w:rPr>
          <w:rFonts w:ascii="仿宋" w:hAnsi="仿宋" w:eastAsia="仿宋" w:cs="仿宋"/>
          <w:b/>
          <w:bCs/>
          <w:spacing w:val="-2"/>
          <w:sz w:val="24"/>
          <w:szCs w:val="24"/>
        </w:rPr>
        <w:t>元</w:t>
      </w:r>
    </w:p>
    <w:p w14:paraId="4C6A31C0">
      <w:pPr>
        <w:spacing w:before="177" w:line="223" w:lineRule="auto"/>
        <w:ind w:left="478"/>
        <w:rPr>
          <w:rFonts w:ascii="仿宋" w:hAnsi="仿宋" w:eastAsia="仿宋" w:cs="仿宋"/>
          <w:sz w:val="24"/>
          <w:szCs w:val="24"/>
        </w:rPr>
      </w:pPr>
      <w:r>
        <w:rPr>
          <w:rFonts w:ascii="仿宋" w:hAnsi="仿宋" w:eastAsia="仿宋" w:cs="仿宋"/>
          <w:spacing w:val="-2"/>
          <w:sz w:val="24"/>
          <w:szCs w:val="24"/>
        </w:rPr>
        <w:t>5、采购需求：</w:t>
      </w:r>
    </w:p>
    <w:p w14:paraId="6B032AFF">
      <w:pPr>
        <w:spacing w:before="177" w:line="222" w:lineRule="auto"/>
        <w:ind w:left="488"/>
        <w:rPr>
          <w:rFonts w:ascii="仿宋" w:hAnsi="仿宋" w:eastAsia="仿宋" w:cs="仿宋"/>
          <w:sz w:val="24"/>
          <w:szCs w:val="24"/>
        </w:rPr>
      </w:pPr>
      <w:r>
        <w:rPr>
          <w:rFonts w:ascii="仿宋" w:hAnsi="仿宋" w:eastAsia="仿宋" w:cs="仿宋"/>
          <w:spacing w:val="-2"/>
          <w:sz w:val="24"/>
          <w:szCs w:val="24"/>
        </w:rPr>
        <w:t>合同包</w:t>
      </w:r>
      <w:r>
        <w:rPr>
          <w:rFonts w:ascii="仿宋" w:hAnsi="仿宋" w:eastAsia="仿宋" w:cs="仿宋"/>
          <w:spacing w:val="-22"/>
          <w:sz w:val="24"/>
          <w:szCs w:val="24"/>
        </w:rPr>
        <w:t xml:space="preserve"> </w:t>
      </w:r>
      <w:r>
        <w:rPr>
          <w:rFonts w:ascii="仿宋" w:hAnsi="仿宋" w:eastAsia="仿宋" w:cs="仿宋"/>
          <w:spacing w:val="-2"/>
          <w:sz w:val="24"/>
          <w:szCs w:val="24"/>
        </w:rPr>
        <w:t>1(</w:t>
      </w:r>
      <w:r>
        <w:rPr>
          <w:rFonts w:hint="eastAsia" w:ascii="仿宋" w:hAnsi="仿宋" w:eastAsia="仿宋" w:cs="仿宋"/>
          <w:spacing w:val="-2"/>
          <w:sz w:val="24"/>
          <w:szCs w:val="24"/>
          <w:lang w:eastAsia="zh-CN"/>
        </w:rPr>
        <w:t>西咸新区泾河新城车辆租赁项目</w:t>
      </w:r>
      <w:r>
        <w:rPr>
          <w:rFonts w:ascii="仿宋" w:hAnsi="仿宋" w:eastAsia="仿宋" w:cs="仿宋"/>
          <w:spacing w:val="-2"/>
          <w:sz w:val="24"/>
          <w:szCs w:val="24"/>
        </w:rPr>
        <w:t>):</w:t>
      </w:r>
    </w:p>
    <w:p w14:paraId="3FD8A710">
      <w:pPr>
        <w:spacing w:before="183" w:line="221" w:lineRule="auto"/>
        <w:ind w:left="478"/>
        <w:rPr>
          <w:rFonts w:ascii="仿宋" w:hAnsi="仿宋" w:eastAsia="仿宋" w:cs="仿宋"/>
          <w:spacing w:val="-1"/>
          <w:sz w:val="24"/>
          <w:szCs w:val="24"/>
        </w:rPr>
      </w:pPr>
      <w:r>
        <w:rPr>
          <w:rFonts w:ascii="仿宋" w:hAnsi="仿宋" w:eastAsia="仿宋" w:cs="仿宋"/>
          <w:spacing w:val="-1"/>
          <w:sz w:val="24"/>
          <w:szCs w:val="24"/>
        </w:rPr>
        <w:t>合同包预算金额：</w:t>
      </w:r>
      <w:r>
        <w:rPr>
          <w:rFonts w:hint="eastAsia" w:ascii="仿宋" w:hAnsi="仿宋" w:eastAsia="仿宋" w:cs="仿宋"/>
          <w:b w:val="0"/>
          <w:bCs w:val="0"/>
          <w:spacing w:val="-1"/>
          <w:sz w:val="24"/>
          <w:szCs w:val="24"/>
        </w:rPr>
        <w:t>16000000.00</w:t>
      </w:r>
      <w:r>
        <w:rPr>
          <w:rFonts w:ascii="仿宋" w:hAnsi="仿宋" w:eastAsia="仿宋" w:cs="仿宋"/>
          <w:spacing w:val="-1"/>
          <w:sz w:val="24"/>
          <w:szCs w:val="24"/>
        </w:rPr>
        <w:t xml:space="preserve"> 元 </w:t>
      </w:r>
    </w:p>
    <w:p w14:paraId="52A49BD4">
      <w:pPr>
        <w:spacing w:before="183" w:line="221" w:lineRule="auto"/>
        <w:ind w:left="478"/>
        <w:rPr>
          <w:rFonts w:ascii="仿宋" w:hAnsi="仿宋" w:eastAsia="仿宋" w:cs="仿宋"/>
          <w:spacing w:val="-1"/>
          <w:sz w:val="24"/>
          <w:szCs w:val="24"/>
        </w:rPr>
      </w:pPr>
      <w:r>
        <w:rPr>
          <w:rFonts w:ascii="仿宋" w:hAnsi="仿宋" w:eastAsia="仿宋" w:cs="仿宋"/>
          <w:spacing w:val="-1"/>
          <w:sz w:val="24"/>
          <w:szCs w:val="24"/>
        </w:rPr>
        <w:t>合同包最高限价：</w:t>
      </w:r>
      <w:r>
        <w:rPr>
          <w:rFonts w:hint="eastAsia" w:ascii="仿宋" w:hAnsi="仿宋" w:eastAsia="仿宋" w:cs="仿宋"/>
          <w:b w:val="0"/>
          <w:bCs w:val="0"/>
          <w:spacing w:val="-1"/>
          <w:sz w:val="24"/>
          <w:szCs w:val="24"/>
          <w:lang w:eastAsia="zh-CN"/>
        </w:rPr>
        <w:t>16000000.00</w:t>
      </w:r>
      <w:r>
        <w:rPr>
          <w:rFonts w:ascii="仿宋" w:hAnsi="仿宋" w:eastAsia="仿宋" w:cs="仿宋"/>
          <w:b w:val="0"/>
          <w:bCs w:val="0"/>
          <w:spacing w:val="-1"/>
          <w:sz w:val="24"/>
          <w:szCs w:val="24"/>
        </w:rPr>
        <w:t xml:space="preserve"> </w:t>
      </w:r>
      <w:r>
        <w:rPr>
          <w:rFonts w:ascii="仿宋" w:hAnsi="仿宋" w:eastAsia="仿宋" w:cs="仿宋"/>
          <w:spacing w:val="-1"/>
          <w:sz w:val="24"/>
          <w:szCs w:val="24"/>
        </w:rPr>
        <w:t>元</w:t>
      </w:r>
    </w:p>
    <w:p w14:paraId="65B0D7C4">
      <w:pPr>
        <w:spacing w:line="77" w:lineRule="auto"/>
        <w:rPr>
          <w:rFonts w:ascii="Arial"/>
          <w:sz w:val="2"/>
        </w:rPr>
      </w:pPr>
    </w:p>
    <w:tbl>
      <w:tblPr>
        <w:tblStyle w:val="14"/>
        <w:tblW w:w="9000" w:type="dxa"/>
        <w:tblInd w:w="30"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4"/>
        <w:gridCol w:w="1133"/>
        <w:gridCol w:w="1561"/>
        <w:gridCol w:w="1133"/>
        <w:gridCol w:w="1278"/>
        <w:gridCol w:w="1561"/>
        <w:gridCol w:w="1520"/>
      </w:tblGrid>
      <w:tr w14:paraId="27F3E11E">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342" w:hRule="atLeast"/>
        </w:trPr>
        <w:tc>
          <w:tcPr>
            <w:tcW w:w="814" w:type="dxa"/>
            <w:vAlign w:val="top"/>
          </w:tcPr>
          <w:p w14:paraId="785EDE6C">
            <w:pPr>
              <w:spacing w:line="311" w:lineRule="auto"/>
              <w:rPr>
                <w:rFonts w:ascii="Arial"/>
                <w:sz w:val="21"/>
              </w:rPr>
            </w:pPr>
          </w:p>
          <w:p w14:paraId="70552EF2">
            <w:pPr>
              <w:pStyle w:val="15"/>
              <w:spacing w:before="78" w:line="232" w:lineRule="auto"/>
              <w:ind w:left="302" w:right="162" w:hanging="99"/>
            </w:pPr>
            <w:r>
              <w:rPr>
                <w:spacing w:val="-21"/>
              </w:rPr>
              <w:t>品目</w:t>
            </w:r>
            <w:r>
              <w:t xml:space="preserve"> 号</w:t>
            </w:r>
          </w:p>
        </w:tc>
        <w:tc>
          <w:tcPr>
            <w:tcW w:w="1133" w:type="dxa"/>
            <w:vAlign w:val="top"/>
          </w:tcPr>
          <w:p w14:paraId="7D2DE5A3">
            <w:pPr>
              <w:spacing w:line="310" w:lineRule="auto"/>
              <w:rPr>
                <w:rFonts w:ascii="Arial"/>
                <w:sz w:val="21"/>
              </w:rPr>
            </w:pPr>
          </w:p>
          <w:p w14:paraId="1DDD9626">
            <w:pPr>
              <w:pStyle w:val="15"/>
              <w:spacing w:before="78" w:line="231" w:lineRule="auto"/>
              <w:ind w:left="334" w:right="324" w:firstLine="25"/>
            </w:pPr>
            <w:r>
              <w:rPr>
                <w:spacing w:val="-21"/>
              </w:rPr>
              <w:t>品目</w:t>
            </w:r>
            <w:r>
              <w:t xml:space="preserve"> </w:t>
            </w:r>
            <w:r>
              <w:rPr>
                <w:spacing w:val="-8"/>
              </w:rPr>
              <w:t>名称</w:t>
            </w:r>
          </w:p>
        </w:tc>
        <w:tc>
          <w:tcPr>
            <w:tcW w:w="1561" w:type="dxa"/>
            <w:vAlign w:val="top"/>
          </w:tcPr>
          <w:p w14:paraId="2466AE84">
            <w:pPr>
              <w:spacing w:line="312" w:lineRule="auto"/>
              <w:rPr>
                <w:rFonts w:ascii="Arial"/>
                <w:sz w:val="21"/>
              </w:rPr>
            </w:pPr>
          </w:p>
          <w:p w14:paraId="4A2F4D3D">
            <w:pPr>
              <w:pStyle w:val="15"/>
              <w:spacing w:before="78" w:line="231" w:lineRule="auto"/>
              <w:ind w:left="546" w:right="538" w:firstLine="2"/>
            </w:pPr>
            <w:r>
              <w:rPr>
                <w:spacing w:val="-9"/>
              </w:rPr>
              <w:t>采购</w:t>
            </w:r>
            <w:r>
              <w:t xml:space="preserve"> </w:t>
            </w:r>
            <w:r>
              <w:rPr>
                <w:spacing w:val="-8"/>
              </w:rPr>
              <w:t>标的</w:t>
            </w:r>
          </w:p>
        </w:tc>
        <w:tc>
          <w:tcPr>
            <w:tcW w:w="1133" w:type="dxa"/>
            <w:vAlign w:val="top"/>
          </w:tcPr>
          <w:p w14:paraId="3F8CA37C">
            <w:pPr>
              <w:spacing w:line="311" w:lineRule="auto"/>
              <w:rPr>
                <w:rFonts w:ascii="Arial"/>
                <w:sz w:val="21"/>
              </w:rPr>
            </w:pPr>
          </w:p>
          <w:p w14:paraId="2A302418">
            <w:pPr>
              <w:pStyle w:val="15"/>
              <w:spacing w:before="78" w:line="231" w:lineRule="auto"/>
              <w:ind w:left="337" w:right="113" w:hanging="208"/>
            </w:pPr>
            <w:r>
              <w:rPr>
                <w:spacing w:val="-21"/>
              </w:rPr>
              <w:t>数量（单</w:t>
            </w:r>
            <w:r>
              <w:rPr>
                <w:spacing w:val="2"/>
              </w:rPr>
              <w:t xml:space="preserve"> </w:t>
            </w:r>
            <w:r>
              <w:rPr>
                <w:spacing w:val="-9"/>
              </w:rPr>
              <w:t>位）</w:t>
            </w:r>
          </w:p>
        </w:tc>
        <w:tc>
          <w:tcPr>
            <w:tcW w:w="1278" w:type="dxa"/>
            <w:vAlign w:val="top"/>
          </w:tcPr>
          <w:p w14:paraId="2D5445B4">
            <w:pPr>
              <w:pStyle w:val="15"/>
              <w:spacing w:before="236" w:line="223" w:lineRule="auto"/>
              <w:ind w:left="292"/>
            </w:pPr>
            <w:r>
              <w:rPr>
                <w:spacing w:val="-6"/>
              </w:rPr>
              <w:t>技术规</w:t>
            </w:r>
          </w:p>
          <w:p w14:paraId="5C239498">
            <w:pPr>
              <w:pStyle w:val="15"/>
              <w:spacing w:before="22" w:line="223" w:lineRule="auto"/>
              <w:ind w:left="170"/>
            </w:pPr>
            <w:r>
              <w:rPr>
                <w:spacing w:val="-5"/>
              </w:rPr>
              <w:t>格、参数</w:t>
            </w:r>
          </w:p>
          <w:p w14:paraId="0F064E5F">
            <w:pPr>
              <w:pStyle w:val="15"/>
              <w:spacing w:before="17" w:line="223" w:lineRule="auto"/>
              <w:ind w:left="293"/>
            </w:pPr>
            <w:r>
              <w:rPr>
                <w:spacing w:val="-6"/>
              </w:rPr>
              <w:t>及要求</w:t>
            </w:r>
          </w:p>
        </w:tc>
        <w:tc>
          <w:tcPr>
            <w:tcW w:w="1561" w:type="dxa"/>
            <w:vAlign w:val="top"/>
          </w:tcPr>
          <w:p w14:paraId="537BE44D">
            <w:pPr>
              <w:spacing w:line="311" w:lineRule="auto"/>
              <w:rPr>
                <w:rFonts w:ascii="Arial"/>
                <w:sz w:val="21"/>
              </w:rPr>
            </w:pPr>
          </w:p>
          <w:p w14:paraId="5A52079E">
            <w:pPr>
              <w:pStyle w:val="15"/>
              <w:spacing w:before="78" w:line="232" w:lineRule="auto"/>
              <w:ind w:left="585" w:right="293" w:hanging="248"/>
            </w:pPr>
            <w:r>
              <w:rPr>
                <w:spacing w:val="-25"/>
              </w:rPr>
              <w:t>品目预算</w:t>
            </w:r>
            <w:r>
              <w:t xml:space="preserve"> </w:t>
            </w:r>
            <w:r>
              <w:rPr>
                <w:spacing w:val="-17"/>
              </w:rPr>
              <w:t>(元)</w:t>
            </w:r>
          </w:p>
        </w:tc>
        <w:tc>
          <w:tcPr>
            <w:tcW w:w="1520" w:type="dxa"/>
            <w:vAlign w:val="top"/>
          </w:tcPr>
          <w:p w14:paraId="63C997FF">
            <w:pPr>
              <w:spacing w:line="311" w:lineRule="auto"/>
              <w:rPr>
                <w:rFonts w:ascii="Arial"/>
                <w:sz w:val="21"/>
              </w:rPr>
            </w:pPr>
          </w:p>
          <w:p w14:paraId="1EE02A71">
            <w:pPr>
              <w:pStyle w:val="15"/>
              <w:spacing w:before="78" w:line="232" w:lineRule="auto"/>
              <w:ind w:left="563" w:right="275" w:hanging="268"/>
            </w:pPr>
            <w:r>
              <w:rPr>
                <w:spacing w:val="-6"/>
              </w:rPr>
              <w:t>最高限价</w:t>
            </w:r>
            <w:r>
              <w:rPr>
                <w:spacing w:val="2"/>
              </w:rPr>
              <w:t xml:space="preserve"> </w:t>
            </w:r>
            <w:r>
              <w:rPr>
                <w:spacing w:val="-17"/>
              </w:rPr>
              <w:t>(元)</w:t>
            </w:r>
          </w:p>
        </w:tc>
      </w:tr>
      <w:tr w14:paraId="49ED34E2">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404" w:hRule="atLeast"/>
        </w:trPr>
        <w:tc>
          <w:tcPr>
            <w:tcW w:w="814" w:type="dxa"/>
            <w:vAlign w:val="top"/>
          </w:tcPr>
          <w:p w14:paraId="4BCE687E">
            <w:pPr>
              <w:spacing w:line="267" w:lineRule="auto"/>
              <w:rPr>
                <w:rFonts w:ascii="Arial"/>
                <w:sz w:val="21"/>
                <w:highlight w:val="none"/>
              </w:rPr>
            </w:pPr>
          </w:p>
          <w:p w14:paraId="7C528877">
            <w:pPr>
              <w:spacing w:line="268" w:lineRule="auto"/>
              <w:rPr>
                <w:rFonts w:ascii="Arial"/>
                <w:sz w:val="21"/>
                <w:highlight w:val="none"/>
              </w:rPr>
            </w:pPr>
          </w:p>
          <w:p w14:paraId="601A2BA4">
            <w:pPr>
              <w:pStyle w:val="15"/>
              <w:spacing w:before="78" w:line="181" w:lineRule="auto"/>
              <w:ind w:left="244"/>
              <w:rPr>
                <w:highlight w:val="none"/>
              </w:rPr>
            </w:pPr>
            <w:r>
              <w:rPr>
                <w:spacing w:val="-9"/>
                <w:highlight w:val="none"/>
              </w:rPr>
              <w:t>1-1</w:t>
            </w:r>
          </w:p>
        </w:tc>
        <w:tc>
          <w:tcPr>
            <w:tcW w:w="1133" w:type="dxa"/>
            <w:vAlign w:val="center"/>
          </w:tcPr>
          <w:p w14:paraId="72C2DE89">
            <w:pPr>
              <w:pStyle w:val="15"/>
              <w:spacing w:before="22" w:line="222" w:lineRule="auto"/>
              <w:jc w:val="center"/>
              <w:rPr>
                <w:rFonts w:hint="eastAsia"/>
                <w:highlight w:val="none"/>
              </w:rPr>
            </w:pPr>
            <w:r>
              <w:rPr>
                <w:rFonts w:hint="eastAsia"/>
                <w:highlight w:val="none"/>
              </w:rPr>
              <w:t>车辆及其他运</w:t>
            </w:r>
          </w:p>
          <w:p w14:paraId="6FCB442B">
            <w:pPr>
              <w:pStyle w:val="15"/>
              <w:spacing w:before="22" w:line="222" w:lineRule="auto"/>
              <w:jc w:val="center"/>
              <w:rPr>
                <w:rFonts w:hint="eastAsia"/>
                <w:highlight w:val="none"/>
              </w:rPr>
            </w:pPr>
            <w:r>
              <w:rPr>
                <w:rFonts w:hint="eastAsia"/>
                <w:highlight w:val="none"/>
              </w:rPr>
              <w:t>输机械租赁服</w:t>
            </w:r>
          </w:p>
          <w:p w14:paraId="0BCACFA4">
            <w:pPr>
              <w:pStyle w:val="15"/>
              <w:spacing w:before="22" w:line="222" w:lineRule="auto"/>
              <w:jc w:val="center"/>
              <w:rPr>
                <w:highlight w:val="none"/>
              </w:rPr>
            </w:pPr>
            <w:r>
              <w:rPr>
                <w:rFonts w:hint="eastAsia"/>
                <w:highlight w:val="none"/>
              </w:rPr>
              <w:t>务</w:t>
            </w:r>
          </w:p>
        </w:tc>
        <w:tc>
          <w:tcPr>
            <w:tcW w:w="1561" w:type="dxa"/>
            <w:vAlign w:val="center"/>
          </w:tcPr>
          <w:p w14:paraId="3833FA05">
            <w:pPr>
              <w:pStyle w:val="15"/>
              <w:spacing w:before="22" w:line="222" w:lineRule="auto"/>
              <w:jc w:val="center"/>
              <w:rPr>
                <w:highlight w:val="none"/>
              </w:rPr>
            </w:pPr>
            <w:r>
              <w:rPr>
                <w:rFonts w:hint="eastAsia"/>
                <w:highlight w:val="none"/>
              </w:rPr>
              <w:t>车辆租赁</w:t>
            </w:r>
          </w:p>
        </w:tc>
        <w:tc>
          <w:tcPr>
            <w:tcW w:w="1133" w:type="dxa"/>
            <w:vAlign w:val="top"/>
          </w:tcPr>
          <w:p w14:paraId="47032343">
            <w:pPr>
              <w:spacing w:line="247" w:lineRule="auto"/>
              <w:rPr>
                <w:rFonts w:ascii="Arial"/>
                <w:sz w:val="21"/>
                <w:highlight w:val="none"/>
              </w:rPr>
            </w:pPr>
          </w:p>
          <w:p w14:paraId="4FFB9F30">
            <w:pPr>
              <w:spacing w:line="248" w:lineRule="auto"/>
              <w:rPr>
                <w:rFonts w:ascii="Arial"/>
                <w:sz w:val="21"/>
                <w:highlight w:val="none"/>
              </w:rPr>
            </w:pPr>
          </w:p>
          <w:p w14:paraId="409A8F3A">
            <w:pPr>
              <w:pStyle w:val="15"/>
              <w:spacing w:before="78" w:line="224" w:lineRule="auto"/>
              <w:ind w:left="285"/>
              <w:rPr>
                <w:highlight w:val="none"/>
              </w:rPr>
            </w:pPr>
            <w:r>
              <w:rPr>
                <w:spacing w:val="-7"/>
                <w:highlight w:val="none"/>
              </w:rPr>
              <w:t>1(项)</w:t>
            </w:r>
          </w:p>
        </w:tc>
        <w:tc>
          <w:tcPr>
            <w:tcW w:w="1278" w:type="dxa"/>
            <w:vAlign w:val="top"/>
          </w:tcPr>
          <w:p w14:paraId="2D3DB210">
            <w:pPr>
              <w:spacing w:line="341" w:lineRule="auto"/>
              <w:rPr>
                <w:rFonts w:ascii="Arial"/>
                <w:sz w:val="21"/>
                <w:highlight w:val="none"/>
              </w:rPr>
            </w:pPr>
          </w:p>
          <w:p w14:paraId="5DB25610">
            <w:pPr>
              <w:pStyle w:val="15"/>
              <w:spacing w:before="78" w:line="230" w:lineRule="auto"/>
              <w:ind w:left="410" w:right="151" w:hanging="239"/>
              <w:rPr>
                <w:highlight w:val="none"/>
              </w:rPr>
            </w:pPr>
            <w:r>
              <w:rPr>
                <w:spacing w:val="-4"/>
                <w:highlight w:val="none"/>
              </w:rPr>
              <w:t>详见采购</w:t>
            </w:r>
            <w:r>
              <w:rPr>
                <w:highlight w:val="none"/>
              </w:rPr>
              <w:t xml:space="preserve"> </w:t>
            </w:r>
            <w:r>
              <w:rPr>
                <w:spacing w:val="-8"/>
                <w:highlight w:val="none"/>
              </w:rPr>
              <w:t>文件</w:t>
            </w:r>
          </w:p>
        </w:tc>
        <w:tc>
          <w:tcPr>
            <w:tcW w:w="1561" w:type="dxa"/>
            <w:vAlign w:val="top"/>
          </w:tcPr>
          <w:p w14:paraId="415DD8E5">
            <w:pPr>
              <w:spacing w:line="302" w:lineRule="auto"/>
              <w:rPr>
                <w:rFonts w:ascii="Arial"/>
                <w:b w:val="0"/>
                <w:bCs w:val="0"/>
                <w:sz w:val="21"/>
                <w:highlight w:val="none"/>
              </w:rPr>
            </w:pPr>
          </w:p>
          <w:p w14:paraId="101EA919">
            <w:pPr>
              <w:pStyle w:val="15"/>
              <w:spacing w:before="78" w:line="180" w:lineRule="auto"/>
              <w:ind w:left="130"/>
              <w:rPr>
                <w:rFonts w:hint="eastAsia" w:eastAsia="仿宋"/>
                <w:b w:val="0"/>
                <w:bCs w:val="0"/>
                <w:highlight w:val="none"/>
                <w:lang w:eastAsia="zh-CN"/>
              </w:rPr>
            </w:pPr>
            <w:r>
              <w:rPr>
                <w:rFonts w:hint="eastAsia"/>
                <w:b w:val="0"/>
                <w:bCs w:val="0"/>
                <w:spacing w:val="-3"/>
                <w:highlight w:val="none"/>
                <w:lang w:eastAsia="zh-CN"/>
              </w:rPr>
              <w:t>16000000.00</w:t>
            </w:r>
          </w:p>
        </w:tc>
        <w:tc>
          <w:tcPr>
            <w:tcW w:w="1520" w:type="dxa"/>
            <w:vAlign w:val="top"/>
          </w:tcPr>
          <w:p w14:paraId="7F31BB64">
            <w:pPr>
              <w:spacing w:line="302" w:lineRule="auto"/>
              <w:rPr>
                <w:rFonts w:ascii="Arial"/>
                <w:b w:val="0"/>
                <w:bCs w:val="0"/>
                <w:sz w:val="21"/>
                <w:highlight w:val="none"/>
              </w:rPr>
            </w:pPr>
          </w:p>
          <w:p w14:paraId="2242C544">
            <w:pPr>
              <w:pStyle w:val="15"/>
              <w:spacing w:before="78" w:line="180" w:lineRule="auto"/>
              <w:ind w:left="132"/>
              <w:rPr>
                <w:rFonts w:hint="eastAsia" w:eastAsia="仿宋"/>
                <w:b w:val="0"/>
                <w:bCs w:val="0"/>
                <w:highlight w:val="none"/>
                <w:lang w:eastAsia="zh-CN"/>
              </w:rPr>
            </w:pPr>
            <w:r>
              <w:rPr>
                <w:rFonts w:hint="eastAsia"/>
                <w:b w:val="0"/>
                <w:bCs w:val="0"/>
                <w:spacing w:val="-3"/>
                <w:highlight w:val="none"/>
                <w:lang w:eastAsia="zh-CN"/>
              </w:rPr>
              <w:t>16000000.00</w:t>
            </w:r>
          </w:p>
        </w:tc>
      </w:tr>
    </w:tbl>
    <w:p w14:paraId="55698651">
      <w:pPr>
        <w:spacing w:before="30" w:line="223" w:lineRule="auto"/>
        <w:ind w:left="482"/>
        <w:rPr>
          <w:rFonts w:ascii="仿宋" w:hAnsi="仿宋" w:eastAsia="仿宋" w:cs="仿宋"/>
          <w:sz w:val="24"/>
          <w:szCs w:val="24"/>
          <w:highlight w:val="none"/>
        </w:rPr>
      </w:pPr>
      <w:r>
        <w:rPr>
          <w:rFonts w:ascii="仿宋" w:hAnsi="仿宋" w:eastAsia="仿宋" w:cs="仿宋"/>
          <w:spacing w:val="-1"/>
          <w:sz w:val="24"/>
          <w:szCs w:val="24"/>
          <w:highlight w:val="none"/>
        </w:rPr>
        <w:t>本合同包不接受联合体投标</w:t>
      </w:r>
    </w:p>
    <w:p w14:paraId="52207999">
      <w:pPr>
        <w:spacing w:before="177" w:line="221" w:lineRule="auto"/>
        <w:ind w:left="488"/>
        <w:rPr>
          <w:rFonts w:hint="eastAsia" w:ascii="仿宋" w:hAnsi="仿宋" w:eastAsia="仿宋" w:cs="仿宋"/>
          <w:sz w:val="24"/>
          <w:szCs w:val="24"/>
          <w:highlight w:val="none"/>
          <w:lang w:eastAsia="zh-CN"/>
        </w:rPr>
      </w:pPr>
      <w:r>
        <w:rPr>
          <w:rFonts w:ascii="仿宋" w:hAnsi="仿宋" w:eastAsia="仿宋" w:cs="仿宋"/>
          <w:spacing w:val="-11"/>
          <w:sz w:val="24"/>
          <w:szCs w:val="24"/>
          <w:highlight w:val="none"/>
        </w:rPr>
        <w:t>合同履行期限：</w:t>
      </w:r>
      <w:r>
        <w:rPr>
          <w:rFonts w:ascii="仿宋" w:hAnsi="仿宋" w:eastAsia="仿宋" w:cs="仿宋"/>
          <w:spacing w:val="-54"/>
          <w:sz w:val="24"/>
          <w:szCs w:val="24"/>
          <w:highlight w:val="none"/>
        </w:rPr>
        <w:t xml:space="preserve"> </w:t>
      </w:r>
      <w:r>
        <w:rPr>
          <w:rFonts w:hint="eastAsia" w:ascii="仿宋" w:hAnsi="仿宋" w:eastAsia="仿宋" w:cs="仿宋"/>
          <w:spacing w:val="-11"/>
          <w:sz w:val="24"/>
          <w:szCs w:val="24"/>
          <w:highlight w:val="none"/>
          <w:lang w:eastAsia="zh-CN"/>
        </w:rPr>
        <w:t>自合同签订之日起三年</w:t>
      </w:r>
    </w:p>
    <w:p w14:paraId="2189A8DF">
      <w:pPr>
        <w:spacing w:before="183" w:line="223" w:lineRule="auto"/>
        <w:ind w:left="489"/>
        <w:rPr>
          <w:rFonts w:ascii="仿宋" w:hAnsi="仿宋" w:eastAsia="仿宋" w:cs="仿宋"/>
          <w:sz w:val="24"/>
          <w:szCs w:val="24"/>
        </w:rPr>
      </w:pPr>
      <w:r>
        <w:rPr>
          <w:rFonts w:ascii="仿宋" w:hAnsi="仿宋" w:eastAsia="仿宋" w:cs="仿宋"/>
          <w:b/>
          <w:bCs/>
          <w:spacing w:val="-4"/>
          <w:sz w:val="24"/>
          <w:szCs w:val="24"/>
        </w:rPr>
        <w:t>二、响应供应商的资格要求</w:t>
      </w:r>
    </w:p>
    <w:p w14:paraId="5550F2EA">
      <w:pPr>
        <w:spacing w:before="176" w:line="222" w:lineRule="auto"/>
        <w:ind w:left="491"/>
        <w:rPr>
          <w:rFonts w:ascii="仿宋" w:hAnsi="仿宋" w:eastAsia="仿宋" w:cs="仿宋"/>
          <w:sz w:val="24"/>
          <w:szCs w:val="24"/>
        </w:rPr>
      </w:pPr>
      <w:r>
        <w:rPr>
          <w:rFonts w:ascii="仿宋" w:hAnsi="仿宋" w:eastAsia="仿宋" w:cs="仿宋"/>
          <w:spacing w:val="-1"/>
          <w:sz w:val="24"/>
          <w:szCs w:val="24"/>
        </w:rPr>
        <w:t>1、满足《中华人民共和国政府采购法》第二十二条规定</w:t>
      </w:r>
    </w:p>
    <w:p w14:paraId="0D6C74E9">
      <w:pPr>
        <w:spacing w:before="177" w:line="223" w:lineRule="auto"/>
        <w:ind w:left="476"/>
        <w:rPr>
          <w:rFonts w:ascii="仿宋" w:hAnsi="仿宋" w:eastAsia="仿宋" w:cs="仿宋"/>
          <w:sz w:val="24"/>
          <w:szCs w:val="24"/>
        </w:rPr>
      </w:pPr>
      <w:r>
        <w:rPr>
          <w:rFonts w:ascii="仿宋" w:hAnsi="仿宋" w:eastAsia="仿宋" w:cs="仿宋"/>
          <w:spacing w:val="-1"/>
          <w:sz w:val="24"/>
          <w:szCs w:val="24"/>
        </w:rPr>
        <w:t>2、落实政府采购政策需满足的资格要求：</w:t>
      </w:r>
    </w:p>
    <w:p w14:paraId="1925F8E8">
      <w:pPr>
        <w:spacing w:before="177" w:line="347" w:lineRule="auto"/>
        <w:ind w:right="206" w:firstLine="488"/>
        <w:rPr>
          <w:rFonts w:ascii="仿宋" w:hAnsi="仿宋" w:eastAsia="仿宋" w:cs="仿宋"/>
          <w:sz w:val="24"/>
          <w:szCs w:val="24"/>
        </w:rPr>
      </w:pPr>
      <w:r>
        <w:rPr>
          <w:rFonts w:ascii="仿宋" w:hAnsi="仿宋" w:eastAsia="仿宋" w:cs="仿宋"/>
          <w:spacing w:val="-1"/>
          <w:sz w:val="24"/>
          <w:szCs w:val="24"/>
        </w:rPr>
        <w:t>合同包</w:t>
      </w:r>
      <w:r>
        <w:rPr>
          <w:rFonts w:ascii="仿宋" w:hAnsi="仿宋" w:eastAsia="仿宋" w:cs="仿宋"/>
          <w:spacing w:val="-30"/>
          <w:sz w:val="24"/>
          <w:szCs w:val="24"/>
        </w:rPr>
        <w:t xml:space="preserve"> </w:t>
      </w:r>
      <w:r>
        <w:rPr>
          <w:rFonts w:ascii="仿宋" w:hAnsi="仿宋" w:eastAsia="仿宋" w:cs="仿宋"/>
          <w:spacing w:val="-1"/>
          <w:sz w:val="24"/>
          <w:szCs w:val="24"/>
        </w:rPr>
        <w:t>1(</w:t>
      </w:r>
      <w:r>
        <w:rPr>
          <w:rFonts w:hint="eastAsia" w:ascii="仿宋" w:hAnsi="仿宋" w:eastAsia="仿宋" w:cs="仿宋"/>
          <w:spacing w:val="-1"/>
          <w:sz w:val="24"/>
          <w:szCs w:val="24"/>
          <w:lang w:eastAsia="zh-CN"/>
        </w:rPr>
        <w:t>西咸新区泾河新城车辆租赁项目</w:t>
      </w:r>
      <w:r>
        <w:rPr>
          <w:rFonts w:ascii="仿宋" w:hAnsi="仿宋" w:eastAsia="仿宋" w:cs="仿宋"/>
          <w:spacing w:val="-1"/>
          <w:sz w:val="24"/>
          <w:szCs w:val="24"/>
        </w:rPr>
        <w:t>)落实政府采购政策需满足的资</w:t>
      </w:r>
      <w:r>
        <w:rPr>
          <w:rFonts w:ascii="仿宋" w:hAnsi="仿宋" w:eastAsia="仿宋" w:cs="仿宋"/>
          <w:spacing w:val="-3"/>
          <w:sz w:val="24"/>
          <w:szCs w:val="24"/>
        </w:rPr>
        <w:t>格要求如下:</w:t>
      </w:r>
    </w:p>
    <w:p w14:paraId="4D03DC34">
      <w:pPr>
        <w:spacing w:before="34" w:line="189" w:lineRule="auto"/>
        <w:ind w:left="482"/>
        <w:rPr>
          <w:rFonts w:ascii="仿宋" w:hAnsi="仿宋" w:eastAsia="仿宋" w:cs="仿宋"/>
          <w:sz w:val="24"/>
          <w:szCs w:val="24"/>
        </w:rPr>
      </w:pPr>
      <w:r>
        <w:rPr>
          <w:rFonts w:ascii="仿宋" w:hAnsi="仿宋" w:eastAsia="仿宋" w:cs="仿宋"/>
          <w:b/>
          <w:bCs/>
          <w:spacing w:val="-3"/>
          <w:sz w:val="24"/>
          <w:szCs w:val="24"/>
        </w:rPr>
        <w:t>本项目为非专门面向中小企业采购项目。</w:t>
      </w:r>
    </w:p>
    <w:p w14:paraId="04087B49">
      <w:pPr>
        <w:spacing w:line="189" w:lineRule="auto"/>
        <w:rPr>
          <w:rFonts w:ascii="仿宋" w:hAnsi="仿宋" w:eastAsia="仿宋" w:cs="仿宋"/>
          <w:sz w:val="24"/>
          <w:szCs w:val="24"/>
        </w:rPr>
        <w:sectPr>
          <w:footerReference r:id="rId7" w:type="default"/>
          <w:type w:val="continuous"/>
          <w:pgSz w:w="11920" w:h="16840"/>
          <w:pgMar w:top="1390" w:right="1221" w:bottom="1161" w:left="1428" w:header="0" w:footer="950" w:gutter="0"/>
          <w:pgNumType w:fmt="decimal"/>
          <w:cols w:equalWidth="0" w:num="1">
            <w:col w:w="9270"/>
          </w:cols>
        </w:sectPr>
      </w:pPr>
    </w:p>
    <w:p w14:paraId="09884C8B">
      <w:pPr>
        <w:spacing w:before="48" w:line="223" w:lineRule="auto"/>
        <w:ind w:left="478"/>
        <w:rPr>
          <w:rFonts w:ascii="仿宋" w:hAnsi="仿宋" w:eastAsia="仿宋" w:cs="仿宋"/>
          <w:sz w:val="24"/>
          <w:szCs w:val="24"/>
        </w:rPr>
      </w:pPr>
      <w:r>
        <w:rPr>
          <w:rFonts w:ascii="仿宋" w:hAnsi="仿宋" w:eastAsia="仿宋" w:cs="仿宋"/>
          <w:spacing w:val="-1"/>
          <w:sz w:val="24"/>
          <w:szCs w:val="24"/>
        </w:rPr>
        <w:t>3、本项目的特定资格要求：</w:t>
      </w:r>
    </w:p>
    <w:p w14:paraId="50C92D95">
      <w:pPr>
        <w:spacing w:before="176" w:line="222" w:lineRule="auto"/>
        <w:ind w:left="487"/>
        <w:rPr>
          <w:rFonts w:ascii="仿宋" w:hAnsi="仿宋" w:eastAsia="仿宋" w:cs="仿宋"/>
          <w:sz w:val="24"/>
          <w:szCs w:val="24"/>
        </w:rPr>
      </w:pPr>
      <w:r>
        <w:rPr>
          <w:rFonts w:ascii="仿宋" w:hAnsi="仿宋" w:eastAsia="仿宋" w:cs="仿宋"/>
          <w:spacing w:val="-1"/>
          <w:sz w:val="24"/>
          <w:szCs w:val="24"/>
        </w:rPr>
        <w:t>合同包</w:t>
      </w:r>
      <w:r>
        <w:rPr>
          <w:rFonts w:ascii="仿宋" w:hAnsi="仿宋" w:eastAsia="仿宋" w:cs="仿宋"/>
          <w:spacing w:val="-32"/>
          <w:sz w:val="24"/>
          <w:szCs w:val="24"/>
        </w:rPr>
        <w:t xml:space="preserve"> </w:t>
      </w:r>
      <w:r>
        <w:rPr>
          <w:rFonts w:ascii="仿宋" w:hAnsi="仿宋" w:eastAsia="仿宋" w:cs="仿宋"/>
          <w:spacing w:val="-1"/>
          <w:sz w:val="24"/>
          <w:szCs w:val="24"/>
        </w:rPr>
        <w:t>1(</w:t>
      </w:r>
      <w:r>
        <w:rPr>
          <w:rFonts w:hint="eastAsia" w:ascii="仿宋" w:hAnsi="仿宋" w:eastAsia="仿宋" w:cs="仿宋"/>
          <w:spacing w:val="-1"/>
          <w:sz w:val="24"/>
          <w:szCs w:val="24"/>
          <w:lang w:eastAsia="zh-CN"/>
        </w:rPr>
        <w:t>西咸新区泾河新城车辆租赁项目</w:t>
      </w:r>
      <w:r>
        <w:rPr>
          <w:rFonts w:ascii="仿宋" w:hAnsi="仿宋" w:eastAsia="仿宋" w:cs="仿宋"/>
          <w:spacing w:val="-1"/>
          <w:sz w:val="24"/>
          <w:szCs w:val="24"/>
        </w:rPr>
        <w:t>)特定资格要</w:t>
      </w:r>
      <w:r>
        <w:rPr>
          <w:rFonts w:ascii="仿宋" w:hAnsi="仿宋" w:eastAsia="仿宋" w:cs="仿宋"/>
          <w:spacing w:val="-2"/>
          <w:sz w:val="24"/>
          <w:szCs w:val="24"/>
        </w:rPr>
        <w:t>求如下:</w:t>
      </w:r>
    </w:p>
    <w:p w14:paraId="232EC2B2">
      <w:pPr>
        <w:spacing w:before="175" w:line="223" w:lineRule="auto"/>
        <w:ind w:left="481"/>
        <w:rPr>
          <w:rFonts w:hint="eastAsia" w:ascii="仿宋" w:hAnsi="仿宋" w:eastAsia="仿宋" w:cs="仿宋"/>
          <w:spacing w:val="-1"/>
          <w:sz w:val="24"/>
          <w:szCs w:val="24"/>
        </w:rPr>
      </w:pPr>
      <w:r>
        <w:rPr>
          <w:rFonts w:hint="eastAsia" w:ascii="仿宋" w:hAnsi="仿宋" w:eastAsia="仿宋" w:cs="仿宋"/>
          <w:spacing w:val="-1"/>
          <w:sz w:val="24"/>
          <w:szCs w:val="24"/>
        </w:rPr>
        <w:t>（</w:t>
      </w:r>
      <w:r>
        <w:rPr>
          <w:rFonts w:hint="eastAsia" w:ascii="仿宋" w:hAnsi="仿宋" w:eastAsia="仿宋" w:cs="仿宋"/>
          <w:spacing w:val="-1"/>
          <w:sz w:val="24"/>
          <w:szCs w:val="24"/>
          <w:lang w:val="en-US" w:eastAsia="zh-CN"/>
        </w:rPr>
        <w:t>1</w:t>
      </w:r>
      <w:r>
        <w:rPr>
          <w:rFonts w:hint="eastAsia" w:ascii="仿宋" w:hAnsi="仿宋" w:eastAsia="仿宋" w:cs="仿宋"/>
          <w:spacing w:val="-1"/>
          <w:sz w:val="24"/>
          <w:szCs w:val="24"/>
        </w:rPr>
        <w:t>）</w:t>
      </w:r>
      <w:r>
        <w:rPr>
          <w:rFonts w:hint="eastAsia" w:ascii="仿宋" w:hAnsi="仿宋" w:eastAsia="仿宋" w:cs="仿宋"/>
          <w:spacing w:val="-1"/>
          <w:sz w:val="24"/>
          <w:szCs w:val="24"/>
          <w:lang w:eastAsia="zh-CN"/>
        </w:rPr>
        <w:t>具有独立承担民事责任能力的法人、其他组织或自然人：法人需提供合法有效的营业执照，其他组织需提供合法有效的营业执照等证明资料，自然人须提供身份证明</w:t>
      </w:r>
      <w:r>
        <w:rPr>
          <w:rFonts w:hint="eastAsia" w:ascii="仿宋" w:hAnsi="仿宋" w:eastAsia="仿宋" w:cs="仿宋"/>
          <w:spacing w:val="-1"/>
          <w:sz w:val="24"/>
          <w:szCs w:val="24"/>
        </w:rPr>
        <w:t>；</w:t>
      </w:r>
    </w:p>
    <w:p w14:paraId="08B68D1B">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w:t>
      </w:r>
      <w:r>
        <w:rPr>
          <w:rFonts w:hint="eastAsia" w:ascii="仿宋" w:hAnsi="仿宋" w:eastAsia="仿宋" w:cs="仿宋"/>
          <w:spacing w:val="-1"/>
          <w:sz w:val="24"/>
          <w:szCs w:val="24"/>
          <w:lang w:val="en-US" w:eastAsia="zh-CN"/>
        </w:rPr>
        <w:t>2</w:t>
      </w:r>
      <w:r>
        <w:rPr>
          <w:rFonts w:hint="eastAsia" w:ascii="仿宋" w:hAnsi="仿宋" w:eastAsia="仿宋" w:cs="仿宋"/>
          <w:spacing w:val="-1"/>
          <w:sz w:val="24"/>
          <w:szCs w:val="24"/>
          <w:lang w:eastAsia="zh-CN"/>
        </w:rPr>
        <w:t>）供应商未被列入《信用中国》失信被执行人、重大税收违法失信主体、政府采购严重违法失信行为记录名单和《中国政府采购网》政府采购严重违法失信行为记录名单；</w:t>
      </w:r>
    </w:p>
    <w:p w14:paraId="73302533">
      <w:pPr>
        <w:spacing w:before="175" w:line="223" w:lineRule="auto"/>
        <w:ind w:left="481"/>
        <w:rPr>
          <w:rFonts w:ascii="仿宋" w:hAnsi="仿宋" w:eastAsia="仿宋" w:cs="仿宋"/>
          <w:sz w:val="24"/>
          <w:szCs w:val="24"/>
        </w:rPr>
      </w:pPr>
      <w:r>
        <w:rPr>
          <w:rFonts w:ascii="仿宋" w:hAnsi="仿宋" w:eastAsia="仿宋" w:cs="仿宋"/>
          <w:spacing w:val="-1"/>
          <w:sz w:val="24"/>
          <w:szCs w:val="24"/>
        </w:rPr>
        <w:t>（</w:t>
      </w:r>
      <w:r>
        <w:rPr>
          <w:rFonts w:hint="eastAsia" w:ascii="仿宋" w:hAnsi="仿宋" w:eastAsia="仿宋" w:cs="仿宋"/>
          <w:spacing w:val="-1"/>
          <w:sz w:val="24"/>
          <w:szCs w:val="24"/>
          <w:lang w:val="en-US" w:eastAsia="zh-CN"/>
        </w:rPr>
        <w:t>3</w:t>
      </w:r>
      <w:r>
        <w:rPr>
          <w:rFonts w:ascii="仿宋" w:hAnsi="仿宋" w:eastAsia="仿宋" w:cs="仿宋"/>
          <w:spacing w:val="-1"/>
          <w:sz w:val="24"/>
          <w:szCs w:val="24"/>
        </w:rPr>
        <w:t>）本项目不接受联合体投标。</w:t>
      </w:r>
    </w:p>
    <w:p w14:paraId="3733D5D4">
      <w:pPr>
        <w:spacing w:before="176" w:line="223" w:lineRule="auto"/>
        <w:ind w:left="487"/>
        <w:rPr>
          <w:rFonts w:ascii="仿宋" w:hAnsi="仿宋" w:eastAsia="仿宋" w:cs="仿宋"/>
          <w:sz w:val="24"/>
          <w:szCs w:val="24"/>
          <w:highlight w:val="none"/>
        </w:rPr>
      </w:pPr>
      <w:r>
        <w:rPr>
          <w:rFonts w:ascii="仿宋" w:hAnsi="仿宋" w:eastAsia="仿宋" w:cs="仿宋"/>
          <w:b/>
          <w:bCs/>
          <w:spacing w:val="-5"/>
          <w:sz w:val="24"/>
          <w:szCs w:val="24"/>
        </w:rPr>
        <w:t>三、获取采购文件</w:t>
      </w:r>
    </w:p>
    <w:p w14:paraId="1408AD7C">
      <w:pPr>
        <w:spacing w:before="177" w:line="347" w:lineRule="auto"/>
        <w:ind w:left="4" w:firstLine="493"/>
        <w:rPr>
          <w:rFonts w:ascii="仿宋" w:hAnsi="仿宋" w:eastAsia="仿宋" w:cs="仿宋"/>
          <w:sz w:val="24"/>
          <w:szCs w:val="24"/>
        </w:rPr>
      </w:pPr>
      <w:r>
        <w:rPr>
          <w:rFonts w:ascii="仿宋" w:hAnsi="仿宋" w:eastAsia="仿宋" w:cs="仿宋"/>
          <w:spacing w:val="-11"/>
          <w:sz w:val="24"/>
          <w:szCs w:val="24"/>
          <w:highlight w:val="none"/>
        </w:rPr>
        <w:t>时间：202</w:t>
      </w:r>
      <w:r>
        <w:rPr>
          <w:rFonts w:hint="eastAsia" w:ascii="仿宋" w:hAnsi="仿宋" w:eastAsia="仿宋" w:cs="仿宋"/>
          <w:spacing w:val="-11"/>
          <w:sz w:val="24"/>
          <w:szCs w:val="24"/>
          <w:highlight w:val="none"/>
          <w:lang w:val="en-US" w:eastAsia="zh-CN"/>
        </w:rPr>
        <w:t xml:space="preserve">6 </w:t>
      </w:r>
      <w:r>
        <w:rPr>
          <w:rFonts w:ascii="仿宋" w:hAnsi="仿宋" w:eastAsia="仿宋" w:cs="仿宋"/>
          <w:spacing w:val="-11"/>
          <w:sz w:val="24"/>
          <w:szCs w:val="24"/>
          <w:highlight w:val="none"/>
        </w:rPr>
        <w:t>年</w:t>
      </w:r>
      <w:r>
        <w:rPr>
          <w:rFonts w:ascii="仿宋" w:hAnsi="仿宋" w:eastAsia="仿宋" w:cs="仿宋"/>
          <w:spacing w:val="-52"/>
          <w:sz w:val="24"/>
          <w:szCs w:val="24"/>
          <w:highlight w:val="none"/>
        </w:rPr>
        <w:t xml:space="preserve"> </w:t>
      </w:r>
      <w:r>
        <w:rPr>
          <w:rFonts w:ascii="仿宋" w:hAnsi="仿宋" w:eastAsia="仿宋" w:cs="仿宋"/>
          <w:spacing w:val="-11"/>
          <w:sz w:val="24"/>
          <w:szCs w:val="24"/>
          <w:highlight w:val="none"/>
        </w:rPr>
        <w:t>0</w:t>
      </w:r>
      <w:r>
        <w:rPr>
          <w:rFonts w:hint="eastAsia" w:ascii="仿宋" w:hAnsi="仿宋" w:eastAsia="仿宋" w:cs="仿宋"/>
          <w:spacing w:val="-11"/>
          <w:sz w:val="24"/>
          <w:szCs w:val="24"/>
          <w:highlight w:val="none"/>
          <w:lang w:val="en-US" w:eastAsia="zh-CN"/>
        </w:rPr>
        <w:t>8</w:t>
      </w:r>
      <w:r>
        <w:rPr>
          <w:rFonts w:ascii="仿宋" w:hAnsi="仿宋" w:eastAsia="仿宋" w:cs="仿宋"/>
          <w:spacing w:val="-11"/>
          <w:sz w:val="24"/>
          <w:szCs w:val="24"/>
          <w:highlight w:val="none"/>
        </w:rPr>
        <w:t>月</w:t>
      </w:r>
      <w:r>
        <w:rPr>
          <w:rFonts w:hint="eastAsia" w:ascii="仿宋" w:hAnsi="仿宋" w:eastAsia="仿宋" w:cs="仿宋"/>
          <w:spacing w:val="-11"/>
          <w:sz w:val="24"/>
          <w:szCs w:val="24"/>
          <w:highlight w:val="none"/>
          <w:lang w:val="en-US" w:eastAsia="zh-CN"/>
        </w:rPr>
        <w:t>17</w:t>
      </w:r>
      <w:r>
        <w:rPr>
          <w:rFonts w:ascii="仿宋" w:hAnsi="仿宋" w:eastAsia="仿宋" w:cs="仿宋"/>
          <w:spacing w:val="-11"/>
          <w:sz w:val="24"/>
          <w:szCs w:val="24"/>
          <w:highlight w:val="none"/>
        </w:rPr>
        <w:t>日至</w:t>
      </w:r>
      <w:r>
        <w:rPr>
          <w:rFonts w:ascii="仿宋" w:hAnsi="仿宋" w:eastAsia="仿宋" w:cs="仿宋"/>
          <w:spacing w:val="-51"/>
          <w:sz w:val="24"/>
          <w:szCs w:val="24"/>
          <w:highlight w:val="none"/>
        </w:rPr>
        <w:t xml:space="preserve"> </w:t>
      </w:r>
      <w:r>
        <w:rPr>
          <w:rFonts w:ascii="仿宋" w:hAnsi="仿宋" w:eastAsia="仿宋" w:cs="仿宋"/>
          <w:spacing w:val="-11"/>
          <w:sz w:val="24"/>
          <w:szCs w:val="24"/>
          <w:highlight w:val="none"/>
        </w:rPr>
        <w:t>202</w:t>
      </w:r>
      <w:r>
        <w:rPr>
          <w:rFonts w:hint="eastAsia" w:ascii="仿宋" w:hAnsi="仿宋" w:eastAsia="仿宋" w:cs="仿宋"/>
          <w:spacing w:val="-11"/>
          <w:sz w:val="24"/>
          <w:szCs w:val="24"/>
          <w:highlight w:val="none"/>
          <w:lang w:val="en-US" w:eastAsia="zh-CN"/>
        </w:rPr>
        <w:t>6</w:t>
      </w:r>
      <w:r>
        <w:rPr>
          <w:rFonts w:ascii="仿宋" w:hAnsi="仿宋" w:eastAsia="仿宋" w:cs="仿宋"/>
          <w:spacing w:val="-11"/>
          <w:sz w:val="24"/>
          <w:szCs w:val="24"/>
          <w:highlight w:val="none"/>
        </w:rPr>
        <w:t>年0</w:t>
      </w:r>
      <w:r>
        <w:rPr>
          <w:rFonts w:hint="eastAsia" w:ascii="仿宋" w:hAnsi="仿宋" w:eastAsia="仿宋" w:cs="仿宋"/>
          <w:spacing w:val="-11"/>
          <w:sz w:val="24"/>
          <w:szCs w:val="24"/>
          <w:highlight w:val="none"/>
          <w:lang w:val="en-US" w:eastAsia="zh-CN"/>
        </w:rPr>
        <w:t>8</w:t>
      </w:r>
      <w:r>
        <w:rPr>
          <w:rFonts w:ascii="仿宋" w:hAnsi="仿宋" w:eastAsia="仿宋" w:cs="仿宋"/>
          <w:spacing w:val="-11"/>
          <w:sz w:val="24"/>
          <w:szCs w:val="24"/>
          <w:highlight w:val="none"/>
        </w:rPr>
        <w:t>月</w:t>
      </w:r>
      <w:r>
        <w:rPr>
          <w:rFonts w:hint="eastAsia" w:ascii="仿宋" w:hAnsi="仿宋" w:eastAsia="仿宋" w:cs="仿宋"/>
          <w:spacing w:val="-49"/>
          <w:sz w:val="24"/>
          <w:szCs w:val="24"/>
          <w:highlight w:val="none"/>
          <w:lang w:val="en-US" w:eastAsia="zh-CN"/>
        </w:rPr>
        <w:t>19</w:t>
      </w:r>
      <w:r>
        <w:rPr>
          <w:rFonts w:ascii="仿宋" w:hAnsi="仿宋" w:eastAsia="仿宋" w:cs="仿宋"/>
          <w:spacing w:val="-12"/>
          <w:sz w:val="24"/>
          <w:szCs w:val="24"/>
          <w:highlight w:val="none"/>
        </w:rPr>
        <w:t>日，每</w:t>
      </w:r>
      <w:r>
        <w:rPr>
          <w:rFonts w:ascii="仿宋" w:hAnsi="仿宋" w:eastAsia="仿宋" w:cs="仿宋"/>
          <w:spacing w:val="-12"/>
          <w:sz w:val="24"/>
          <w:szCs w:val="24"/>
        </w:rPr>
        <w:t>天上午09:00:00至12:00:00，</w:t>
      </w:r>
      <w:r>
        <w:rPr>
          <w:rFonts w:ascii="仿宋" w:hAnsi="仿宋" w:eastAsia="仿宋" w:cs="仿宋"/>
          <w:spacing w:val="-3"/>
          <w:sz w:val="24"/>
          <w:szCs w:val="24"/>
        </w:rPr>
        <w:t>下午</w:t>
      </w:r>
      <w:r>
        <w:rPr>
          <w:rFonts w:ascii="仿宋" w:hAnsi="仿宋" w:eastAsia="仿宋" w:cs="仿宋"/>
          <w:spacing w:val="-18"/>
          <w:sz w:val="24"/>
          <w:szCs w:val="24"/>
        </w:rPr>
        <w:t xml:space="preserve"> </w:t>
      </w:r>
      <w:r>
        <w:rPr>
          <w:rFonts w:ascii="仿宋" w:hAnsi="仿宋" w:eastAsia="仿宋" w:cs="仿宋"/>
          <w:spacing w:val="-3"/>
          <w:sz w:val="24"/>
          <w:szCs w:val="24"/>
        </w:rPr>
        <w:t>14:00:00至17:00:00（北京时间）</w:t>
      </w:r>
    </w:p>
    <w:p w14:paraId="1FA5CDFC">
      <w:pPr>
        <w:spacing w:before="177" w:line="347" w:lineRule="auto"/>
        <w:ind w:left="4" w:firstLine="493"/>
        <w:rPr>
          <w:rFonts w:hint="eastAsia" w:ascii="仿宋" w:hAnsi="仿宋" w:eastAsia="仿宋" w:cs="仿宋"/>
          <w:spacing w:val="-12"/>
          <w:sz w:val="24"/>
          <w:szCs w:val="24"/>
          <w:lang w:eastAsia="zh-CN"/>
        </w:rPr>
      </w:pPr>
      <w:r>
        <w:rPr>
          <w:rFonts w:ascii="仿宋" w:hAnsi="仿宋" w:eastAsia="仿宋" w:cs="仿宋"/>
          <w:spacing w:val="-3"/>
          <w:sz w:val="24"/>
          <w:szCs w:val="24"/>
        </w:rPr>
        <w:t>地点：</w:t>
      </w:r>
      <w:bookmarkStart w:id="5" w:name="OLE_LINK1"/>
      <w:r>
        <w:rPr>
          <w:rFonts w:hint="eastAsia" w:ascii="仿宋" w:hAnsi="仿宋" w:eastAsia="仿宋" w:cs="仿宋"/>
          <w:spacing w:val="-3"/>
          <w:sz w:val="24"/>
          <w:szCs w:val="24"/>
          <w:lang w:val="en-US" w:eastAsia="zh-CN"/>
        </w:rPr>
        <w:t>西安市</w:t>
      </w:r>
      <w:r>
        <w:rPr>
          <w:rFonts w:hint="eastAsia" w:ascii="仿宋" w:hAnsi="仿宋" w:eastAsia="仿宋" w:cs="仿宋"/>
          <w:spacing w:val="-3"/>
          <w:sz w:val="24"/>
          <w:szCs w:val="24"/>
          <w:lang w:eastAsia="zh-CN"/>
        </w:rPr>
        <w:t>高新区太白南路181号西部电子社区A座A区501</w:t>
      </w:r>
      <w:r>
        <w:rPr>
          <w:rFonts w:hint="eastAsia" w:ascii="仿宋" w:hAnsi="仿宋" w:eastAsia="仿宋" w:cs="仿宋"/>
          <w:spacing w:val="-12"/>
          <w:sz w:val="24"/>
          <w:szCs w:val="24"/>
          <w:lang w:eastAsia="zh-CN"/>
        </w:rPr>
        <w:t>室</w:t>
      </w:r>
      <w:bookmarkEnd w:id="5"/>
    </w:p>
    <w:p w14:paraId="2EEF0FB6">
      <w:pPr>
        <w:spacing w:before="177" w:line="347" w:lineRule="auto"/>
        <w:ind w:left="4" w:firstLine="493"/>
        <w:rPr>
          <w:rFonts w:ascii="仿宋" w:hAnsi="仿宋" w:eastAsia="仿宋" w:cs="仿宋"/>
          <w:spacing w:val="-12"/>
          <w:sz w:val="24"/>
          <w:szCs w:val="24"/>
        </w:rPr>
      </w:pPr>
      <w:r>
        <w:rPr>
          <w:rFonts w:ascii="仿宋" w:hAnsi="仿宋" w:eastAsia="仿宋" w:cs="仿宋"/>
          <w:spacing w:val="-12"/>
          <w:sz w:val="24"/>
          <w:szCs w:val="24"/>
        </w:rPr>
        <w:t>方式：现场</w:t>
      </w:r>
      <w:r>
        <w:rPr>
          <w:rFonts w:hint="eastAsia" w:ascii="仿宋" w:hAnsi="仿宋" w:eastAsia="仿宋" w:cs="仿宋"/>
          <w:spacing w:val="-12"/>
          <w:sz w:val="24"/>
          <w:szCs w:val="24"/>
          <w:lang w:eastAsia="zh-CN"/>
        </w:rPr>
        <w:t>获</w:t>
      </w:r>
      <w:r>
        <w:rPr>
          <w:rFonts w:ascii="仿宋" w:hAnsi="仿宋" w:eastAsia="仿宋" w:cs="仿宋"/>
          <w:spacing w:val="-12"/>
          <w:sz w:val="24"/>
          <w:szCs w:val="24"/>
        </w:rPr>
        <w:t xml:space="preserve">取 </w:t>
      </w:r>
    </w:p>
    <w:p w14:paraId="19E87E40">
      <w:pPr>
        <w:spacing w:before="177" w:line="347" w:lineRule="auto"/>
        <w:ind w:left="4" w:firstLine="493"/>
        <w:rPr>
          <w:rFonts w:ascii="仿宋" w:hAnsi="仿宋" w:eastAsia="仿宋" w:cs="仿宋"/>
          <w:spacing w:val="-12"/>
          <w:sz w:val="24"/>
          <w:szCs w:val="24"/>
          <w:highlight w:val="none"/>
        </w:rPr>
      </w:pPr>
      <w:r>
        <w:rPr>
          <w:rFonts w:ascii="仿宋" w:hAnsi="仿宋" w:eastAsia="仿宋" w:cs="仿宋"/>
          <w:spacing w:val="-12"/>
          <w:sz w:val="24"/>
          <w:szCs w:val="24"/>
        </w:rPr>
        <w:t>售价：0 元</w:t>
      </w:r>
    </w:p>
    <w:p w14:paraId="12D1E3EE">
      <w:pPr>
        <w:spacing w:before="35" w:line="223" w:lineRule="auto"/>
        <w:ind w:left="509"/>
        <w:rPr>
          <w:rFonts w:ascii="仿宋" w:hAnsi="仿宋" w:eastAsia="仿宋" w:cs="仿宋"/>
          <w:sz w:val="24"/>
          <w:szCs w:val="24"/>
          <w:highlight w:val="none"/>
        </w:rPr>
      </w:pPr>
      <w:r>
        <w:rPr>
          <w:rFonts w:ascii="仿宋" w:hAnsi="仿宋" w:eastAsia="仿宋" w:cs="仿宋"/>
          <w:b/>
          <w:bCs/>
          <w:spacing w:val="-7"/>
          <w:sz w:val="24"/>
          <w:szCs w:val="24"/>
          <w:highlight w:val="none"/>
        </w:rPr>
        <w:t>四、响应文件提交</w:t>
      </w:r>
    </w:p>
    <w:p w14:paraId="415668D6">
      <w:pPr>
        <w:spacing w:before="176" w:line="223" w:lineRule="auto"/>
        <w:ind w:left="480"/>
        <w:rPr>
          <w:rFonts w:ascii="仿宋" w:hAnsi="仿宋" w:eastAsia="仿宋" w:cs="仿宋"/>
          <w:sz w:val="24"/>
          <w:szCs w:val="24"/>
        </w:rPr>
      </w:pPr>
      <w:r>
        <w:rPr>
          <w:rFonts w:ascii="仿宋" w:hAnsi="仿宋" w:eastAsia="仿宋" w:cs="仿宋"/>
          <w:spacing w:val="-8"/>
          <w:sz w:val="24"/>
          <w:szCs w:val="24"/>
          <w:highlight w:val="none"/>
        </w:rPr>
        <w:t>截止时间：202</w:t>
      </w:r>
      <w:r>
        <w:rPr>
          <w:rFonts w:hint="eastAsia" w:ascii="仿宋" w:hAnsi="仿宋" w:eastAsia="仿宋" w:cs="仿宋"/>
          <w:spacing w:val="-8"/>
          <w:sz w:val="24"/>
          <w:szCs w:val="24"/>
          <w:highlight w:val="none"/>
          <w:lang w:val="en-US" w:eastAsia="zh-CN"/>
        </w:rPr>
        <w:t>6</w:t>
      </w:r>
      <w:r>
        <w:rPr>
          <w:rFonts w:ascii="仿宋" w:hAnsi="仿宋" w:eastAsia="仿宋" w:cs="仿宋"/>
          <w:spacing w:val="-8"/>
          <w:sz w:val="24"/>
          <w:szCs w:val="24"/>
          <w:highlight w:val="none"/>
        </w:rPr>
        <w:t>年</w:t>
      </w:r>
      <w:r>
        <w:rPr>
          <w:rFonts w:hint="eastAsia" w:ascii="仿宋" w:hAnsi="仿宋" w:eastAsia="仿宋" w:cs="仿宋"/>
          <w:spacing w:val="-52"/>
          <w:sz w:val="24"/>
          <w:szCs w:val="24"/>
          <w:highlight w:val="none"/>
          <w:lang w:val="en-US" w:eastAsia="zh-CN"/>
        </w:rPr>
        <w:t>08</w:t>
      </w:r>
      <w:r>
        <w:rPr>
          <w:rFonts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20</w:t>
      </w:r>
      <w:r>
        <w:rPr>
          <w:rFonts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ascii="仿宋" w:hAnsi="仿宋" w:eastAsia="仿宋" w:cs="仿宋"/>
          <w:spacing w:val="-9"/>
          <w:sz w:val="24"/>
          <w:szCs w:val="24"/>
          <w:highlight w:val="none"/>
        </w:rPr>
        <w:t>时30分</w:t>
      </w:r>
      <w:r>
        <w:rPr>
          <w:rFonts w:ascii="仿宋" w:hAnsi="仿宋" w:eastAsia="仿宋" w:cs="仿宋"/>
          <w:spacing w:val="-9"/>
          <w:sz w:val="24"/>
          <w:szCs w:val="24"/>
        </w:rPr>
        <w:t>00秒</w:t>
      </w:r>
      <w:r>
        <w:rPr>
          <w:rFonts w:ascii="仿宋" w:hAnsi="仿宋" w:eastAsia="仿宋" w:cs="仿宋"/>
          <w:spacing w:val="-53"/>
          <w:sz w:val="24"/>
          <w:szCs w:val="24"/>
        </w:rPr>
        <w:t xml:space="preserve"> </w:t>
      </w:r>
      <w:r>
        <w:rPr>
          <w:rFonts w:ascii="仿宋" w:hAnsi="仿宋" w:eastAsia="仿宋" w:cs="仿宋"/>
          <w:spacing w:val="-9"/>
          <w:sz w:val="24"/>
          <w:szCs w:val="24"/>
        </w:rPr>
        <w:t>（北京时间）</w:t>
      </w:r>
    </w:p>
    <w:p w14:paraId="1CE4428C">
      <w:pPr>
        <w:spacing w:before="176" w:line="220" w:lineRule="auto"/>
        <w:ind w:left="481"/>
        <w:rPr>
          <w:rFonts w:ascii="仿宋" w:hAnsi="仿宋" w:eastAsia="仿宋" w:cs="仿宋"/>
          <w:sz w:val="24"/>
          <w:szCs w:val="24"/>
        </w:rPr>
      </w:pPr>
      <w:r>
        <w:rPr>
          <w:rFonts w:ascii="仿宋" w:hAnsi="仿宋" w:eastAsia="仿宋" w:cs="仿宋"/>
          <w:spacing w:val="-4"/>
          <w:sz w:val="24"/>
          <w:szCs w:val="24"/>
        </w:rPr>
        <w:t>地点：西安市</w:t>
      </w:r>
      <w:r>
        <w:rPr>
          <w:rFonts w:hint="eastAsia" w:ascii="仿宋" w:hAnsi="仿宋" w:eastAsia="仿宋" w:cs="仿宋"/>
          <w:spacing w:val="-4"/>
          <w:sz w:val="24"/>
          <w:szCs w:val="24"/>
        </w:rPr>
        <w:t>高新区太白南路181号西部电子社区A座A区501室</w:t>
      </w:r>
    </w:p>
    <w:p w14:paraId="4B67E2B1">
      <w:pPr>
        <w:spacing w:before="175" w:line="223" w:lineRule="auto"/>
        <w:ind w:left="481"/>
        <w:rPr>
          <w:rFonts w:hint="eastAsia" w:ascii="仿宋" w:hAnsi="仿宋" w:eastAsia="仿宋" w:cs="仿宋"/>
          <w:spacing w:val="-1"/>
          <w:sz w:val="24"/>
          <w:szCs w:val="24"/>
          <w:highlight w:val="none"/>
          <w:lang w:eastAsia="zh-CN"/>
        </w:rPr>
      </w:pPr>
      <w:bookmarkStart w:id="6" w:name="bookmark2"/>
      <w:bookmarkEnd w:id="6"/>
      <w:bookmarkStart w:id="7" w:name="bookmark8"/>
      <w:bookmarkEnd w:id="7"/>
      <w:r>
        <w:rPr>
          <w:rFonts w:hint="eastAsia" w:ascii="仿宋" w:hAnsi="仿宋" w:eastAsia="仿宋" w:cs="仿宋"/>
          <w:spacing w:val="-1"/>
          <w:sz w:val="24"/>
          <w:szCs w:val="24"/>
          <w:lang w:eastAsia="zh-CN"/>
        </w:rPr>
        <w:t>五、开启</w:t>
      </w:r>
    </w:p>
    <w:p w14:paraId="67DCF2C0">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highlight w:val="none"/>
          <w:lang w:eastAsia="zh-CN"/>
        </w:rPr>
        <w:t>时间：</w:t>
      </w:r>
      <w:r>
        <w:rPr>
          <w:rFonts w:ascii="仿宋" w:hAnsi="仿宋" w:eastAsia="仿宋" w:cs="仿宋"/>
          <w:spacing w:val="-8"/>
          <w:sz w:val="24"/>
          <w:szCs w:val="24"/>
          <w:highlight w:val="none"/>
        </w:rPr>
        <w:t>202</w:t>
      </w:r>
      <w:r>
        <w:rPr>
          <w:rFonts w:hint="eastAsia" w:ascii="仿宋" w:hAnsi="仿宋" w:eastAsia="仿宋" w:cs="仿宋"/>
          <w:spacing w:val="-8"/>
          <w:sz w:val="24"/>
          <w:szCs w:val="24"/>
          <w:highlight w:val="none"/>
          <w:lang w:val="en-US" w:eastAsia="zh-CN"/>
        </w:rPr>
        <w:t>6</w:t>
      </w:r>
      <w:r>
        <w:rPr>
          <w:rFonts w:ascii="仿宋" w:hAnsi="仿宋" w:eastAsia="仿宋" w:cs="仿宋"/>
          <w:spacing w:val="-8"/>
          <w:sz w:val="24"/>
          <w:szCs w:val="24"/>
          <w:highlight w:val="none"/>
        </w:rPr>
        <w:t>年</w:t>
      </w:r>
      <w:r>
        <w:rPr>
          <w:rFonts w:hint="eastAsia" w:ascii="仿宋" w:hAnsi="仿宋" w:eastAsia="仿宋" w:cs="仿宋"/>
          <w:spacing w:val="-52"/>
          <w:sz w:val="24"/>
          <w:szCs w:val="24"/>
          <w:highlight w:val="none"/>
          <w:lang w:val="en-US" w:eastAsia="zh-CN"/>
        </w:rPr>
        <w:t>08</w:t>
      </w:r>
      <w:r>
        <w:rPr>
          <w:rFonts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20</w:t>
      </w:r>
      <w:r>
        <w:rPr>
          <w:rFonts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ascii="仿宋" w:hAnsi="仿宋" w:eastAsia="仿宋" w:cs="仿宋"/>
          <w:spacing w:val="-9"/>
          <w:sz w:val="24"/>
          <w:szCs w:val="24"/>
          <w:highlight w:val="none"/>
        </w:rPr>
        <w:t>时30分</w:t>
      </w:r>
      <w:r>
        <w:rPr>
          <w:rFonts w:ascii="仿宋" w:hAnsi="仿宋" w:eastAsia="仿宋" w:cs="仿宋"/>
          <w:spacing w:val="-9"/>
          <w:sz w:val="24"/>
          <w:szCs w:val="24"/>
        </w:rPr>
        <w:t>00秒</w:t>
      </w:r>
      <w:r>
        <w:rPr>
          <w:rFonts w:hint="eastAsia" w:ascii="仿宋" w:hAnsi="仿宋" w:eastAsia="仿宋" w:cs="仿宋"/>
          <w:spacing w:val="-1"/>
          <w:sz w:val="24"/>
          <w:szCs w:val="24"/>
          <w:lang w:eastAsia="zh-CN"/>
        </w:rPr>
        <w:t>（北京时间）</w:t>
      </w:r>
    </w:p>
    <w:p w14:paraId="56020C6E">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地点：陕西省西安市高新区太白南路181号A座A区501室</w:t>
      </w:r>
    </w:p>
    <w:p w14:paraId="16B14D43">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六、公告期限</w:t>
      </w:r>
    </w:p>
    <w:p w14:paraId="34E7F186">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自本公告发布之日起3个工作日。</w:t>
      </w:r>
    </w:p>
    <w:p w14:paraId="28999515">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七、其他补充事宜</w:t>
      </w:r>
    </w:p>
    <w:p w14:paraId="56A30424">
      <w:pPr>
        <w:spacing w:before="175" w:line="223" w:lineRule="auto"/>
        <w:ind w:left="481"/>
        <w:rPr>
          <w:rFonts w:hint="eastAsia" w:ascii="仿宋" w:hAnsi="仿宋" w:eastAsia="仿宋" w:cs="仿宋"/>
          <w:spacing w:val="-1"/>
          <w:sz w:val="24"/>
          <w:szCs w:val="24"/>
          <w:lang w:eastAsia="zh-CN"/>
        </w:rPr>
      </w:pPr>
      <w:bookmarkStart w:id="8" w:name="OLE_LINK2"/>
      <w:r>
        <w:rPr>
          <w:rFonts w:hint="eastAsia" w:ascii="仿宋" w:hAnsi="仿宋" w:eastAsia="仿宋" w:cs="仿宋"/>
          <w:spacing w:val="-1"/>
          <w:sz w:val="24"/>
          <w:szCs w:val="24"/>
          <w:lang w:eastAsia="zh-CN"/>
        </w:rPr>
        <w:t>落实的政府采购政策：</w:t>
      </w:r>
    </w:p>
    <w:p w14:paraId="24C7A2E9">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（1）《国务院办公厅关于建立政府强制采购节能产品制度的通知》（国办发〔2007〕51号）；</w:t>
      </w:r>
    </w:p>
    <w:p w14:paraId="6575AD44">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（2）《财政部司法部关于政府采购支持监狱企业发展有关问题的通知》（财库〔2014〕68号）；</w:t>
      </w:r>
    </w:p>
    <w:p w14:paraId="5191AE28">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（3）《三部门联合发布关于促进残疾人就业政府采购政策的通知》（财库〔2017〕141号）；</w:t>
      </w:r>
    </w:p>
    <w:p w14:paraId="784F9953">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（4）《财政部 发展改革委 生态环境部 市场监管总局关于调整优化节能产品、环境标志产品政府采购执行机制的通知》（财库〔2019〕9号）；</w:t>
      </w:r>
    </w:p>
    <w:p w14:paraId="2404B501">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（5）《关于运用政府采购政策支持乡村产业振兴的通知》（财库〔2021〕19号）；</w:t>
      </w:r>
    </w:p>
    <w:p w14:paraId="559AC88D">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（6）《政府采购促进中小企业发展管理办法》（财库〔2020〕46号）；</w:t>
      </w:r>
    </w:p>
    <w:p w14:paraId="4723F973">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（7）陕西省财政厅关于印发《陕西省中小企业政府采购信用融资办法》（陕财办采〔2018〕23号）；</w:t>
      </w:r>
    </w:p>
    <w:p w14:paraId="2D22157E">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（8）《关于进一步加大政府采购支持中小企业力度的通知》（财库〔2022〕19号）；</w:t>
      </w:r>
    </w:p>
    <w:p w14:paraId="43E5B179">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（9）《关于扩大政府采购支持绿色建材促进建筑品质提升政策实施范围的通知》（财库〔2022〕35号）；</w:t>
      </w:r>
    </w:p>
    <w:p w14:paraId="2C37FBF8">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（10）《国务院办公厅关于在政府采购中实施本国产品标准及相关政策的通知》（国办发〔2025〕34号）。</w:t>
      </w:r>
      <w:bookmarkEnd w:id="8"/>
    </w:p>
    <w:p w14:paraId="0A3E6E22">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八、对本次招标提出询问，请按以下方式联系。</w:t>
      </w:r>
    </w:p>
    <w:p w14:paraId="03CB0374">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1.采购人信息</w:t>
      </w:r>
    </w:p>
    <w:p w14:paraId="4E876C09">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名称：陕西省西咸新区泾河新城管理委员会</w:t>
      </w:r>
    </w:p>
    <w:p w14:paraId="4162E0B9">
      <w:pPr>
        <w:spacing w:before="175" w:line="223" w:lineRule="auto"/>
        <w:ind w:left="481"/>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lang w:eastAsia="zh-CN"/>
        </w:rPr>
        <w:t>地址：陕西省咸阳市西咸新区泾河新城泾河大道中段产业孵化中心</w:t>
      </w:r>
    </w:p>
    <w:p w14:paraId="7A1F0698">
      <w:pPr>
        <w:spacing w:before="175" w:line="223" w:lineRule="auto"/>
        <w:ind w:left="481"/>
        <w:rPr>
          <w:rFonts w:hint="eastAsia" w:ascii="仿宋" w:hAnsi="仿宋" w:eastAsia="仿宋" w:cs="仿宋"/>
          <w:spacing w:val="-1"/>
          <w:sz w:val="24"/>
          <w:szCs w:val="24"/>
          <w:highlight w:val="none"/>
          <w:lang w:eastAsia="zh-CN"/>
        </w:rPr>
      </w:pPr>
      <w:r>
        <w:rPr>
          <w:rFonts w:hint="eastAsia" w:ascii="仿宋" w:hAnsi="仿宋" w:eastAsia="仿宋" w:cs="仿宋"/>
          <w:spacing w:val="-1"/>
          <w:sz w:val="24"/>
          <w:szCs w:val="24"/>
          <w:highlight w:val="none"/>
          <w:lang w:eastAsia="zh-CN"/>
        </w:rPr>
        <w:t>联系方式：029-36390211</w:t>
      </w:r>
    </w:p>
    <w:p w14:paraId="4338DA97">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2.采购代理机构信息</w:t>
      </w:r>
    </w:p>
    <w:p w14:paraId="3892ED16">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名称：龙寰项目管理咨询有限公司</w:t>
      </w:r>
    </w:p>
    <w:p w14:paraId="3DF2DDA5">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地址：陕西省西安市高新区太白南路181号A座A区501室</w:t>
      </w:r>
    </w:p>
    <w:p w14:paraId="7436B48A">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联系方式：029-88228899-63</w:t>
      </w:r>
      <w:r>
        <w:rPr>
          <w:rFonts w:hint="eastAsia" w:ascii="仿宋" w:hAnsi="仿宋" w:eastAsia="仿宋" w:cs="仿宋"/>
          <w:spacing w:val="-1"/>
          <w:sz w:val="24"/>
          <w:szCs w:val="24"/>
          <w:lang w:val="en-US" w:eastAsia="zh-CN"/>
        </w:rPr>
        <w:t>2</w:t>
      </w:r>
    </w:p>
    <w:p w14:paraId="3C064331">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3.项目联系方式</w:t>
      </w:r>
    </w:p>
    <w:p w14:paraId="737CF358">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项目联系人：</w:t>
      </w:r>
      <w:r>
        <w:rPr>
          <w:rFonts w:hint="eastAsia" w:ascii="仿宋" w:hAnsi="仿宋" w:eastAsia="仿宋" w:cs="仿宋"/>
          <w:spacing w:val="-1"/>
          <w:sz w:val="24"/>
          <w:szCs w:val="24"/>
          <w:lang w:val="en-US" w:eastAsia="zh-CN"/>
        </w:rPr>
        <w:t>张正浩</w:t>
      </w:r>
      <w:r>
        <w:rPr>
          <w:rFonts w:hint="eastAsia" w:ascii="仿宋" w:hAnsi="仿宋" w:eastAsia="仿宋" w:cs="仿宋"/>
          <w:spacing w:val="-1"/>
          <w:sz w:val="24"/>
          <w:szCs w:val="24"/>
          <w:lang w:eastAsia="zh-CN"/>
        </w:rPr>
        <w:t>、王申午</w:t>
      </w:r>
    </w:p>
    <w:p w14:paraId="3006F06B">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电话：029-88228899-63</w:t>
      </w:r>
      <w:r>
        <w:rPr>
          <w:rFonts w:hint="eastAsia" w:ascii="仿宋" w:hAnsi="仿宋" w:eastAsia="仿宋" w:cs="仿宋"/>
          <w:spacing w:val="-1"/>
          <w:sz w:val="24"/>
          <w:szCs w:val="24"/>
          <w:lang w:val="en-US" w:eastAsia="zh-CN"/>
        </w:rPr>
        <w:t>2</w:t>
      </w:r>
    </w:p>
    <w:p w14:paraId="56A3F194">
      <w:pPr>
        <w:rPr>
          <w:rFonts w:ascii="仿宋" w:hAnsi="仿宋" w:eastAsia="仿宋" w:cs="仿宋"/>
          <w:b/>
          <w:bCs/>
          <w:spacing w:val="-5"/>
          <w:sz w:val="32"/>
          <w:szCs w:val="32"/>
        </w:rPr>
      </w:pPr>
      <w:r>
        <w:rPr>
          <w:rFonts w:ascii="仿宋" w:hAnsi="仿宋" w:eastAsia="仿宋" w:cs="仿宋"/>
          <w:b/>
          <w:bCs/>
          <w:spacing w:val="-5"/>
          <w:sz w:val="32"/>
          <w:szCs w:val="32"/>
        </w:rPr>
        <w:br w:type="page"/>
      </w:r>
    </w:p>
    <w:p w14:paraId="55E209A1">
      <w:pPr>
        <w:spacing w:before="65" w:line="224" w:lineRule="auto"/>
        <w:ind w:left="2950"/>
        <w:outlineLvl w:val="0"/>
        <w:rPr>
          <w:rFonts w:ascii="仿宋" w:hAnsi="仿宋" w:eastAsia="仿宋" w:cs="仿宋"/>
          <w:sz w:val="32"/>
          <w:szCs w:val="32"/>
        </w:rPr>
      </w:pPr>
      <w:r>
        <w:rPr>
          <w:rFonts w:ascii="仿宋" w:hAnsi="仿宋" w:eastAsia="仿宋" w:cs="仿宋"/>
          <w:b/>
          <w:bCs/>
          <w:spacing w:val="-5"/>
          <w:sz w:val="32"/>
          <w:szCs w:val="32"/>
        </w:rPr>
        <w:t>第二部分</w:t>
      </w:r>
      <w:r>
        <w:rPr>
          <w:rFonts w:ascii="仿宋" w:hAnsi="仿宋" w:eastAsia="仿宋" w:cs="仿宋"/>
          <w:spacing w:val="-5"/>
          <w:sz w:val="32"/>
          <w:szCs w:val="32"/>
        </w:rPr>
        <w:t xml:space="preserve">  </w:t>
      </w:r>
      <w:r>
        <w:rPr>
          <w:rFonts w:ascii="仿宋" w:hAnsi="仿宋" w:eastAsia="仿宋" w:cs="仿宋"/>
          <w:b/>
          <w:bCs/>
          <w:spacing w:val="-5"/>
          <w:sz w:val="32"/>
          <w:szCs w:val="32"/>
        </w:rPr>
        <w:t>供应商须知</w:t>
      </w:r>
    </w:p>
    <w:p w14:paraId="20528EC6">
      <w:pPr>
        <w:spacing w:before="226" w:line="222" w:lineRule="auto"/>
        <w:ind w:left="484"/>
        <w:rPr>
          <w:rFonts w:ascii="仿宋" w:hAnsi="仿宋" w:eastAsia="仿宋" w:cs="仿宋"/>
          <w:sz w:val="24"/>
          <w:szCs w:val="24"/>
        </w:rPr>
      </w:pPr>
      <w:r>
        <w:rPr>
          <w:rFonts w:ascii="仿宋" w:hAnsi="仿宋" w:eastAsia="仿宋" w:cs="仿宋"/>
          <w:b/>
          <w:bCs/>
          <w:spacing w:val="-5"/>
          <w:sz w:val="24"/>
          <w:szCs w:val="24"/>
        </w:rPr>
        <w:t>一、名词解释</w:t>
      </w:r>
    </w:p>
    <w:p w14:paraId="4D7C3B20">
      <w:pPr>
        <w:spacing w:before="148" w:line="222" w:lineRule="auto"/>
        <w:ind w:left="491"/>
        <w:rPr>
          <w:rFonts w:hint="eastAsia" w:ascii="仿宋" w:hAnsi="仿宋" w:eastAsia="仿宋" w:cs="仿宋"/>
          <w:sz w:val="24"/>
          <w:szCs w:val="24"/>
          <w:lang w:eastAsia="zh-CN"/>
        </w:rPr>
      </w:pPr>
      <w:r>
        <w:rPr>
          <w:rFonts w:ascii="仿宋" w:hAnsi="仿宋" w:eastAsia="仿宋" w:cs="仿宋"/>
          <w:spacing w:val="-3"/>
          <w:sz w:val="24"/>
          <w:szCs w:val="24"/>
        </w:rPr>
        <w:t>1、采 购</w:t>
      </w:r>
      <w:r>
        <w:rPr>
          <w:rFonts w:ascii="仿宋" w:hAnsi="仿宋" w:eastAsia="仿宋" w:cs="仿宋"/>
          <w:spacing w:val="36"/>
          <w:sz w:val="24"/>
          <w:szCs w:val="24"/>
        </w:rPr>
        <w:t xml:space="preserve"> </w:t>
      </w:r>
      <w:r>
        <w:rPr>
          <w:rFonts w:ascii="仿宋" w:hAnsi="仿宋" w:eastAsia="仿宋" w:cs="仿宋"/>
          <w:spacing w:val="-3"/>
          <w:sz w:val="24"/>
          <w:szCs w:val="24"/>
        </w:rPr>
        <w:t>人：</w:t>
      </w:r>
      <w:r>
        <w:rPr>
          <w:rFonts w:hint="eastAsia" w:ascii="仿宋" w:hAnsi="仿宋" w:eastAsia="仿宋" w:cs="仿宋"/>
          <w:spacing w:val="-3"/>
          <w:sz w:val="24"/>
          <w:szCs w:val="24"/>
          <w:lang w:eastAsia="zh-CN"/>
        </w:rPr>
        <w:t>陕西省西咸新区泾河新城管理委员会</w:t>
      </w:r>
    </w:p>
    <w:p w14:paraId="161C9273">
      <w:pPr>
        <w:spacing w:before="148" w:line="222" w:lineRule="auto"/>
        <w:ind w:left="476"/>
        <w:rPr>
          <w:rFonts w:hint="eastAsia" w:ascii="仿宋" w:hAnsi="仿宋" w:eastAsia="仿宋" w:cs="仿宋"/>
          <w:sz w:val="24"/>
          <w:szCs w:val="24"/>
          <w:lang w:eastAsia="zh-CN"/>
        </w:rPr>
      </w:pPr>
      <w:r>
        <w:rPr>
          <w:rFonts w:ascii="仿宋" w:hAnsi="仿宋" w:eastAsia="仿宋" w:cs="仿宋"/>
          <w:spacing w:val="-1"/>
          <w:sz w:val="24"/>
          <w:szCs w:val="24"/>
        </w:rPr>
        <w:t>2、采购代理机构：</w:t>
      </w:r>
      <w:r>
        <w:rPr>
          <w:rFonts w:hint="eastAsia" w:ascii="仿宋" w:hAnsi="仿宋" w:eastAsia="仿宋" w:cs="仿宋"/>
          <w:spacing w:val="-1"/>
          <w:sz w:val="24"/>
          <w:szCs w:val="24"/>
          <w:lang w:eastAsia="zh-CN"/>
        </w:rPr>
        <w:t>龙寰项目管理咨询有限公司</w:t>
      </w:r>
    </w:p>
    <w:p w14:paraId="58E32616">
      <w:pPr>
        <w:spacing w:before="143" w:line="221" w:lineRule="auto"/>
        <w:ind w:left="478"/>
        <w:rPr>
          <w:rFonts w:ascii="仿宋" w:hAnsi="仿宋" w:eastAsia="仿宋" w:cs="仿宋"/>
          <w:sz w:val="24"/>
          <w:szCs w:val="24"/>
        </w:rPr>
      </w:pPr>
      <w:r>
        <w:rPr>
          <w:rFonts w:ascii="仿宋" w:hAnsi="仿宋" w:eastAsia="仿宋" w:cs="仿宋"/>
          <w:sz w:val="24"/>
          <w:szCs w:val="24"/>
        </w:rPr>
        <w:t>3、供应商：符合单一来源采购文件规定资格条件且响应</w:t>
      </w:r>
      <w:r>
        <w:rPr>
          <w:rFonts w:ascii="仿宋" w:hAnsi="仿宋" w:eastAsia="仿宋" w:cs="仿宋"/>
          <w:spacing w:val="-1"/>
          <w:sz w:val="24"/>
          <w:szCs w:val="24"/>
        </w:rPr>
        <w:t>的法人或其它组织</w:t>
      </w:r>
    </w:p>
    <w:p w14:paraId="36812819">
      <w:pPr>
        <w:spacing w:before="149" w:line="221" w:lineRule="auto"/>
        <w:ind w:left="488"/>
        <w:rPr>
          <w:rFonts w:ascii="仿宋" w:hAnsi="仿宋" w:eastAsia="仿宋" w:cs="仿宋"/>
          <w:sz w:val="24"/>
          <w:szCs w:val="24"/>
        </w:rPr>
      </w:pPr>
      <w:r>
        <w:rPr>
          <w:rFonts w:ascii="仿宋" w:hAnsi="仿宋" w:eastAsia="仿宋" w:cs="仿宋"/>
          <w:b/>
          <w:bCs/>
          <w:spacing w:val="-4"/>
          <w:sz w:val="24"/>
          <w:szCs w:val="24"/>
        </w:rPr>
        <w:t>二、单一来源采购响应文件编制</w:t>
      </w:r>
    </w:p>
    <w:p w14:paraId="369BA93C">
      <w:pPr>
        <w:spacing w:before="149" w:line="298" w:lineRule="auto"/>
        <w:ind w:left="1" w:right="88" w:firstLine="489"/>
        <w:rPr>
          <w:rFonts w:ascii="仿宋" w:hAnsi="仿宋" w:eastAsia="仿宋" w:cs="仿宋"/>
          <w:sz w:val="24"/>
          <w:szCs w:val="24"/>
        </w:rPr>
      </w:pPr>
      <w:r>
        <w:rPr>
          <w:rFonts w:ascii="仿宋" w:hAnsi="仿宋" w:eastAsia="仿宋" w:cs="仿宋"/>
          <w:spacing w:val="1"/>
          <w:sz w:val="24"/>
          <w:szCs w:val="24"/>
        </w:rPr>
        <w:t>1、供应商应仔细阅读单一来源采购文件中的所有事项、格式、条款和要求，对单</w:t>
      </w:r>
      <w:r>
        <w:rPr>
          <w:rFonts w:ascii="仿宋" w:hAnsi="仿宋" w:eastAsia="仿宋" w:cs="仿宋"/>
          <w:spacing w:val="16"/>
          <w:sz w:val="24"/>
          <w:szCs w:val="24"/>
        </w:rPr>
        <w:t xml:space="preserve"> </w:t>
      </w:r>
      <w:r>
        <w:rPr>
          <w:rFonts w:ascii="仿宋" w:hAnsi="仿宋" w:eastAsia="仿宋" w:cs="仿宋"/>
          <w:spacing w:val="-2"/>
          <w:sz w:val="24"/>
          <w:szCs w:val="24"/>
        </w:rPr>
        <w:t>一来源采购文件的全部内容及要求作出响应，提交相应资料。不得在对采购内容选择或</w:t>
      </w:r>
      <w:r>
        <w:rPr>
          <w:rFonts w:ascii="仿宋" w:hAnsi="仿宋" w:eastAsia="仿宋" w:cs="仿宋"/>
          <w:spacing w:val="18"/>
          <w:sz w:val="24"/>
          <w:szCs w:val="24"/>
        </w:rPr>
        <w:t xml:space="preserve"> </w:t>
      </w:r>
      <w:r>
        <w:rPr>
          <w:rFonts w:ascii="仿宋" w:hAnsi="仿宋" w:eastAsia="仿宋" w:cs="仿宋"/>
          <w:spacing w:val="-2"/>
          <w:sz w:val="24"/>
          <w:szCs w:val="24"/>
        </w:rPr>
        <w:t>将其中内容再行分解。</w:t>
      </w:r>
    </w:p>
    <w:p w14:paraId="274299AA">
      <w:pPr>
        <w:spacing w:before="145" w:line="279" w:lineRule="auto"/>
        <w:ind w:left="8" w:right="87" w:firstLine="468"/>
        <w:rPr>
          <w:rFonts w:ascii="仿宋" w:hAnsi="仿宋" w:eastAsia="仿宋" w:cs="仿宋"/>
          <w:sz w:val="24"/>
          <w:szCs w:val="24"/>
        </w:rPr>
      </w:pPr>
      <w:r>
        <w:rPr>
          <w:rFonts w:ascii="仿宋" w:hAnsi="仿宋" w:eastAsia="仿宋" w:cs="仿宋"/>
          <w:spacing w:val="2"/>
          <w:sz w:val="24"/>
          <w:szCs w:val="24"/>
        </w:rPr>
        <w:t>2、采购资质要求：经邀请，获取单一来源采购文件的供应商，应在单</w:t>
      </w:r>
      <w:r>
        <w:rPr>
          <w:rFonts w:ascii="仿宋" w:hAnsi="仿宋" w:eastAsia="仿宋" w:cs="仿宋"/>
          <w:spacing w:val="1"/>
          <w:sz w:val="24"/>
          <w:szCs w:val="24"/>
        </w:rPr>
        <w:t>一来源采购</w:t>
      </w:r>
      <w:r>
        <w:rPr>
          <w:rFonts w:ascii="仿宋" w:hAnsi="仿宋" w:eastAsia="仿宋" w:cs="仿宋"/>
          <w:sz w:val="24"/>
          <w:szCs w:val="24"/>
        </w:rPr>
        <w:t xml:space="preserve"> </w:t>
      </w:r>
      <w:r>
        <w:rPr>
          <w:rFonts w:ascii="仿宋" w:hAnsi="仿宋" w:eastAsia="仿宋" w:cs="仿宋"/>
          <w:spacing w:val="-1"/>
          <w:sz w:val="24"/>
          <w:szCs w:val="24"/>
        </w:rPr>
        <w:t>响应文件中附有资质原件或加盖供应商红色公章的复印件。</w:t>
      </w:r>
    </w:p>
    <w:p w14:paraId="39E4911C">
      <w:pPr>
        <w:spacing w:before="149" w:line="222" w:lineRule="auto"/>
        <w:ind w:left="493"/>
        <w:rPr>
          <w:rFonts w:ascii="仿宋" w:hAnsi="仿宋" w:eastAsia="仿宋" w:cs="仿宋"/>
          <w:sz w:val="24"/>
          <w:szCs w:val="24"/>
        </w:rPr>
      </w:pPr>
      <w:r>
        <w:rPr>
          <w:rFonts w:ascii="仿宋" w:hAnsi="仿宋" w:eastAsia="仿宋" w:cs="仿宋"/>
          <w:spacing w:val="-3"/>
          <w:sz w:val="24"/>
          <w:szCs w:val="24"/>
        </w:rPr>
        <w:t>资质证明文件包括：</w:t>
      </w:r>
    </w:p>
    <w:p w14:paraId="6565422D">
      <w:pPr>
        <w:spacing w:before="149" w:line="222" w:lineRule="auto"/>
        <w:ind w:left="476"/>
        <w:rPr>
          <w:rFonts w:ascii="仿宋" w:hAnsi="仿宋" w:eastAsia="仿宋" w:cs="仿宋"/>
          <w:sz w:val="24"/>
          <w:szCs w:val="24"/>
        </w:rPr>
      </w:pPr>
      <w:r>
        <w:rPr>
          <w:rFonts w:ascii="仿宋" w:hAnsi="仿宋" w:eastAsia="仿宋" w:cs="仿宋"/>
          <w:spacing w:val="-1"/>
          <w:sz w:val="24"/>
          <w:szCs w:val="24"/>
        </w:rPr>
        <w:t>2-1、供应商资格要求：</w:t>
      </w:r>
    </w:p>
    <w:p w14:paraId="73701708">
      <w:pPr>
        <w:spacing w:before="148" w:line="220" w:lineRule="auto"/>
        <w:ind w:left="476"/>
        <w:rPr>
          <w:rFonts w:ascii="仿宋" w:hAnsi="仿宋" w:eastAsia="仿宋" w:cs="仿宋"/>
          <w:sz w:val="24"/>
          <w:szCs w:val="24"/>
        </w:rPr>
      </w:pPr>
      <w:r>
        <w:rPr>
          <w:rFonts w:ascii="仿宋" w:hAnsi="仿宋" w:eastAsia="仿宋" w:cs="仿宋"/>
          <w:sz w:val="24"/>
          <w:szCs w:val="24"/>
        </w:rPr>
        <w:t>2-1、符合《政府采购法》第二十二条规定的供应商条件，</w:t>
      </w:r>
      <w:r>
        <w:rPr>
          <w:rFonts w:ascii="仿宋" w:hAnsi="仿宋" w:eastAsia="仿宋" w:cs="仿宋"/>
          <w:spacing w:val="-1"/>
          <w:sz w:val="24"/>
          <w:szCs w:val="24"/>
        </w:rPr>
        <w:t>并提供以下证明材料；</w:t>
      </w:r>
    </w:p>
    <w:p w14:paraId="58F173B2">
      <w:pPr>
        <w:spacing w:before="175" w:line="223" w:lineRule="auto"/>
        <w:ind w:left="481"/>
        <w:rPr>
          <w:rFonts w:hint="eastAsia" w:ascii="仿宋" w:hAnsi="仿宋" w:eastAsia="仿宋" w:cs="仿宋"/>
          <w:spacing w:val="-1"/>
          <w:sz w:val="24"/>
          <w:szCs w:val="24"/>
        </w:rPr>
      </w:pPr>
      <w:r>
        <w:rPr>
          <w:rFonts w:hint="eastAsia" w:ascii="仿宋" w:hAnsi="仿宋" w:eastAsia="仿宋" w:cs="仿宋"/>
          <w:spacing w:val="-1"/>
          <w:sz w:val="24"/>
          <w:szCs w:val="24"/>
        </w:rPr>
        <w:t>（</w:t>
      </w:r>
      <w:r>
        <w:rPr>
          <w:rFonts w:hint="eastAsia" w:ascii="仿宋" w:hAnsi="仿宋" w:eastAsia="仿宋" w:cs="仿宋"/>
          <w:spacing w:val="-1"/>
          <w:sz w:val="24"/>
          <w:szCs w:val="24"/>
          <w:lang w:val="en-US" w:eastAsia="zh-CN"/>
        </w:rPr>
        <w:t>1</w:t>
      </w:r>
      <w:r>
        <w:rPr>
          <w:rFonts w:hint="eastAsia" w:ascii="仿宋" w:hAnsi="仿宋" w:eastAsia="仿宋" w:cs="仿宋"/>
          <w:spacing w:val="-1"/>
          <w:sz w:val="24"/>
          <w:szCs w:val="24"/>
        </w:rPr>
        <w:t>）</w:t>
      </w:r>
      <w:r>
        <w:rPr>
          <w:rFonts w:hint="eastAsia" w:ascii="仿宋" w:hAnsi="仿宋" w:eastAsia="仿宋" w:cs="仿宋"/>
          <w:spacing w:val="-1"/>
          <w:sz w:val="24"/>
          <w:szCs w:val="24"/>
          <w:lang w:eastAsia="zh-CN"/>
        </w:rPr>
        <w:t>具有独立承担民事责任能力的法人、其他组织或自然人：法人需提供合法有效的营业执照，其他组织需提供合法有效的营业执照等证明资料，自然人须提供身份证明</w:t>
      </w:r>
      <w:r>
        <w:rPr>
          <w:rFonts w:hint="eastAsia" w:ascii="仿宋" w:hAnsi="仿宋" w:eastAsia="仿宋" w:cs="仿宋"/>
          <w:spacing w:val="-1"/>
          <w:sz w:val="24"/>
          <w:szCs w:val="24"/>
        </w:rPr>
        <w:t>；</w:t>
      </w:r>
    </w:p>
    <w:p w14:paraId="2B79DCC4">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w:t>
      </w:r>
      <w:r>
        <w:rPr>
          <w:rFonts w:hint="eastAsia" w:ascii="仿宋" w:hAnsi="仿宋" w:eastAsia="仿宋" w:cs="仿宋"/>
          <w:spacing w:val="-1"/>
          <w:sz w:val="24"/>
          <w:szCs w:val="24"/>
          <w:lang w:val="en-US" w:eastAsia="zh-CN"/>
        </w:rPr>
        <w:t>2</w:t>
      </w:r>
      <w:r>
        <w:rPr>
          <w:rFonts w:hint="eastAsia" w:ascii="仿宋" w:hAnsi="仿宋" w:eastAsia="仿宋" w:cs="仿宋"/>
          <w:spacing w:val="-1"/>
          <w:sz w:val="24"/>
          <w:szCs w:val="24"/>
          <w:lang w:eastAsia="zh-CN"/>
        </w:rPr>
        <w:t>）供应商未被列入《信用中国》失信被执行人、重大税收违法失信主体、政府采购严重违法失信行为记录名单和《中国政府采购网》政府采购严重违法失信行为记录名单；</w:t>
      </w:r>
    </w:p>
    <w:p w14:paraId="38DCF6EA">
      <w:pPr>
        <w:spacing w:before="175" w:line="223" w:lineRule="auto"/>
        <w:ind w:left="481"/>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w:t>
      </w:r>
      <w:r>
        <w:rPr>
          <w:rFonts w:hint="eastAsia" w:ascii="仿宋" w:hAnsi="仿宋" w:eastAsia="仿宋" w:cs="仿宋"/>
          <w:spacing w:val="-1"/>
          <w:sz w:val="24"/>
          <w:szCs w:val="24"/>
          <w:lang w:val="en-US" w:eastAsia="zh-CN"/>
        </w:rPr>
        <w:t>3</w:t>
      </w:r>
      <w:r>
        <w:rPr>
          <w:rFonts w:hint="eastAsia" w:ascii="仿宋" w:hAnsi="仿宋" w:eastAsia="仿宋" w:cs="仿宋"/>
          <w:spacing w:val="-1"/>
          <w:sz w:val="24"/>
          <w:szCs w:val="24"/>
          <w:lang w:eastAsia="zh-CN"/>
        </w:rPr>
        <w:t>）本项目不接受联合体投标。</w:t>
      </w:r>
    </w:p>
    <w:p w14:paraId="4091E5D5">
      <w:pPr>
        <w:spacing w:before="175" w:line="223" w:lineRule="auto"/>
        <w:ind w:firstLine="238" w:firstLineChars="100"/>
        <w:rPr>
          <w:rFonts w:hint="eastAsia" w:ascii="仿宋" w:hAnsi="仿宋" w:eastAsia="仿宋" w:cs="仿宋"/>
          <w:spacing w:val="-1"/>
          <w:sz w:val="24"/>
          <w:szCs w:val="24"/>
          <w:lang w:eastAsia="zh-CN"/>
        </w:rPr>
      </w:pPr>
      <w:r>
        <w:rPr>
          <w:rFonts w:hint="eastAsia" w:ascii="仿宋" w:hAnsi="仿宋" w:eastAsia="仿宋" w:cs="仿宋"/>
          <w:spacing w:val="-1"/>
          <w:sz w:val="24"/>
          <w:szCs w:val="24"/>
          <w:lang w:eastAsia="zh-CN"/>
        </w:rPr>
        <w:t>以上要求，供应商在协商时提供，在评审过程中由采购人或采购代理机构进行评审。</w:t>
      </w:r>
    </w:p>
    <w:p w14:paraId="7EFDB83F">
      <w:pPr>
        <w:spacing w:before="152" w:line="222" w:lineRule="auto"/>
        <w:ind w:left="480"/>
        <w:rPr>
          <w:rFonts w:ascii="仿宋" w:hAnsi="仿宋" w:eastAsia="仿宋" w:cs="仿宋"/>
          <w:sz w:val="24"/>
          <w:szCs w:val="24"/>
        </w:rPr>
      </w:pPr>
      <w:r>
        <w:rPr>
          <w:rFonts w:ascii="仿宋" w:hAnsi="仿宋" w:eastAsia="仿宋" w:cs="仿宋"/>
          <w:spacing w:val="-1"/>
          <w:sz w:val="24"/>
          <w:szCs w:val="24"/>
        </w:rPr>
        <w:t>3、本次采购项目不接受联合体协商。</w:t>
      </w:r>
    </w:p>
    <w:p w14:paraId="52A5FD15">
      <w:pPr>
        <w:spacing w:before="147" w:line="221" w:lineRule="auto"/>
        <w:ind w:left="474"/>
        <w:rPr>
          <w:rFonts w:ascii="仿宋" w:hAnsi="仿宋" w:eastAsia="仿宋" w:cs="仿宋"/>
          <w:sz w:val="24"/>
          <w:szCs w:val="24"/>
        </w:rPr>
      </w:pPr>
      <w:r>
        <w:rPr>
          <w:rFonts w:ascii="仿宋" w:hAnsi="仿宋" w:eastAsia="仿宋" w:cs="仿宋"/>
          <w:spacing w:val="-1"/>
          <w:sz w:val="24"/>
          <w:szCs w:val="24"/>
        </w:rPr>
        <w:t>4、单一来源采购响应文件的编制</w:t>
      </w:r>
    </w:p>
    <w:p w14:paraId="3EBD9B2F">
      <w:pPr>
        <w:spacing w:before="143" w:line="329" w:lineRule="auto"/>
        <w:ind w:left="1" w:right="21" w:firstLine="5"/>
        <w:jc w:val="both"/>
        <w:rPr>
          <w:rFonts w:hint="eastAsia" w:ascii="仿宋" w:hAnsi="仿宋" w:eastAsia="仿宋" w:cs="仿宋"/>
          <w:spacing w:val="-13"/>
          <w:sz w:val="24"/>
          <w:szCs w:val="24"/>
          <w:lang w:eastAsia="zh-CN"/>
        </w:rPr>
      </w:pPr>
      <w:r>
        <w:rPr>
          <w:rFonts w:ascii="仿宋" w:hAnsi="仿宋" w:eastAsia="仿宋" w:cs="仿宋"/>
          <w:spacing w:val="2"/>
          <w:sz w:val="24"/>
          <w:szCs w:val="24"/>
        </w:rPr>
        <w:t>4-1、供应商必须根据采购代理机构提供的</w:t>
      </w:r>
      <w:r>
        <w:rPr>
          <w:rFonts w:hint="eastAsia" w:ascii="仿宋" w:hAnsi="仿宋" w:eastAsia="仿宋" w:cs="仿宋"/>
          <w:spacing w:val="2"/>
          <w:sz w:val="24"/>
          <w:szCs w:val="24"/>
          <w:lang w:val="en-US" w:eastAsia="zh-CN"/>
        </w:rPr>
        <w:t>协商</w:t>
      </w:r>
      <w:r>
        <w:rPr>
          <w:rFonts w:ascii="仿宋" w:hAnsi="仿宋" w:eastAsia="仿宋" w:cs="仿宋"/>
          <w:spacing w:val="2"/>
          <w:sz w:val="24"/>
          <w:szCs w:val="24"/>
        </w:rPr>
        <w:t>响应文件格式编制</w:t>
      </w:r>
      <w:r>
        <w:rPr>
          <w:rFonts w:hint="eastAsia" w:ascii="仿宋" w:hAnsi="仿宋" w:eastAsia="仿宋" w:cs="仿宋"/>
          <w:spacing w:val="2"/>
          <w:sz w:val="24"/>
          <w:szCs w:val="24"/>
          <w:lang w:val="en-US" w:eastAsia="zh-CN"/>
        </w:rPr>
        <w:t>协商</w:t>
      </w:r>
      <w:r>
        <w:rPr>
          <w:rFonts w:ascii="仿宋" w:hAnsi="仿宋" w:eastAsia="仿宋" w:cs="仿宋"/>
          <w:spacing w:val="-13"/>
          <w:sz w:val="24"/>
          <w:szCs w:val="24"/>
        </w:rPr>
        <w:t>响应文件</w:t>
      </w:r>
      <w:r>
        <w:rPr>
          <w:rFonts w:hint="eastAsia" w:ascii="仿宋" w:hAnsi="仿宋" w:eastAsia="仿宋" w:cs="仿宋"/>
          <w:spacing w:val="-13"/>
          <w:sz w:val="24"/>
          <w:szCs w:val="24"/>
          <w:lang w:eastAsia="zh-CN"/>
        </w:rPr>
        <w:t>。</w:t>
      </w:r>
    </w:p>
    <w:p w14:paraId="03DA5F5D">
      <w:pPr>
        <w:spacing w:before="143" w:line="329" w:lineRule="auto"/>
        <w:ind w:left="1" w:right="21" w:firstLine="5"/>
        <w:jc w:val="both"/>
        <w:rPr>
          <w:rFonts w:ascii="仿宋" w:hAnsi="仿宋" w:eastAsia="仿宋" w:cs="仿宋"/>
          <w:sz w:val="24"/>
          <w:szCs w:val="24"/>
        </w:rPr>
      </w:pPr>
      <w:r>
        <w:rPr>
          <w:rFonts w:ascii="仿宋" w:hAnsi="仿宋" w:eastAsia="仿宋" w:cs="仿宋"/>
          <w:spacing w:val="-13"/>
          <w:sz w:val="24"/>
          <w:szCs w:val="24"/>
        </w:rPr>
        <w:t>份</w:t>
      </w:r>
      <w:r>
        <w:rPr>
          <w:rFonts w:ascii="仿宋" w:hAnsi="仿宋" w:eastAsia="仿宋" w:cs="仿宋"/>
          <w:spacing w:val="-13"/>
          <w:sz w:val="24"/>
          <w:szCs w:val="24"/>
          <w:highlight w:val="none"/>
        </w:rPr>
        <w:t>数：正本1份，副本</w:t>
      </w:r>
      <w:r>
        <w:rPr>
          <w:rFonts w:hint="eastAsia" w:ascii="仿宋" w:hAnsi="仿宋" w:eastAsia="仿宋" w:cs="仿宋"/>
          <w:spacing w:val="-13"/>
          <w:sz w:val="24"/>
          <w:szCs w:val="24"/>
          <w:highlight w:val="none"/>
          <w:lang w:val="en-US" w:eastAsia="zh-CN"/>
        </w:rPr>
        <w:t>1</w:t>
      </w:r>
      <w:r>
        <w:rPr>
          <w:rFonts w:ascii="仿宋" w:hAnsi="仿宋" w:eastAsia="仿宋" w:cs="仿宋"/>
          <w:spacing w:val="-13"/>
          <w:sz w:val="24"/>
          <w:szCs w:val="24"/>
          <w:highlight w:val="none"/>
        </w:rPr>
        <w:t>份。</w:t>
      </w:r>
      <w:r>
        <w:rPr>
          <w:rFonts w:ascii="仿宋" w:hAnsi="仿宋" w:eastAsia="仿宋" w:cs="仿宋"/>
          <w:spacing w:val="-46"/>
          <w:sz w:val="24"/>
          <w:szCs w:val="24"/>
          <w:highlight w:val="none"/>
        </w:rPr>
        <w:t xml:space="preserve"> </w:t>
      </w:r>
      <w:r>
        <w:rPr>
          <w:rFonts w:ascii="仿宋" w:hAnsi="仿宋" w:eastAsia="仿宋" w:cs="仿宋"/>
          <w:spacing w:val="-13"/>
          <w:sz w:val="24"/>
          <w:szCs w:val="24"/>
          <w:highlight w:val="none"/>
        </w:rPr>
        <w:t>电子</w:t>
      </w:r>
      <w:r>
        <w:rPr>
          <w:rFonts w:ascii="仿宋" w:hAnsi="仿宋" w:eastAsia="仿宋" w:cs="仿宋"/>
          <w:spacing w:val="-13"/>
          <w:sz w:val="24"/>
          <w:szCs w:val="24"/>
        </w:rPr>
        <w:t>版（U</w:t>
      </w:r>
      <w:r>
        <w:rPr>
          <w:rFonts w:ascii="仿宋" w:hAnsi="仿宋" w:eastAsia="仿宋" w:cs="仿宋"/>
          <w:spacing w:val="25"/>
          <w:sz w:val="24"/>
          <w:szCs w:val="24"/>
        </w:rPr>
        <w:t xml:space="preserve"> </w:t>
      </w:r>
      <w:r>
        <w:rPr>
          <w:rFonts w:ascii="仿宋" w:hAnsi="仿宋" w:eastAsia="仿宋" w:cs="仿宋"/>
          <w:spacing w:val="-13"/>
          <w:sz w:val="24"/>
          <w:szCs w:val="24"/>
        </w:rPr>
        <w:t>盘</w:t>
      </w:r>
      <w:r>
        <w:rPr>
          <w:rFonts w:ascii="仿宋" w:hAnsi="仿宋" w:eastAsia="仿宋" w:cs="仿宋"/>
          <w:spacing w:val="-61"/>
          <w:w w:val="89"/>
          <w:sz w:val="24"/>
          <w:szCs w:val="24"/>
        </w:rPr>
        <w:t>）：</w:t>
      </w:r>
      <w:r>
        <w:rPr>
          <w:rFonts w:ascii="仿宋" w:hAnsi="仿宋" w:eastAsia="仿宋" w:cs="仿宋"/>
          <w:sz w:val="24"/>
          <w:szCs w:val="24"/>
        </w:rPr>
        <w:t xml:space="preserve"> </w:t>
      </w:r>
      <w:r>
        <w:rPr>
          <w:rFonts w:ascii="仿宋" w:hAnsi="仿宋" w:eastAsia="仿宋" w:cs="仿宋"/>
          <w:spacing w:val="1"/>
          <w:sz w:val="24"/>
          <w:szCs w:val="24"/>
        </w:rPr>
        <w:t>1份。电子版包括</w:t>
      </w:r>
      <w:r>
        <w:rPr>
          <w:rFonts w:hint="eastAsia" w:ascii="仿宋" w:hAnsi="仿宋" w:eastAsia="仿宋" w:cs="仿宋"/>
          <w:spacing w:val="1"/>
          <w:sz w:val="24"/>
          <w:szCs w:val="24"/>
          <w:lang w:val="en-US" w:eastAsia="zh-CN"/>
        </w:rPr>
        <w:t>协商</w:t>
      </w:r>
      <w:r>
        <w:rPr>
          <w:rFonts w:ascii="仿宋" w:hAnsi="仿宋" w:eastAsia="仿宋" w:cs="仿宋"/>
          <w:spacing w:val="3"/>
          <w:sz w:val="24"/>
          <w:szCs w:val="24"/>
        </w:rPr>
        <w:t>响应文件正本签字盖章后的</w:t>
      </w:r>
      <w:r>
        <w:rPr>
          <w:rFonts w:ascii="仿宋" w:hAnsi="仿宋" w:eastAsia="仿宋" w:cs="仿宋"/>
          <w:sz w:val="24"/>
          <w:szCs w:val="24"/>
        </w:rPr>
        <w:t>PDF</w:t>
      </w:r>
      <w:r>
        <w:rPr>
          <w:rFonts w:ascii="仿宋" w:hAnsi="仿宋" w:eastAsia="仿宋" w:cs="仿宋"/>
          <w:spacing w:val="3"/>
          <w:sz w:val="24"/>
          <w:szCs w:val="24"/>
        </w:rPr>
        <w:t>格</w:t>
      </w:r>
      <w:r>
        <w:rPr>
          <w:rFonts w:ascii="仿宋" w:hAnsi="仿宋" w:eastAsia="仿宋" w:cs="仿宋"/>
          <w:spacing w:val="2"/>
          <w:sz w:val="24"/>
          <w:szCs w:val="24"/>
        </w:rPr>
        <w:t>式扫描件，与正本具有同</w:t>
      </w:r>
      <w:r>
        <w:rPr>
          <w:rFonts w:ascii="仿宋" w:hAnsi="仿宋" w:eastAsia="仿宋" w:cs="仿宋"/>
          <w:spacing w:val="-3"/>
          <w:sz w:val="24"/>
          <w:szCs w:val="24"/>
        </w:rPr>
        <w:t>等法律效力。</w:t>
      </w:r>
    </w:p>
    <w:p w14:paraId="4267ECFA">
      <w:pPr>
        <w:spacing w:before="33" w:line="220" w:lineRule="auto"/>
        <w:ind w:right="20" w:firstLine="468" w:firstLineChars="200"/>
        <w:jc w:val="both"/>
        <w:rPr>
          <w:rFonts w:ascii="仿宋" w:hAnsi="仿宋" w:eastAsia="仿宋" w:cs="仿宋"/>
          <w:sz w:val="24"/>
          <w:szCs w:val="24"/>
        </w:rPr>
      </w:pPr>
      <w:r>
        <w:rPr>
          <w:rFonts w:ascii="仿宋" w:hAnsi="仿宋" w:eastAsia="仿宋" w:cs="仿宋"/>
          <w:spacing w:val="-3"/>
          <w:sz w:val="24"/>
          <w:szCs w:val="24"/>
        </w:rPr>
        <w:t>4-2、供应商在编制</w:t>
      </w:r>
      <w:r>
        <w:rPr>
          <w:rFonts w:hint="eastAsia" w:ascii="仿宋" w:hAnsi="仿宋" w:eastAsia="仿宋" w:cs="仿宋"/>
          <w:spacing w:val="-3"/>
          <w:sz w:val="24"/>
          <w:szCs w:val="24"/>
          <w:lang w:eastAsia="zh-CN"/>
        </w:rPr>
        <w:t>协商响应文件</w:t>
      </w:r>
      <w:r>
        <w:rPr>
          <w:rFonts w:ascii="仿宋" w:hAnsi="仿宋" w:eastAsia="仿宋" w:cs="仿宋"/>
          <w:spacing w:val="-3"/>
          <w:sz w:val="24"/>
          <w:szCs w:val="24"/>
        </w:rPr>
        <w:t>时，应依据单一来源采购文件的要求和格</w:t>
      </w:r>
    </w:p>
    <w:p w14:paraId="51787EBC">
      <w:pPr>
        <w:spacing w:before="152" w:line="220" w:lineRule="auto"/>
        <w:ind w:left="8"/>
        <w:rPr>
          <w:rFonts w:ascii="仿宋" w:hAnsi="仿宋" w:eastAsia="仿宋" w:cs="仿宋"/>
          <w:sz w:val="24"/>
          <w:szCs w:val="24"/>
        </w:rPr>
      </w:pPr>
      <w:r>
        <w:rPr>
          <w:rFonts w:ascii="仿宋" w:hAnsi="仿宋" w:eastAsia="仿宋" w:cs="仿宋"/>
          <w:spacing w:val="-1"/>
          <w:sz w:val="24"/>
          <w:szCs w:val="24"/>
        </w:rPr>
        <w:t>式内容编写，对单一来源采购文件作出实质性的响应，内容应包括：</w:t>
      </w:r>
    </w:p>
    <w:p w14:paraId="700BEB8D">
      <w:pPr>
        <w:spacing w:before="151" w:line="222" w:lineRule="auto"/>
        <w:ind w:left="474"/>
        <w:rPr>
          <w:rFonts w:ascii="仿宋" w:hAnsi="仿宋" w:eastAsia="仿宋" w:cs="仿宋"/>
          <w:sz w:val="24"/>
          <w:szCs w:val="24"/>
        </w:rPr>
      </w:pPr>
      <w:r>
        <w:rPr>
          <w:rFonts w:ascii="仿宋" w:hAnsi="仿宋" w:eastAsia="仿宋" w:cs="仿宋"/>
          <w:spacing w:val="-1"/>
          <w:sz w:val="24"/>
          <w:szCs w:val="24"/>
        </w:rPr>
        <w:t>4-2-1、对响应函格式中内容的响应；</w:t>
      </w:r>
    </w:p>
    <w:p w14:paraId="636EAC8E">
      <w:pPr>
        <w:spacing w:before="149" w:line="222" w:lineRule="auto"/>
        <w:ind w:left="474"/>
        <w:rPr>
          <w:rFonts w:ascii="仿宋" w:hAnsi="仿宋" w:eastAsia="仿宋" w:cs="仿宋"/>
          <w:sz w:val="24"/>
          <w:szCs w:val="24"/>
        </w:rPr>
      </w:pPr>
      <w:r>
        <w:rPr>
          <w:rFonts w:ascii="仿宋" w:hAnsi="仿宋" w:eastAsia="仿宋" w:cs="仿宋"/>
          <w:sz w:val="24"/>
          <w:szCs w:val="24"/>
        </w:rPr>
        <w:t>4-2-2、第一次报价一览表和分项报价表。报价用人</w:t>
      </w:r>
      <w:r>
        <w:rPr>
          <w:rFonts w:ascii="仿宋" w:hAnsi="仿宋" w:eastAsia="仿宋" w:cs="仿宋"/>
          <w:spacing w:val="-1"/>
          <w:sz w:val="24"/>
          <w:szCs w:val="24"/>
        </w:rPr>
        <w:t>民币，精确到元。</w:t>
      </w:r>
    </w:p>
    <w:p w14:paraId="1C156156">
      <w:pPr>
        <w:spacing w:before="147" w:line="317" w:lineRule="auto"/>
        <w:ind w:right="20" w:firstLine="474"/>
        <w:rPr>
          <w:rFonts w:ascii="仿宋" w:hAnsi="仿宋" w:eastAsia="仿宋" w:cs="仿宋"/>
          <w:sz w:val="24"/>
          <w:szCs w:val="24"/>
        </w:rPr>
      </w:pPr>
      <w:r>
        <w:rPr>
          <w:rFonts w:ascii="仿宋" w:hAnsi="仿宋" w:eastAsia="仿宋" w:cs="仿宋"/>
          <w:spacing w:val="-3"/>
          <w:sz w:val="24"/>
          <w:szCs w:val="24"/>
        </w:rPr>
        <w:t>4-2-3、供应商须出具资格证明文件，证明供应商具备单一来源采购要求的资格，具</w:t>
      </w:r>
      <w:r>
        <w:rPr>
          <w:rFonts w:ascii="仿宋" w:hAnsi="仿宋" w:eastAsia="仿宋" w:cs="仿宋"/>
          <w:spacing w:val="15"/>
          <w:sz w:val="24"/>
          <w:szCs w:val="24"/>
        </w:rPr>
        <w:t xml:space="preserve"> </w:t>
      </w:r>
      <w:r>
        <w:rPr>
          <w:rFonts w:ascii="仿宋" w:hAnsi="仿宋" w:eastAsia="仿宋" w:cs="仿宋"/>
          <w:spacing w:val="-1"/>
          <w:sz w:val="24"/>
          <w:szCs w:val="24"/>
        </w:rPr>
        <w:t>有良好的商业信誉和健全的财务保障制度。</w:t>
      </w:r>
    </w:p>
    <w:p w14:paraId="06A3E94A">
      <w:pPr>
        <w:spacing w:before="44" w:line="326" w:lineRule="auto"/>
        <w:ind w:left="3" w:right="20" w:firstLine="471"/>
        <w:jc w:val="both"/>
        <w:rPr>
          <w:rFonts w:ascii="仿宋" w:hAnsi="仿宋" w:eastAsia="仿宋" w:cs="仿宋"/>
          <w:sz w:val="24"/>
          <w:szCs w:val="24"/>
        </w:rPr>
      </w:pPr>
      <w:r>
        <w:rPr>
          <w:rFonts w:ascii="仿宋" w:hAnsi="仿宋" w:eastAsia="仿宋" w:cs="仿宋"/>
          <w:spacing w:val="-3"/>
          <w:sz w:val="24"/>
          <w:szCs w:val="24"/>
        </w:rPr>
        <w:t>4-2-4、供应商为本次单一来源采购编制的实施方案，具有履行合同所必须的专业技</w:t>
      </w:r>
      <w:r>
        <w:rPr>
          <w:rFonts w:ascii="仿宋" w:hAnsi="仿宋" w:eastAsia="仿宋" w:cs="仿宋"/>
          <w:spacing w:val="15"/>
          <w:sz w:val="24"/>
          <w:szCs w:val="24"/>
        </w:rPr>
        <w:t xml:space="preserve"> </w:t>
      </w:r>
      <w:r>
        <w:rPr>
          <w:rFonts w:ascii="仿宋" w:hAnsi="仿宋" w:eastAsia="仿宋" w:cs="仿宋"/>
          <w:sz w:val="24"/>
          <w:szCs w:val="24"/>
        </w:rPr>
        <w:t xml:space="preserve">术能力，配备了相应的商务和技术人员，项目在组织实施、财务保证及技术支持等方面 </w:t>
      </w:r>
      <w:r>
        <w:rPr>
          <w:rFonts w:ascii="仿宋" w:hAnsi="仿宋" w:eastAsia="仿宋" w:cs="仿宋"/>
          <w:spacing w:val="-2"/>
          <w:sz w:val="24"/>
          <w:szCs w:val="24"/>
        </w:rPr>
        <w:t>具体做法和保障措施。</w:t>
      </w:r>
    </w:p>
    <w:p w14:paraId="5D34A4CD">
      <w:pPr>
        <w:spacing w:before="40" w:line="318" w:lineRule="auto"/>
        <w:ind w:left="3" w:right="20" w:firstLine="471"/>
        <w:rPr>
          <w:rFonts w:ascii="仿宋" w:hAnsi="仿宋" w:eastAsia="仿宋" w:cs="仿宋"/>
          <w:sz w:val="24"/>
          <w:szCs w:val="24"/>
        </w:rPr>
      </w:pPr>
      <w:r>
        <w:rPr>
          <w:rFonts w:ascii="仿宋" w:hAnsi="仿宋" w:eastAsia="仿宋" w:cs="仿宋"/>
          <w:spacing w:val="-3"/>
          <w:sz w:val="24"/>
          <w:szCs w:val="24"/>
        </w:rPr>
        <w:t>4-2-5、供应商提供类似业绩，证明其供应经验及能力，以及为采购活动提供的合理</w:t>
      </w:r>
      <w:r>
        <w:rPr>
          <w:rFonts w:ascii="仿宋" w:hAnsi="仿宋" w:eastAsia="仿宋" w:cs="仿宋"/>
          <w:spacing w:val="15"/>
          <w:sz w:val="24"/>
          <w:szCs w:val="24"/>
        </w:rPr>
        <w:t xml:space="preserve"> </w:t>
      </w:r>
      <w:r>
        <w:rPr>
          <w:rFonts w:ascii="仿宋" w:hAnsi="仿宋" w:eastAsia="仿宋" w:cs="仿宋"/>
          <w:spacing w:val="-5"/>
          <w:sz w:val="24"/>
          <w:szCs w:val="24"/>
        </w:rPr>
        <w:t>化建议。</w:t>
      </w:r>
    </w:p>
    <w:p w14:paraId="60D65332">
      <w:pPr>
        <w:spacing w:before="43" w:line="320" w:lineRule="auto"/>
        <w:ind w:left="3" w:right="20" w:firstLine="471"/>
        <w:rPr>
          <w:rFonts w:ascii="仿宋" w:hAnsi="仿宋" w:eastAsia="仿宋" w:cs="仿宋"/>
          <w:sz w:val="24"/>
          <w:szCs w:val="24"/>
        </w:rPr>
      </w:pPr>
      <w:r>
        <w:rPr>
          <w:rFonts w:ascii="仿宋" w:hAnsi="仿宋" w:eastAsia="仿宋" w:cs="仿宋"/>
          <w:spacing w:val="-3"/>
          <w:sz w:val="24"/>
          <w:szCs w:val="24"/>
        </w:rPr>
        <w:t>4-2-6、供应商根据单一来源采购文件载明采购活动的实际情况，拟在成交后将成交</w:t>
      </w:r>
      <w:r>
        <w:rPr>
          <w:rFonts w:ascii="仿宋" w:hAnsi="仿宋" w:eastAsia="仿宋" w:cs="仿宋"/>
          <w:sz w:val="24"/>
          <w:szCs w:val="24"/>
        </w:rPr>
        <w:t>项目非主体、非关键性工作交由他人完成的，应</w:t>
      </w:r>
      <w:r>
        <w:rPr>
          <w:rFonts w:ascii="仿宋" w:hAnsi="仿宋" w:eastAsia="仿宋" w:cs="仿宋"/>
          <w:spacing w:val="-1"/>
          <w:sz w:val="24"/>
          <w:szCs w:val="24"/>
        </w:rPr>
        <w:t>当在</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中注明。</w:t>
      </w:r>
    </w:p>
    <w:p w14:paraId="64397305">
      <w:pPr>
        <w:spacing w:before="38" w:line="321" w:lineRule="auto"/>
        <w:ind w:left="4" w:right="87" w:firstLine="470"/>
        <w:rPr>
          <w:rFonts w:ascii="仿宋" w:hAnsi="仿宋" w:eastAsia="仿宋" w:cs="仿宋"/>
          <w:sz w:val="24"/>
          <w:szCs w:val="24"/>
        </w:rPr>
      </w:pPr>
      <w:r>
        <w:rPr>
          <w:rFonts w:ascii="仿宋" w:hAnsi="仿宋" w:eastAsia="仿宋" w:cs="仿宋"/>
          <w:spacing w:val="2"/>
          <w:sz w:val="24"/>
          <w:szCs w:val="24"/>
        </w:rPr>
        <w:t>4-3、</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必须加盖供应商单位公章和法定代表人或其他</w:t>
      </w:r>
      <w:r>
        <w:rPr>
          <w:rFonts w:ascii="仿宋" w:hAnsi="仿宋" w:eastAsia="仿宋" w:cs="仿宋"/>
          <w:spacing w:val="1"/>
          <w:sz w:val="24"/>
          <w:szCs w:val="24"/>
        </w:rPr>
        <w:t>组织负</w:t>
      </w:r>
      <w:r>
        <w:rPr>
          <w:rFonts w:ascii="仿宋" w:hAnsi="仿宋" w:eastAsia="仿宋" w:cs="仿宋"/>
          <w:spacing w:val="-2"/>
          <w:sz w:val="24"/>
          <w:szCs w:val="24"/>
        </w:rPr>
        <w:t>责人（或其授权代表人）签字或盖章。</w:t>
      </w:r>
    </w:p>
    <w:p w14:paraId="1B820A1D">
      <w:pPr>
        <w:spacing w:before="36" w:line="222" w:lineRule="auto"/>
        <w:ind w:left="480"/>
        <w:rPr>
          <w:rFonts w:ascii="仿宋" w:hAnsi="仿宋" w:eastAsia="仿宋" w:cs="仿宋"/>
          <w:sz w:val="24"/>
          <w:szCs w:val="24"/>
        </w:rPr>
      </w:pPr>
      <w:r>
        <w:rPr>
          <w:rFonts w:ascii="仿宋" w:hAnsi="仿宋" w:eastAsia="仿宋" w:cs="仿宋"/>
          <w:spacing w:val="-2"/>
          <w:sz w:val="24"/>
          <w:szCs w:val="24"/>
        </w:rPr>
        <w:t>5、第一次报价</w:t>
      </w:r>
    </w:p>
    <w:p w14:paraId="0805DE77">
      <w:pPr>
        <w:spacing w:before="148" w:line="321" w:lineRule="auto"/>
        <w:ind w:left="2" w:right="85" w:firstLine="477"/>
        <w:rPr>
          <w:rFonts w:ascii="仿宋" w:hAnsi="仿宋" w:eastAsia="仿宋" w:cs="仿宋"/>
          <w:sz w:val="24"/>
          <w:szCs w:val="24"/>
        </w:rPr>
      </w:pPr>
      <w:r>
        <w:rPr>
          <w:rFonts w:ascii="仿宋" w:hAnsi="仿宋" w:eastAsia="仿宋" w:cs="仿宋"/>
          <w:spacing w:val="2"/>
          <w:sz w:val="24"/>
          <w:szCs w:val="24"/>
        </w:rPr>
        <w:t>5-1、供应商应在</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中的第一次报价表上按要求</w:t>
      </w:r>
      <w:r>
        <w:rPr>
          <w:rFonts w:ascii="仿宋" w:hAnsi="仿宋" w:eastAsia="仿宋" w:cs="仿宋"/>
          <w:spacing w:val="1"/>
          <w:sz w:val="24"/>
          <w:szCs w:val="24"/>
        </w:rPr>
        <w:t>标明各项分类</w:t>
      </w:r>
      <w:r>
        <w:rPr>
          <w:rFonts w:ascii="仿宋" w:hAnsi="仿宋" w:eastAsia="仿宋" w:cs="仿宋"/>
          <w:spacing w:val="-2"/>
          <w:sz w:val="24"/>
          <w:szCs w:val="24"/>
        </w:rPr>
        <w:t>报价、总报价、实施周期等项。</w:t>
      </w:r>
    </w:p>
    <w:p w14:paraId="485A4634">
      <w:pPr>
        <w:spacing w:before="38" w:line="220" w:lineRule="auto"/>
        <w:ind w:left="480"/>
        <w:rPr>
          <w:rFonts w:ascii="仿宋" w:hAnsi="仿宋" w:eastAsia="仿宋" w:cs="仿宋"/>
          <w:sz w:val="24"/>
          <w:szCs w:val="24"/>
        </w:rPr>
      </w:pPr>
      <w:r>
        <w:rPr>
          <w:rFonts w:ascii="仿宋" w:hAnsi="仿宋" w:eastAsia="仿宋" w:cs="仿宋"/>
          <w:spacing w:val="2"/>
          <w:sz w:val="24"/>
          <w:szCs w:val="24"/>
        </w:rPr>
        <w:t>5-2、最终报价是完成采购内容所需的全部费用。在合同执行</w:t>
      </w:r>
      <w:r>
        <w:rPr>
          <w:rFonts w:ascii="仿宋" w:hAnsi="仿宋" w:eastAsia="仿宋" w:cs="仿宋"/>
          <w:spacing w:val="1"/>
          <w:sz w:val="24"/>
          <w:szCs w:val="24"/>
        </w:rPr>
        <w:t>过程中，不得以任何</w:t>
      </w:r>
    </w:p>
    <w:p w14:paraId="25B23F39">
      <w:pPr>
        <w:spacing w:before="48" w:line="225" w:lineRule="auto"/>
        <w:rPr>
          <w:rFonts w:ascii="仿宋" w:hAnsi="仿宋" w:eastAsia="仿宋" w:cs="仿宋"/>
          <w:sz w:val="24"/>
          <w:szCs w:val="24"/>
        </w:rPr>
      </w:pPr>
      <w:r>
        <w:rPr>
          <w:rFonts w:ascii="仿宋" w:hAnsi="仿宋" w:eastAsia="仿宋" w:cs="仿宋"/>
          <w:spacing w:val="-4"/>
          <w:sz w:val="24"/>
          <w:szCs w:val="24"/>
        </w:rPr>
        <w:t>理由变更。</w:t>
      </w:r>
    </w:p>
    <w:p w14:paraId="004A03AB">
      <w:pPr>
        <w:spacing w:before="139" w:line="321" w:lineRule="auto"/>
        <w:ind w:right="197" w:firstLine="477"/>
        <w:rPr>
          <w:rFonts w:ascii="仿宋" w:hAnsi="仿宋" w:eastAsia="仿宋" w:cs="仿宋"/>
          <w:sz w:val="24"/>
          <w:szCs w:val="24"/>
        </w:rPr>
      </w:pPr>
      <w:r>
        <w:rPr>
          <w:rFonts w:ascii="仿宋" w:hAnsi="仿宋" w:eastAsia="仿宋" w:cs="仿宋"/>
          <w:spacing w:val="2"/>
          <w:sz w:val="24"/>
          <w:szCs w:val="24"/>
        </w:rPr>
        <w:t>5-3、凡因供应商对单一来源采购文件阅读不深、理解不透、误解、疏</w:t>
      </w:r>
      <w:r>
        <w:rPr>
          <w:rFonts w:ascii="仿宋" w:hAnsi="仿宋" w:eastAsia="仿宋" w:cs="仿宋"/>
          <w:spacing w:val="1"/>
          <w:sz w:val="24"/>
          <w:szCs w:val="24"/>
        </w:rPr>
        <w:t>漏、或因市</w:t>
      </w:r>
      <w:r>
        <w:rPr>
          <w:rFonts w:ascii="仿宋" w:hAnsi="仿宋" w:eastAsia="仿宋" w:cs="仿宋"/>
          <w:sz w:val="24"/>
          <w:szCs w:val="24"/>
        </w:rPr>
        <w:t xml:space="preserve"> </w:t>
      </w:r>
      <w:r>
        <w:rPr>
          <w:rFonts w:ascii="仿宋" w:hAnsi="仿宋" w:eastAsia="仿宋" w:cs="仿宋"/>
          <w:spacing w:val="-1"/>
          <w:sz w:val="24"/>
          <w:szCs w:val="24"/>
        </w:rPr>
        <w:t>场行情了解不清造成的后果和风险均由供应商自负。</w:t>
      </w:r>
    </w:p>
    <w:p w14:paraId="77A938B6">
      <w:pPr>
        <w:pStyle w:val="3"/>
        <w:spacing w:before="40" w:line="343" w:lineRule="auto"/>
        <w:ind w:left="2" w:firstLine="474"/>
        <w:rPr>
          <w:rFonts w:ascii="仿宋" w:hAnsi="仿宋" w:eastAsia="仿宋" w:cs="仿宋"/>
          <w:sz w:val="24"/>
          <w:szCs w:val="24"/>
        </w:rPr>
      </w:pPr>
      <w:r>
        <w:rPr>
          <w:rFonts w:ascii="仿宋" w:hAnsi="仿宋" w:eastAsia="仿宋" w:cs="仿宋"/>
          <w:spacing w:val="-4"/>
          <w:sz w:val="24"/>
          <w:szCs w:val="24"/>
        </w:rPr>
        <w:t>5-4、采购预算：本项目采购预算为人民币</w:t>
      </w:r>
      <w:r>
        <w:rPr>
          <w:rFonts w:hint="eastAsia" w:ascii="仿宋" w:hAnsi="仿宋" w:eastAsia="仿宋" w:cs="仿宋"/>
          <w:b/>
          <w:bCs/>
          <w:spacing w:val="-4"/>
          <w:sz w:val="24"/>
          <w:szCs w:val="24"/>
          <w:u w:val="single" w:color="auto"/>
          <w:lang w:val="en-US" w:eastAsia="zh-CN"/>
        </w:rPr>
        <w:t>壹仟陆佰万元整</w:t>
      </w:r>
      <w:r>
        <w:rPr>
          <w:rFonts w:ascii="仿宋" w:hAnsi="仿宋" w:eastAsia="仿宋" w:cs="仿宋"/>
          <w:b/>
          <w:bCs/>
          <w:spacing w:val="-4"/>
          <w:sz w:val="24"/>
          <w:szCs w:val="24"/>
          <w:u w:val="single" w:color="auto"/>
        </w:rPr>
        <w:t>(</w:t>
      </w:r>
      <w:r>
        <w:rPr>
          <w:b/>
          <w:bCs/>
          <w:spacing w:val="-4"/>
          <w:sz w:val="24"/>
          <w:szCs w:val="24"/>
          <w:u w:val="single" w:color="auto"/>
        </w:rPr>
        <w:t>¥</w:t>
      </w:r>
      <w:r>
        <w:rPr>
          <w:rFonts w:hint="eastAsia" w:ascii="仿宋" w:hAnsi="仿宋" w:eastAsia="仿宋" w:cs="仿宋"/>
          <w:b/>
          <w:bCs/>
          <w:spacing w:val="-4"/>
          <w:sz w:val="24"/>
          <w:szCs w:val="24"/>
          <w:u w:val="single" w:color="auto"/>
          <w:lang w:eastAsia="zh-CN"/>
        </w:rPr>
        <w:t>16000000.00</w:t>
      </w:r>
      <w:r>
        <w:rPr>
          <w:rFonts w:ascii="仿宋" w:hAnsi="仿宋" w:eastAsia="仿宋" w:cs="仿宋"/>
          <w:b/>
          <w:bCs/>
          <w:spacing w:val="-3"/>
          <w:sz w:val="24"/>
          <w:szCs w:val="24"/>
          <w:u w:val="single" w:color="auto"/>
        </w:rPr>
        <w:t>元</w:t>
      </w:r>
      <w:r>
        <w:rPr>
          <w:rFonts w:ascii="仿宋" w:hAnsi="仿宋" w:eastAsia="仿宋" w:cs="仿宋"/>
          <w:b/>
          <w:bCs/>
          <w:spacing w:val="14"/>
          <w:sz w:val="24"/>
          <w:szCs w:val="24"/>
          <w:u w:val="single" w:color="auto"/>
        </w:rPr>
        <w:t>）</w:t>
      </w:r>
      <w:r>
        <w:rPr>
          <w:rFonts w:ascii="仿宋" w:hAnsi="仿宋" w:eastAsia="仿宋" w:cs="仿宋"/>
          <w:spacing w:val="14"/>
          <w:sz w:val="24"/>
          <w:szCs w:val="24"/>
        </w:rPr>
        <w:t>，</w:t>
      </w:r>
      <w:r>
        <w:rPr>
          <w:rFonts w:hint="eastAsia" w:ascii="仿宋" w:hAnsi="仿宋" w:eastAsia="仿宋" w:cs="仿宋"/>
          <w:spacing w:val="14"/>
          <w:sz w:val="24"/>
          <w:szCs w:val="24"/>
          <w:lang w:val="en-US" w:eastAsia="zh-CN"/>
        </w:rPr>
        <w:t>每</w:t>
      </w:r>
      <w:r>
        <w:rPr>
          <w:rFonts w:ascii="仿宋" w:hAnsi="仿宋" w:eastAsia="仿宋" w:cs="仿宋"/>
          <w:spacing w:val="-3"/>
          <w:sz w:val="24"/>
          <w:szCs w:val="24"/>
        </w:rPr>
        <w:t>次报价</w:t>
      </w:r>
      <w:r>
        <w:rPr>
          <w:rFonts w:hint="eastAsia" w:ascii="仿宋" w:hAnsi="仿宋" w:eastAsia="仿宋" w:cs="仿宋"/>
          <w:spacing w:val="-3"/>
          <w:sz w:val="24"/>
          <w:szCs w:val="24"/>
          <w:lang w:val="en-US" w:eastAsia="zh-CN"/>
        </w:rPr>
        <w:t>均</w:t>
      </w:r>
      <w:r>
        <w:rPr>
          <w:rFonts w:ascii="仿宋" w:hAnsi="仿宋" w:eastAsia="仿宋" w:cs="仿宋"/>
          <w:spacing w:val="-3"/>
          <w:sz w:val="24"/>
          <w:szCs w:val="24"/>
        </w:rPr>
        <w:t>不得超出采购预算。</w:t>
      </w:r>
    </w:p>
    <w:p w14:paraId="04ECE55E">
      <w:pPr>
        <w:spacing w:before="39" w:line="221" w:lineRule="auto"/>
        <w:ind w:left="477"/>
        <w:rPr>
          <w:rFonts w:ascii="仿宋" w:hAnsi="仿宋" w:eastAsia="仿宋" w:cs="仿宋"/>
          <w:sz w:val="24"/>
          <w:szCs w:val="24"/>
        </w:rPr>
      </w:pPr>
      <w:r>
        <w:rPr>
          <w:rFonts w:ascii="仿宋" w:hAnsi="仿宋" w:eastAsia="仿宋" w:cs="仿宋"/>
          <w:sz w:val="24"/>
          <w:szCs w:val="24"/>
        </w:rPr>
        <w:t>5-5、协商过程中所产生的一切费用由供</w:t>
      </w:r>
      <w:r>
        <w:rPr>
          <w:rFonts w:ascii="仿宋" w:hAnsi="仿宋" w:eastAsia="仿宋" w:cs="仿宋"/>
          <w:spacing w:val="-1"/>
          <w:sz w:val="24"/>
          <w:szCs w:val="24"/>
        </w:rPr>
        <w:t>应商自行承担。</w:t>
      </w:r>
    </w:p>
    <w:p w14:paraId="735067B1">
      <w:pPr>
        <w:spacing w:before="149" w:line="221" w:lineRule="auto"/>
        <w:ind w:left="474"/>
        <w:rPr>
          <w:rFonts w:ascii="仿宋" w:hAnsi="仿宋" w:eastAsia="仿宋" w:cs="仿宋"/>
          <w:sz w:val="24"/>
          <w:szCs w:val="24"/>
        </w:rPr>
      </w:pPr>
      <w:r>
        <w:rPr>
          <w:rFonts w:ascii="仿宋" w:hAnsi="仿宋" w:eastAsia="仿宋" w:cs="仿宋"/>
          <w:spacing w:val="-2"/>
          <w:sz w:val="24"/>
          <w:szCs w:val="24"/>
        </w:rPr>
        <w:t>6、保证金：</w:t>
      </w:r>
    </w:p>
    <w:p w14:paraId="05FD75AC">
      <w:pPr>
        <w:spacing w:before="150" w:line="221" w:lineRule="auto"/>
        <w:ind w:left="480"/>
        <w:rPr>
          <w:rFonts w:ascii="仿宋" w:hAnsi="仿宋" w:eastAsia="仿宋" w:cs="仿宋"/>
          <w:sz w:val="24"/>
          <w:szCs w:val="24"/>
        </w:rPr>
      </w:pPr>
      <w:r>
        <w:rPr>
          <w:rFonts w:ascii="仿宋" w:hAnsi="仿宋" w:eastAsia="仿宋" w:cs="仿宋"/>
          <w:spacing w:val="-2"/>
          <w:sz w:val="24"/>
          <w:szCs w:val="24"/>
        </w:rPr>
        <w:t>本项目不收取保证金。</w:t>
      </w:r>
      <w:bookmarkStart w:id="20" w:name="_GoBack"/>
      <w:bookmarkEnd w:id="20"/>
    </w:p>
    <w:p w14:paraId="49142AEF">
      <w:pPr>
        <w:spacing w:before="150" w:line="221" w:lineRule="auto"/>
        <w:ind w:left="478"/>
        <w:rPr>
          <w:rFonts w:ascii="仿宋" w:hAnsi="仿宋" w:eastAsia="仿宋" w:cs="仿宋"/>
          <w:sz w:val="24"/>
          <w:szCs w:val="24"/>
        </w:rPr>
      </w:pPr>
      <w:r>
        <w:rPr>
          <w:rFonts w:ascii="仿宋" w:hAnsi="仿宋" w:eastAsia="仿宋" w:cs="仿宋"/>
          <w:spacing w:val="-1"/>
          <w:sz w:val="24"/>
          <w:szCs w:val="24"/>
        </w:rPr>
        <w:t>7、</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有效期为自协商之日起</w:t>
      </w:r>
      <w:r>
        <w:rPr>
          <w:rFonts w:ascii="仿宋" w:hAnsi="仿宋" w:eastAsia="仿宋" w:cs="仿宋"/>
          <w:b/>
          <w:bCs/>
          <w:spacing w:val="-1"/>
          <w:sz w:val="24"/>
          <w:szCs w:val="24"/>
        </w:rPr>
        <w:t>九十（90）</w:t>
      </w:r>
      <w:r>
        <w:rPr>
          <w:rFonts w:ascii="仿宋" w:hAnsi="仿宋" w:eastAsia="仿宋" w:cs="仿宋"/>
          <w:spacing w:val="-1"/>
          <w:sz w:val="24"/>
          <w:szCs w:val="24"/>
        </w:rPr>
        <w:t>个日历日。</w:t>
      </w:r>
    </w:p>
    <w:p w14:paraId="6CDF06E1">
      <w:pPr>
        <w:spacing w:before="149" w:line="221" w:lineRule="auto"/>
        <w:ind w:left="486"/>
        <w:rPr>
          <w:rFonts w:ascii="仿宋" w:hAnsi="仿宋" w:eastAsia="仿宋" w:cs="仿宋"/>
          <w:sz w:val="24"/>
          <w:szCs w:val="24"/>
        </w:rPr>
      </w:pPr>
      <w:r>
        <w:rPr>
          <w:rFonts w:ascii="仿宋" w:hAnsi="仿宋" w:eastAsia="仿宋" w:cs="仿宋"/>
          <w:b/>
          <w:bCs/>
          <w:spacing w:val="-3"/>
          <w:sz w:val="24"/>
          <w:szCs w:val="24"/>
        </w:rPr>
        <w:t>三、</w:t>
      </w:r>
      <w:r>
        <w:rPr>
          <w:rFonts w:hint="eastAsia" w:ascii="仿宋" w:hAnsi="仿宋" w:eastAsia="仿宋" w:cs="仿宋"/>
          <w:b/>
          <w:bCs/>
          <w:spacing w:val="-3"/>
          <w:sz w:val="24"/>
          <w:szCs w:val="24"/>
          <w:lang w:eastAsia="zh-CN"/>
        </w:rPr>
        <w:t>协商响应文件</w:t>
      </w:r>
      <w:r>
        <w:rPr>
          <w:rFonts w:ascii="仿宋" w:hAnsi="仿宋" w:eastAsia="仿宋" w:cs="仿宋"/>
          <w:b/>
          <w:bCs/>
          <w:spacing w:val="-3"/>
          <w:sz w:val="24"/>
          <w:szCs w:val="24"/>
        </w:rPr>
        <w:t>的密封和提交</w:t>
      </w:r>
    </w:p>
    <w:p w14:paraId="6DA94316">
      <w:pPr>
        <w:spacing w:before="145" w:line="221" w:lineRule="auto"/>
        <w:ind w:left="490"/>
        <w:rPr>
          <w:rFonts w:ascii="仿宋" w:hAnsi="仿宋" w:eastAsia="仿宋" w:cs="仿宋"/>
          <w:sz w:val="24"/>
          <w:szCs w:val="24"/>
        </w:rPr>
      </w:pPr>
      <w:r>
        <w:rPr>
          <w:rFonts w:ascii="仿宋" w:hAnsi="仿宋" w:eastAsia="仿宋" w:cs="仿宋"/>
          <w:spacing w:val="-2"/>
          <w:sz w:val="24"/>
          <w:szCs w:val="24"/>
        </w:rPr>
        <w:t>1、</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密封</w:t>
      </w:r>
    </w:p>
    <w:p w14:paraId="2B012B9C">
      <w:pPr>
        <w:spacing w:before="151" w:line="325" w:lineRule="auto"/>
        <w:ind w:right="196" w:firstLine="489"/>
        <w:rPr>
          <w:rFonts w:ascii="仿宋" w:hAnsi="仿宋" w:eastAsia="仿宋" w:cs="仿宋"/>
          <w:sz w:val="24"/>
          <w:szCs w:val="24"/>
        </w:rPr>
      </w:pPr>
      <w:r>
        <w:rPr>
          <w:rFonts w:ascii="仿宋" w:hAnsi="仿宋" w:eastAsia="仿宋" w:cs="仿宋"/>
          <w:spacing w:val="2"/>
          <w:sz w:val="24"/>
          <w:szCs w:val="24"/>
        </w:rPr>
        <w:t>1-1、供应商应将</w:t>
      </w:r>
      <w:r>
        <w:rPr>
          <w:rFonts w:hint="eastAsia" w:ascii="仿宋" w:hAnsi="仿宋" w:eastAsia="仿宋" w:cs="仿宋"/>
          <w:spacing w:val="2"/>
          <w:sz w:val="24"/>
          <w:szCs w:val="24"/>
          <w:lang w:eastAsia="zh-CN"/>
        </w:rPr>
        <w:t>协商响应文件</w:t>
      </w:r>
      <w:r>
        <w:rPr>
          <w:rFonts w:ascii="仿宋" w:hAnsi="仿宋" w:eastAsia="仿宋" w:cs="仿宋"/>
          <w:spacing w:val="1"/>
          <w:sz w:val="24"/>
          <w:szCs w:val="24"/>
        </w:rPr>
        <w:t>的正本</w:t>
      </w:r>
      <w:r>
        <w:rPr>
          <w:rFonts w:hint="eastAsia" w:ascii="仿宋" w:hAnsi="仿宋" w:eastAsia="仿宋" w:cs="仿宋"/>
          <w:spacing w:val="1"/>
          <w:sz w:val="24"/>
          <w:szCs w:val="24"/>
          <w:lang w:eastAsia="zh-CN"/>
        </w:rPr>
        <w:t>、</w:t>
      </w:r>
      <w:r>
        <w:rPr>
          <w:rFonts w:ascii="仿宋" w:hAnsi="仿宋" w:eastAsia="仿宋" w:cs="仿宋"/>
          <w:spacing w:val="1"/>
          <w:sz w:val="24"/>
          <w:szCs w:val="24"/>
        </w:rPr>
        <w:t>所有副本</w:t>
      </w:r>
      <w:r>
        <w:rPr>
          <w:rFonts w:hint="eastAsia" w:ascii="仿宋" w:hAnsi="仿宋" w:eastAsia="仿宋" w:cs="仿宋"/>
          <w:spacing w:val="1"/>
          <w:sz w:val="24"/>
          <w:szCs w:val="24"/>
          <w:lang w:val="en-US" w:eastAsia="zh-CN"/>
        </w:rPr>
        <w:t>和电子版</w:t>
      </w:r>
      <w:r>
        <w:rPr>
          <w:rFonts w:ascii="仿宋" w:hAnsi="仿宋" w:eastAsia="仿宋" w:cs="仿宋"/>
          <w:spacing w:val="1"/>
          <w:sz w:val="24"/>
          <w:szCs w:val="24"/>
        </w:rPr>
        <w:t>，用单独的信封分别密</w:t>
      </w:r>
      <w:r>
        <w:rPr>
          <w:rFonts w:ascii="仿宋" w:hAnsi="仿宋" w:eastAsia="仿宋" w:cs="仿宋"/>
          <w:spacing w:val="-3"/>
          <w:sz w:val="24"/>
          <w:szCs w:val="24"/>
        </w:rPr>
        <w:t>封，在信封上标明文件编号、项目名称，供应商全称（公章）、“正本</w:t>
      </w:r>
      <w:r>
        <w:rPr>
          <w:rFonts w:ascii="仿宋" w:hAnsi="仿宋" w:eastAsia="仿宋" w:cs="仿宋"/>
          <w:spacing w:val="-88"/>
          <w:sz w:val="24"/>
          <w:szCs w:val="24"/>
        </w:rPr>
        <w:t xml:space="preserve"> </w:t>
      </w:r>
      <w:r>
        <w:rPr>
          <w:rFonts w:ascii="仿宋" w:hAnsi="仿宋" w:eastAsia="仿宋" w:cs="仿宋"/>
          <w:spacing w:val="-3"/>
          <w:sz w:val="24"/>
          <w:szCs w:val="24"/>
        </w:rPr>
        <w:t>”或</w:t>
      </w:r>
      <w:r>
        <w:rPr>
          <w:rFonts w:ascii="仿宋" w:hAnsi="仿宋" w:eastAsia="仿宋" w:cs="仿宋"/>
          <w:spacing w:val="-4"/>
          <w:sz w:val="24"/>
          <w:szCs w:val="24"/>
        </w:rPr>
        <w:t>“副本</w:t>
      </w:r>
      <w:r>
        <w:rPr>
          <w:rFonts w:ascii="仿宋" w:hAnsi="仿宋" w:eastAsia="仿宋" w:cs="仿宋"/>
          <w:spacing w:val="-88"/>
          <w:sz w:val="24"/>
          <w:szCs w:val="24"/>
        </w:rPr>
        <w:t xml:space="preserve"> </w:t>
      </w:r>
      <w:r>
        <w:rPr>
          <w:rFonts w:ascii="仿宋" w:hAnsi="仿宋" w:eastAsia="仿宋" w:cs="仿宋"/>
          <w:spacing w:val="-4"/>
          <w:sz w:val="24"/>
          <w:szCs w:val="24"/>
        </w:rPr>
        <w:t>”等</w:t>
      </w:r>
      <w:r>
        <w:rPr>
          <w:rFonts w:ascii="仿宋" w:hAnsi="仿宋" w:eastAsia="仿宋" w:cs="仿宋"/>
          <w:spacing w:val="-1"/>
          <w:sz w:val="24"/>
          <w:szCs w:val="24"/>
        </w:rPr>
        <w:t>内容，再加封条密封，在封线处加盖公章。</w:t>
      </w:r>
    </w:p>
    <w:p w14:paraId="1279B5A8">
      <w:pPr>
        <w:spacing w:before="40" w:line="321" w:lineRule="auto"/>
        <w:ind w:left="13" w:right="196" w:firstLine="476"/>
        <w:rPr>
          <w:rFonts w:ascii="仿宋" w:hAnsi="仿宋" w:eastAsia="仿宋" w:cs="仿宋"/>
          <w:sz w:val="24"/>
          <w:szCs w:val="24"/>
        </w:rPr>
      </w:pPr>
      <w:r>
        <w:rPr>
          <w:rFonts w:ascii="仿宋" w:hAnsi="仿宋" w:eastAsia="仿宋" w:cs="仿宋"/>
          <w:spacing w:val="2"/>
          <w:sz w:val="24"/>
          <w:szCs w:val="24"/>
        </w:rPr>
        <w:t>1-2、</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未按要求密</w:t>
      </w:r>
      <w:r>
        <w:rPr>
          <w:rFonts w:ascii="仿宋" w:hAnsi="仿宋" w:eastAsia="仿宋" w:cs="仿宋"/>
          <w:spacing w:val="1"/>
          <w:sz w:val="24"/>
          <w:szCs w:val="24"/>
        </w:rPr>
        <w:t>封和加写标记，采购代理机构对过早启封</w:t>
      </w:r>
      <w:r>
        <w:rPr>
          <w:rFonts w:ascii="仿宋" w:hAnsi="仿宋" w:eastAsia="仿宋" w:cs="仿宋"/>
          <w:spacing w:val="-2"/>
          <w:sz w:val="24"/>
          <w:szCs w:val="24"/>
        </w:rPr>
        <w:t>的采购</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不负责。</w:t>
      </w:r>
    </w:p>
    <w:p w14:paraId="55B8E965">
      <w:pPr>
        <w:spacing w:before="36" w:line="221" w:lineRule="auto"/>
        <w:ind w:left="475"/>
        <w:rPr>
          <w:rFonts w:ascii="仿宋" w:hAnsi="仿宋" w:eastAsia="仿宋" w:cs="仿宋"/>
          <w:sz w:val="24"/>
          <w:szCs w:val="24"/>
        </w:rPr>
      </w:pPr>
      <w:r>
        <w:rPr>
          <w:rFonts w:ascii="仿宋" w:hAnsi="仿宋" w:eastAsia="仿宋" w:cs="仿宋"/>
          <w:spacing w:val="-1"/>
          <w:sz w:val="24"/>
          <w:szCs w:val="24"/>
        </w:rPr>
        <w:t>2、</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提交</w:t>
      </w:r>
    </w:p>
    <w:p w14:paraId="01914F6B">
      <w:pPr>
        <w:spacing w:before="147" w:line="327" w:lineRule="auto"/>
        <w:ind w:right="194" w:firstLine="475"/>
        <w:rPr>
          <w:rFonts w:ascii="仿宋" w:hAnsi="仿宋" w:eastAsia="仿宋" w:cs="仿宋"/>
          <w:sz w:val="24"/>
          <w:szCs w:val="24"/>
        </w:rPr>
      </w:pPr>
      <w:r>
        <w:rPr>
          <w:rFonts w:ascii="仿宋" w:hAnsi="仿宋" w:eastAsia="仿宋" w:cs="仿宋"/>
          <w:spacing w:val="2"/>
          <w:sz w:val="24"/>
          <w:szCs w:val="24"/>
        </w:rPr>
        <w:t>2-1、供应商应在单一来源采购文件要求提交</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的约定时间前</w:t>
      </w:r>
      <w:r>
        <w:rPr>
          <w:rFonts w:ascii="仿宋" w:hAnsi="仿宋" w:eastAsia="仿宋" w:cs="仿宋"/>
          <w:spacing w:val="-1"/>
          <w:sz w:val="24"/>
          <w:szCs w:val="24"/>
        </w:rPr>
        <w:t>将</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密封送达协商地点。采购</w:t>
      </w:r>
      <w:r>
        <w:rPr>
          <w:rFonts w:ascii="仿宋" w:hAnsi="仿宋" w:eastAsia="仿宋" w:cs="仿宋"/>
          <w:spacing w:val="-2"/>
          <w:sz w:val="24"/>
          <w:szCs w:val="24"/>
        </w:rPr>
        <w:t>代理机构收到</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后办理签收手续。</w:t>
      </w:r>
    </w:p>
    <w:p w14:paraId="3810E61E">
      <w:pPr>
        <w:spacing w:before="37" w:line="324" w:lineRule="auto"/>
        <w:ind w:right="195" w:firstLine="474"/>
        <w:jc w:val="both"/>
        <w:rPr>
          <w:rFonts w:ascii="仿宋" w:hAnsi="仿宋" w:eastAsia="仿宋" w:cs="仿宋"/>
          <w:sz w:val="24"/>
          <w:szCs w:val="24"/>
        </w:rPr>
      </w:pPr>
      <w:r>
        <w:rPr>
          <w:rFonts w:ascii="仿宋" w:hAnsi="仿宋" w:eastAsia="仿宋" w:cs="仿宋"/>
          <w:spacing w:val="2"/>
          <w:sz w:val="24"/>
          <w:szCs w:val="24"/>
        </w:rPr>
        <w:t>2-2、供应商在单一来源采购文件递交前，可以对所提交的</w:t>
      </w:r>
      <w:r>
        <w:rPr>
          <w:rFonts w:hint="eastAsia" w:ascii="仿宋" w:hAnsi="仿宋" w:eastAsia="仿宋" w:cs="仿宋"/>
          <w:spacing w:val="2"/>
          <w:sz w:val="24"/>
          <w:szCs w:val="24"/>
          <w:lang w:eastAsia="zh-CN"/>
        </w:rPr>
        <w:t>协商响应文件</w:t>
      </w:r>
      <w:r>
        <w:rPr>
          <w:rFonts w:ascii="仿宋" w:hAnsi="仿宋" w:eastAsia="仿宋" w:cs="仿宋"/>
          <w:spacing w:val="-1"/>
          <w:sz w:val="24"/>
          <w:szCs w:val="24"/>
        </w:rPr>
        <w:t>进行补充、修改或者撤回，并书面通知采购代理</w:t>
      </w:r>
      <w:r>
        <w:rPr>
          <w:rFonts w:ascii="仿宋" w:hAnsi="仿宋" w:eastAsia="仿宋" w:cs="仿宋"/>
          <w:spacing w:val="-2"/>
          <w:sz w:val="24"/>
          <w:szCs w:val="24"/>
        </w:rPr>
        <w:t>机构。补充、修改的内容应当按单一来</w:t>
      </w:r>
      <w:r>
        <w:rPr>
          <w:rFonts w:ascii="仿宋" w:hAnsi="仿宋" w:eastAsia="仿宋" w:cs="仿宋"/>
          <w:spacing w:val="-1"/>
          <w:sz w:val="24"/>
          <w:szCs w:val="24"/>
        </w:rPr>
        <w:t>源采购文件要求签署、盖章，并作为</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的组成部分。</w:t>
      </w:r>
    </w:p>
    <w:p w14:paraId="4ACD0F85">
      <w:pPr>
        <w:spacing w:before="42" w:line="321" w:lineRule="auto"/>
        <w:ind w:right="197" w:firstLine="475"/>
        <w:rPr>
          <w:rFonts w:ascii="仿宋" w:hAnsi="仿宋" w:eastAsia="仿宋" w:cs="仿宋"/>
          <w:sz w:val="24"/>
          <w:szCs w:val="24"/>
        </w:rPr>
      </w:pPr>
      <w:r>
        <w:rPr>
          <w:rFonts w:ascii="仿宋" w:hAnsi="仿宋" w:eastAsia="仿宋" w:cs="仿宋"/>
          <w:spacing w:val="2"/>
          <w:sz w:val="24"/>
          <w:szCs w:val="24"/>
        </w:rPr>
        <w:t>2-3、在单一来源响应采购文件提交后到规定的</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有效期满之间，供</w:t>
      </w:r>
      <w:r>
        <w:rPr>
          <w:rFonts w:ascii="仿宋" w:hAnsi="仿宋" w:eastAsia="仿宋" w:cs="仿宋"/>
          <w:spacing w:val="1"/>
          <w:sz w:val="24"/>
          <w:szCs w:val="24"/>
        </w:rPr>
        <w:t>应商不</w:t>
      </w:r>
      <w:r>
        <w:rPr>
          <w:rFonts w:ascii="仿宋" w:hAnsi="仿宋" w:eastAsia="仿宋" w:cs="仿宋"/>
          <w:spacing w:val="-1"/>
          <w:sz w:val="24"/>
          <w:szCs w:val="24"/>
        </w:rPr>
        <w:t>得撤回其</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w:t>
      </w:r>
    </w:p>
    <w:p w14:paraId="699BF00C">
      <w:pPr>
        <w:spacing w:before="40" w:line="223" w:lineRule="auto"/>
        <w:ind w:left="508"/>
        <w:rPr>
          <w:rFonts w:ascii="仿宋" w:hAnsi="仿宋" w:eastAsia="仿宋" w:cs="仿宋"/>
          <w:sz w:val="24"/>
          <w:szCs w:val="24"/>
        </w:rPr>
      </w:pPr>
      <w:r>
        <w:rPr>
          <w:rFonts w:ascii="仿宋" w:hAnsi="仿宋" w:eastAsia="仿宋" w:cs="仿宋"/>
          <w:b/>
          <w:bCs/>
          <w:spacing w:val="-14"/>
          <w:sz w:val="24"/>
          <w:szCs w:val="24"/>
        </w:rPr>
        <w:t>四、协商</w:t>
      </w:r>
    </w:p>
    <w:p w14:paraId="4C1D43AC">
      <w:pPr>
        <w:spacing w:before="144" w:line="279" w:lineRule="auto"/>
        <w:ind w:left="8" w:right="197" w:firstLine="481"/>
        <w:rPr>
          <w:rFonts w:ascii="仿宋" w:hAnsi="仿宋" w:eastAsia="仿宋" w:cs="仿宋"/>
          <w:sz w:val="24"/>
          <w:szCs w:val="24"/>
        </w:rPr>
      </w:pPr>
      <w:r>
        <w:rPr>
          <w:rFonts w:ascii="仿宋" w:hAnsi="仿宋" w:eastAsia="仿宋" w:cs="仿宋"/>
          <w:sz w:val="24"/>
          <w:szCs w:val="24"/>
        </w:rPr>
        <w:t>1、在单一来源采购文件规定的时间和地点，</w:t>
      </w:r>
      <w:r>
        <w:rPr>
          <w:rFonts w:ascii="仿宋" w:hAnsi="仿宋" w:eastAsia="仿宋" w:cs="仿宋"/>
          <w:spacing w:val="-64"/>
          <w:sz w:val="24"/>
          <w:szCs w:val="24"/>
        </w:rPr>
        <w:t xml:space="preserve"> </w:t>
      </w:r>
      <w:r>
        <w:rPr>
          <w:rFonts w:ascii="仿宋" w:hAnsi="仿宋" w:eastAsia="仿宋" w:cs="仿宋"/>
          <w:sz w:val="24"/>
          <w:szCs w:val="24"/>
        </w:rPr>
        <w:t xml:space="preserve">由采购代理机构组织会议，供应商须 </w:t>
      </w:r>
      <w:r>
        <w:rPr>
          <w:rFonts w:ascii="仿宋" w:hAnsi="仿宋" w:eastAsia="仿宋" w:cs="仿宋"/>
          <w:spacing w:val="-1"/>
          <w:sz w:val="24"/>
          <w:szCs w:val="24"/>
        </w:rPr>
        <w:t>委派代表参加。协商采购整个过程接受监督机构的监督和管理。</w:t>
      </w:r>
    </w:p>
    <w:p w14:paraId="0BB8B29D">
      <w:pPr>
        <w:spacing w:before="49" w:line="222" w:lineRule="auto"/>
        <w:ind w:left="478"/>
        <w:rPr>
          <w:rFonts w:ascii="仿宋" w:hAnsi="仿宋" w:eastAsia="仿宋" w:cs="仿宋"/>
          <w:spacing w:val="-2"/>
          <w:sz w:val="24"/>
          <w:szCs w:val="24"/>
        </w:rPr>
      </w:pPr>
      <w:r>
        <w:rPr>
          <w:rFonts w:ascii="仿宋" w:hAnsi="仿宋" w:eastAsia="仿宋" w:cs="仿宋"/>
          <w:spacing w:val="2"/>
          <w:sz w:val="24"/>
          <w:szCs w:val="24"/>
        </w:rPr>
        <w:t>2、协商时，由供应商授权代表与采购人的监督人共同检查</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的密封情况，经检查无误后，签字确认。</w:t>
      </w:r>
    </w:p>
    <w:p w14:paraId="04653AF4">
      <w:pPr>
        <w:spacing w:before="49" w:line="222" w:lineRule="auto"/>
        <w:ind w:left="478"/>
        <w:rPr>
          <w:rFonts w:ascii="仿宋" w:hAnsi="仿宋" w:eastAsia="仿宋" w:cs="仿宋"/>
          <w:sz w:val="24"/>
          <w:szCs w:val="24"/>
        </w:rPr>
      </w:pPr>
      <w:r>
        <w:rPr>
          <w:rFonts w:ascii="仿宋" w:hAnsi="仿宋" w:eastAsia="仿宋" w:cs="仿宋"/>
          <w:spacing w:val="-1"/>
          <w:sz w:val="24"/>
          <w:szCs w:val="24"/>
        </w:rPr>
        <w:t>3、协商过程由采购代理机构指定专人记录。</w:t>
      </w:r>
    </w:p>
    <w:p w14:paraId="65CA7532">
      <w:pPr>
        <w:spacing w:before="143" w:line="278" w:lineRule="auto"/>
        <w:ind w:left="3" w:right="80" w:firstLine="469"/>
        <w:rPr>
          <w:rFonts w:ascii="仿宋" w:hAnsi="仿宋" w:eastAsia="仿宋" w:cs="仿宋"/>
          <w:sz w:val="24"/>
          <w:szCs w:val="24"/>
        </w:rPr>
      </w:pPr>
      <w:r>
        <w:rPr>
          <w:rFonts w:ascii="仿宋" w:hAnsi="仿宋" w:eastAsia="仿宋" w:cs="仿宋"/>
          <w:spacing w:val="2"/>
          <w:sz w:val="24"/>
          <w:szCs w:val="24"/>
        </w:rPr>
        <w:t>4、采购人或委托的采购代理机构提供具有相关经验的专业人员（或在</w:t>
      </w:r>
      <w:r>
        <w:rPr>
          <w:rFonts w:hint="eastAsia" w:ascii="仿宋" w:hAnsi="仿宋" w:eastAsia="仿宋" w:cs="仿宋"/>
          <w:spacing w:val="2"/>
          <w:sz w:val="24"/>
          <w:szCs w:val="24"/>
          <w:lang w:val="en-US" w:eastAsia="zh-CN"/>
        </w:rPr>
        <w:t>政府采购</w:t>
      </w:r>
      <w:r>
        <w:rPr>
          <w:rFonts w:ascii="仿宋" w:hAnsi="仿宋" w:eastAsia="仿宋" w:cs="仿宋"/>
          <w:spacing w:val="2"/>
          <w:sz w:val="24"/>
          <w:szCs w:val="24"/>
        </w:rPr>
        <w:t>专</w:t>
      </w:r>
      <w:r>
        <w:rPr>
          <w:rFonts w:ascii="仿宋" w:hAnsi="仿宋" w:eastAsia="仿宋" w:cs="仿宋"/>
          <w:spacing w:val="-2"/>
          <w:sz w:val="24"/>
          <w:szCs w:val="24"/>
        </w:rPr>
        <w:t>家库中抽取</w:t>
      </w:r>
      <w:r>
        <w:rPr>
          <w:rFonts w:ascii="仿宋" w:hAnsi="仿宋" w:eastAsia="仿宋" w:cs="仿宋"/>
          <w:spacing w:val="18"/>
          <w:sz w:val="24"/>
          <w:szCs w:val="24"/>
        </w:rPr>
        <w:t>），</w:t>
      </w:r>
      <w:r>
        <w:rPr>
          <w:rFonts w:ascii="仿宋" w:hAnsi="仿宋" w:eastAsia="仿宋" w:cs="仿宋"/>
          <w:spacing w:val="-2"/>
          <w:sz w:val="24"/>
          <w:szCs w:val="24"/>
        </w:rPr>
        <w:t>与供应商商定合理成交价并保证采购项目质量。</w:t>
      </w:r>
    </w:p>
    <w:p w14:paraId="0511DD22">
      <w:pPr>
        <w:spacing w:before="150" w:line="221" w:lineRule="auto"/>
        <w:ind w:left="478"/>
        <w:rPr>
          <w:rFonts w:ascii="仿宋" w:hAnsi="仿宋" w:eastAsia="仿宋" w:cs="仿宋"/>
          <w:sz w:val="24"/>
          <w:szCs w:val="24"/>
        </w:rPr>
      </w:pPr>
      <w:r>
        <w:rPr>
          <w:rFonts w:ascii="仿宋" w:hAnsi="仿宋" w:eastAsia="仿宋" w:cs="仿宋"/>
          <w:spacing w:val="-1"/>
          <w:sz w:val="24"/>
          <w:szCs w:val="24"/>
        </w:rPr>
        <w:t>5、</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初审</w:t>
      </w:r>
    </w:p>
    <w:p w14:paraId="6E8C0EAB">
      <w:pPr>
        <w:spacing w:before="150" w:line="220" w:lineRule="auto"/>
        <w:ind w:left="478"/>
        <w:rPr>
          <w:rFonts w:ascii="仿宋" w:hAnsi="仿宋" w:eastAsia="仿宋" w:cs="仿宋"/>
          <w:sz w:val="24"/>
          <w:szCs w:val="24"/>
        </w:rPr>
      </w:pPr>
      <w:r>
        <w:rPr>
          <w:rFonts w:ascii="仿宋" w:hAnsi="仿宋" w:eastAsia="仿宋" w:cs="仿宋"/>
          <w:spacing w:val="-1"/>
          <w:sz w:val="24"/>
          <w:szCs w:val="24"/>
        </w:rPr>
        <w:t>5-1、</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的资格性审查：</w:t>
      </w:r>
    </w:p>
    <w:p w14:paraId="1D8C7ECF">
      <w:pPr>
        <w:spacing w:before="144" w:line="321" w:lineRule="auto"/>
        <w:ind w:left="1" w:right="80" w:firstLine="473"/>
        <w:rPr>
          <w:rFonts w:ascii="仿宋" w:hAnsi="仿宋" w:eastAsia="仿宋" w:cs="仿宋"/>
          <w:sz w:val="24"/>
          <w:szCs w:val="24"/>
        </w:rPr>
      </w:pPr>
      <w:r>
        <w:rPr>
          <w:rFonts w:ascii="仿宋" w:hAnsi="仿宋" w:eastAsia="仿宋" w:cs="仿宋"/>
          <w:spacing w:val="2"/>
          <w:sz w:val="24"/>
          <w:szCs w:val="24"/>
        </w:rPr>
        <w:t>6-1-1、依据法律法规和单一来源采购文件的规定，采购人或采购</w:t>
      </w:r>
      <w:r>
        <w:rPr>
          <w:rFonts w:ascii="仿宋" w:hAnsi="仿宋" w:eastAsia="仿宋" w:cs="仿宋"/>
          <w:spacing w:val="1"/>
          <w:sz w:val="24"/>
          <w:szCs w:val="24"/>
        </w:rPr>
        <w:t>代理机构对</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中的资格证明文件进行审查，以确定供应商具备相应资格。</w:t>
      </w:r>
    </w:p>
    <w:p w14:paraId="3319536D">
      <w:pPr>
        <w:spacing w:before="42" w:line="324" w:lineRule="auto"/>
        <w:ind w:left="8" w:right="80" w:firstLine="470"/>
        <w:rPr>
          <w:rFonts w:ascii="仿宋" w:hAnsi="仿宋" w:eastAsia="仿宋" w:cs="仿宋"/>
          <w:sz w:val="24"/>
          <w:szCs w:val="24"/>
        </w:rPr>
      </w:pPr>
      <w:r>
        <w:rPr>
          <w:rFonts w:ascii="仿宋" w:hAnsi="仿宋" w:eastAsia="仿宋" w:cs="仿宋"/>
          <w:spacing w:val="2"/>
          <w:sz w:val="24"/>
          <w:szCs w:val="24"/>
        </w:rPr>
        <w:t>5-1-2、信用查询中列入失信被执行人、重大税收违法失</w:t>
      </w:r>
      <w:r>
        <w:rPr>
          <w:rFonts w:ascii="仿宋" w:hAnsi="仿宋" w:eastAsia="仿宋" w:cs="仿宋"/>
          <w:spacing w:val="1"/>
          <w:sz w:val="24"/>
          <w:szCs w:val="24"/>
        </w:rPr>
        <w:t>信主体、政府采购严重违</w:t>
      </w:r>
      <w:r>
        <w:rPr>
          <w:rFonts w:ascii="仿宋" w:hAnsi="仿宋" w:eastAsia="仿宋" w:cs="仿宋"/>
          <w:sz w:val="24"/>
          <w:szCs w:val="24"/>
        </w:rPr>
        <w:t xml:space="preserve"> </w:t>
      </w:r>
      <w:r>
        <w:rPr>
          <w:rFonts w:ascii="仿宋" w:hAnsi="仿宋" w:eastAsia="仿宋" w:cs="仿宋"/>
          <w:spacing w:val="-2"/>
          <w:sz w:val="24"/>
          <w:szCs w:val="24"/>
        </w:rPr>
        <w:t>法失信行为记录名单及其他不符合《中华人民共和国政府采购法》第二十二条规定条件的供应商，拒绝参与政府采购活动。</w:t>
      </w:r>
    </w:p>
    <w:p w14:paraId="1BF2AE64">
      <w:pPr>
        <w:spacing w:before="42" w:line="326" w:lineRule="auto"/>
        <w:ind w:firstLine="478"/>
        <w:jc w:val="both"/>
        <w:rPr>
          <w:rFonts w:ascii="仿宋" w:hAnsi="仿宋" w:eastAsia="仿宋" w:cs="仿宋"/>
          <w:sz w:val="24"/>
          <w:szCs w:val="24"/>
        </w:rPr>
      </w:pPr>
      <w:r>
        <w:rPr>
          <w:rFonts w:ascii="仿宋" w:hAnsi="仿宋" w:eastAsia="仿宋" w:cs="仿宋"/>
          <w:spacing w:val="-2"/>
          <w:sz w:val="24"/>
          <w:szCs w:val="24"/>
        </w:rPr>
        <w:t>5-1-3、采购人或采购代理机构通过“信用中国</w:t>
      </w:r>
      <w:r>
        <w:rPr>
          <w:rFonts w:ascii="仿宋" w:hAnsi="仿宋" w:eastAsia="仿宋" w:cs="仿宋"/>
          <w:spacing w:val="-88"/>
          <w:sz w:val="24"/>
          <w:szCs w:val="24"/>
        </w:rPr>
        <w:t xml:space="preserve"> </w:t>
      </w:r>
      <w:r>
        <w:rPr>
          <w:rFonts w:ascii="仿宋" w:hAnsi="仿宋" w:eastAsia="仿宋" w:cs="仿宋"/>
          <w:spacing w:val="-2"/>
          <w:sz w:val="24"/>
          <w:szCs w:val="24"/>
        </w:rPr>
        <w:t>”网站(</w:t>
      </w:r>
      <w:r>
        <w:rPr>
          <w:rFonts w:ascii="仿宋" w:hAnsi="仿宋" w:eastAsia="仿宋" w:cs="仿宋"/>
          <w:spacing w:val="-3"/>
          <w:sz w:val="24"/>
          <w:szCs w:val="24"/>
        </w:rPr>
        <w:t>www.creditchina.gov.cn)、</w:t>
      </w:r>
      <w:r>
        <w:rPr>
          <w:rFonts w:ascii="仿宋" w:hAnsi="仿宋" w:eastAsia="仿宋" w:cs="仿宋"/>
          <w:sz w:val="24"/>
          <w:szCs w:val="24"/>
        </w:rPr>
        <w:t xml:space="preserve"> </w:t>
      </w:r>
      <w:r>
        <w:rPr>
          <w:rFonts w:ascii="仿宋" w:hAnsi="仿宋" w:eastAsia="仿宋" w:cs="仿宋"/>
          <w:spacing w:val="-1"/>
          <w:sz w:val="24"/>
          <w:szCs w:val="24"/>
        </w:rPr>
        <w:t>中国政府采购网(www.ccgp.gov.cn) 等查询相关主体信用记录</w:t>
      </w:r>
      <w:r>
        <w:rPr>
          <w:rFonts w:ascii="仿宋" w:hAnsi="仿宋" w:eastAsia="仿宋" w:cs="仿宋"/>
          <w:spacing w:val="-4"/>
          <w:sz w:val="24"/>
          <w:szCs w:val="24"/>
        </w:rPr>
        <w:t>。</w:t>
      </w:r>
    </w:p>
    <w:p w14:paraId="232F56DA">
      <w:pPr>
        <w:spacing w:before="37" w:line="317" w:lineRule="auto"/>
        <w:ind w:left="17" w:right="80" w:firstLine="460"/>
        <w:rPr>
          <w:rFonts w:ascii="仿宋" w:hAnsi="仿宋" w:eastAsia="仿宋" w:cs="仿宋"/>
          <w:sz w:val="24"/>
          <w:szCs w:val="24"/>
        </w:rPr>
      </w:pPr>
      <w:r>
        <w:rPr>
          <w:rFonts w:ascii="仿宋" w:hAnsi="仿宋" w:eastAsia="仿宋" w:cs="仿宋"/>
          <w:spacing w:val="2"/>
          <w:sz w:val="24"/>
          <w:szCs w:val="24"/>
        </w:rPr>
        <w:t>5-1-4、截止时间为</w:t>
      </w:r>
      <w:r>
        <w:rPr>
          <w:rFonts w:hint="eastAsia" w:ascii="仿宋" w:hAnsi="仿宋" w:eastAsia="仿宋" w:cs="仿宋"/>
          <w:spacing w:val="2"/>
          <w:sz w:val="24"/>
          <w:szCs w:val="24"/>
          <w:lang w:val="en-US" w:eastAsia="zh-CN"/>
        </w:rPr>
        <w:t>协商响应文件开启当天</w:t>
      </w:r>
      <w:r>
        <w:rPr>
          <w:rFonts w:ascii="仿宋" w:hAnsi="仿宋" w:eastAsia="仿宋" w:cs="仿宋"/>
          <w:spacing w:val="2"/>
          <w:sz w:val="24"/>
          <w:szCs w:val="24"/>
        </w:rPr>
        <w:t>，</w:t>
      </w:r>
      <w:r>
        <w:rPr>
          <w:rFonts w:ascii="仿宋" w:hAnsi="仿宋" w:eastAsia="仿宋" w:cs="仿宋"/>
          <w:spacing w:val="1"/>
          <w:sz w:val="24"/>
          <w:szCs w:val="24"/>
        </w:rPr>
        <w:t>在本采购文件规定的查询</w:t>
      </w:r>
      <w:r>
        <w:rPr>
          <w:rFonts w:ascii="仿宋" w:hAnsi="仿宋" w:eastAsia="仿宋" w:cs="仿宋"/>
          <w:spacing w:val="-1"/>
          <w:sz w:val="24"/>
          <w:szCs w:val="24"/>
        </w:rPr>
        <w:t>时间之外，网站信息发生的任何变更均不作为资格审查依</w:t>
      </w:r>
      <w:r>
        <w:rPr>
          <w:rFonts w:ascii="仿宋" w:hAnsi="仿宋" w:eastAsia="仿宋" w:cs="仿宋"/>
          <w:spacing w:val="-2"/>
          <w:sz w:val="24"/>
          <w:szCs w:val="24"/>
        </w:rPr>
        <w:t>据。</w:t>
      </w:r>
    </w:p>
    <w:p w14:paraId="1D33EA60">
      <w:pPr>
        <w:spacing w:before="47" w:line="320" w:lineRule="auto"/>
        <w:ind w:left="27" w:right="81" w:firstLine="454"/>
        <w:rPr>
          <w:rFonts w:ascii="仿宋" w:hAnsi="仿宋" w:eastAsia="仿宋" w:cs="仿宋"/>
          <w:sz w:val="24"/>
          <w:szCs w:val="24"/>
        </w:rPr>
      </w:pPr>
      <w:r>
        <w:rPr>
          <w:rFonts w:ascii="仿宋" w:hAnsi="仿宋" w:eastAsia="仿宋" w:cs="仿宋"/>
          <w:spacing w:val="-2"/>
          <w:sz w:val="24"/>
          <w:szCs w:val="24"/>
        </w:rPr>
        <w:t>供应商不良信用记录以采购人或采购代理机构查询结果为准。供应商自行提供的与</w:t>
      </w:r>
      <w:r>
        <w:rPr>
          <w:rFonts w:ascii="仿宋" w:hAnsi="仿宋" w:eastAsia="仿宋" w:cs="仿宋"/>
          <w:spacing w:val="13"/>
          <w:sz w:val="24"/>
          <w:szCs w:val="24"/>
        </w:rPr>
        <w:t xml:space="preserve"> </w:t>
      </w:r>
      <w:r>
        <w:rPr>
          <w:rFonts w:ascii="仿宋" w:hAnsi="仿宋" w:eastAsia="仿宋" w:cs="仿宋"/>
          <w:spacing w:val="-2"/>
          <w:sz w:val="24"/>
          <w:szCs w:val="24"/>
        </w:rPr>
        <w:t>网站信息不一致的其他证明材料亦不作为资格审查依据。</w:t>
      </w:r>
    </w:p>
    <w:p w14:paraId="0FADC4CC">
      <w:pPr>
        <w:spacing w:before="40" w:line="324" w:lineRule="auto"/>
        <w:ind w:left="1" w:right="81" w:firstLine="476"/>
        <w:rPr>
          <w:rFonts w:ascii="仿宋" w:hAnsi="仿宋" w:eastAsia="仿宋" w:cs="仿宋"/>
          <w:sz w:val="24"/>
          <w:szCs w:val="24"/>
        </w:rPr>
      </w:pPr>
      <w:r>
        <w:rPr>
          <w:rFonts w:ascii="仿宋" w:hAnsi="仿宋" w:eastAsia="仿宋" w:cs="仿宋"/>
          <w:spacing w:val="2"/>
          <w:sz w:val="24"/>
          <w:szCs w:val="24"/>
        </w:rPr>
        <w:t>5-2、</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符合性审查：依据单一来源采购</w:t>
      </w:r>
      <w:r>
        <w:rPr>
          <w:rFonts w:ascii="仿宋" w:hAnsi="仿宋" w:eastAsia="仿宋" w:cs="仿宋"/>
          <w:spacing w:val="1"/>
          <w:sz w:val="24"/>
          <w:szCs w:val="24"/>
        </w:rPr>
        <w:t>文件的规定，从</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的有效性、完整性和对单一来源采购文件的响应程度进行审查，以确</w:t>
      </w:r>
      <w:r>
        <w:rPr>
          <w:rFonts w:ascii="仿宋" w:hAnsi="仿宋" w:eastAsia="仿宋" w:cs="仿宋"/>
          <w:spacing w:val="-1"/>
          <w:sz w:val="24"/>
          <w:szCs w:val="24"/>
        </w:rPr>
        <w:t>定是否对单一来源采购文件的实质性内容作出响应。</w:t>
      </w:r>
    </w:p>
    <w:p w14:paraId="7AFF1197">
      <w:pPr>
        <w:spacing w:before="44" w:line="222" w:lineRule="auto"/>
        <w:ind w:left="475"/>
        <w:rPr>
          <w:rFonts w:ascii="仿宋" w:hAnsi="仿宋" w:eastAsia="仿宋" w:cs="仿宋"/>
          <w:sz w:val="24"/>
          <w:szCs w:val="24"/>
        </w:rPr>
      </w:pPr>
      <w:r>
        <w:rPr>
          <w:rFonts w:ascii="仿宋" w:hAnsi="仿宋" w:eastAsia="仿宋" w:cs="仿宋"/>
          <w:spacing w:val="-2"/>
          <w:sz w:val="24"/>
          <w:szCs w:val="24"/>
        </w:rPr>
        <w:t>6、协商过程</w:t>
      </w:r>
    </w:p>
    <w:p w14:paraId="14DAE30C">
      <w:pPr>
        <w:spacing w:before="146" w:line="328" w:lineRule="auto"/>
        <w:ind w:left="1" w:right="65" w:firstLine="473"/>
        <w:rPr>
          <w:rFonts w:ascii="仿宋" w:hAnsi="仿宋" w:eastAsia="仿宋" w:cs="仿宋"/>
          <w:sz w:val="24"/>
          <w:szCs w:val="24"/>
        </w:rPr>
      </w:pPr>
      <w:r>
        <w:rPr>
          <w:rFonts w:ascii="仿宋" w:hAnsi="仿宋" w:eastAsia="仿宋" w:cs="仿宋"/>
          <w:spacing w:val="2"/>
          <w:sz w:val="24"/>
          <w:szCs w:val="24"/>
        </w:rPr>
        <w:t>6-1、单一来源采购人员在符合性评审的基础上对供应商的</w:t>
      </w:r>
      <w:r>
        <w:rPr>
          <w:rFonts w:hint="eastAsia" w:ascii="仿宋" w:hAnsi="仿宋" w:eastAsia="仿宋" w:cs="仿宋"/>
          <w:spacing w:val="2"/>
          <w:sz w:val="24"/>
          <w:szCs w:val="24"/>
          <w:lang w:eastAsia="zh-CN"/>
        </w:rPr>
        <w:t>协商响应文件</w:t>
      </w:r>
      <w:r>
        <w:rPr>
          <w:rFonts w:ascii="仿宋" w:hAnsi="仿宋" w:eastAsia="仿宋" w:cs="仿宋"/>
          <w:spacing w:val="-1"/>
          <w:sz w:val="24"/>
          <w:szCs w:val="24"/>
        </w:rPr>
        <w:t>认真阅读，并对采购内容、商务、报价、响应情况、实施方案及服务等内容进</w:t>
      </w:r>
      <w:r>
        <w:rPr>
          <w:rFonts w:ascii="仿宋" w:hAnsi="仿宋" w:eastAsia="仿宋" w:cs="仿宋"/>
          <w:spacing w:val="-2"/>
          <w:sz w:val="24"/>
          <w:szCs w:val="24"/>
        </w:rPr>
        <w:t>行协商。</w:t>
      </w:r>
      <w:r>
        <w:rPr>
          <w:rFonts w:ascii="仿宋" w:hAnsi="仿宋" w:eastAsia="仿宋" w:cs="仿宋"/>
          <w:sz w:val="24"/>
          <w:szCs w:val="24"/>
        </w:rPr>
        <w:t xml:space="preserve"> </w:t>
      </w:r>
      <w:r>
        <w:rPr>
          <w:rFonts w:ascii="仿宋" w:hAnsi="仿宋" w:eastAsia="仿宋" w:cs="仿宋"/>
          <w:spacing w:val="-1"/>
          <w:sz w:val="24"/>
          <w:szCs w:val="24"/>
        </w:rPr>
        <w:t>供应商就协商中的技术、商务、价格、服务等内容按要求以书面形式进行补充</w:t>
      </w:r>
      <w:r>
        <w:rPr>
          <w:rFonts w:ascii="仿宋" w:hAnsi="仿宋" w:eastAsia="仿宋" w:cs="仿宋"/>
          <w:spacing w:val="-2"/>
          <w:sz w:val="24"/>
          <w:szCs w:val="24"/>
        </w:rPr>
        <w:t>、完善、</w:t>
      </w:r>
      <w:r>
        <w:rPr>
          <w:rFonts w:ascii="仿宋" w:hAnsi="仿宋" w:eastAsia="仿宋" w:cs="仿宋"/>
          <w:spacing w:val="-4"/>
          <w:sz w:val="24"/>
          <w:szCs w:val="24"/>
        </w:rPr>
        <w:t>澄清、承诺。</w:t>
      </w:r>
    </w:p>
    <w:p w14:paraId="291A249D">
      <w:pPr>
        <w:spacing w:before="41" w:line="321" w:lineRule="auto"/>
        <w:ind w:right="80" w:firstLine="475"/>
        <w:rPr>
          <w:rFonts w:ascii="仿宋" w:hAnsi="仿宋" w:eastAsia="仿宋" w:cs="仿宋"/>
          <w:sz w:val="24"/>
          <w:szCs w:val="24"/>
        </w:rPr>
      </w:pPr>
      <w:r>
        <w:rPr>
          <w:rFonts w:ascii="仿宋" w:hAnsi="仿宋" w:eastAsia="仿宋" w:cs="仿宋"/>
          <w:spacing w:val="2"/>
          <w:sz w:val="24"/>
          <w:szCs w:val="24"/>
        </w:rPr>
        <w:t>6-2、供应商在协商达成一致后，进行最终报价，其最终报价不得超过</w:t>
      </w:r>
      <w:r>
        <w:rPr>
          <w:rFonts w:ascii="仿宋" w:hAnsi="仿宋" w:eastAsia="仿宋" w:cs="仿宋"/>
          <w:spacing w:val="1"/>
          <w:sz w:val="24"/>
          <w:szCs w:val="24"/>
        </w:rPr>
        <w:t>采购预算价</w:t>
      </w:r>
      <w:r>
        <w:rPr>
          <w:rFonts w:ascii="仿宋" w:hAnsi="仿宋" w:eastAsia="仿宋" w:cs="仿宋"/>
          <w:sz w:val="24"/>
          <w:szCs w:val="24"/>
        </w:rPr>
        <w:t xml:space="preserve"> </w:t>
      </w:r>
      <w:r>
        <w:rPr>
          <w:rFonts w:ascii="仿宋" w:hAnsi="仿宋" w:eastAsia="仿宋" w:cs="仿宋"/>
          <w:spacing w:val="-8"/>
          <w:sz w:val="24"/>
          <w:szCs w:val="24"/>
        </w:rPr>
        <w:t>格。</w:t>
      </w:r>
    </w:p>
    <w:p w14:paraId="3B844FD9">
      <w:pPr>
        <w:spacing w:before="38" w:line="221" w:lineRule="auto"/>
        <w:ind w:left="484"/>
        <w:rPr>
          <w:rFonts w:ascii="仿宋" w:hAnsi="仿宋" w:eastAsia="仿宋" w:cs="仿宋"/>
          <w:sz w:val="24"/>
          <w:szCs w:val="24"/>
        </w:rPr>
      </w:pPr>
      <w:r>
        <w:rPr>
          <w:rFonts w:ascii="仿宋" w:hAnsi="仿宋" w:eastAsia="仿宋" w:cs="仿宋"/>
          <w:b/>
          <w:bCs/>
          <w:spacing w:val="-3"/>
          <w:sz w:val="24"/>
          <w:szCs w:val="24"/>
        </w:rPr>
        <w:t>五、单一来源采购应当编写协商情况记录，主要内容包括：</w:t>
      </w:r>
    </w:p>
    <w:p w14:paraId="2AE142BA">
      <w:pPr>
        <w:spacing w:before="145" w:line="221" w:lineRule="auto"/>
        <w:ind w:left="491"/>
        <w:rPr>
          <w:rFonts w:ascii="仿宋" w:hAnsi="仿宋" w:eastAsia="仿宋" w:cs="仿宋"/>
          <w:sz w:val="24"/>
          <w:szCs w:val="24"/>
        </w:rPr>
      </w:pPr>
      <w:r>
        <w:rPr>
          <w:rFonts w:ascii="仿宋" w:hAnsi="仿宋" w:eastAsia="仿宋" w:cs="仿宋"/>
          <w:spacing w:val="-2"/>
          <w:sz w:val="24"/>
          <w:szCs w:val="24"/>
        </w:rPr>
        <w:t>1、本单一来源项目公示情况说明。</w:t>
      </w:r>
    </w:p>
    <w:p w14:paraId="5A17AD06">
      <w:pPr>
        <w:spacing w:before="150" w:line="221" w:lineRule="auto"/>
        <w:ind w:left="476"/>
        <w:rPr>
          <w:rFonts w:ascii="仿宋" w:hAnsi="仿宋" w:eastAsia="仿宋" w:cs="仿宋"/>
          <w:sz w:val="24"/>
          <w:szCs w:val="24"/>
        </w:rPr>
      </w:pPr>
      <w:r>
        <w:rPr>
          <w:rFonts w:ascii="仿宋" w:hAnsi="仿宋" w:eastAsia="仿宋" w:cs="仿宋"/>
          <w:spacing w:val="-1"/>
          <w:sz w:val="24"/>
          <w:szCs w:val="24"/>
        </w:rPr>
        <w:t>2、协商日期和地点、采购人员名单。</w:t>
      </w:r>
    </w:p>
    <w:p w14:paraId="31EF7391">
      <w:pPr>
        <w:spacing w:before="149" w:line="280" w:lineRule="auto"/>
        <w:ind w:left="1" w:right="81" w:firstLine="476"/>
        <w:rPr>
          <w:rFonts w:ascii="仿宋" w:hAnsi="仿宋" w:eastAsia="仿宋" w:cs="仿宋"/>
          <w:sz w:val="24"/>
          <w:szCs w:val="24"/>
        </w:rPr>
      </w:pPr>
      <w:r>
        <w:rPr>
          <w:rFonts w:ascii="仿宋" w:hAnsi="仿宋" w:eastAsia="仿宋" w:cs="仿宋"/>
          <w:spacing w:val="2"/>
          <w:sz w:val="24"/>
          <w:szCs w:val="24"/>
        </w:rPr>
        <w:t>3、供应商提供采购标的成本、同类项目合同价格以及相关专利、</w:t>
      </w:r>
      <w:r>
        <w:rPr>
          <w:rFonts w:ascii="仿宋" w:hAnsi="仿宋" w:eastAsia="仿宋" w:cs="仿宋"/>
          <w:spacing w:val="1"/>
          <w:sz w:val="24"/>
          <w:szCs w:val="24"/>
        </w:rPr>
        <w:t>专有技术等情况</w:t>
      </w:r>
      <w:r>
        <w:rPr>
          <w:rFonts w:ascii="仿宋" w:hAnsi="仿宋" w:eastAsia="仿宋" w:cs="仿宋"/>
          <w:spacing w:val="-9"/>
          <w:sz w:val="24"/>
          <w:szCs w:val="24"/>
        </w:rPr>
        <w:t>说明</w:t>
      </w:r>
    </w:p>
    <w:p w14:paraId="766B1411">
      <w:pPr>
        <w:spacing w:before="49" w:line="222" w:lineRule="auto"/>
        <w:ind w:left="471"/>
        <w:rPr>
          <w:rFonts w:ascii="仿宋" w:hAnsi="仿宋" w:eastAsia="仿宋" w:cs="仿宋"/>
          <w:sz w:val="24"/>
          <w:szCs w:val="24"/>
        </w:rPr>
      </w:pPr>
      <w:r>
        <w:rPr>
          <w:rFonts w:ascii="仿宋" w:hAnsi="仿宋" w:eastAsia="仿宋" w:cs="仿宋"/>
          <w:spacing w:val="-1"/>
          <w:sz w:val="24"/>
          <w:szCs w:val="24"/>
        </w:rPr>
        <w:t>4、合同主要条款及价格商定情况。</w:t>
      </w:r>
    </w:p>
    <w:p w14:paraId="59B3998A">
      <w:pPr>
        <w:spacing w:before="142" w:line="221" w:lineRule="auto"/>
        <w:ind w:left="481"/>
        <w:rPr>
          <w:rFonts w:ascii="仿宋" w:hAnsi="仿宋" w:eastAsia="仿宋" w:cs="仿宋"/>
          <w:sz w:val="24"/>
          <w:szCs w:val="24"/>
        </w:rPr>
      </w:pPr>
      <w:r>
        <w:rPr>
          <w:rFonts w:ascii="仿宋" w:hAnsi="仿宋" w:eastAsia="仿宋" w:cs="仿宋"/>
          <w:b/>
          <w:bCs/>
          <w:spacing w:val="-4"/>
          <w:sz w:val="24"/>
          <w:szCs w:val="24"/>
        </w:rPr>
        <w:t>六、确定成交单位</w:t>
      </w:r>
    </w:p>
    <w:p w14:paraId="4EC22E61">
      <w:pPr>
        <w:spacing w:before="149" w:line="279" w:lineRule="auto"/>
        <w:ind w:right="69" w:firstLine="489"/>
        <w:rPr>
          <w:rFonts w:ascii="仿宋" w:hAnsi="仿宋" w:eastAsia="仿宋" w:cs="仿宋"/>
          <w:sz w:val="24"/>
          <w:szCs w:val="24"/>
        </w:rPr>
      </w:pPr>
      <w:r>
        <w:rPr>
          <w:rFonts w:ascii="仿宋" w:hAnsi="仿宋" w:eastAsia="仿宋" w:cs="仿宋"/>
          <w:sz w:val="24"/>
          <w:szCs w:val="24"/>
        </w:rPr>
        <w:t>1、采购代理机构应在评审结束后两个工作日</w:t>
      </w:r>
      <w:r>
        <w:rPr>
          <w:rFonts w:ascii="仿宋" w:hAnsi="仿宋" w:eastAsia="仿宋" w:cs="仿宋"/>
          <w:spacing w:val="-67"/>
          <w:sz w:val="24"/>
          <w:szCs w:val="24"/>
        </w:rPr>
        <w:t xml:space="preserve"> </w:t>
      </w:r>
      <w:r>
        <w:rPr>
          <w:rFonts w:ascii="仿宋" w:hAnsi="仿宋" w:eastAsia="仿宋" w:cs="仿宋"/>
          <w:sz w:val="24"/>
          <w:szCs w:val="24"/>
        </w:rPr>
        <w:t>内，将评审报告送采购人确定成交单</w:t>
      </w:r>
      <w:r>
        <w:rPr>
          <w:rFonts w:ascii="仿宋" w:hAnsi="仿宋" w:eastAsia="仿宋" w:cs="仿宋"/>
          <w:spacing w:val="-9"/>
          <w:sz w:val="24"/>
          <w:szCs w:val="24"/>
        </w:rPr>
        <w:t>位。</w:t>
      </w:r>
    </w:p>
    <w:p w14:paraId="6BE3C50B">
      <w:pPr>
        <w:spacing w:before="150" w:line="277" w:lineRule="auto"/>
        <w:ind w:right="69" w:firstLine="473"/>
        <w:rPr>
          <w:rFonts w:ascii="仿宋" w:hAnsi="仿宋" w:eastAsia="仿宋" w:cs="仿宋"/>
          <w:sz w:val="24"/>
          <w:szCs w:val="24"/>
        </w:rPr>
      </w:pPr>
      <w:r>
        <w:rPr>
          <w:rFonts w:ascii="仿宋" w:hAnsi="仿宋" w:eastAsia="仿宋" w:cs="仿宋"/>
          <w:spacing w:val="2"/>
          <w:sz w:val="24"/>
          <w:szCs w:val="24"/>
        </w:rPr>
        <w:t>2、采购人在收到评审报告后五个工作日内，根据评审报告对评审过程及</w:t>
      </w:r>
      <w:r>
        <w:rPr>
          <w:rFonts w:ascii="仿宋" w:hAnsi="仿宋" w:eastAsia="仿宋" w:cs="仿宋"/>
          <w:spacing w:val="1"/>
          <w:sz w:val="24"/>
          <w:szCs w:val="24"/>
        </w:rPr>
        <w:t>结果进行</w:t>
      </w:r>
      <w:r>
        <w:rPr>
          <w:rFonts w:ascii="仿宋" w:hAnsi="仿宋" w:eastAsia="仿宋" w:cs="仿宋"/>
          <w:spacing w:val="-1"/>
          <w:sz w:val="24"/>
          <w:szCs w:val="24"/>
        </w:rPr>
        <w:t>严格审核后确定成交供应商，复函采购代理机构。</w:t>
      </w:r>
    </w:p>
    <w:p w14:paraId="2EA1E18F">
      <w:pPr>
        <w:spacing w:before="147" w:line="280" w:lineRule="auto"/>
        <w:ind w:left="110" w:right="70" w:firstLine="472"/>
        <w:rPr>
          <w:rFonts w:ascii="仿宋" w:hAnsi="仿宋" w:eastAsia="仿宋" w:cs="仿宋"/>
          <w:sz w:val="24"/>
          <w:szCs w:val="24"/>
        </w:rPr>
      </w:pPr>
      <w:r>
        <w:rPr>
          <w:rFonts w:ascii="仿宋" w:hAnsi="仿宋" w:eastAsia="仿宋" w:cs="仿宋"/>
          <w:spacing w:val="-2"/>
          <w:sz w:val="24"/>
          <w:szCs w:val="24"/>
        </w:rPr>
        <w:t>3、采购代理机构在接到采购人的“确定成交单位</w:t>
      </w:r>
      <w:r>
        <w:rPr>
          <w:rFonts w:ascii="仿宋" w:hAnsi="仿宋" w:eastAsia="仿宋" w:cs="仿宋"/>
          <w:spacing w:val="-89"/>
          <w:sz w:val="24"/>
          <w:szCs w:val="24"/>
        </w:rPr>
        <w:t xml:space="preserve"> </w:t>
      </w:r>
      <w:r>
        <w:rPr>
          <w:rFonts w:ascii="仿宋" w:hAnsi="仿宋" w:eastAsia="仿宋" w:cs="仿宋"/>
          <w:spacing w:val="-2"/>
          <w:sz w:val="24"/>
          <w:szCs w:val="24"/>
        </w:rPr>
        <w:t>”复函后，向成交供应商发“成</w:t>
      </w:r>
      <w:r>
        <w:rPr>
          <w:rFonts w:ascii="仿宋" w:hAnsi="仿宋" w:eastAsia="仿宋" w:cs="仿宋"/>
          <w:spacing w:val="-4"/>
          <w:sz w:val="24"/>
          <w:szCs w:val="24"/>
        </w:rPr>
        <w:t>交通知书</w:t>
      </w:r>
      <w:r>
        <w:rPr>
          <w:rFonts w:ascii="仿宋" w:hAnsi="仿宋" w:eastAsia="仿宋" w:cs="仿宋"/>
          <w:spacing w:val="-84"/>
          <w:sz w:val="24"/>
          <w:szCs w:val="24"/>
        </w:rPr>
        <w:t xml:space="preserve"> </w:t>
      </w:r>
      <w:r>
        <w:rPr>
          <w:rFonts w:ascii="仿宋" w:hAnsi="仿宋" w:eastAsia="仿宋" w:cs="仿宋"/>
          <w:spacing w:val="-4"/>
          <w:sz w:val="24"/>
          <w:szCs w:val="24"/>
        </w:rPr>
        <w:t>”。</w:t>
      </w:r>
    </w:p>
    <w:p w14:paraId="1EF9EAD4">
      <w:pPr>
        <w:spacing w:before="146" w:line="222" w:lineRule="auto"/>
        <w:ind w:left="576"/>
        <w:rPr>
          <w:rFonts w:ascii="仿宋" w:hAnsi="仿宋" w:eastAsia="仿宋" w:cs="仿宋"/>
          <w:sz w:val="24"/>
          <w:szCs w:val="24"/>
        </w:rPr>
      </w:pPr>
      <w:r>
        <w:rPr>
          <w:rFonts w:ascii="仿宋" w:hAnsi="仿宋" w:eastAsia="仿宋" w:cs="仿宋"/>
          <w:sz w:val="24"/>
          <w:szCs w:val="24"/>
        </w:rPr>
        <w:t>4、采购代理机构将评审过程及成交供应商情况书面报监督机构</w:t>
      </w:r>
      <w:r>
        <w:rPr>
          <w:rFonts w:ascii="仿宋" w:hAnsi="仿宋" w:eastAsia="仿宋" w:cs="仿宋"/>
          <w:spacing w:val="-1"/>
          <w:sz w:val="24"/>
          <w:szCs w:val="24"/>
        </w:rPr>
        <w:t>备案。</w:t>
      </w:r>
    </w:p>
    <w:p w14:paraId="16F19025">
      <w:pPr>
        <w:spacing w:before="44" w:line="224" w:lineRule="auto"/>
        <w:ind w:left="484"/>
        <w:rPr>
          <w:rFonts w:ascii="仿宋" w:hAnsi="仿宋" w:eastAsia="仿宋" w:cs="仿宋"/>
          <w:sz w:val="24"/>
          <w:szCs w:val="24"/>
        </w:rPr>
      </w:pPr>
      <w:r>
        <w:rPr>
          <w:rFonts w:ascii="仿宋" w:hAnsi="仿宋" w:eastAsia="仿宋" w:cs="仿宋"/>
          <w:b/>
          <w:bCs/>
          <w:spacing w:val="-8"/>
          <w:sz w:val="24"/>
          <w:szCs w:val="24"/>
        </w:rPr>
        <w:t>七、合同</w:t>
      </w:r>
    </w:p>
    <w:p w14:paraId="3D3C56DE">
      <w:pPr>
        <w:spacing w:line="360" w:lineRule="auto"/>
        <w:ind w:left="0" w:firstLine="484" w:firstLineChars="200"/>
        <w:rPr>
          <w:rFonts w:ascii="仿宋" w:hAnsi="仿宋" w:eastAsia="仿宋" w:cs="仿宋"/>
          <w:sz w:val="24"/>
          <w:szCs w:val="24"/>
        </w:rPr>
      </w:pPr>
      <w:r>
        <w:rPr>
          <w:rFonts w:ascii="仿宋" w:hAnsi="仿宋" w:eastAsia="仿宋" w:cs="仿宋"/>
          <w:spacing w:val="1"/>
          <w:sz w:val="24"/>
          <w:szCs w:val="24"/>
        </w:rPr>
        <w:t>1、采购人在自成交通知书发出之日起二十五</w:t>
      </w:r>
      <w:r>
        <w:rPr>
          <w:rFonts w:hint="eastAsia" w:ascii="仿宋" w:hAnsi="仿宋" w:eastAsia="仿宋" w:cs="仿宋"/>
          <w:spacing w:val="1"/>
          <w:sz w:val="24"/>
          <w:szCs w:val="24"/>
          <w:lang w:val="en-US" w:eastAsia="zh-CN"/>
        </w:rPr>
        <w:t>日</w:t>
      </w:r>
      <w:r>
        <w:rPr>
          <w:rFonts w:ascii="仿宋" w:hAnsi="仿宋" w:eastAsia="仿宋" w:cs="仿宋"/>
          <w:spacing w:val="1"/>
          <w:sz w:val="24"/>
          <w:szCs w:val="24"/>
        </w:rPr>
        <w:t>内，按照单一来源采购文件和成交供</w:t>
      </w:r>
      <w:r>
        <w:rPr>
          <w:rFonts w:ascii="仿宋" w:hAnsi="仿宋" w:eastAsia="仿宋" w:cs="仿宋"/>
          <w:spacing w:val="-1"/>
          <w:sz w:val="24"/>
          <w:szCs w:val="24"/>
        </w:rPr>
        <w:t>应商</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的约定，采购人与成交供应商洽谈合同条款，并签订</w:t>
      </w:r>
      <w:r>
        <w:rPr>
          <w:rFonts w:ascii="仿宋" w:hAnsi="仿宋" w:eastAsia="仿宋" w:cs="仿宋"/>
          <w:spacing w:val="-2"/>
          <w:sz w:val="24"/>
          <w:szCs w:val="24"/>
        </w:rPr>
        <w:t>合同。</w:t>
      </w:r>
      <w:r>
        <w:rPr>
          <w:rFonts w:ascii="仿宋" w:hAnsi="仿宋" w:eastAsia="仿宋" w:cs="仿宋"/>
          <w:sz w:val="24"/>
          <w:szCs w:val="24"/>
        </w:rPr>
        <w:t xml:space="preserve"> 单一来源采购文件及成交供应商的</w:t>
      </w:r>
      <w:r>
        <w:rPr>
          <w:rFonts w:hint="eastAsia" w:ascii="仿宋" w:hAnsi="仿宋" w:eastAsia="仿宋" w:cs="仿宋"/>
          <w:sz w:val="24"/>
          <w:szCs w:val="24"/>
          <w:lang w:eastAsia="zh-CN"/>
        </w:rPr>
        <w:t>协商响应文件</w:t>
      </w:r>
      <w:r>
        <w:rPr>
          <w:rFonts w:ascii="仿宋" w:hAnsi="仿宋" w:eastAsia="仿宋" w:cs="仿宋"/>
          <w:spacing w:val="-1"/>
          <w:sz w:val="24"/>
          <w:szCs w:val="24"/>
        </w:rPr>
        <w:t>均作为合同的组成部分。</w:t>
      </w:r>
    </w:p>
    <w:p w14:paraId="1BA9B7CD">
      <w:pPr>
        <w:spacing w:before="42" w:line="289" w:lineRule="auto"/>
        <w:ind w:left="21" w:right="15" w:firstLine="472"/>
        <w:rPr>
          <w:rFonts w:ascii="仿宋" w:hAnsi="仿宋" w:eastAsia="仿宋" w:cs="仿宋"/>
          <w:sz w:val="24"/>
          <w:szCs w:val="24"/>
        </w:rPr>
      </w:pPr>
      <w:r>
        <w:rPr>
          <w:rFonts w:ascii="仿宋" w:hAnsi="仿宋" w:eastAsia="仿宋" w:cs="仿宋"/>
          <w:spacing w:val="2"/>
          <w:sz w:val="24"/>
          <w:szCs w:val="24"/>
        </w:rPr>
        <w:t>2、确定成交单位后，成交供应商因自身原因未按程序签订合同，采购</w:t>
      </w:r>
      <w:r>
        <w:rPr>
          <w:rFonts w:ascii="仿宋" w:hAnsi="仿宋" w:eastAsia="仿宋" w:cs="仿宋"/>
          <w:spacing w:val="1"/>
          <w:sz w:val="24"/>
          <w:szCs w:val="24"/>
        </w:rPr>
        <w:t>人将取消其</w:t>
      </w:r>
      <w:r>
        <w:rPr>
          <w:rFonts w:ascii="仿宋" w:hAnsi="仿宋" w:eastAsia="仿宋" w:cs="仿宋"/>
          <w:sz w:val="24"/>
          <w:szCs w:val="24"/>
        </w:rPr>
        <w:t xml:space="preserve"> </w:t>
      </w:r>
      <w:r>
        <w:rPr>
          <w:rFonts w:ascii="仿宋" w:hAnsi="仿宋" w:eastAsia="仿宋" w:cs="仿宋"/>
          <w:spacing w:val="-1"/>
          <w:sz w:val="24"/>
          <w:szCs w:val="24"/>
        </w:rPr>
        <w:t>成交资格，同时报请监督机构备案。</w:t>
      </w:r>
    </w:p>
    <w:p w14:paraId="645EBB36">
      <w:pPr>
        <w:spacing w:before="179" w:line="222" w:lineRule="auto"/>
        <w:ind w:left="497"/>
        <w:rPr>
          <w:rFonts w:ascii="仿宋" w:hAnsi="仿宋" w:eastAsia="仿宋" w:cs="仿宋"/>
          <w:sz w:val="24"/>
          <w:szCs w:val="24"/>
          <w:highlight w:val="none"/>
        </w:rPr>
      </w:pPr>
      <w:r>
        <w:rPr>
          <w:rFonts w:ascii="仿宋" w:hAnsi="仿宋" w:eastAsia="仿宋" w:cs="仿宋"/>
          <w:b/>
          <w:bCs/>
          <w:spacing w:val="-4"/>
          <w:sz w:val="24"/>
          <w:szCs w:val="24"/>
        </w:rPr>
        <w:t>八、成交服务费</w:t>
      </w:r>
    </w:p>
    <w:p w14:paraId="0BF24A95">
      <w:pPr>
        <w:spacing w:before="147" w:line="220" w:lineRule="auto"/>
        <w:ind w:left="508"/>
        <w:rPr>
          <w:rFonts w:hint="eastAsia" w:ascii="仿宋" w:hAnsi="仿宋" w:eastAsia="仿宋" w:cs="仿宋"/>
          <w:spacing w:val="2"/>
          <w:sz w:val="24"/>
          <w:szCs w:val="24"/>
        </w:rPr>
      </w:pPr>
      <w:r>
        <w:rPr>
          <w:rFonts w:ascii="仿宋" w:hAnsi="仿宋" w:eastAsia="仿宋" w:cs="仿宋"/>
          <w:spacing w:val="-1"/>
          <w:sz w:val="24"/>
          <w:szCs w:val="24"/>
          <w:highlight w:val="none"/>
        </w:rPr>
        <w:t>1、</w:t>
      </w:r>
      <w:r>
        <w:rPr>
          <w:rFonts w:hint="eastAsia" w:ascii="仿宋" w:hAnsi="仿宋" w:eastAsia="仿宋" w:cs="仿宋"/>
          <w:spacing w:val="-1"/>
          <w:sz w:val="24"/>
          <w:szCs w:val="24"/>
          <w:highlight w:val="none"/>
        </w:rPr>
        <w:t>成交服务费由成交供应商承担；成</w:t>
      </w:r>
      <w:r>
        <w:rPr>
          <w:rFonts w:hint="eastAsia" w:ascii="仿宋" w:hAnsi="仿宋" w:eastAsia="仿宋" w:cs="仿宋"/>
          <w:spacing w:val="2"/>
          <w:sz w:val="24"/>
          <w:szCs w:val="24"/>
        </w:rPr>
        <w:t>交供应商在领取成交通知书前，须向采购代</w:t>
      </w:r>
    </w:p>
    <w:p w14:paraId="222DD78F">
      <w:pPr>
        <w:spacing w:before="147" w:line="220" w:lineRule="auto"/>
        <w:rPr>
          <w:rFonts w:ascii="仿宋" w:hAnsi="仿宋" w:eastAsia="仿宋" w:cs="仿宋"/>
          <w:spacing w:val="2"/>
          <w:sz w:val="24"/>
          <w:szCs w:val="24"/>
        </w:rPr>
      </w:pPr>
      <w:r>
        <w:rPr>
          <w:rFonts w:hint="eastAsia" w:ascii="仿宋" w:hAnsi="仿宋" w:eastAsia="仿宋" w:cs="仿宋"/>
          <w:spacing w:val="2"/>
          <w:sz w:val="24"/>
          <w:szCs w:val="24"/>
        </w:rPr>
        <w:t>理机构支付代理服务费</w:t>
      </w:r>
      <w:r>
        <w:rPr>
          <w:rFonts w:hint="eastAsia" w:ascii="仿宋" w:hAnsi="仿宋" w:eastAsia="仿宋" w:cs="仿宋"/>
          <w:spacing w:val="2"/>
          <w:sz w:val="24"/>
          <w:szCs w:val="24"/>
          <w:lang w:eastAsia="zh-CN"/>
        </w:rPr>
        <w:t>。</w:t>
      </w:r>
    </w:p>
    <w:p w14:paraId="1B9A4359">
      <w:pPr>
        <w:spacing w:before="146" w:line="279" w:lineRule="auto"/>
        <w:ind w:right="15" w:firstLine="493"/>
        <w:rPr>
          <w:rFonts w:ascii="仿宋" w:hAnsi="仿宋" w:eastAsia="仿宋" w:cs="仿宋"/>
          <w:sz w:val="24"/>
          <w:szCs w:val="24"/>
          <w:highlight w:val="none"/>
        </w:rPr>
      </w:pPr>
      <w:r>
        <w:rPr>
          <w:rFonts w:ascii="仿宋" w:hAnsi="仿宋" w:eastAsia="仿宋" w:cs="仿宋"/>
          <w:sz w:val="24"/>
          <w:szCs w:val="24"/>
          <w:highlight w:val="none"/>
        </w:rPr>
        <w:t>2、代理服务费</w:t>
      </w:r>
      <w:r>
        <w:rPr>
          <w:rFonts w:hint="eastAsia" w:ascii="仿宋" w:hAnsi="仿宋" w:eastAsia="仿宋" w:cs="仿宋"/>
          <w:sz w:val="24"/>
          <w:szCs w:val="24"/>
          <w:highlight w:val="none"/>
          <w:lang w:val="en-US" w:eastAsia="zh-CN"/>
        </w:rPr>
        <w:t>以本项目预算金额</w:t>
      </w:r>
      <w:r>
        <w:rPr>
          <w:rFonts w:ascii="仿宋" w:hAnsi="仿宋" w:eastAsia="仿宋" w:cs="仿宋"/>
          <w:sz w:val="24"/>
          <w:szCs w:val="24"/>
          <w:highlight w:val="none"/>
        </w:rPr>
        <w:t>参照原国家计委计价格【2002】1980</w:t>
      </w:r>
      <w:r>
        <w:rPr>
          <w:rFonts w:ascii="仿宋" w:hAnsi="仿宋" w:eastAsia="仿宋" w:cs="仿宋"/>
          <w:spacing w:val="-40"/>
          <w:sz w:val="24"/>
          <w:szCs w:val="24"/>
          <w:highlight w:val="none"/>
        </w:rPr>
        <w:t xml:space="preserve"> </w:t>
      </w:r>
      <w:r>
        <w:rPr>
          <w:rFonts w:ascii="仿宋" w:hAnsi="仿宋" w:eastAsia="仿宋" w:cs="仿宋"/>
          <w:spacing w:val="-1"/>
          <w:sz w:val="24"/>
          <w:szCs w:val="24"/>
          <w:highlight w:val="none"/>
        </w:rPr>
        <w:t>号文和国家发改委发改办价格</w:t>
      </w:r>
      <w:r>
        <w:rPr>
          <w:rFonts w:ascii="仿宋" w:hAnsi="仿宋" w:eastAsia="仿宋" w:cs="仿宋"/>
          <w:sz w:val="24"/>
          <w:szCs w:val="24"/>
          <w:highlight w:val="none"/>
        </w:rPr>
        <w:t xml:space="preserve"> </w:t>
      </w:r>
      <w:r>
        <w:rPr>
          <w:rFonts w:ascii="仿宋" w:hAnsi="仿宋" w:eastAsia="仿宋" w:cs="仿宋"/>
          <w:spacing w:val="-2"/>
          <w:sz w:val="24"/>
          <w:szCs w:val="24"/>
          <w:highlight w:val="none"/>
        </w:rPr>
        <w:t>【2003】857</w:t>
      </w:r>
      <w:r>
        <w:rPr>
          <w:rFonts w:ascii="仿宋" w:hAnsi="仿宋" w:eastAsia="仿宋" w:cs="仿宋"/>
          <w:spacing w:val="-21"/>
          <w:sz w:val="24"/>
          <w:szCs w:val="24"/>
          <w:highlight w:val="none"/>
        </w:rPr>
        <w:t xml:space="preserve"> </w:t>
      </w:r>
      <w:r>
        <w:rPr>
          <w:rFonts w:ascii="仿宋" w:hAnsi="仿宋" w:eastAsia="仿宋" w:cs="仿宋"/>
          <w:spacing w:val="-2"/>
          <w:sz w:val="24"/>
          <w:szCs w:val="24"/>
          <w:highlight w:val="none"/>
        </w:rPr>
        <w:t>号文的计算方法下浮</w:t>
      </w:r>
      <w:r>
        <w:rPr>
          <w:rFonts w:ascii="仿宋" w:hAnsi="仿宋" w:eastAsia="仿宋" w:cs="仿宋"/>
          <w:spacing w:val="-36"/>
          <w:sz w:val="24"/>
          <w:szCs w:val="24"/>
          <w:highlight w:val="none"/>
        </w:rPr>
        <w:t xml:space="preserve"> </w:t>
      </w:r>
      <w:r>
        <w:rPr>
          <w:rFonts w:hint="eastAsia" w:ascii="仿宋" w:hAnsi="仿宋" w:eastAsia="仿宋" w:cs="仿宋"/>
          <w:spacing w:val="-2"/>
          <w:sz w:val="24"/>
          <w:szCs w:val="24"/>
          <w:highlight w:val="none"/>
          <w:lang w:val="en-US" w:eastAsia="zh-CN"/>
        </w:rPr>
        <w:t>5</w:t>
      </w:r>
      <w:r>
        <w:rPr>
          <w:rFonts w:ascii="仿宋" w:hAnsi="仿宋" w:eastAsia="仿宋" w:cs="仿宋"/>
          <w:spacing w:val="-2"/>
          <w:sz w:val="24"/>
          <w:szCs w:val="24"/>
          <w:highlight w:val="none"/>
        </w:rPr>
        <w:t>0%收取。</w:t>
      </w:r>
    </w:p>
    <w:p w14:paraId="4580F2E0">
      <w:pPr>
        <w:spacing w:before="148" w:line="221" w:lineRule="auto"/>
        <w:ind w:left="495"/>
        <w:rPr>
          <w:rFonts w:ascii="仿宋" w:hAnsi="仿宋" w:eastAsia="仿宋" w:cs="仿宋"/>
          <w:sz w:val="24"/>
          <w:szCs w:val="24"/>
          <w:highlight w:val="none"/>
        </w:rPr>
      </w:pPr>
      <w:r>
        <w:rPr>
          <w:rFonts w:ascii="仿宋" w:hAnsi="仿宋" w:eastAsia="仿宋" w:cs="仿宋"/>
          <w:spacing w:val="-1"/>
          <w:sz w:val="24"/>
          <w:szCs w:val="24"/>
          <w:highlight w:val="none"/>
        </w:rPr>
        <w:t>3、成交单位服务费交纳信息</w:t>
      </w:r>
    </w:p>
    <w:p w14:paraId="4F40CF48">
      <w:pPr>
        <w:spacing w:before="149" w:line="325" w:lineRule="auto"/>
        <w:ind w:left="495" w:right="3090" w:firstLine="3"/>
        <w:jc w:val="both"/>
        <w:rPr>
          <w:rFonts w:hint="eastAsia" w:ascii="仿宋" w:hAnsi="仿宋" w:eastAsia="仿宋" w:cs="仿宋"/>
          <w:spacing w:val="-3"/>
          <w:sz w:val="24"/>
          <w:szCs w:val="24"/>
          <w:lang w:eastAsia="zh-CN"/>
        </w:rPr>
      </w:pPr>
      <w:r>
        <w:rPr>
          <w:rFonts w:ascii="仿宋" w:hAnsi="仿宋" w:eastAsia="仿宋" w:cs="仿宋"/>
          <w:spacing w:val="-3"/>
          <w:sz w:val="24"/>
          <w:szCs w:val="24"/>
        </w:rPr>
        <w:t>银行户名：</w:t>
      </w:r>
      <w:r>
        <w:rPr>
          <w:rFonts w:ascii="仿宋" w:hAnsi="仿宋" w:eastAsia="仿宋" w:cs="仿宋"/>
          <w:spacing w:val="-64"/>
          <w:sz w:val="24"/>
          <w:szCs w:val="24"/>
        </w:rPr>
        <w:t xml:space="preserve"> </w:t>
      </w:r>
      <w:r>
        <w:rPr>
          <w:rFonts w:hint="eastAsia" w:ascii="仿宋" w:hAnsi="仿宋" w:eastAsia="仿宋" w:cs="仿宋"/>
          <w:spacing w:val="-3"/>
          <w:sz w:val="24"/>
          <w:szCs w:val="24"/>
          <w:lang w:eastAsia="zh-CN"/>
        </w:rPr>
        <w:t>龙寰项目管理咨询有限公司</w:t>
      </w:r>
    </w:p>
    <w:p w14:paraId="71FE52AD">
      <w:pPr>
        <w:spacing w:before="149" w:line="325" w:lineRule="auto"/>
        <w:ind w:left="495" w:right="3090" w:firstLine="3"/>
        <w:jc w:val="both"/>
        <w:rPr>
          <w:rFonts w:ascii="仿宋" w:hAnsi="仿宋" w:eastAsia="仿宋" w:cs="仿宋"/>
          <w:spacing w:val="-61"/>
          <w:sz w:val="24"/>
          <w:szCs w:val="24"/>
          <w:highlight w:val="none"/>
        </w:rPr>
      </w:pPr>
      <w:r>
        <w:rPr>
          <w:rFonts w:ascii="仿宋" w:hAnsi="仿宋" w:eastAsia="仿宋" w:cs="仿宋"/>
          <w:spacing w:val="-3"/>
          <w:sz w:val="24"/>
          <w:szCs w:val="24"/>
        </w:rPr>
        <w:t>开户银行：</w:t>
      </w:r>
      <w:r>
        <w:rPr>
          <w:rFonts w:ascii="仿宋" w:hAnsi="仿宋" w:eastAsia="仿宋" w:cs="仿宋"/>
          <w:spacing w:val="-61"/>
          <w:sz w:val="24"/>
          <w:szCs w:val="24"/>
        </w:rPr>
        <w:t xml:space="preserve"> </w:t>
      </w:r>
      <w:r>
        <w:rPr>
          <w:rFonts w:hint="eastAsia" w:ascii="仿宋" w:hAnsi="仿宋" w:eastAsia="仿宋" w:cs="仿宋"/>
          <w:spacing w:val="-3"/>
          <w:sz w:val="24"/>
          <w:szCs w:val="24"/>
          <w:lang w:eastAsia="zh-CN"/>
        </w:rPr>
        <w:t>平安银行西安高新路</w:t>
      </w:r>
      <w:r>
        <w:rPr>
          <w:rFonts w:hint="eastAsia" w:ascii="仿宋" w:hAnsi="仿宋" w:eastAsia="仿宋" w:cs="仿宋"/>
          <w:spacing w:val="-3"/>
          <w:sz w:val="24"/>
          <w:szCs w:val="24"/>
          <w:highlight w:val="none"/>
          <w:lang w:eastAsia="zh-CN"/>
        </w:rPr>
        <w:t>支行</w:t>
      </w:r>
    </w:p>
    <w:p w14:paraId="6948AF86">
      <w:pPr>
        <w:spacing w:before="149" w:line="325" w:lineRule="auto"/>
        <w:ind w:left="495" w:right="3090" w:firstLine="3"/>
        <w:jc w:val="both"/>
        <w:rPr>
          <w:rFonts w:ascii="仿宋" w:hAnsi="仿宋" w:eastAsia="仿宋" w:cs="仿宋"/>
          <w:sz w:val="24"/>
          <w:szCs w:val="24"/>
          <w:highlight w:val="none"/>
        </w:rPr>
      </w:pPr>
      <w:r>
        <w:rPr>
          <w:rFonts w:ascii="仿宋" w:hAnsi="仿宋" w:eastAsia="仿宋" w:cs="仿宋"/>
          <w:spacing w:val="-1"/>
          <w:sz w:val="24"/>
          <w:szCs w:val="24"/>
          <w:highlight w:val="none"/>
        </w:rPr>
        <w:t>账    号：</w:t>
      </w:r>
      <w:r>
        <w:rPr>
          <w:rFonts w:hint="eastAsia" w:ascii="仿宋" w:hAnsi="仿宋" w:eastAsia="仿宋" w:cs="仿宋"/>
          <w:spacing w:val="-1"/>
          <w:sz w:val="24"/>
          <w:szCs w:val="24"/>
          <w:highlight w:val="none"/>
        </w:rPr>
        <w:t>30201278018913</w:t>
      </w:r>
    </w:p>
    <w:p w14:paraId="63BB6728">
      <w:pPr>
        <w:spacing w:before="39" w:line="223" w:lineRule="auto"/>
        <w:ind w:left="495"/>
        <w:rPr>
          <w:rFonts w:hint="eastAsia" w:ascii="仿宋" w:hAnsi="仿宋" w:eastAsia="仿宋" w:cs="仿宋"/>
          <w:sz w:val="24"/>
          <w:szCs w:val="24"/>
          <w:lang w:val="en-US" w:eastAsia="zh-CN"/>
        </w:rPr>
      </w:pPr>
      <w:r>
        <w:rPr>
          <w:rFonts w:ascii="仿宋" w:hAnsi="仿宋" w:eastAsia="仿宋" w:cs="仿宋"/>
          <w:spacing w:val="-7"/>
          <w:sz w:val="24"/>
          <w:szCs w:val="24"/>
        </w:rPr>
        <w:t>联</w:t>
      </w:r>
      <w:r>
        <w:rPr>
          <w:rFonts w:ascii="仿宋" w:hAnsi="仿宋" w:eastAsia="仿宋" w:cs="仿宋"/>
          <w:spacing w:val="26"/>
          <w:sz w:val="24"/>
          <w:szCs w:val="24"/>
        </w:rPr>
        <w:t xml:space="preserve"> </w:t>
      </w:r>
      <w:r>
        <w:rPr>
          <w:rFonts w:ascii="仿宋" w:hAnsi="仿宋" w:eastAsia="仿宋" w:cs="仿宋"/>
          <w:spacing w:val="-7"/>
          <w:sz w:val="24"/>
          <w:szCs w:val="24"/>
        </w:rPr>
        <w:t>系</w:t>
      </w:r>
      <w:r>
        <w:rPr>
          <w:rFonts w:ascii="仿宋" w:hAnsi="仿宋" w:eastAsia="仿宋" w:cs="仿宋"/>
          <w:spacing w:val="20"/>
          <w:sz w:val="24"/>
          <w:szCs w:val="24"/>
        </w:rPr>
        <w:t xml:space="preserve"> </w:t>
      </w:r>
      <w:r>
        <w:rPr>
          <w:rFonts w:ascii="仿宋" w:hAnsi="仿宋" w:eastAsia="仿宋" w:cs="仿宋"/>
          <w:spacing w:val="-7"/>
          <w:sz w:val="24"/>
          <w:szCs w:val="24"/>
        </w:rPr>
        <w:t>人：</w:t>
      </w:r>
      <w:r>
        <w:rPr>
          <w:rFonts w:hint="eastAsia" w:ascii="仿宋" w:hAnsi="仿宋" w:eastAsia="仿宋" w:cs="仿宋"/>
          <w:spacing w:val="-7"/>
          <w:sz w:val="24"/>
          <w:szCs w:val="24"/>
          <w:lang w:val="en-US" w:eastAsia="zh-CN"/>
        </w:rPr>
        <w:t>张正浩</w:t>
      </w:r>
    </w:p>
    <w:p w14:paraId="40E9D352">
      <w:pPr>
        <w:spacing w:before="147" w:line="223" w:lineRule="auto"/>
        <w:ind w:left="495"/>
        <w:rPr>
          <w:rFonts w:hint="eastAsia" w:ascii="仿宋" w:hAnsi="仿宋" w:eastAsia="仿宋" w:cs="仿宋"/>
          <w:sz w:val="24"/>
          <w:szCs w:val="24"/>
          <w:lang w:eastAsia="zh-CN"/>
        </w:rPr>
      </w:pPr>
      <w:r>
        <w:rPr>
          <w:rFonts w:ascii="仿宋" w:hAnsi="仿宋" w:eastAsia="仿宋" w:cs="仿宋"/>
          <w:sz w:val="24"/>
          <w:szCs w:val="24"/>
        </w:rPr>
        <w:t>联系电话：029-</w:t>
      </w:r>
      <w:r>
        <w:rPr>
          <w:rFonts w:hint="eastAsia" w:ascii="仿宋" w:hAnsi="仿宋" w:eastAsia="仿宋" w:cs="仿宋"/>
          <w:sz w:val="24"/>
          <w:szCs w:val="24"/>
          <w:lang w:eastAsia="zh-CN"/>
        </w:rPr>
        <w:t>88228899-63</w:t>
      </w:r>
      <w:r>
        <w:rPr>
          <w:rFonts w:hint="eastAsia" w:ascii="仿宋" w:hAnsi="仿宋" w:eastAsia="仿宋" w:cs="仿宋"/>
          <w:sz w:val="24"/>
          <w:szCs w:val="24"/>
          <w:lang w:val="en-US" w:eastAsia="zh-CN"/>
        </w:rPr>
        <w:t>2</w:t>
      </w:r>
    </w:p>
    <w:p w14:paraId="5160D815">
      <w:pPr>
        <w:spacing w:before="148" w:line="222" w:lineRule="auto"/>
        <w:ind w:left="506"/>
        <w:rPr>
          <w:rFonts w:ascii="仿宋" w:hAnsi="仿宋" w:eastAsia="仿宋" w:cs="仿宋"/>
          <w:sz w:val="24"/>
          <w:szCs w:val="24"/>
        </w:rPr>
      </w:pPr>
      <w:r>
        <w:rPr>
          <w:rFonts w:ascii="仿宋" w:hAnsi="仿宋" w:eastAsia="仿宋" w:cs="仿宋"/>
          <w:b/>
          <w:bCs/>
          <w:spacing w:val="-6"/>
          <w:sz w:val="24"/>
          <w:szCs w:val="24"/>
        </w:rPr>
        <w:t>九、重新采购</w:t>
      </w:r>
    </w:p>
    <w:p w14:paraId="43783E31">
      <w:pPr>
        <w:spacing w:before="143" w:line="320" w:lineRule="auto"/>
        <w:ind w:left="22" w:right="15" w:firstLine="500"/>
        <w:rPr>
          <w:rFonts w:ascii="仿宋" w:hAnsi="仿宋" w:eastAsia="仿宋" w:cs="仿宋"/>
          <w:sz w:val="24"/>
          <w:szCs w:val="24"/>
        </w:rPr>
      </w:pPr>
      <w:r>
        <w:rPr>
          <w:rFonts w:ascii="仿宋" w:hAnsi="仿宋" w:eastAsia="仿宋" w:cs="仿宋"/>
          <w:spacing w:val="-2"/>
          <w:sz w:val="24"/>
          <w:szCs w:val="24"/>
        </w:rPr>
        <w:t>出现下列情况之一的，采购人或者采购代理机构应当终止采</w:t>
      </w:r>
      <w:r>
        <w:rPr>
          <w:rFonts w:ascii="仿宋" w:hAnsi="仿宋" w:eastAsia="仿宋" w:cs="仿宋"/>
          <w:spacing w:val="-3"/>
          <w:sz w:val="24"/>
          <w:szCs w:val="24"/>
        </w:rPr>
        <w:t>购活动，发布项目终止</w:t>
      </w:r>
      <w:r>
        <w:rPr>
          <w:rFonts w:ascii="仿宋" w:hAnsi="仿宋" w:eastAsia="仿宋" w:cs="仿宋"/>
          <w:sz w:val="24"/>
          <w:szCs w:val="24"/>
        </w:rPr>
        <w:t xml:space="preserve"> </w:t>
      </w:r>
      <w:r>
        <w:rPr>
          <w:rFonts w:ascii="仿宋" w:hAnsi="仿宋" w:eastAsia="仿宋" w:cs="仿宋"/>
          <w:spacing w:val="-2"/>
          <w:sz w:val="24"/>
          <w:szCs w:val="24"/>
        </w:rPr>
        <w:t>公告并说明原因，重新开展采购活动。</w:t>
      </w:r>
    </w:p>
    <w:p w14:paraId="0E9E163D">
      <w:pPr>
        <w:spacing w:before="41" w:line="221" w:lineRule="auto"/>
        <w:ind w:left="508"/>
        <w:rPr>
          <w:rFonts w:ascii="仿宋" w:hAnsi="仿宋" w:eastAsia="仿宋" w:cs="仿宋"/>
          <w:sz w:val="24"/>
          <w:szCs w:val="24"/>
        </w:rPr>
      </w:pPr>
      <w:r>
        <w:rPr>
          <w:rFonts w:ascii="仿宋" w:hAnsi="仿宋" w:eastAsia="仿宋" w:cs="仿宋"/>
          <w:spacing w:val="-1"/>
          <w:sz w:val="24"/>
          <w:szCs w:val="24"/>
        </w:rPr>
        <w:t>1、因情况变化，不再符合规定的单一来源采购方式。</w:t>
      </w:r>
    </w:p>
    <w:p w14:paraId="1411DD41">
      <w:pPr>
        <w:spacing w:before="150" w:line="221" w:lineRule="auto"/>
        <w:ind w:left="493"/>
        <w:rPr>
          <w:rFonts w:ascii="仿宋" w:hAnsi="仿宋" w:eastAsia="仿宋" w:cs="仿宋"/>
          <w:sz w:val="24"/>
          <w:szCs w:val="24"/>
        </w:rPr>
      </w:pPr>
      <w:r>
        <w:rPr>
          <w:rFonts w:ascii="仿宋" w:hAnsi="仿宋" w:eastAsia="仿宋" w:cs="仿宋"/>
          <w:spacing w:val="-1"/>
          <w:sz w:val="24"/>
          <w:szCs w:val="24"/>
        </w:rPr>
        <w:t>2、出现影响公正的违法、违规行为的。</w:t>
      </w:r>
    </w:p>
    <w:p w14:paraId="2F14DA90">
      <w:pPr>
        <w:spacing w:before="149" w:line="222" w:lineRule="auto"/>
        <w:ind w:left="495"/>
        <w:rPr>
          <w:rFonts w:ascii="仿宋" w:hAnsi="仿宋" w:eastAsia="仿宋" w:cs="仿宋"/>
          <w:sz w:val="24"/>
          <w:szCs w:val="24"/>
        </w:rPr>
      </w:pPr>
      <w:r>
        <w:rPr>
          <w:rFonts w:ascii="仿宋" w:hAnsi="仿宋" w:eastAsia="仿宋" w:cs="仿宋"/>
          <w:spacing w:val="-1"/>
          <w:sz w:val="24"/>
          <w:szCs w:val="24"/>
        </w:rPr>
        <w:t>3、报价超过采购预算的。</w:t>
      </w:r>
    </w:p>
    <w:p w14:paraId="58B5C0B3">
      <w:pPr>
        <w:spacing w:before="145" w:line="222" w:lineRule="auto"/>
        <w:ind w:left="489"/>
        <w:rPr>
          <w:rFonts w:ascii="仿宋" w:hAnsi="仿宋" w:eastAsia="仿宋" w:cs="仿宋"/>
          <w:sz w:val="24"/>
          <w:szCs w:val="24"/>
        </w:rPr>
      </w:pPr>
      <w:r>
        <w:rPr>
          <w:rFonts w:ascii="仿宋" w:hAnsi="仿宋" w:eastAsia="仿宋" w:cs="仿宋"/>
          <w:spacing w:val="-1"/>
          <w:sz w:val="24"/>
          <w:szCs w:val="24"/>
        </w:rPr>
        <w:t>4、成交后，无正当理由推延或拒签合同的。</w:t>
      </w:r>
    </w:p>
    <w:p w14:paraId="34A394EB">
      <w:pPr>
        <w:spacing w:line="222" w:lineRule="auto"/>
        <w:rPr>
          <w:rFonts w:ascii="仿宋" w:hAnsi="仿宋" w:eastAsia="仿宋" w:cs="仿宋"/>
          <w:sz w:val="24"/>
          <w:szCs w:val="24"/>
        </w:rPr>
        <w:sectPr>
          <w:footerReference r:id="rId8" w:type="default"/>
          <w:pgSz w:w="11900" w:h="16840"/>
          <w:pgMar w:top="1405" w:right="1391" w:bottom="1161" w:left="1410" w:header="0" w:footer="950" w:gutter="0"/>
          <w:pgNumType w:fmt="decimal"/>
          <w:cols w:space="720" w:num="1"/>
        </w:sectPr>
      </w:pPr>
    </w:p>
    <w:p w14:paraId="1A533DDC">
      <w:pPr>
        <w:spacing w:before="65" w:line="224" w:lineRule="auto"/>
        <w:ind w:left="2630"/>
        <w:outlineLvl w:val="0"/>
        <w:rPr>
          <w:rFonts w:ascii="仿宋" w:hAnsi="仿宋" w:eastAsia="仿宋" w:cs="仿宋"/>
          <w:sz w:val="32"/>
          <w:szCs w:val="32"/>
        </w:rPr>
      </w:pPr>
      <w:bookmarkStart w:id="9" w:name="bookmark3"/>
      <w:bookmarkEnd w:id="9"/>
      <w:bookmarkStart w:id="10" w:name="bookmark9"/>
      <w:bookmarkEnd w:id="10"/>
      <w:r>
        <w:rPr>
          <w:rFonts w:ascii="仿宋" w:hAnsi="仿宋" w:eastAsia="仿宋" w:cs="仿宋"/>
          <w:b/>
          <w:bCs/>
          <w:spacing w:val="-5"/>
          <w:sz w:val="32"/>
          <w:szCs w:val="32"/>
        </w:rPr>
        <w:t>第三部分</w:t>
      </w:r>
      <w:r>
        <w:rPr>
          <w:rFonts w:ascii="仿宋" w:hAnsi="仿宋" w:eastAsia="仿宋" w:cs="仿宋"/>
          <w:spacing w:val="-5"/>
          <w:sz w:val="32"/>
          <w:szCs w:val="32"/>
        </w:rPr>
        <w:t xml:space="preserve">  </w:t>
      </w:r>
      <w:r>
        <w:rPr>
          <w:rFonts w:ascii="仿宋" w:hAnsi="仿宋" w:eastAsia="仿宋" w:cs="仿宋"/>
          <w:b/>
          <w:bCs/>
          <w:spacing w:val="-5"/>
          <w:sz w:val="32"/>
          <w:szCs w:val="32"/>
        </w:rPr>
        <w:t>采购内容及要求</w:t>
      </w:r>
    </w:p>
    <w:p w14:paraId="58BA4BD4">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一、采购项目名称：西咸新区泾河新城车辆租赁项目</w:t>
      </w:r>
    </w:p>
    <w:p w14:paraId="28D83BB7">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w:t>
      </w:r>
      <w:r>
        <w:rPr>
          <w:rFonts w:hint="eastAsia" w:ascii="仿宋" w:hAnsi="仿宋" w:eastAsia="仿宋" w:cs="仿宋"/>
          <w:bCs/>
          <w:color w:val="auto"/>
          <w:sz w:val="24"/>
          <w:szCs w:val="24"/>
          <w:highlight w:val="none"/>
          <w:lang w:val="en-US" w:eastAsia="zh-CN"/>
        </w:rPr>
        <w:t>服务</w:t>
      </w:r>
      <w:r>
        <w:rPr>
          <w:rFonts w:hint="eastAsia" w:ascii="仿宋" w:hAnsi="仿宋" w:eastAsia="仿宋" w:cs="仿宋"/>
          <w:bCs/>
          <w:color w:val="auto"/>
          <w:sz w:val="24"/>
          <w:szCs w:val="24"/>
          <w:highlight w:val="none"/>
        </w:rPr>
        <w:t>地点：陕西省西咸新区泾河新城管理委员会</w:t>
      </w:r>
    </w:p>
    <w:p w14:paraId="7DBF0D6C">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三、服务期限：</w:t>
      </w:r>
      <w:r>
        <w:rPr>
          <w:rFonts w:hint="eastAsia" w:ascii="仿宋" w:hAnsi="仿宋" w:eastAsia="仿宋" w:cs="仿宋"/>
          <w:bCs/>
          <w:color w:val="auto"/>
          <w:sz w:val="24"/>
          <w:szCs w:val="24"/>
          <w:highlight w:val="none"/>
          <w:lang w:val="en-US" w:eastAsia="zh-CN"/>
        </w:rPr>
        <w:t>自合同签订之日起</w:t>
      </w:r>
      <w:r>
        <w:rPr>
          <w:rFonts w:hint="eastAsia" w:ascii="仿宋" w:hAnsi="仿宋" w:eastAsia="仿宋" w:cs="仿宋"/>
          <w:bCs/>
          <w:color w:val="auto"/>
          <w:sz w:val="24"/>
          <w:szCs w:val="24"/>
          <w:highlight w:val="none"/>
        </w:rPr>
        <w:t>三年。</w:t>
      </w:r>
    </w:p>
    <w:p w14:paraId="7601811F">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四、结算要求：按月支付，每月10号前，甲方向乙方支付上月汽车租赁的全部费</w:t>
      </w:r>
    </w:p>
    <w:p w14:paraId="6E4EAE1B">
      <w:pPr>
        <w:pStyle w:val="22"/>
        <w:wordWrap/>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用。每次甲方支付之前，乙方需向甲方提供真实、合法、有效并符合乙方财务要求的服务类普通增值税发票。</w:t>
      </w:r>
    </w:p>
    <w:p w14:paraId="4049DEDB">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五、租用需求与要求：</w:t>
      </w:r>
    </w:p>
    <w:p w14:paraId="54758DA9">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租用需求：主要针对陕西省西咸新区泾河新城管理委员会提供车辆租赁服务。甲方根据需要在乙方申请租车，乙方交付租赁车辆。车辆的租赁起止时间分别以具体车辆的交车、还车时间为准，并依据不同车辆的租赁单价及租赁时间计算相应的车辆租赁费用。</w:t>
      </w:r>
    </w:p>
    <w:p w14:paraId="103718C6">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2.租赁费用包含但不限于以下内容：</w:t>
      </w:r>
    </w:p>
    <w:p w14:paraId="6CF2E8D7">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（1）车辆使用费（含但不限于车船税、养路费、年审费、车辆维修维护费、车辆</w:t>
      </w:r>
    </w:p>
    <w:p w14:paraId="38B3A9C3">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燃油费、过路过桥费、洗车费、停车费用等相关内容）；</w:t>
      </w:r>
    </w:p>
    <w:p w14:paraId="1B62B1B4">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（2）含按本协议约定投保的车辆保险费；</w:t>
      </w:r>
    </w:p>
    <w:p w14:paraId="0942D83E">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（3）车辆正常保养及其费用；</w:t>
      </w:r>
    </w:p>
    <w:p w14:paraId="28C9AACA">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（4）含与履行本协议相关的税费；</w:t>
      </w:r>
    </w:p>
    <w:p w14:paraId="0A9F9F3C">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（5）其他费用。</w:t>
      </w:r>
    </w:p>
    <w:p w14:paraId="1DF0C352">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3.服务要求</w:t>
      </w:r>
    </w:p>
    <w:p w14:paraId="0FED6B57">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（一）车辆要求</w:t>
      </w:r>
    </w:p>
    <w:p w14:paraId="44EB37F0">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1、所提供车辆应符合国家机动车运行安全技术标准；</w:t>
      </w:r>
    </w:p>
    <w:p w14:paraId="3E9DAAEC">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2、所提供车辆性能安全稳定、技术先进、符合环保要求；</w:t>
      </w:r>
    </w:p>
    <w:p w14:paraId="40BEF440">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3、所提供车辆污染物排放符合国家和陕西省相关规定；</w:t>
      </w:r>
    </w:p>
    <w:p w14:paraId="372BA5CD">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4、所提供车辆必须车辆年检合格，车辆保险及承运人险手续齐全，提供加盖公章</w:t>
      </w:r>
    </w:p>
    <w:p w14:paraId="1C9D3877">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的车辆行驶证复印件、车辆交强险和商业险保单复印件、车辆年检标贴的复印件或照片打印件；</w:t>
      </w:r>
    </w:p>
    <w:p w14:paraId="5610C0D3">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5、所提供车辆状况良好，车容车貌整洁，车辆配备安全设施齐全可靠。</w:t>
      </w:r>
    </w:p>
    <w:p w14:paraId="06A1496E">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6、车辆和驾驶员需相对固定，需要调整时应在采购人的监管下调整且服从各项管</w:t>
      </w:r>
    </w:p>
    <w:p w14:paraId="4285A929">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理规定。</w:t>
      </w:r>
    </w:p>
    <w:p w14:paraId="075CC1C6">
      <w:pPr>
        <w:pStyle w:val="22"/>
        <w:wordWrap/>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7、所提供车辆类别如下。</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7"/>
        <w:gridCol w:w="3085"/>
        <w:gridCol w:w="3087"/>
      </w:tblGrid>
      <w:tr w14:paraId="1BA62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087" w:type="dxa"/>
          </w:tcPr>
          <w:p w14:paraId="7D3AB167">
            <w:pPr>
              <w:keepNext w:val="0"/>
              <w:keepLines w:val="0"/>
              <w:widowControl/>
              <w:suppressLineNumbers w:val="0"/>
              <w:spacing w:after="0" w:line="240" w:lineRule="auto"/>
              <w:jc w:val="center"/>
              <w:rPr>
                <w:rFonts w:hint="eastAsia" w:ascii="楷体" w:hAnsi="楷体" w:eastAsia="楷体" w:cs="楷体"/>
                <w:b w:val="0"/>
                <w:bCs w:val="0"/>
                <w:color w:val="auto"/>
                <w:sz w:val="18"/>
                <w:szCs w:val="18"/>
                <w:highlight w:val="none"/>
                <w:vertAlign w:val="baseline"/>
              </w:rPr>
            </w:pPr>
            <w:r>
              <w:rPr>
                <w:rFonts w:ascii="仿宋" w:hAnsi="仿宋" w:eastAsia="仿宋" w:cs="仿宋"/>
                <w:b/>
                <w:bCs/>
                <w:color w:val="000000"/>
                <w:kern w:val="0"/>
                <w:sz w:val="24"/>
                <w:szCs w:val="24"/>
                <w:lang w:val="en-US" w:eastAsia="zh-CN" w:bidi="ar"/>
              </w:rPr>
              <w:t>车辆性质</w:t>
            </w:r>
          </w:p>
        </w:tc>
        <w:tc>
          <w:tcPr>
            <w:tcW w:w="3085" w:type="dxa"/>
          </w:tcPr>
          <w:p w14:paraId="45F33C4A">
            <w:pPr>
              <w:keepNext w:val="0"/>
              <w:keepLines w:val="0"/>
              <w:widowControl/>
              <w:suppressLineNumbers w:val="0"/>
              <w:spacing w:after="0" w:line="240" w:lineRule="auto"/>
              <w:jc w:val="center"/>
              <w:rPr>
                <w:rFonts w:hint="eastAsia" w:ascii="楷体" w:hAnsi="楷体" w:eastAsia="楷体" w:cs="楷体"/>
                <w:b w:val="0"/>
                <w:bCs w:val="0"/>
                <w:color w:val="auto"/>
                <w:sz w:val="18"/>
                <w:szCs w:val="18"/>
                <w:highlight w:val="none"/>
                <w:vertAlign w:val="baseline"/>
              </w:rPr>
            </w:pPr>
            <w:r>
              <w:rPr>
                <w:rFonts w:hint="eastAsia" w:ascii="仿宋" w:hAnsi="仿宋" w:eastAsia="仿宋" w:cs="仿宋"/>
                <w:b/>
                <w:bCs/>
                <w:color w:val="000000"/>
                <w:kern w:val="0"/>
                <w:sz w:val="24"/>
                <w:szCs w:val="24"/>
                <w:lang w:val="en-US" w:eastAsia="zh-CN" w:bidi="ar"/>
              </w:rPr>
              <w:t>车型</w:t>
            </w:r>
          </w:p>
        </w:tc>
        <w:tc>
          <w:tcPr>
            <w:tcW w:w="3087" w:type="dxa"/>
          </w:tcPr>
          <w:p w14:paraId="0478455B">
            <w:pPr>
              <w:keepNext w:val="0"/>
              <w:keepLines w:val="0"/>
              <w:widowControl/>
              <w:suppressLineNumbers w:val="0"/>
              <w:spacing w:after="0" w:line="240" w:lineRule="auto"/>
              <w:jc w:val="center"/>
              <w:rPr>
                <w:rFonts w:hint="default" w:ascii="楷体" w:hAnsi="楷体" w:eastAsia="楷体" w:cs="楷体"/>
                <w:b w:val="0"/>
                <w:bCs w:val="0"/>
                <w:color w:val="auto"/>
                <w:sz w:val="18"/>
                <w:szCs w:val="18"/>
                <w:highlight w:val="none"/>
                <w:vertAlign w:val="baseline"/>
                <w:lang w:val="en-US"/>
              </w:rPr>
            </w:pPr>
            <w:r>
              <w:rPr>
                <w:rFonts w:hint="eastAsia" w:ascii="仿宋" w:hAnsi="仿宋" w:eastAsia="仿宋" w:cs="仿宋"/>
                <w:b/>
                <w:bCs/>
                <w:color w:val="000000"/>
                <w:kern w:val="0"/>
                <w:sz w:val="24"/>
                <w:szCs w:val="24"/>
                <w:lang w:val="en-US" w:eastAsia="zh-CN" w:bidi="ar"/>
              </w:rPr>
              <w:t>座位数</w:t>
            </w:r>
          </w:p>
        </w:tc>
      </w:tr>
      <w:tr w14:paraId="0485D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3087" w:type="dxa"/>
            <w:vMerge w:val="restart"/>
            <w:vAlign w:val="center"/>
          </w:tcPr>
          <w:p w14:paraId="745336CC">
            <w:pPr>
              <w:pStyle w:val="23"/>
              <w:keepNext/>
              <w:keepLines/>
              <w:widowControl w:val="0"/>
              <w:spacing w:after="0" w:line="240" w:lineRule="auto"/>
              <w:ind w:left="0" w:leftChars="0" w:firstLine="0" w:firstLineChars="0"/>
              <w:jc w:val="center"/>
              <w:rPr>
                <w:rFonts w:hint="default" w:ascii="楷体" w:hAnsi="楷体" w:eastAsia="楷体" w:cs="楷体"/>
                <w:b w:val="0"/>
                <w:bCs w:val="0"/>
                <w:color w:val="auto"/>
                <w:sz w:val="20"/>
                <w:szCs w:val="20"/>
                <w:highlight w:val="none"/>
                <w:vertAlign w:val="baseline"/>
                <w:lang w:val="en-US" w:eastAsia="zh-CN"/>
              </w:rPr>
            </w:pPr>
            <w:r>
              <w:rPr>
                <w:rFonts w:hint="eastAsia" w:ascii="楷体" w:hAnsi="楷体" w:eastAsia="楷体" w:cs="楷体"/>
                <w:b w:val="0"/>
                <w:bCs w:val="0"/>
                <w:color w:val="auto"/>
                <w:sz w:val="20"/>
                <w:szCs w:val="20"/>
                <w:highlight w:val="none"/>
                <w:vertAlign w:val="baseline"/>
                <w:lang w:val="en-US" w:eastAsia="zh-CN"/>
              </w:rPr>
              <w:t>公务用车</w:t>
            </w:r>
          </w:p>
        </w:tc>
        <w:tc>
          <w:tcPr>
            <w:tcW w:w="3085" w:type="dxa"/>
            <w:vAlign w:val="center"/>
          </w:tcPr>
          <w:p w14:paraId="27154C96">
            <w:pPr>
              <w:pStyle w:val="23"/>
              <w:keepNext/>
              <w:keepLines/>
              <w:widowControl w:val="0"/>
              <w:spacing w:after="0" w:line="240" w:lineRule="auto"/>
              <w:ind w:left="0" w:leftChars="0" w:firstLine="0" w:firstLineChars="0"/>
              <w:jc w:val="center"/>
              <w:rPr>
                <w:rFonts w:hint="default" w:ascii="楷体" w:hAnsi="楷体" w:eastAsia="楷体" w:cs="楷体"/>
                <w:b w:val="0"/>
                <w:bCs w:val="0"/>
                <w:color w:val="auto"/>
                <w:sz w:val="20"/>
                <w:szCs w:val="20"/>
                <w:highlight w:val="none"/>
                <w:vertAlign w:val="baseline"/>
                <w:lang w:val="en-US" w:eastAsia="zh-CN"/>
              </w:rPr>
            </w:pPr>
            <w:r>
              <w:rPr>
                <w:rFonts w:hint="eastAsia" w:ascii="楷体" w:hAnsi="楷体" w:eastAsia="楷体" w:cs="楷体"/>
                <w:b w:val="0"/>
                <w:bCs w:val="0"/>
                <w:color w:val="auto"/>
                <w:sz w:val="20"/>
                <w:szCs w:val="20"/>
                <w:highlight w:val="none"/>
                <w:vertAlign w:val="baseline"/>
                <w:lang w:val="en-US" w:eastAsia="zh-CN"/>
              </w:rPr>
              <w:t>小型客车</w:t>
            </w:r>
          </w:p>
        </w:tc>
        <w:tc>
          <w:tcPr>
            <w:tcW w:w="3087" w:type="dxa"/>
            <w:vAlign w:val="center"/>
          </w:tcPr>
          <w:p w14:paraId="029EB42F">
            <w:pPr>
              <w:pStyle w:val="23"/>
              <w:keepNext/>
              <w:keepLines/>
              <w:widowControl w:val="0"/>
              <w:spacing w:after="0" w:line="240" w:lineRule="auto"/>
              <w:ind w:left="0" w:leftChars="0" w:firstLine="0" w:firstLineChars="0"/>
              <w:jc w:val="center"/>
              <w:rPr>
                <w:rFonts w:hint="default" w:ascii="楷体" w:hAnsi="楷体" w:eastAsia="楷体" w:cs="楷体"/>
                <w:b w:val="0"/>
                <w:bCs w:val="0"/>
                <w:color w:val="auto"/>
                <w:sz w:val="20"/>
                <w:szCs w:val="20"/>
                <w:highlight w:val="none"/>
                <w:vertAlign w:val="baseline"/>
                <w:lang w:val="en-US" w:eastAsia="zh-CN"/>
              </w:rPr>
            </w:pPr>
            <w:r>
              <w:rPr>
                <w:rFonts w:hint="eastAsia" w:ascii="楷体" w:hAnsi="楷体" w:eastAsia="楷体" w:cs="楷体"/>
                <w:b w:val="0"/>
                <w:bCs w:val="0"/>
                <w:color w:val="auto"/>
                <w:sz w:val="20"/>
                <w:szCs w:val="20"/>
                <w:highlight w:val="none"/>
                <w:vertAlign w:val="baseline"/>
                <w:lang w:val="en-US" w:eastAsia="zh-CN"/>
              </w:rPr>
              <w:t>7座及以下</w:t>
            </w:r>
          </w:p>
        </w:tc>
      </w:tr>
      <w:tr w14:paraId="5D7EE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3087" w:type="dxa"/>
            <w:vMerge w:val="continue"/>
            <w:vAlign w:val="center"/>
          </w:tcPr>
          <w:p w14:paraId="37B3DBAC">
            <w:pPr>
              <w:pStyle w:val="23"/>
              <w:keepNext/>
              <w:keepLines/>
              <w:widowControl w:val="0"/>
              <w:spacing w:after="0" w:line="240" w:lineRule="auto"/>
              <w:jc w:val="center"/>
              <w:rPr>
                <w:sz w:val="22"/>
                <w:szCs w:val="22"/>
              </w:rPr>
            </w:pPr>
          </w:p>
        </w:tc>
        <w:tc>
          <w:tcPr>
            <w:tcW w:w="3085" w:type="dxa"/>
            <w:vAlign w:val="center"/>
          </w:tcPr>
          <w:p w14:paraId="7530E661">
            <w:pPr>
              <w:pStyle w:val="23"/>
              <w:keepNext/>
              <w:keepLines/>
              <w:widowControl w:val="0"/>
              <w:spacing w:after="0" w:line="240" w:lineRule="auto"/>
              <w:ind w:left="0" w:leftChars="0" w:firstLine="0" w:firstLineChars="0"/>
              <w:jc w:val="center"/>
              <w:rPr>
                <w:rFonts w:hint="default" w:ascii="楷体" w:hAnsi="楷体" w:eastAsia="楷体" w:cs="楷体"/>
                <w:b w:val="0"/>
                <w:bCs w:val="0"/>
                <w:color w:val="auto"/>
                <w:sz w:val="20"/>
                <w:szCs w:val="20"/>
                <w:highlight w:val="none"/>
                <w:vertAlign w:val="baseline"/>
                <w:lang w:val="en-US" w:eastAsia="zh-CN"/>
              </w:rPr>
            </w:pPr>
            <w:r>
              <w:rPr>
                <w:rFonts w:hint="eastAsia" w:ascii="楷体" w:hAnsi="楷体" w:eastAsia="楷体" w:cs="楷体"/>
                <w:b w:val="0"/>
                <w:bCs w:val="0"/>
                <w:color w:val="auto"/>
                <w:sz w:val="20"/>
                <w:szCs w:val="20"/>
                <w:highlight w:val="none"/>
                <w:vertAlign w:val="baseline"/>
                <w:lang w:val="en-US" w:eastAsia="zh-CN"/>
              </w:rPr>
              <w:t>中型客车</w:t>
            </w:r>
          </w:p>
        </w:tc>
        <w:tc>
          <w:tcPr>
            <w:tcW w:w="3087" w:type="dxa"/>
            <w:vAlign w:val="center"/>
          </w:tcPr>
          <w:p w14:paraId="2CE9BE81">
            <w:pPr>
              <w:pStyle w:val="23"/>
              <w:keepNext/>
              <w:keepLines/>
              <w:widowControl w:val="0"/>
              <w:spacing w:after="0" w:line="240" w:lineRule="auto"/>
              <w:ind w:left="0" w:leftChars="0" w:firstLine="0" w:firstLineChars="0"/>
              <w:jc w:val="center"/>
              <w:rPr>
                <w:rFonts w:hint="default" w:ascii="楷体" w:hAnsi="楷体" w:eastAsia="楷体" w:cs="楷体"/>
                <w:b w:val="0"/>
                <w:bCs w:val="0"/>
                <w:color w:val="auto"/>
                <w:sz w:val="20"/>
                <w:szCs w:val="20"/>
                <w:highlight w:val="none"/>
                <w:vertAlign w:val="baseline"/>
                <w:lang w:val="en-US" w:eastAsia="zh-CN"/>
              </w:rPr>
            </w:pPr>
            <w:r>
              <w:rPr>
                <w:rFonts w:hint="eastAsia" w:ascii="楷体" w:hAnsi="楷体" w:eastAsia="楷体" w:cs="楷体"/>
                <w:b w:val="0"/>
                <w:bCs w:val="0"/>
                <w:color w:val="auto"/>
                <w:sz w:val="20"/>
                <w:szCs w:val="20"/>
                <w:highlight w:val="none"/>
                <w:vertAlign w:val="baseline"/>
                <w:lang w:val="en-US" w:eastAsia="zh-CN"/>
              </w:rPr>
              <w:t>8座-29座</w:t>
            </w:r>
          </w:p>
        </w:tc>
      </w:tr>
      <w:tr w14:paraId="682C3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3087" w:type="dxa"/>
            <w:vAlign w:val="center"/>
          </w:tcPr>
          <w:p w14:paraId="122DB576">
            <w:pPr>
              <w:pStyle w:val="23"/>
              <w:keepNext/>
              <w:keepLines/>
              <w:widowControl w:val="0"/>
              <w:spacing w:after="0" w:line="240" w:lineRule="auto"/>
              <w:ind w:left="0" w:leftChars="0" w:firstLine="0" w:firstLineChars="0"/>
              <w:jc w:val="center"/>
              <w:rPr>
                <w:rFonts w:hint="eastAsia" w:ascii="楷体" w:hAnsi="楷体" w:eastAsia="楷体" w:cs="楷体"/>
                <w:b w:val="0"/>
                <w:bCs w:val="0"/>
                <w:color w:val="auto"/>
                <w:sz w:val="20"/>
                <w:szCs w:val="20"/>
                <w:highlight w:val="none"/>
                <w:vertAlign w:val="baseline"/>
              </w:rPr>
            </w:pPr>
            <w:r>
              <w:rPr>
                <w:rFonts w:hint="eastAsia" w:ascii="楷体" w:hAnsi="楷体" w:eastAsia="楷体" w:cs="楷体"/>
                <w:b w:val="0"/>
                <w:bCs w:val="0"/>
                <w:color w:val="auto"/>
                <w:sz w:val="20"/>
                <w:szCs w:val="20"/>
                <w:highlight w:val="none"/>
                <w:vertAlign w:val="baseline"/>
              </w:rPr>
              <w:t>执法执勤/业务用车</w:t>
            </w:r>
          </w:p>
        </w:tc>
        <w:tc>
          <w:tcPr>
            <w:tcW w:w="3085" w:type="dxa"/>
            <w:vAlign w:val="center"/>
          </w:tcPr>
          <w:p w14:paraId="48E8BD3E">
            <w:pPr>
              <w:pStyle w:val="23"/>
              <w:keepNext/>
              <w:keepLines/>
              <w:widowControl w:val="0"/>
              <w:spacing w:after="0" w:line="240" w:lineRule="auto"/>
              <w:ind w:left="0" w:leftChars="0" w:firstLine="0" w:firstLineChars="0"/>
              <w:jc w:val="center"/>
              <w:rPr>
                <w:rFonts w:hint="eastAsia" w:ascii="楷体" w:hAnsi="楷体" w:eastAsia="楷体" w:cs="楷体"/>
                <w:b w:val="0"/>
                <w:bCs w:val="0"/>
                <w:color w:val="auto"/>
                <w:sz w:val="20"/>
                <w:szCs w:val="20"/>
                <w:highlight w:val="none"/>
                <w:vertAlign w:val="baseline"/>
              </w:rPr>
            </w:pPr>
            <w:r>
              <w:rPr>
                <w:rFonts w:hint="eastAsia" w:ascii="楷体" w:hAnsi="楷体" w:eastAsia="楷体" w:cs="楷体"/>
                <w:b w:val="0"/>
                <w:bCs w:val="0"/>
                <w:color w:val="auto"/>
                <w:sz w:val="20"/>
                <w:szCs w:val="20"/>
                <w:highlight w:val="none"/>
                <w:vertAlign w:val="baseline"/>
              </w:rPr>
              <w:t>小型客车</w:t>
            </w:r>
          </w:p>
        </w:tc>
        <w:tc>
          <w:tcPr>
            <w:tcW w:w="3087" w:type="dxa"/>
            <w:vAlign w:val="center"/>
          </w:tcPr>
          <w:p w14:paraId="11F9BEC4">
            <w:pPr>
              <w:pStyle w:val="23"/>
              <w:keepNext/>
              <w:keepLines/>
              <w:widowControl w:val="0"/>
              <w:spacing w:after="0" w:line="240" w:lineRule="auto"/>
              <w:ind w:left="0" w:leftChars="0" w:firstLine="0" w:firstLineChars="0"/>
              <w:jc w:val="center"/>
              <w:rPr>
                <w:rFonts w:hint="eastAsia" w:ascii="楷体" w:hAnsi="楷体" w:eastAsia="楷体" w:cs="楷体"/>
                <w:b w:val="0"/>
                <w:bCs w:val="0"/>
                <w:color w:val="auto"/>
                <w:sz w:val="20"/>
                <w:szCs w:val="20"/>
                <w:highlight w:val="none"/>
                <w:vertAlign w:val="baseline"/>
              </w:rPr>
            </w:pPr>
            <w:r>
              <w:rPr>
                <w:rFonts w:hint="eastAsia" w:ascii="楷体" w:hAnsi="楷体" w:eastAsia="楷体" w:cs="楷体"/>
                <w:b w:val="0"/>
                <w:bCs w:val="0"/>
                <w:color w:val="auto"/>
                <w:sz w:val="20"/>
                <w:szCs w:val="20"/>
                <w:highlight w:val="none"/>
                <w:vertAlign w:val="baseline"/>
              </w:rPr>
              <w:t>小型客车 7 座及以下</w:t>
            </w:r>
          </w:p>
        </w:tc>
      </w:tr>
      <w:tr w14:paraId="421D0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3" w:hRule="atLeast"/>
        </w:trPr>
        <w:tc>
          <w:tcPr>
            <w:tcW w:w="3087" w:type="dxa"/>
            <w:vAlign w:val="center"/>
          </w:tcPr>
          <w:p w14:paraId="4E145EFD">
            <w:pPr>
              <w:pStyle w:val="23"/>
              <w:keepNext/>
              <w:keepLines/>
              <w:widowControl w:val="0"/>
              <w:spacing w:after="0" w:line="240" w:lineRule="auto"/>
              <w:ind w:left="0" w:leftChars="0" w:firstLine="0" w:firstLineChars="0"/>
              <w:jc w:val="center"/>
              <w:rPr>
                <w:rFonts w:hint="eastAsia" w:ascii="楷体" w:hAnsi="楷体" w:eastAsia="楷体" w:cs="楷体"/>
                <w:b w:val="0"/>
                <w:bCs w:val="0"/>
                <w:color w:val="auto"/>
                <w:sz w:val="20"/>
                <w:szCs w:val="20"/>
                <w:highlight w:val="none"/>
                <w:vertAlign w:val="baseline"/>
              </w:rPr>
            </w:pPr>
            <w:r>
              <w:rPr>
                <w:rFonts w:hint="eastAsia" w:ascii="楷体" w:hAnsi="楷体" w:eastAsia="楷体" w:cs="楷体"/>
                <w:b w:val="0"/>
                <w:bCs w:val="0"/>
                <w:color w:val="auto"/>
                <w:sz w:val="20"/>
                <w:szCs w:val="20"/>
                <w:highlight w:val="none"/>
                <w:vertAlign w:val="baseline"/>
              </w:rPr>
              <w:t>备注</w:t>
            </w:r>
          </w:p>
        </w:tc>
        <w:tc>
          <w:tcPr>
            <w:tcW w:w="6172" w:type="dxa"/>
            <w:gridSpan w:val="2"/>
          </w:tcPr>
          <w:p w14:paraId="7ECD7921">
            <w:pPr>
              <w:pStyle w:val="23"/>
              <w:keepNext/>
              <w:keepLines/>
              <w:widowControl w:val="0"/>
              <w:spacing w:after="0" w:line="240" w:lineRule="auto"/>
              <w:ind w:left="0" w:leftChars="0" w:firstLine="0" w:firstLineChars="0"/>
              <w:rPr>
                <w:rFonts w:hint="eastAsia" w:ascii="楷体" w:hAnsi="楷体" w:eastAsia="楷体" w:cs="楷体"/>
                <w:b w:val="0"/>
                <w:bCs w:val="0"/>
                <w:color w:val="auto"/>
                <w:sz w:val="20"/>
                <w:szCs w:val="20"/>
                <w:highlight w:val="none"/>
                <w:vertAlign w:val="baseline"/>
              </w:rPr>
            </w:pPr>
            <w:r>
              <w:rPr>
                <w:rFonts w:hint="eastAsia" w:ascii="楷体" w:hAnsi="楷体" w:eastAsia="楷体" w:cs="楷体"/>
                <w:b w:val="0"/>
                <w:bCs w:val="0"/>
                <w:color w:val="auto"/>
                <w:sz w:val="20"/>
                <w:szCs w:val="20"/>
                <w:highlight w:val="none"/>
                <w:vertAlign w:val="baseline"/>
              </w:rPr>
              <w:t>1.全日服务时长界定方式：服务时间为早 9:00-晚 18:00；18:00 之后用车按全日费用标准计算；</w:t>
            </w:r>
          </w:p>
          <w:p w14:paraId="609C15AE">
            <w:pPr>
              <w:pStyle w:val="23"/>
              <w:keepNext/>
              <w:keepLines/>
              <w:widowControl w:val="0"/>
              <w:spacing w:after="0" w:line="240" w:lineRule="auto"/>
              <w:ind w:left="0" w:leftChars="0" w:firstLine="0" w:firstLineChars="0"/>
              <w:rPr>
                <w:rFonts w:hint="eastAsia" w:ascii="楷体" w:hAnsi="楷体" w:eastAsia="楷体" w:cs="楷体"/>
                <w:b w:val="0"/>
                <w:bCs w:val="0"/>
                <w:color w:val="auto"/>
                <w:sz w:val="20"/>
                <w:szCs w:val="20"/>
                <w:highlight w:val="none"/>
                <w:vertAlign w:val="baseline"/>
              </w:rPr>
            </w:pPr>
            <w:r>
              <w:rPr>
                <w:rFonts w:hint="eastAsia" w:ascii="楷体" w:hAnsi="楷体" w:eastAsia="楷体" w:cs="楷体"/>
                <w:b w:val="0"/>
                <w:bCs w:val="0"/>
                <w:color w:val="auto"/>
                <w:sz w:val="20"/>
                <w:szCs w:val="20"/>
                <w:highlight w:val="none"/>
                <w:vertAlign w:val="baseline"/>
              </w:rPr>
              <w:t>2.半日服务时长界定方式：9:00-13:00 或13:00-18:00 之间开始并完成用车的按半日费用标准计算；</w:t>
            </w:r>
          </w:p>
          <w:p w14:paraId="5C5F4512">
            <w:pPr>
              <w:pStyle w:val="23"/>
              <w:keepNext/>
              <w:keepLines/>
              <w:widowControl w:val="0"/>
              <w:spacing w:after="0" w:line="240" w:lineRule="auto"/>
              <w:ind w:left="0" w:leftChars="0" w:firstLine="0" w:firstLineChars="0"/>
              <w:rPr>
                <w:rFonts w:hint="eastAsia" w:ascii="楷体" w:hAnsi="楷体" w:eastAsia="楷体" w:cs="楷体"/>
                <w:b w:val="0"/>
                <w:bCs w:val="0"/>
                <w:color w:val="auto"/>
                <w:sz w:val="20"/>
                <w:szCs w:val="20"/>
                <w:highlight w:val="none"/>
                <w:vertAlign w:val="baseline"/>
              </w:rPr>
            </w:pPr>
            <w:r>
              <w:rPr>
                <w:rFonts w:hint="eastAsia" w:ascii="楷体" w:hAnsi="楷体" w:eastAsia="楷体" w:cs="楷体"/>
                <w:b w:val="0"/>
                <w:bCs w:val="0"/>
                <w:color w:val="auto"/>
                <w:sz w:val="20"/>
                <w:szCs w:val="20"/>
                <w:highlight w:val="none"/>
                <w:vertAlign w:val="baseline"/>
              </w:rPr>
              <w:t>3.所提供车型均符合国家公务用车标准；</w:t>
            </w:r>
          </w:p>
          <w:p w14:paraId="1178C811">
            <w:pPr>
              <w:pStyle w:val="23"/>
              <w:keepNext/>
              <w:keepLines/>
              <w:widowControl w:val="0"/>
              <w:spacing w:after="0" w:line="240" w:lineRule="auto"/>
              <w:ind w:left="0" w:leftChars="0" w:firstLine="0" w:firstLineChars="0"/>
              <w:rPr>
                <w:rFonts w:hint="eastAsia" w:ascii="楷体" w:hAnsi="楷体" w:eastAsia="楷体" w:cs="楷体"/>
                <w:b w:val="0"/>
                <w:bCs w:val="0"/>
                <w:color w:val="auto"/>
                <w:sz w:val="20"/>
                <w:szCs w:val="20"/>
                <w:highlight w:val="none"/>
                <w:vertAlign w:val="baseline"/>
              </w:rPr>
            </w:pPr>
            <w:r>
              <w:rPr>
                <w:rFonts w:hint="eastAsia" w:ascii="楷体" w:hAnsi="楷体" w:eastAsia="楷体" w:cs="楷体"/>
                <w:b w:val="0"/>
                <w:bCs w:val="0"/>
                <w:color w:val="auto"/>
                <w:sz w:val="20"/>
                <w:szCs w:val="20"/>
                <w:highlight w:val="none"/>
                <w:vertAlign w:val="baseline"/>
              </w:rPr>
              <w:t>4.后期根据实际完成情况，在采购预算范围内据实结算。</w:t>
            </w:r>
          </w:p>
        </w:tc>
      </w:tr>
    </w:tbl>
    <w:p w14:paraId="67A34452">
      <w:pPr>
        <w:rPr>
          <w:rFonts w:hint="eastAsia"/>
        </w:rPr>
      </w:pPr>
    </w:p>
    <w:p w14:paraId="1FF42F17">
      <w:pPr>
        <w:spacing w:line="222" w:lineRule="auto"/>
        <w:rPr>
          <w:rFonts w:hint="eastAsia" w:ascii="仿宋" w:hAnsi="仿宋" w:eastAsia="仿宋" w:cs="仿宋"/>
          <w:sz w:val="24"/>
          <w:szCs w:val="24"/>
        </w:rPr>
      </w:pPr>
      <w:r>
        <w:rPr>
          <w:rFonts w:hint="eastAsia" w:ascii="仿宋" w:hAnsi="仿宋" w:eastAsia="仿宋" w:cs="仿宋"/>
          <w:sz w:val="24"/>
          <w:szCs w:val="24"/>
        </w:rPr>
        <w:t>（二）驾驶员要求</w:t>
      </w:r>
    </w:p>
    <w:p w14:paraId="61B5A02E">
      <w:pPr>
        <w:spacing w:line="222" w:lineRule="auto"/>
        <w:rPr>
          <w:rFonts w:hint="eastAsia" w:ascii="仿宋" w:hAnsi="仿宋" w:eastAsia="仿宋" w:cs="仿宋"/>
          <w:sz w:val="24"/>
          <w:szCs w:val="24"/>
        </w:rPr>
      </w:pPr>
      <w:r>
        <w:rPr>
          <w:rFonts w:hint="eastAsia" w:ascii="仿宋" w:hAnsi="仿宋" w:eastAsia="仿宋" w:cs="仿宋"/>
          <w:sz w:val="24"/>
          <w:szCs w:val="24"/>
        </w:rPr>
        <w:t>1.驾驶员须具备与驾驶车辆相匹配的、交警部门核发有效的机动车驾驶证。</w:t>
      </w:r>
    </w:p>
    <w:p w14:paraId="3F87FEF1">
      <w:pPr>
        <w:spacing w:line="222" w:lineRule="auto"/>
        <w:rPr>
          <w:rFonts w:hint="eastAsia" w:ascii="仿宋" w:hAnsi="仿宋" w:eastAsia="仿宋" w:cs="仿宋"/>
          <w:sz w:val="24"/>
          <w:szCs w:val="24"/>
        </w:rPr>
      </w:pPr>
      <w:r>
        <w:rPr>
          <w:rFonts w:hint="eastAsia" w:ascii="仿宋" w:hAnsi="仿宋" w:eastAsia="仿宋" w:cs="仿宋"/>
          <w:sz w:val="24"/>
          <w:szCs w:val="24"/>
        </w:rPr>
        <w:t>2.所提供驾驶员身体健康、品行良好，无违法犯罪记录，有良好的职业道德和操守。</w:t>
      </w:r>
    </w:p>
    <w:tbl>
      <w:tblPr>
        <w:tblStyle w:val="10"/>
        <w:tblpPr w:leftFromText="180" w:rightFromText="180" w:vertAnchor="text" w:horzAnchor="page" w:tblpXSpec="center" w:tblpY="307"/>
        <w:tblOverlap w:val="never"/>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628"/>
        <w:gridCol w:w="721"/>
        <w:gridCol w:w="1031"/>
        <w:gridCol w:w="1031"/>
        <w:gridCol w:w="816"/>
        <w:gridCol w:w="1277"/>
        <w:gridCol w:w="1031"/>
        <w:gridCol w:w="816"/>
        <w:gridCol w:w="816"/>
        <w:gridCol w:w="1164"/>
      </w:tblGrid>
      <w:tr w14:paraId="6BB08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628" w:type="dxa"/>
            <w:vMerge w:val="restart"/>
            <w:vAlign w:val="center"/>
          </w:tcPr>
          <w:p w14:paraId="3B0E6D53">
            <w:pPr>
              <w:pStyle w:val="22"/>
              <w:wordWrap/>
              <w:spacing w:line="240" w:lineRule="auto"/>
              <w:jc w:val="center"/>
              <w:rPr>
                <w:rFonts w:hint="default" w:ascii="楷体" w:hAnsi="楷体" w:eastAsia="楷体" w:cs="楷体"/>
                <w:color w:val="auto"/>
                <w:sz w:val="18"/>
                <w:szCs w:val="18"/>
                <w:highlight w:val="none"/>
                <w:vertAlign w:val="baseline"/>
                <w:lang w:val="en-US" w:eastAsia="zh-CN"/>
              </w:rPr>
            </w:pPr>
            <w:bookmarkStart w:id="11" w:name="OLE_LINK3"/>
            <w:r>
              <w:rPr>
                <w:rFonts w:hint="eastAsia" w:ascii="楷体" w:hAnsi="楷体" w:eastAsia="楷体" w:cs="楷体"/>
                <w:color w:val="auto"/>
                <w:sz w:val="18"/>
                <w:szCs w:val="18"/>
                <w:highlight w:val="none"/>
                <w:vertAlign w:val="baseline"/>
                <w:lang w:val="en-US" w:eastAsia="zh-CN"/>
              </w:rPr>
              <w:t>车辆性质</w:t>
            </w:r>
          </w:p>
        </w:tc>
        <w:tc>
          <w:tcPr>
            <w:tcW w:w="628" w:type="dxa"/>
            <w:vMerge w:val="restart"/>
            <w:vAlign w:val="center"/>
          </w:tcPr>
          <w:p w14:paraId="485BCACC">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车型</w:t>
            </w:r>
          </w:p>
        </w:tc>
        <w:tc>
          <w:tcPr>
            <w:tcW w:w="721" w:type="dxa"/>
            <w:vMerge w:val="restart"/>
            <w:vAlign w:val="center"/>
          </w:tcPr>
          <w:p w14:paraId="7F72C367">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座位数</w:t>
            </w:r>
          </w:p>
        </w:tc>
        <w:tc>
          <w:tcPr>
            <w:tcW w:w="7982" w:type="dxa"/>
            <w:gridSpan w:val="8"/>
            <w:vAlign w:val="center"/>
          </w:tcPr>
          <w:p w14:paraId="173090A8">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车辆租赁限价</w:t>
            </w:r>
          </w:p>
        </w:tc>
      </w:tr>
      <w:tr w14:paraId="3AF3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628" w:type="dxa"/>
            <w:vMerge w:val="continue"/>
            <w:vAlign w:val="center"/>
          </w:tcPr>
          <w:p w14:paraId="6EA9EA25">
            <w:pPr>
              <w:pStyle w:val="22"/>
              <w:wordWrap/>
              <w:spacing w:line="240" w:lineRule="auto"/>
              <w:jc w:val="center"/>
              <w:rPr>
                <w:sz w:val="28"/>
                <w:szCs w:val="28"/>
              </w:rPr>
            </w:pPr>
          </w:p>
        </w:tc>
        <w:tc>
          <w:tcPr>
            <w:tcW w:w="628" w:type="dxa"/>
            <w:vMerge w:val="continue"/>
            <w:vAlign w:val="center"/>
          </w:tcPr>
          <w:p w14:paraId="7DFCA9DE">
            <w:pPr>
              <w:pStyle w:val="22"/>
              <w:wordWrap/>
              <w:spacing w:line="240" w:lineRule="auto"/>
              <w:jc w:val="center"/>
              <w:rPr>
                <w:sz w:val="28"/>
                <w:szCs w:val="28"/>
              </w:rPr>
            </w:pPr>
          </w:p>
        </w:tc>
        <w:tc>
          <w:tcPr>
            <w:tcW w:w="721" w:type="dxa"/>
            <w:vMerge w:val="continue"/>
            <w:vAlign w:val="center"/>
          </w:tcPr>
          <w:p w14:paraId="13028BD3">
            <w:pPr>
              <w:pStyle w:val="22"/>
              <w:wordWrap/>
              <w:spacing w:line="240" w:lineRule="auto"/>
              <w:jc w:val="center"/>
              <w:rPr>
                <w:sz w:val="28"/>
                <w:szCs w:val="28"/>
              </w:rPr>
            </w:pPr>
          </w:p>
        </w:tc>
        <w:tc>
          <w:tcPr>
            <w:tcW w:w="4155" w:type="dxa"/>
            <w:gridSpan w:val="4"/>
            <w:vAlign w:val="center"/>
          </w:tcPr>
          <w:p w14:paraId="2C792BA4">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带司机</w:t>
            </w:r>
          </w:p>
        </w:tc>
        <w:tc>
          <w:tcPr>
            <w:tcW w:w="3827" w:type="dxa"/>
            <w:gridSpan w:val="4"/>
            <w:vAlign w:val="center"/>
          </w:tcPr>
          <w:p w14:paraId="3E2150B6">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不带司机</w:t>
            </w:r>
          </w:p>
        </w:tc>
      </w:tr>
      <w:tr w14:paraId="3D7F7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628" w:type="dxa"/>
            <w:vMerge w:val="continue"/>
            <w:vAlign w:val="center"/>
          </w:tcPr>
          <w:p w14:paraId="318ADE9B">
            <w:pPr>
              <w:pStyle w:val="22"/>
              <w:wordWrap/>
              <w:spacing w:line="240" w:lineRule="auto"/>
              <w:jc w:val="center"/>
              <w:rPr>
                <w:rFonts w:hint="eastAsia" w:ascii="楷体" w:hAnsi="楷体" w:eastAsia="楷体" w:cs="楷体"/>
                <w:color w:val="auto"/>
                <w:sz w:val="18"/>
                <w:szCs w:val="18"/>
                <w:highlight w:val="none"/>
                <w:vertAlign w:val="baseline"/>
              </w:rPr>
            </w:pPr>
          </w:p>
        </w:tc>
        <w:tc>
          <w:tcPr>
            <w:tcW w:w="628" w:type="dxa"/>
            <w:vMerge w:val="continue"/>
            <w:vAlign w:val="center"/>
          </w:tcPr>
          <w:p w14:paraId="66C9ED33">
            <w:pPr>
              <w:pStyle w:val="22"/>
              <w:wordWrap/>
              <w:spacing w:line="240" w:lineRule="auto"/>
              <w:jc w:val="center"/>
              <w:rPr>
                <w:rFonts w:hint="eastAsia" w:ascii="楷体" w:hAnsi="楷体" w:eastAsia="楷体" w:cs="楷体"/>
                <w:color w:val="auto"/>
                <w:sz w:val="18"/>
                <w:szCs w:val="18"/>
                <w:highlight w:val="none"/>
                <w:vertAlign w:val="baseline"/>
              </w:rPr>
            </w:pPr>
          </w:p>
        </w:tc>
        <w:tc>
          <w:tcPr>
            <w:tcW w:w="721" w:type="dxa"/>
            <w:vMerge w:val="continue"/>
            <w:vAlign w:val="center"/>
          </w:tcPr>
          <w:p w14:paraId="3BCBD074">
            <w:pPr>
              <w:pStyle w:val="22"/>
              <w:wordWrap/>
              <w:spacing w:line="240" w:lineRule="auto"/>
              <w:jc w:val="center"/>
              <w:rPr>
                <w:rFonts w:hint="eastAsia" w:ascii="楷体" w:hAnsi="楷体" w:eastAsia="楷体" w:cs="楷体"/>
                <w:color w:val="auto"/>
                <w:sz w:val="18"/>
                <w:szCs w:val="18"/>
                <w:highlight w:val="none"/>
                <w:vertAlign w:val="baseline"/>
              </w:rPr>
            </w:pPr>
          </w:p>
        </w:tc>
        <w:tc>
          <w:tcPr>
            <w:tcW w:w="1031" w:type="dxa"/>
            <w:vAlign w:val="center"/>
          </w:tcPr>
          <w:p w14:paraId="2A74E672">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短租</w:t>
            </w:r>
          </w:p>
          <w:p w14:paraId="0A7CF69B">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（元/日）</w:t>
            </w:r>
          </w:p>
        </w:tc>
        <w:tc>
          <w:tcPr>
            <w:tcW w:w="1031" w:type="dxa"/>
            <w:vAlign w:val="center"/>
          </w:tcPr>
          <w:p w14:paraId="4E7243E9">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短租</w:t>
            </w:r>
          </w:p>
          <w:p w14:paraId="4BC46822">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（元/半日）</w:t>
            </w:r>
          </w:p>
        </w:tc>
        <w:tc>
          <w:tcPr>
            <w:tcW w:w="816" w:type="dxa"/>
            <w:vAlign w:val="center"/>
          </w:tcPr>
          <w:p w14:paraId="42063D82">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里程价</w:t>
            </w:r>
          </w:p>
          <w:p w14:paraId="2261F7AF">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（元/公里）</w:t>
            </w:r>
          </w:p>
        </w:tc>
        <w:tc>
          <w:tcPr>
            <w:tcW w:w="1277" w:type="dxa"/>
            <w:vAlign w:val="center"/>
          </w:tcPr>
          <w:p w14:paraId="4BFE9DE6">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管委会长租协议价（元/</w:t>
            </w:r>
          </w:p>
          <w:p w14:paraId="30DFC5DC">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月）</w:t>
            </w:r>
          </w:p>
        </w:tc>
        <w:tc>
          <w:tcPr>
            <w:tcW w:w="1031" w:type="dxa"/>
            <w:vAlign w:val="center"/>
          </w:tcPr>
          <w:p w14:paraId="2F8B42B1">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短租</w:t>
            </w:r>
          </w:p>
          <w:p w14:paraId="5D6D52B1">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（元/日）</w:t>
            </w:r>
          </w:p>
        </w:tc>
        <w:tc>
          <w:tcPr>
            <w:tcW w:w="816" w:type="dxa"/>
            <w:vAlign w:val="center"/>
          </w:tcPr>
          <w:p w14:paraId="7FF143F7">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短租</w:t>
            </w:r>
          </w:p>
          <w:p w14:paraId="3C81037D">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（元/半</w:t>
            </w:r>
          </w:p>
          <w:p w14:paraId="3A8B1D6D">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日）</w:t>
            </w:r>
          </w:p>
        </w:tc>
        <w:tc>
          <w:tcPr>
            <w:tcW w:w="816" w:type="dxa"/>
            <w:vAlign w:val="center"/>
          </w:tcPr>
          <w:p w14:paraId="364258C8">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里程价（元/公</w:t>
            </w:r>
          </w:p>
          <w:p w14:paraId="11E491D2">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里）</w:t>
            </w:r>
          </w:p>
        </w:tc>
        <w:tc>
          <w:tcPr>
            <w:tcW w:w="1164" w:type="dxa"/>
            <w:vAlign w:val="center"/>
          </w:tcPr>
          <w:p w14:paraId="4C36FCD0">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管委会长租协议价（元/月）</w:t>
            </w:r>
          </w:p>
        </w:tc>
      </w:tr>
      <w:tr w14:paraId="7F9E4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628" w:type="dxa"/>
            <w:vMerge w:val="restart"/>
            <w:vAlign w:val="center"/>
          </w:tcPr>
          <w:p w14:paraId="231F7EF1">
            <w:pPr>
              <w:pStyle w:val="22"/>
              <w:wordWrap/>
              <w:spacing w:line="240" w:lineRule="auto"/>
              <w:jc w:val="center"/>
              <w:rPr>
                <w:rFonts w:hint="default"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公务用车</w:t>
            </w:r>
          </w:p>
        </w:tc>
        <w:tc>
          <w:tcPr>
            <w:tcW w:w="628" w:type="dxa"/>
            <w:vAlign w:val="center"/>
          </w:tcPr>
          <w:p w14:paraId="524E5E94">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小型客车</w:t>
            </w:r>
          </w:p>
        </w:tc>
        <w:tc>
          <w:tcPr>
            <w:tcW w:w="721" w:type="dxa"/>
            <w:vAlign w:val="center"/>
          </w:tcPr>
          <w:p w14:paraId="1C41B5EC">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7 座及以下</w:t>
            </w:r>
          </w:p>
        </w:tc>
        <w:tc>
          <w:tcPr>
            <w:tcW w:w="1031" w:type="dxa"/>
            <w:vAlign w:val="center"/>
          </w:tcPr>
          <w:p w14:paraId="00F2F476">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550.00</w:t>
            </w:r>
          </w:p>
        </w:tc>
        <w:tc>
          <w:tcPr>
            <w:tcW w:w="1031" w:type="dxa"/>
            <w:vAlign w:val="center"/>
          </w:tcPr>
          <w:p w14:paraId="615F05B7">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275.00</w:t>
            </w:r>
          </w:p>
        </w:tc>
        <w:tc>
          <w:tcPr>
            <w:tcW w:w="816" w:type="dxa"/>
            <w:vAlign w:val="center"/>
          </w:tcPr>
          <w:p w14:paraId="670CD539">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2.50</w:t>
            </w:r>
          </w:p>
        </w:tc>
        <w:tc>
          <w:tcPr>
            <w:tcW w:w="1277" w:type="dxa"/>
            <w:vAlign w:val="center"/>
          </w:tcPr>
          <w:p w14:paraId="2E82EAED">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12100.00</w:t>
            </w:r>
          </w:p>
        </w:tc>
        <w:tc>
          <w:tcPr>
            <w:tcW w:w="1031" w:type="dxa"/>
            <w:vAlign w:val="center"/>
          </w:tcPr>
          <w:p w14:paraId="335A0A4B">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w:t>
            </w:r>
          </w:p>
        </w:tc>
        <w:tc>
          <w:tcPr>
            <w:tcW w:w="816" w:type="dxa"/>
            <w:vAlign w:val="center"/>
          </w:tcPr>
          <w:p w14:paraId="5C0BFBF0">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w:t>
            </w:r>
          </w:p>
        </w:tc>
        <w:tc>
          <w:tcPr>
            <w:tcW w:w="816" w:type="dxa"/>
            <w:vAlign w:val="center"/>
          </w:tcPr>
          <w:p w14:paraId="6B2D98E1">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w:t>
            </w:r>
          </w:p>
        </w:tc>
        <w:tc>
          <w:tcPr>
            <w:tcW w:w="1164" w:type="dxa"/>
            <w:vAlign w:val="center"/>
          </w:tcPr>
          <w:p w14:paraId="59D17E54">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w:t>
            </w:r>
          </w:p>
        </w:tc>
      </w:tr>
      <w:tr w14:paraId="3632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628" w:type="dxa"/>
            <w:vMerge w:val="continue"/>
            <w:vAlign w:val="center"/>
          </w:tcPr>
          <w:p w14:paraId="4EAC9E9B">
            <w:pPr>
              <w:pStyle w:val="22"/>
              <w:wordWrap/>
              <w:spacing w:line="240" w:lineRule="auto"/>
              <w:jc w:val="center"/>
              <w:rPr>
                <w:rFonts w:hint="eastAsia" w:ascii="楷体" w:hAnsi="楷体" w:eastAsia="楷体" w:cs="楷体"/>
                <w:color w:val="auto"/>
                <w:sz w:val="18"/>
                <w:szCs w:val="18"/>
                <w:highlight w:val="none"/>
                <w:vertAlign w:val="baseline"/>
              </w:rPr>
            </w:pPr>
          </w:p>
        </w:tc>
        <w:tc>
          <w:tcPr>
            <w:tcW w:w="628" w:type="dxa"/>
            <w:vAlign w:val="center"/>
          </w:tcPr>
          <w:p w14:paraId="2A2CA433">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中型客车</w:t>
            </w:r>
          </w:p>
        </w:tc>
        <w:tc>
          <w:tcPr>
            <w:tcW w:w="721" w:type="dxa"/>
            <w:vAlign w:val="center"/>
          </w:tcPr>
          <w:p w14:paraId="6DC22805">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8 座-29 座</w:t>
            </w:r>
          </w:p>
        </w:tc>
        <w:tc>
          <w:tcPr>
            <w:tcW w:w="1031" w:type="dxa"/>
            <w:vAlign w:val="center"/>
          </w:tcPr>
          <w:p w14:paraId="0A504D84">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825.00</w:t>
            </w:r>
          </w:p>
        </w:tc>
        <w:tc>
          <w:tcPr>
            <w:tcW w:w="1031" w:type="dxa"/>
            <w:vAlign w:val="center"/>
          </w:tcPr>
          <w:p w14:paraId="1ED1219B">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415.00</w:t>
            </w:r>
          </w:p>
        </w:tc>
        <w:tc>
          <w:tcPr>
            <w:tcW w:w="816" w:type="dxa"/>
            <w:vAlign w:val="center"/>
          </w:tcPr>
          <w:p w14:paraId="13383BF8">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3.00</w:t>
            </w:r>
          </w:p>
        </w:tc>
        <w:tc>
          <w:tcPr>
            <w:tcW w:w="1277" w:type="dxa"/>
            <w:vAlign w:val="center"/>
          </w:tcPr>
          <w:p w14:paraId="41083C62">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18150.00</w:t>
            </w:r>
          </w:p>
        </w:tc>
        <w:tc>
          <w:tcPr>
            <w:tcW w:w="1031" w:type="dxa"/>
            <w:vAlign w:val="center"/>
          </w:tcPr>
          <w:p w14:paraId="5124091A">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w:t>
            </w:r>
          </w:p>
        </w:tc>
        <w:tc>
          <w:tcPr>
            <w:tcW w:w="816" w:type="dxa"/>
            <w:vAlign w:val="center"/>
          </w:tcPr>
          <w:p w14:paraId="3E972E07">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w:t>
            </w:r>
          </w:p>
        </w:tc>
        <w:tc>
          <w:tcPr>
            <w:tcW w:w="816" w:type="dxa"/>
            <w:vAlign w:val="center"/>
          </w:tcPr>
          <w:p w14:paraId="1EE83313">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w:t>
            </w:r>
          </w:p>
        </w:tc>
        <w:tc>
          <w:tcPr>
            <w:tcW w:w="1164" w:type="dxa"/>
            <w:vAlign w:val="center"/>
          </w:tcPr>
          <w:p w14:paraId="52D9C06F">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w:t>
            </w:r>
          </w:p>
        </w:tc>
      </w:tr>
      <w:tr w14:paraId="0BE0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1" w:hRule="atLeast"/>
          <w:jc w:val="center"/>
        </w:trPr>
        <w:tc>
          <w:tcPr>
            <w:tcW w:w="628" w:type="dxa"/>
            <w:vAlign w:val="center"/>
          </w:tcPr>
          <w:p w14:paraId="5D6E334E">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执法</w:t>
            </w:r>
          </w:p>
          <w:p w14:paraId="5F8DA2E9">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执勤</w:t>
            </w:r>
          </w:p>
          <w:p w14:paraId="7A39E7B6">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/业</w:t>
            </w:r>
          </w:p>
          <w:p w14:paraId="05B73644">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务用</w:t>
            </w:r>
          </w:p>
          <w:p w14:paraId="5FDBFC86">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车</w:t>
            </w:r>
          </w:p>
        </w:tc>
        <w:tc>
          <w:tcPr>
            <w:tcW w:w="628" w:type="dxa"/>
            <w:vAlign w:val="center"/>
          </w:tcPr>
          <w:p w14:paraId="20E3D64F">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小型客车</w:t>
            </w:r>
          </w:p>
        </w:tc>
        <w:tc>
          <w:tcPr>
            <w:tcW w:w="721" w:type="dxa"/>
            <w:vAlign w:val="center"/>
          </w:tcPr>
          <w:p w14:paraId="74077DE5">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7 座及以下</w:t>
            </w:r>
          </w:p>
        </w:tc>
        <w:tc>
          <w:tcPr>
            <w:tcW w:w="1031" w:type="dxa"/>
            <w:vAlign w:val="center"/>
          </w:tcPr>
          <w:p w14:paraId="2B81BCF1">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500.00</w:t>
            </w:r>
          </w:p>
        </w:tc>
        <w:tc>
          <w:tcPr>
            <w:tcW w:w="1031" w:type="dxa"/>
            <w:vAlign w:val="center"/>
          </w:tcPr>
          <w:p w14:paraId="20F83438">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250.00</w:t>
            </w:r>
          </w:p>
        </w:tc>
        <w:tc>
          <w:tcPr>
            <w:tcW w:w="816" w:type="dxa"/>
            <w:vAlign w:val="center"/>
          </w:tcPr>
          <w:p w14:paraId="7A412713">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2.50</w:t>
            </w:r>
          </w:p>
        </w:tc>
        <w:tc>
          <w:tcPr>
            <w:tcW w:w="1277" w:type="dxa"/>
            <w:vAlign w:val="center"/>
          </w:tcPr>
          <w:p w14:paraId="78690494">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15000.00</w:t>
            </w:r>
          </w:p>
        </w:tc>
        <w:tc>
          <w:tcPr>
            <w:tcW w:w="1031" w:type="dxa"/>
            <w:vAlign w:val="center"/>
          </w:tcPr>
          <w:p w14:paraId="1D4A55EE">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200.00</w:t>
            </w:r>
          </w:p>
        </w:tc>
        <w:tc>
          <w:tcPr>
            <w:tcW w:w="816" w:type="dxa"/>
            <w:vAlign w:val="center"/>
          </w:tcPr>
          <w:p w14:paraId="1E3AC7F2">
            <w:pPr>
              <w:pStyle w:val="22"/>
              <w:wordWrap/>
              <w:spacing w:line="240" w:lineRule="auto"/>
              <w:jc w:val="center"/>
              <w:rPr>
                <w:rFonts w:hint="eastAsia" w:ascii="楷体" w:hAnsi="楷体" w:eastAsia="楷体" w:cs="楷体"/>
                <w:color w:val="auto"/>
                <w:sz w:val="18"/>
                <w:szCs w:val="18"/>
                <w:highlight w:val="none"/>
                <w:vertAlign w:val="baseline"/>
              </w:rPr>
            </w:pPr>
          </w:p>
        </w:tc>
        <w:tc>
          <w:tcPr>
            <w:tcW w:w="816" w:type="dxa"/>
            <w:vAlign w:val="center"/>
          </w:tcPr>
          <w:p w14:paraId="0458FEA9">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1.50</w:t>
            </w:r>
          </w:p>
        </w:tc>
        <w:tc>
          <w:tcPr>
            <w:tcW w:w="1164" w:type="dxa"/>
            <w:vAlign w:val="center"/>
          </w:tcPr>
          <w:p w14:paraId="64EFD8E0">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9750.00</w:t>
            </w:r>
          </w:p>
        </w:tc>
      </w:tr>
      <w:bookmarkEnd w:id="11"/>
    </w:tbl>
    <w:p w14:paraId="3DA2B5FE">
      <w:pPr>
        <w:spacing w:line="222" w:lineRule="auto"/>
        <w:rPr>
          <w:rFonts w:hint="eastAsia" w:ascii="仿宋" w:hAnsi="仿宋" w:eastAsia="仿宋" w:cs="仿宋"/>
          <w:sz w:val="24"/>
          <w:szCs w:val="24"/>
        </w:rPr>
      </w:pPr>
    </w:p>
    <w:p w14:paraId="08E1428E">
      <w:pPr>
        <w:spacing w:line="222" w:lineRule="auto"/>
        <w:rPr>
          <w:rFonts w:hint="eastAsia" w:ascii="仿宋" w:hAnsi="仿宋" w:eastAsia="仿宋" w:cs="仿宋"/>
          <w:sz w:val="24"/>
          <w:szCs w:val="24"/>
        </w:rPr>
      </w:pPr>
      <w:r>
        <w:rPr>
          <w:rFonts w:hint="eastAsia" w:ascii="仿宋" w:hAnsi="仿宋" w:eastAsia="仿宋" w:cs="仿宋"/>
          <w:sz w:val="24"/>
          <w:szCs w:val="24"/>
        </w:rPr>
        <w:t>备注：</w:t>
      </w:r>
    </w:p>
    <w:p w14:paraId="60152D23">
      <w:pPr>
        <w:spacing w:line="222" w:lineRule="auto"/>
        <w:rPr>
          <w:rFonts w:hint="eastAsia" w:ascii="仿宋" w:hAnsi="仿宋" w:eastAsia="仿宋" w:cs="仿宋"/>
          <w:sz w:val="24"/>
          <w:szCs w:val="24"/>
        </w:rPr>
      </w:pPr>
      <w:r>
        <w:rPr>
          <w:rFonts w:hint="eastAsia" w:ascii="仿宋" w:hAnsi="仿宋" w:eastAsia="仿宋" w:cs="仿宋"/>
          <w:sz w:val="24"/>
          <w:szCs w:val="24"/>
        </w:rPr>
        <w:t>1.时长界定</w:t>
      </w:r>
    </w:p>
    <w:p w14:paraId="4806639B">
      <w:pPr>
        <w:spacing w:line="222" w:lineRule="auto"/>
        <w:rPr>
          <w:rFonts w:hint="eastAsia" w:ascii="仿宋" w:hAnsi="仿宋" w:eastAsia="仿宋" w:cs="仿宋"/>
          <w:sz w:val="24"/>
          <w:szCs w:val="24"/>
        </w:rPr>
      </w:pPr>
      <w:r>
        <w:rPr>
          <w:rFonts w:hint="eastAsia" w:ascii="仿宋" w:hAnsi="仿宋" w:eastAsia="仿宋" w:cs="仿宋"/>
          <w:sz w:val="24"/>
          <w:szCs w:val="24"/>
        </w:rPr>
        <w:t>（1）全日服务时长界定方式：服务时间为早 9:00-晚 18:00；18:00 之后用车按全日费用标准计算；</w:t>
      </w:r>
    </w:p>
    <w:p w14:paraId="193417FC">
      <w:pPr>
        <w:spacing w:line="222" w:lineRule="auto"/>
        <w:rPr>
          <w:rFonts w:hint="eastAsia" w:ascii="仿宋" w:hAnsi="仿宋" w:eastAsia="仿宋" w:cs="仿宋"/>
          <w:sz w:val="24"/>
          <w:szCs w:val="24"/>
        </w:rPr>
      </w:pPr>
      <w:r>
        <w:rPr>
          <w:rFonts w:hint="eastAsia" w:ascii="仿宋" w:hAnsi="仿宋" w:eastAsia="仿宋" w:cs="仿宋"/>
          <w:sz w:val="24"/>
          <w:szCs w:val="24"/>
        </w:rPr>
        <w:t>（2) 半日服务时长界定方式：9:00-13:00 或 13:00-18:00 之间开始并完成用车的按半日费用标准计算。</w:t>
      </w:r>
    </w:p>
    <w:p w14:paraId="67591D2E">
      <w:pPr>
        <w:spacing w:line="222"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2.日租金=起步价+公里价*公里数；月租金=日起步价*30 天+公里价*公里数。(表中不带司机执法车长租协议价为按照2500km的预估价，最终以实际产生公里数为准。）</w:t>
      </w:r>
    </w:p>
    <w:p w14:paraId="01BFD8BA">
      <w:pPr>
        <w:spacing w:line="222" w:lineRule="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.大型客车收费标准为：日租价=1100+4*公里数。</w:t>
      </w:r>
    </w:p>
    <w:p w14:paraId="481CABCB">
      <w:pPr>
        <w:pStyle w:val="2"/>
        <w:sectPr>
          <w:footerReference r:id="rId9" w:type="default"/>
          <w:pgSz w:w="11900" w:h="16840"/>
          <w:pgMar w:top="1391" w:right="1404" w:bottom="1161" w:left="1428" w:header="0" w:footer="950" w:gutter="0"/>
          <w:pgNumType w:fmt="decimal"/>
          <w:cols w:space="720" w:num="1"/>
        </w:sectPr>
      </w:pPr>
    </w:p>
    <w:p w14:paraId="3ED0C570">
      <w:pPr>
        <w:spacing w:before="65" w:line="224" w:lineRule="auto"/>
        <w:ind w:left="2436"/>
        <w:outlineLvl w:val="0"/>
        <w:rPr>
          <w:rFonts w:ascii="仿宋" w:hAnsi="仿宋" w:eastAsia="仿宋" w:cs="仿宋"/>
          <w:sz w:val="32"/>
          <w:szCs w:val="32"/>
        </w:rPr>
      </w:pPr>
      <w:bookmarkStart w:id="12" w:name="bookmark4"/>
      <w:bookmarkEnd w:id="12"/>
      <w:r>
        <w:rPr>
          <w:rFonts w:ascii="仿宋" w:hAnsi="仿宋" w:eastAsia="仿宋" w:cs="仿宋"/>
          <w:b/>
          <w:bCs/>
          <w:spacing w:val="-8"/>
          <w:sz w:val="32"/>
          <w:szCs w:val="32"/>
        </w:rPr>
        <w:t>第四部分</w:t>
      </w:r>
      <w:r>
        <w:rPr>
          <w:rFonts w:ascii="仿宋" w:hAnsi="仿宋" w:eastAsia="仿宋" w:cs="仿宋"/>
          <w:spacing w:val="18"/>
          <w:sz w:val="32"/>
          <w:szCs w:val="32"/>
        </w:rPr>
        <w:t xml:space="preserve">  </w:t>
      </w:r>
      <w:r>
        <w:rPr>
          <w:rFonts w:ascii="仿宋" w:hAnsi="仿宋" w:eastAsia="仿宋" w:cs="仿宋"/>
          <w:b/>
          <w:bCs/>
          <w:spacing w:val="-8"/>
          <w:sz w:val="32"/>
          <w:szCs w:val="32"/>
        </w:rPr>
        <w:t>合同草案条款</w:t>
      </w:r>
    </w:p>
    <w:p w14:paraId="583B0DCB">
      <w:pPr>
        <w:pStyle w:val="3"/>
        <w:spacing w:line="391" w:lineRule="auto"/>
        <w:rPr>
          <w:color w:val="auto"/>
        </w:rPr>
      </w:pPr>
    </w:p>
    <w:p w14:paraId="236195BE">
      <w:pPr>
        <w:spacing w:before="87" w:line="228" w:lineRule="auto"/>
        <w:jc w:val="right"/>
        <w:rPr>
          <w:rFonts w:ascii="仿宋" w:hAnsi="仿宋" w:eastAsia="仿宋" w:cs="仿宋"/>
          <w:sz w:val="27"/>
          <w:szCs w:val="27"/>
        </w:rPr>
      </w:pPr>
      <w:r>
        <w:rPr>
          <w:rFonts w:ascii="仿宋" w:hAnsi="仿宋" w:eastAsia="仿宋" w:cs="仿宋"/>
          <w:b/>
          <w:bCs/>
          <w:spacing w:val="-11"/>
          <w:sz w:val="27"/>
          <w:szCs w:val="27"/>
        </w:rPr>
        <w:t>协议编号：</w:t>
      </w:r>
    </w:p>
    <w:p w14:paraId="37235F29">
      <w:pPr>
        <w:pStyle w:val="3"/>
      </w:pPr>
    </w:p>
    <w:p w14:paraId="033EF330">
      <w:pPr>
        <w:pStyle w:val="3"/>
      </w:pPr>
    </w:p>
    <w:p w14:paraId="492B1874">
      <w:pPr>
        <w:pStyle w:val="3"/>
      </w:pPr>
    </w:p>
    <w:p w14:paraId="39F6E877">
      <w:pPr>
        <w:pStyle w:val="3"/>
      </w:pPr>
    </w:p>
    <w:p w14:paraId="5E4C8EF0">
      <w:pPr>
        <w:pStyle w:val="3"/>
      </w:pPr>
    </w:p>
    <w:p w14:paraId="57ABEDF7">
      <w:pPr>
        <w:pStyle w:val="3"/>
      </w:pPr>
    </w:p>
    <w:p w14:paraId="441D8C14">
      <w:pPr>
        <w:pStyle w:val="3"/>
      </w:pPr>
    </w:p>
    <w:p w14:paraId="771DD4AE">
      <w:pPr>
        <w:pStyle w:val="3"/>
      </w:pPr>
    </w:p>
    <w:p w14:paraId="492FEAC9">
      <w:pPr>
        <w:pStyle w:val="3"/>
      </w:pPr>
    </w:p>
    <w:p w14:paraId="6049C77B">
      <w:pPr>
        <w:pStyle w:val="3"/>
      </w:pPr>
    </w:p>
    <w:p w14:paraId="726B6EC7">
      <w:pPr>
        <w:spacing w:before="156" w:line="221" w:lineRule="auto"/>
        <w:rPr>
          <w:rFonts w:ascii="仿宋" w:hAnsi="仿宋" w:eastAsia="仿宋" w:cs="仿宋"/>
          <w:sz w:val="44"/>
          <w:szCs w:val="44"/>
        </w:rPr>
      </w:pPr>
      <w:bookmarkStart w:id="13" w:name="bookmark10"/>
      <w:bookmarkEnd w:id="13"/>
      <w:r>
        <w:rPr>
          <w:rFonts w:hint="eastAsia" w:ascii="仿宋" w:hAnsi="仿宋" w:eastAsia="仿宋" w:cs="仿宋"/>
          <w:b/>
          <w:bCs/>
          <w:spacing w:val="-6"/>
          <w:sz w:val="44"/>
          <w:szCs w:val="44"/>
          <w:lang w:eastAsia="zh-CN"/>
        </w:rPr>
        <w:t>西咸新区泾河新城车辆租赁项目</w:t>
      </w:r>
      <w:r>
        <w:rPr>
          <w:rFonts w:ascii="仿宋" w:hAnsi="仿宋" w:eastAsia="仿宋" w:cs="仿宋"/>
          <w:b/>
          <w:bCs/>
          <w:spacing w:val="-6"/>
          <w:sz w:val="44"/>
          <w:szCs w:val="44"/>
        </w:rPr>
        <w:t>协议</w:t>
      </w:r>
    </w:p>
    <w:p w14:paraId="636CECB1">
      <w:pPr>
        <w:pStyle w:val="3"/>
        <w:spacing w:line="247" w:lineRule="auto"/>
      </w:pPr>
    </w:p>
    <w:p w14:paraId="3677C4E5">
      <w:pPr>
        <w:pStyle w:val="3"/>
        <w:spacing w:line="247" w:lineRule="auto"/>
      </w:pPr>
    </w:p>
    <w:p w14:paraId="7967A85D">
      <w:pPr>
        <w:pStyle w:val="3"/>
        <w:spacing w:line="247" w:lineRule="auto"/>
      </w:pPr>
    </w:p>
    <w:p w14:paraId="7054C6B6">
      <w:pPr>
        <w:pStyle w:val="3"/>
        <w:spacing w:line="248" w:lineRule="auto"/>
      </w:pPr>
    </w:p>
    <w:p w14:paraId="62C39CF4">
      <w:pPr>
        <w:pStyle w:val="3"/>
        <w:spacing w:line="248" w:lineRule="auto"/>
      </w:pPr>
    </w:p>
    <w:p w14:paraId="0499713A">
      <w:pPr>
        <w:pStyle w:val="3"/>
        <w:spacing w:line="248" w:lineRule="auto"/>
      </w:pPr>
    </w:p>
    <w:p w14:paraId="6C33520E">
      <w:pPr>
        <w:pStyle w:val="3"/>
        <w:spacing w:line="248" w:lineRule="auto"/>
      </w:pPr>
    </w:p>
    <w:p w14:paraId="6A638BF0">
      <w:pPr>
        <w:pStyle w:val="3"/>
        <w:spacing w:line="248" w:lineRule="auto"/>
      </w:pPr>
    </w:p>
    <w:p w14:paraId="0AA9B7C7">
      <w:pPr>
        <w:pStyle w:val="3"/>
        <w:spacing w:line="248" w:lineRule="auto"/>
      </w:pPr>
    </w:p>
    <w:p w14:paraId="56463A93">
      <w:pPr>
        <w:pStyle w:val="3"/>
        <w:spacing w:line="248" w:lineRule="auto"/>
      </w:pPr>
    </w:p>
    <w:p w14:paraId="39B31EBF">
      <w:pPr>
        <w:pStyle w:val="3"/>
        <w:spacing w:line="248" w:lineRule="auto"/>
      </w:pPr>
    </w:p>
    <w:p w14:paraId="29F15FA7">
      <w:pPr>
        <w:pStyle w:val="3"/>
        <w:spacing w:line="248" w:lineRule="auto"/>
      </w:pPr>
    </w:p>
    <w:p w14:paraId="597F61A4">
      <w:pPr>
        <w:pStyle w:val="3"/>
        <w:spacing w:line="248" w:lineRule="auto"/>
      </w:pPr>
    </w:p>
    <w:p w14:paraId="0F487E76">
      <w:pPr>
        <w:pStyle w:val="3"/>
        <w:spacing w:line="248" w:lineRule="auto"/>
      </w:pPr>
    </w:p>
    <w:p w14:paraId="373ED5E8">
      <w:pPr>
        <w:pStyle w:val="3"/>
        <w:spacing w:line="248" w:lineRule="auto"/>
      </w:pPr>
    </w:p>
    <w:p w14:paraId="6FD4E4E8">
      <w:pPr>
        <w:pStyle w:val="3"/>
        <w:spacing w:line="248" w:lineRule="auto"/>
      </w:pPr>
    </w:p>
    <w:p w14:paraId="0D5ED079">
      <w:pPr>
        <w:pStyle w:val="3"/>
        <w:spacing w:line="248" w:lineRule="auto"/>
      </w:pPr>
    </w:p>
    <w:p w14:paraId="607FA2ED">
      <w:pPr>
        <w:pStyle w:val="3"/>
        <w:spacing w:line="248" w:lineRule="auto"/>
      </w:pPr>
    </w:p>
    <w:p w14:paraId="2F21285D">
      <w:pPr>
        <w:pStyle w:val="3"/>
        <w:spacing w:line="248" w:lineRule="auto"/>
      </w:pPr>
    </w:p>
    <w:p w14:paraId="1B189B25">
      <w:pPr>
        <w:pStyle w:val="3"/>
        <w:spacing w:line="248" w:lineRule="auto"/>
      </w:pPr>
    </w:p>
    <w:p w14:paraId="48C2E627">
      <w:pPr>
        <w:pStyle w:val="3"/>
        <w:spacing w:line="248" w:lineRule="auto"/>
      </w:pPr>
    </w:p>
    <w:p w14:paraId="34CE799B">
      <w:pPr>
        <w:pStyle w:val="3"/>
        <w:spacing w:line="248" w:lineRule="auto"/>
      </w:pPr>
    </w:p>
    <w:p w14:paraId="13A053BD">
      <w:pPr>
        <w:spacing w:before="104" w:line="465" w:lineRule="auto"/>
        <w:ind w:right="5398"/>
        <w:jc w:val="center"/>
        <w:rPr>
          <w:rFonts w:ascii="仿宋" w:hAnsi="仿宋" w:eastAsia="仿宋" w:cs="仿宋"/>
          <w:sz w:val="32"/>
          <w:szCs w:val="32"/>
        </w:rPr>
      </w:pPr>
      <w:r>
        <w:rPr>
          <w:rFonts w:ascii="仿宋" w:hAnsi="仿宋" w:eastAsia="仿宋" w:cs="仿宋"/>
          <w:spacing w:val="-44"/>
          <w:sz w:val="32"/>
          <w:szCs w:val="32"/>
        </w:rPr>
        <w:t>甲方</w:t>
      </w:r>
      <w:r>
        <w:rPr>
          <w:rFonts w:hint="eastAsia" w:ascii="仿宋" w:hAnsi="仿宋" w:eastAsia="仿宋" w:cs="仿宋"/>
          <w:spacing w:val="-6"/>
          <w:sz w:val="32"/>
          <w:szCs w:val="32"/>
          <w:lang w:eastAsia="zh-CN"/>
        </w:rPr>
        <w:t>（采购人）</w:t>
      </w:r>
      <w:r>
        <w:rPr>
          <w:rFonts w:ascii="仿宋" w:hAnsi="仿宋" w:eastAsia="仿宋" w:cs="仿宋"/>
          <w:spacing w:val="-44"/>
          <w:sz w:val="32"/>
          <w:szCs w:val="32"/>
        </w:rPr>
        <w:t>：</w:t>
      </w:r>
    </w:p>
    <w:p w14:paraId="50C71DF3">
      <w:pPr>
        <w:spacing w:before="104" w:line="465" w:lineRule="auto"/>
        <w:ind w:right="5398"/>
        <w:jc w:val="center"/>
        <w:rPr>
          <w:rFonts w:ascii="仿宋" w:hAnsi="仿宋" w:eastAsia="仿宋" w:cs="仿宋"/>
          <w:sz w:val="32"/>
          <w:szCs w:val="32"/>
        </w:rPr>
      </w:pPr>
      <w:r>
        <w:rPr>
          <w:rFonts w:ascii="仿宋" w:hAnsi="仿宋" w:eastAsia="仿宋" w:cs="仿宋"/>
          <w:spacing w:val="-14"/>
          <w:sz w:val="32"/>
          <w:szCs w:val="32"/>
        </w:rPr>
        <w:t>乙方</w:t>
      </w:r>
      <w:r>
        <w:rPr>
          <w:rFonts w:hint="eastAsia" w:ascii="仿宋" w:hAnsi="仿宋" w:eastAsia="仿宋" w:cs="仿宋"/>
          <w:spacing w:val="-6"/>
          <w:sz w:val="32"/>
          <w:szCs w:val="32"/>
          <w:lang w:eastAsia="zh-CN"/>
        </w:rPr>
        <w:t>（供应商）</w:t>
      </w:r>
      <w:r>
        <w:rPr>
          <w:rFonts w:ascii="仿宋" w:hAnsi="仿宋" w:eastAsia="仿宋" w:cs="仿宋"/>
          <w:spacing w:val="-14"/>
          <w:sz w:val="32"/>
          <w:szCs w:val="32"/>
        </w:rPr>
        <w:t>：</w:t>
      </w:r>
    </w:p>
    <w:p w14:paraId="0261089A">
      <w:pPr>
        <w:pStyle w:val="3"/>
        <w:spacing w:line="296" w:lineRule="auto"/>
      </w:pPr>
    </w:p>
    <w:p w14:paraId="38F13FF2">
      <w:pPr>
        <w:pStyle w:val="3"/>
        <w:spacing w:line="296" w:lineRule="auto"/>
      </w:pPr>
    </w:p>
    <w:p w14:paraId="611C57D1">
      <w:pPr>
        <w:pStyle w:val="3"/>
        <w:spacing w:line="296" w:lineRule="auto"/>
      </w:pPr>
    </w:p>
    <w:p w14:paraId="76F2056B">
      <w:pPr>
        <w:pStyle w:val="3"/>
        <w:spacing w:line="297" w:lineRule="auto"/>
      </w:pPr>
    </w:p>
    <w:p w14:paraId="73B263B7">
      <w:pPr>
        <w:spacing w:before="105" w:line="224" w:lineRule="auto"/>
        <w:ind w:left="3314"/>
        <w:rPr>
          <w:rFonts w:ascii="仿宋" w:hAnsi="仿宋" w:eastAsia="仿宋" w:cs="仿宋"/>
          <w:sz w:val="32"/>
          <w:szCs w:val="32"/>
        </w:rPr>
      </w:pPr>
      <w:r>
        <w:rPr>
          <w:rFonts w:ascii="仿宋" w:hAnsi="仿宋" w:eastAsia="仿宋" w:cs="仿宋"/>
          <w:b/>
          <w:bCs/>
          <w:spacing w:val="-24"/>
          <w:sz w:val="32"/>
          <w:szCs w:val="32"/>
        </w:rPr>
        <w:t>年</w:t>
      </w:r>
      <w:r>
        <w:rPr>
          <w:rFonts w:ascii="仿宋" w:hAnsi="仿宋" w:eastAsia="仿宋" w:cs="仿宋"/>
          <w:spacing w:val="20"/>
          <w:sz w:val="32"/>
          <w:szCs w:val="32"/>
        </w:rPr>
        <w:t xml:space="preserve">  </w:t>
      </w:r>
      <w:r>
        <w:rPr>
          <w:rFonts w:ascii="仿宋" w:hAnsi="仿宋" w:eastAsia="仿宋" w:cs="仿宋"/>
          <w:b/>
          <w:bCs/>
          <w:spacing w:val="-24"/>
          <w:sz w:val="32"/>
          <w:szCs w:val="32"/>
        </w:rPr>
        <w:t>月</w:t>
      </w:r>
      <w:r>
        <w:rPr>
          <w:rFonts w:ascii="仿宋" w:hAnsi="仿宋" w:eastAsia="仿宋" w:cs="仿宋"/>
          <w:spacing w:val="30"/>
          <w:sz w:val="32"/>
          <w:szCs w:val="32"/>
        </w:rPr>
        <w:t xml:space="preserve">   </w:t>
      </w:r>
      <w:r>
        <w:rPr>
          <w:rFonts w:ascii="仿宋" w:hAnsi="仿宋" w:eastAsia="仿宋" w:cs="仿宋"/>
          <w:b/>
          <w:bCs/>
          <w:spacing w:val="-24"/>
          <w:sz w:val="32"/>
          <w:szCs w:val="32"/>
        </w:rPr>
        <w:t>日</w:t>
      </w:r>
    </w:p>
    <w:p w14:paraId="0EDA5913">
      <w:pPr>
        <w:pStyle w:val="3"/>
        <w:spacing w:line="337" w:lineRule="auto"/>
      </w:pPr>
    </w:p>
    <w:p w14:paraId="0A4A6729">
      <w:pPr>
        <w:pStyle w:val="3"/>
        <w:spacing w:line="338" w:lineRule="auto"/>
      </w:pPr>
    </w:p>
    <w:p w14:paraId="0C597467">
      <w:pPr>
        <w:spacing w:line="229" w:lineRule="auto"/>
        <w:rPr>
          <w:rFonts w:ascii="宋体" w:hAnsi="宋体" w:eastAsia="宋体" w:cs="宋体"/>
          <w:sz w:val="17"/>
          <w:szCs w:val="17"/>
        </w:rPr>
        <w:sectPr>
          <w:footerReference r:id="rId10" w:type="default"/>
          <w:pgSz w:w="11920" w:h="16840"/>
          <w:pgMar w:top="1390" w:right="1490" w:bottom="400" w:left="1788" w:header="0" w:footer="0" w:gutter="0"/>
          <w:pgNumType w:fmt="decimal"/>
          <w:cols w:space="720" w:num="1"/>
        </w:sectPr>
      </w:pPr>
    </w:p>
    <w:p w14:paraId="6ACB01F8">
      <w:pPr>
        <w:keepNext w:val="0"/>
        <w:keepLines w:val="0"/>
        <w:widowControl/>
        <w:suppressLineNumbers w:val="0"/>
        <w:jc w:val="left"/>
        <w:rPr>
          <w:rFonts w:hint="eastAsia" w:ascii="仿宋" w:hAnsi="仿宋" w:eastAsia="仿宋" w:cs="仿宋"/>
          <w:color w:val="000000"/>
          <w:kern w:val="0"/>
          <w:sz w:val="24"/>
          <w:szCs w:val="24"/>
          <w:u w:val="single"/>
          <w:lang w:val="en-US" w:eastAsia="zh-CN" w:bidi="ar"/>
        </w:rPr>
      </w:pPr>
      <w:bookmarkStart w:id="14" w:name="bookmark5"/>
      <w:bookmarkEnd w:id="14"/>
      <w:r>
        <w:rPr>
          <w:rFonts w:hint="eastAsia" w:ascii="仿宋" w:hAnsi="仿宋" w:eastAsia="仿宋" w:cs="仿宋"/>
          <w:color w:val="000000"/>
          <w:kern w:val="0"/>
          <w:sz w:val="24"/>
          <w:szCs w:val="24"/>
          <w:lang w:val="en-US" w:eastAsia="zh-CN" w:bidi="ar"/>
        </w:rPr>
        <w:t>甲 方：</w:t>
      </w:r>
      <w:r>
        <w:rPr>
          <w:rFonts w:hint="eastAsia" w:ascii="仿宋" w:hAnsi="仿宋" w:eastAsia="仿宋" w:cs="仿宋"/>
          <w:color w:val="000000"/>
          <w:kern w:val="0"/>
          <w:sz w:val="24"/>
          <w:szCs w:val="24"/>
          <w:u w:val="single"/>
          <w:lang w:val="en-US" w:eastAsia="zh-CN" w:bidi="ar"/>
        </w:rPr>
        <w:t xml:space="preserve">                            </w:t>
      </w:r>
    </w:p>
    <w:p w14:paraId="5DF391FE">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乙 方：</w:t>
      </w:r>
      <w:r>
        <w:rPr>
          <w:rFonts w:hint="eastAsia" w:ascii="仿宋" w:hAnsi="仿宋" w:eastAsia="仿宋" w:cs="仿宋"/>
          <w:color w:val="000000"/>
          <w:kern w:val="0"/>
          <w:sz w:val="24"/>
          <w:szCs w:val="24"/>
          <w:u w:val="single"/>
          <w:lang w:val="en-US" w:eastAsia="zh-CN" w:bidi="ar"/>
        </w:rPr>
        <w:t xml:space="preserve">                            </w:t>
      </w:r>
    </w:p>
    <w:p w14:paraId="086C3242">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双方在自愿、平等、协商一致的基础上，确定由乙方提供西咸新区泾河新城车辆租 </w:t>
      </w:r>
    </w:p>
    <w:p w14:paraId="67942502">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赁服务。根据《中华人民共和国民法典》等相关法律、法规、政策，遵循平等、自愿、 </w:t>
      </w:r>
    </w:p>
    <w:p w14:paraId="5437881B">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公平和诚实信用的原则，协商一致，订立本合同。 </w:t>
      </w:r>
    </w:p>
    <w:p w14:paraId="3315CE29">
      <w:pPr>
        <w:keepNext w:val="0"/>
        <w:keepLines w:val="0"/>
        <w:widowControl/>
        <w:suppressLineNumbers w:val="0"/>
        <w:jc w:val="center"/>
        <w:rPr>
          <w:rFonts w:hint="eastAsia" w:ascii="仿宋" w:hAnsi="仿宋" w:eastAsia="仿宋" w:cs="仿宋"/>
        </w:rPr>
      </w:pPr>
      <w:r>
        <w:rPr>
          <w:rFonts w:hint="eastAsia" w:ascii="仿宋" w:hAnsi="仿宋" w:eastAsia="仿宋" w:cs="仿宋"/>
          <w:b/>
          <w:bCs/>
          <w:color w:val="000000"/>
          <w:kern w:val="0"/>
          <w:sz w:val="24"/>
          <w:szCs w:val="24"/>
          <w:lang w:val="en-US" w:eastAsia="zh-CN" w:bidi="ar"/>
        </w:rPr>
        <w:t>第一章 基本情况</w:t>
      </w:r>
    </w:p>
    <w:p w14:paraId="60D9F8E1">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第一条 基本情况 </w:t>
      </w:r>
    </w:p>
    <w:p w14:paraId="065E8913">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项目名称：</w:t>
      </w:r>
      <w:r>
        <w:rPr>
          <w:rFonts w:hint="eastAsia" w:ascii="仿宋" w:hAnsi="仿宋" w:eastAsia="仿宋" w:cs="仿宋"/>
          <w:color w:val="auto"/>
          <w:sz w:val="24"/>
          <w:highlight w:val="none"/>
          <w:u w:val="single"/>
          <w:lang w:val="en-US" w:eastAsia="zh-CN"/>
        </w:rPr>
        <w:t>西咸新区泾河新城</w:t>
      </w:r>
      <w:r>
        <w:rPr>
          <w:rFonts w:hint="eastAsia" w:ascii="仿宋" w:hAnsi="仿宋" w:eastAsia="仿宋" w:cs="仿宋"/>
          <w:color w:val="auto"/>
          <w:sz w:val="24"/>
          <w:highlight w:val="none"/>
          <w:u w:val="single"/>
          <w:lang w:eastAsia="zh-CN"/>
        </w:rPr>
        <w:t>车辆租赁项目</w:t>
      </w:r>
      <w:r>
        <w:rPr>
          <w:rFonts w:hint="eastAsia" w:ascii="仿宋" w:hAnsi="仿宋" w:eastAsia="仿宋" w:cs="仿宋"/>
          <w:color w:val="000000"/>
          <w:kern w:val="0"/>
          <w:sz w:val="24"/>
          <w:szCs w:val="24"/>
          <w:u w:val="single"/>
          <w:lang w:val="en-US" w:eastAsia="zh-CN" w:bidi="ar"/>
        </w:rPr>
        <w:t>；</w:t>
      </w:r>
      <w:r>
        <w:rPr>
          <w:rFonts w:hint="eastAsia" w:ascii="仿宋" w:hAnsi="仿宋" w:eastAsia="仿宋" w:cs="仿宋"/>
          <w:color w:val="000000"/>
          <w:kern w:val="0"/>
          <w:sz w:val="24"/>
          <w:szCs w:val="24"/>
          <w:lang w:val="en-US" w:eastAsia="zh-CN" w:bidi="ar"/>
        </w:rPr>
        <w:t xml:space="preserve"> </w:t>
      </w:r>
    </w:p>
    <w:p w14:paraId="533C2265">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服务地点：</w:t>
      </w:r>
      <w:r>
        <w:rPr>
          <w:rFonts w:hint="eastAsia" w:ascii="仿宋" w:hAnsi="仿宋" w:eastAsia="仿宋" w:cs="仿宋"/>
          <w:color w:val="000000"/>
          <w:kern w:val="0"/>
          <w:sz w:val="24"/>
          <w:szCs w:val="24"/>
          <w:u w:val="single"/>
          <w:lang w:val="en-US" w:eastAsia="zh-CN" w:bidi="ar"/>
        </w:rPr>
        <w:t>陕西省西咸新区泾河新城管理委员会；</w:t>
      </w:r>
      <w:r>
        <w:rPr>
          <w:rFonts w:hint="eastAsia" w:ascii="仿宋" w:hAnsi="仿宋" w:eastAsia="仿宋" w:cs="仿宋"/>
          <w:color w:val="000000"/>
          <w:kern w:val="0"/>
          <w:sz w:val="24"/>
          <w:szCs w:val="24"/>
          <w:lang w:val="en-US" w:eastAsia="zh-CN" w:bidi="ar"/>
        </w:rPr>
        <w:t xml:space="preserve"> </w:t>
      </w:r>
    </w:p>
    <w:p w14:paraId="0669C6B9">
      <w:pPr>
        <w:keepNext w:val="0"/>
        <w:keepLines w:val="0"/>
        <w:widowControl/>
        <w:suppressLineNumbers w:val="0"/>
        <w:jc w:val="left"/>
        <w:rPr>
          <w:rFonts w:hint="eastAsia" w:ascii="仿宋" w:hAnsi="仿宋" w:eastAsia="仿宋" w:cs="仿宋"/>
          <w:u w:val="single"/>
        </w:rPr>
      </w:pPr>
      <w:r>
        <w:rPr>
          <w:rFonts w:hint="eastAsia" w:ascii="仿宋" w:hAnsi="仿宋" w:eastAsia="仿宋" w:cs="仿宋"/>
          <w:color w:val="000000"/>
          <w:kern w:val="0"/>
          <w:sz w:val="24"/>
          <w:szCs w:val="24"/>
          <w:lang w:val="en-US" w:eastAsia="zh-CN" w:bidi="ar"/>
        </w:rPr>
        <w:t>服务区域：</w:t>
      </w:r>
      <w:r>
        <w:rPr>
          <w:rFonts w:hint="eastAsia" w:ascii="仿宋" w:hAnsi="仿宋" w:eastAsia="仿宋" w:cs="仿宋"/>
          <w:color w:val="000000"/>
          <w:kern w:val="0"/>
          <w:sz w:val="24"/>
          <w:szCs w:val="24"/>
          <w:u w:val="single"/>
          <w:lang w:val="en-US" w:eastAsia="zh-CN" w:bidi="ar"/>
        </w:rPr>
        <w:t>采购人指定区域；</w:t>
      </w:r>
    </w:p>
    <w:p w14:paraId="72E37DE4">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服务期限：</w:t>
      </w:r>
      <w:r>
        <w:rPr>
          <w:rFonts w:hint="eastAsia" w:ascii="仿宋" w:hAnsi="仿宋" w:eastAsia="仿宋" w:cs="仿宋"/>
          <w:color w:val="000000"/>
          <w:kern w:val="0"/>
          <w:sz w:val="24"/>
          <w:szCs w:val="24"/>
          <w:u w:val="single"/>
          <w:lang w:val="en-US" w:eastAsia="zh-CN" w:bidi="ar"/>
        </w:rPr>
        <w:t>自合同签订之日起三年。</w:t>
      </w:r>
      <w:r>
        <w:rPr>
          <w:rFonts w:hint="eastAsia" w:ascii="仿宋" w:hAnsi="仿宋" w:eastAsia="仿宋" w:cs="仿宋"/>
          <w:color w:val="000000"/>
          <w:kern w:val="0"/>
          <w:sz w:val="24"/>
          <w:szCs w:val="24"/>
          <w:lang w:val="en-US" w:eastAsia="zh-CN" w:bidi="ar"/>
        </w:rPr>
        <w:t xml:space="preserve"> </w:t>
      </w:r>
    </w:p>
    <w:p w14:paraId="329E879D">
      <w:pPr>
        <w:keepNext w:val="0"/>
        <w:keepLines w:val="0"/>
        <w:widowControl/>
        <w:suppressLineNumbers w:val="0"/>
        <w:jc w:val="center"/>
        <w:rPr>
          <w:rFonts w:hint="eastAsia" w:ascii="仿宋" w:hAnsi="仿宋" w:eastAsia="仿宋" w:cs="仿宋"/>
        </w:rPr>
      </w:pPr>
      <w:r>
        <w:rPr>
          <w:rFonts w:hint="eastAsia" w:ascii="仿宋" w:hAnsi="仿宋" w:eastAsia="仿宋" w:cs="仿宋"/>
          <w:b/>
          <w:bCs/>
          <w:color w:val="000000"/>
          <w:kern w:val="0"/>
          <w:sz w:val="24"/>
          <w:szCs w:val="24"/>
          <w:lang w:val="en-US" w:eastAsia="zh-CN" w:bidi="ar"/>
        </w:rPr>
        <w:t>第二章 服务内容与质量</w:t>
      </w:r>
    </w:p>
    <w:p w14:paraId="2E28123D">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第二条 在管理服务区域内，乙方提供的管理服务包括以下内容： </w:t>
      </w:r>
    </w:p>
    <w:p w14:paraId="1E55FF0C">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主要针对陕西省西咸新区泾河新城管理委员会提供车辆租赁服务。甲方根据需要在 乙方申请租车，乙方交付租赁车辆。车辆的租赁起止时间分别以具体车辆的交车、还车时间为准，并依据不同车辆的租赁单价及租赁时间计算相应的车辆租赁费用。 </w:t>
      </w:r>
    </w:p>
    <w:p w14:paraId="19E2414D">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第三条 乙方提供的管理服务应达到国家和地方现行标准及单一来源谈判采购文 </w:t>
      </w:r>
    </w:p>
    <w:p w14:paraId="4F30FD5E">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件中的管理要求。 </w:t>
      </w:r>
    </w:p>
    <w:p w14:paraId="4E419AFC">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（一）车辆要求 </w:t>
      </w:r>
    </w:p>
    <w:p w14:paraId="02627451">
      <w:pPr>
        <w:keepNext w:val="0"/>
        <w:keepLines w:val="0"/>
        <w:widowControl/>
        <w:suppressLineNumbers w:val="0"/>
        <w:ind w:firstLine="480" w:firstLineChars="20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1、所提供车辆应符合国家机动车运行安全技术标准； </w:t>
      </w:r>
    </w:p>
    <w:p w14:paraId="5921DCCE">
      <w:pPr>
        <w:keepNext w:val="0"/>
        <w:keepLines w:val="0"/>
        <w:widowControl/>
        <w:suppressLineNumbers w:val="0"/>
        <w:ind w:firstLine="480" w:firstLineChars="20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2、所提供车辆性能安全稳定、技术先进、符合环保要求； </w:t>
      </w:r>
    </w:p>
    <w:p w14:paraId="0D621F93">
      <w:pPr>
        <w:keepNext w:val="0"/>
        <w:keepLines w:val="0"/>
        <w:widowControl/>
        <w:suppressLineNumbers w:val="0"/>
        <w:ind w:firstLine="480" w:firstLineChars="20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3、所提供车辆污染物排放符合国家和陕西省相关规定； </w:t>
      </w:r>
    </w:p>
    <w:p w14:paraId="6C680833">
      <w:pPr>
        <w:keepNext w:val="0"/>
        <w:keepLines w:val="0"/>
        <w:widowControl/>
        <w:suppressLineNumbers w:val="0"/>
        <w:ind w:firstLine="480" w:firstLineChars="20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4、所提供车辆必须车辆年检合格，车辆保险及承运人险手续齐全，提供加盖公章的车辆行驶证复印件、车辆交强险和商业险保单复印件、车辆年检标贴的复印件或照片打印件； </w:t>
      </w:r>
    </w:p>
    <w:p w14:paraId="68C67DC4">
      <w:pPr>
        <w:keepNext w:val="0"/>
        <w:keepLines w:val="0"/>
        <w:widowControl/>
        <w:suppressLineNumbers w:val="0"/>
        <w:ind w:firstLine="480" w:firstLineChars="20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5、所提供车辆状况良好，车容车貌整洁，车辆配备安全设施齐全可靠。 </w:t>
      </w:r>
    </w:p>
    <w:p w14:paraId="459D47AF">
      <w:pPr>
        <w:keepNext w:val="0"/>
        <w:keepLines w:val="0"/>
        <w:widowControl/>
        <w:suppressLineNumbers w:val="0"/>
        <w:ind w:firstLine="480" w:firstLineChars="20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6、车辆和驾驶员需相对固定，需要调整时应在采购人的监管下调整且服从各项管 理规定。 </w:t>
      </w:r>
      <w:r>
        <w:rPr>
          <w:rFonts w:hint="eastAsia" w:ascii="仿宋" w:hAnsi="仿宋" w:eastAsia="仿宋" w:cs="仿宋"/>
          <w:color w:val="000000"/>
          <w:kern w:val="0"/>
          <w:sz w:val="18"/>
          <w:szCs w:val="18"/>
          <w:lang w:val="en-US" w:eastAsia="zh-CN" w:bidi="ar"/>
        </w:rPr>
        <w:t xml:space="preserve"> </w:t>
      </w:r>
    </w:p>
    <w:p w14:paraId="472DF8A5">
      <w:pPr>
        <w:keepNext w:val="0"/>
        <w:keepLines w:val="0"/>
        <w:widowControl/>
        <w:suppressLineNumbers w:val="0"/>
        <w:ind w:firstLine="480" w:firstLineChars="20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7、所提供车辆类别如下： </w:t>
      </w:r>
    </w:p>
    <w:tbl>
      <w:tblPr>
        <w:tblStyle w:val="10"/>
        <w:tblW w:w="8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13"/>
        <w:gridCol w:w="2912"/>
        <w:gridCol w:w="2913"/>
      </w:tblGrid>
      <w:tr w14:paraId="7F253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2913" w:type="dxa"/>
          </w:tcPr>
          <w:p w14:paraId="5FBA4513">
            <w:pPr>
              <w:keepNext w:val="0"/>
              <w:keepLines w:val="0"/>
              <w:widowControl/>
              <w:suppressLineNumbers w:val="0"/>
              <w:spacing w:after="0" w:line="240" w:lineRule="auto"/>
              <w:jc w:val="center"/>
              <w:rPr>
                <w:rFonts w:hint="eastAsia" w:ascii="仿宋" w:hAnsi="仿宋" w:eastAsia="仿宋" w:cs="仿宋"/>
                <w:b w:val="0"/>
                <w:bCs w:val="0"/>
                <w:color w:val="auto"/>
                <w:sz w:val="18"/>
                <w:szCs w:val="18"/>
                <w:highlight w:val="none"/>
                <w:vertAlign w:val="baseline"/>
              </w:rPr>
            </w:pPr>
            <w:r>
              <w:rPr>
                <w:rFonts w:hint="eastAsia" w:ascii="仿宋" w:hAnsi="仿宋" w:eastAsia="仿宋" w:cs="仿宋"/>
                <w:b/>
                <w:bCs/>
                <w:color w:val="000000"/>
                <w:kern w:val="0"/>
                <w:sz w:val="24"/>
                <w:szCs w:val="24"/>
                <w:lang w:val="en-US" w:eastAsia="zh-CN" w:bidi="ar"/>
              </w:rPr>
              <w:t>车辆性质</w:t>
            </w:r>
          </w:p>
        </w:tc>
        <w:tc>
          <w:tcPr>
            <w:tcW w:w="2912" w:type="dxa"/>
          </w:tcPr>
          <w:p w14:paraId="4B6317D6">
            <w:pPr>
              <w:keepNext w:val="0"/>
              <w:keepLines w:val="0"/>
              <w:widowControl/>
              <w:suppressLineNumbers w:val="0"/>
              <w:spacing w:after="0" w:line="240" w:lineRule="auto"/>
              <w:jc w:val="center"/>
              <w:rPr>
                <w:rFonts w:hint="eastAsia" w:ascii="仿宋" w:hAnsi="仿宋" w:eastAsia="仿宋" w:cs="仿宋"/>
                <w:b w:val="0"/>
                <w:bCs w:val="0"/>
                <w:color w:val="auto"/>
                <w:sz w:val="18"/>
                <w:szCs w:val="18"/>
                <w:highlight w:val="none"/>
                <w:vertAlign w:val="baseline"/>
              </w:rPr>
            </w:pPr>
            <w:r>
              <w:rPr>
                <w:rFonts w:hint="eastAsia" w:ascii="仿宋" w:hAnsi="仿宋" w:eastAsia="仿宋" w:cs="仿宋"/>
                <w:b/>
                <w:bCs/>
                <w:color w:val="000000"/>
                <w:kern w:val="0"/>
                <w:sz w:val="24"/>
                <w:szCs w:val="24"/>
                <w:lang w:val="en-US" w:eastAsia="zh-CN" w:bidi="ar"/>
              </w:rPr>
              <w:t>车型</w:t>
            </w:r>
          </w:p>
        </w:tc>
        <w:tc>
          <w:tcPr>
            <w:tcW w:w="2913" w:type="dxa"/>
          </w:tcPr>
          <w:p w14:paraId="6278A591">
            <w:pPr>
              <w:keepNext w:val="0"/>
              <w:keepLines w:val="0"/>
              <w:widowControl/>
              <w:suppressLineNumbers w:val="0"/>
              <w:spacing w:after="0" w:line="240" w:lineRule="auto"/>
              <w:jc w:val="center"/>
              <w:rPr>
                <w:rFonts w:hint="eastAsia" w:ascii="仿宋" w:hAnsi="仿宋" w:eastAsia="仿宋" w:cs="仿宋"/>
                <w:b w:val="0"/>
                <w:bCs w:val="0"/>
                <w:color w:val="auto"/>
                <w:sz w:val="18"/>
                <w:szCs w:val="18"/>
                <w:highlight w:val="none"/>
                <w:vertAlign w:val="baseline"/>
                <w:lang w:val="en-US"/>
              </w:rPr>
            </w:pPr>
            <w:r>
              <w:rPr>
                <w:rFonts w:hint="eastAsia" w:ascii="仿宋" w:hAnsi="仿宋" w:eastAsia="仿宋" w:cs="仿宋"/>
                <w:b/>
                <w:bCs/>
                <w:color w:val="000000"/>
                <w:kern w:val="0"/>
                <w:sz w:val="24"/>
                <w:szCs w:val="24"/>
                <w:lang w:val="en-US" w:eastAsia="zh-CN" w:bidi="ar"/>
              </w:rPr>
              <w:t>座位数</w:t>
            </w:r>
          </w:p>
        </w:tc>
      </w:tr>
      <w:tr w14:paraId="15EB1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2913" w:type="dxa"/>
            <w:vMerge w:val="restart"/>
            <w:vAlign w:val="center"/>
          </w:tcPr>
          <w:p w14:paraId="47D77D5F">
            <w:pPr>
              <w:pStyle w:val="23"/>
              <w:keepNext/>
              <w:keepLines/>
              <w:widowControl w:val="0"/>
              <w:spacing w:after="0" w:line="240" w:lineRule="auto"/>
              <w:ind w:left="0" w:leftChars="0" w:firstLine="0" w:firstLineChars="0"/>
              <w:jc w:val="center"/>
              <w:rPr>
                <w:rFonts w:hint="eastAsia" w:ascii="仿宋" w:hAnsi="仿宋" w:eastAsia="仿宋" w:cs="仿宋"/>
                <w:b w:val="0"/>
                <w:bCs w:val="0"/>
                <w:color w:val="auto"/>
                <w:sz w:val="18"/>
                <w:szCs w:val="18"/>
                <w:highlight w:val="none"/>
                <w:vertAlign w:val="baseline"/>
                <w:lang w:val="en-US" w:eastAsia="zh-CN"/>
              </w:rPr>
            </w:pPr>
            <w:r>
              <w:rPr>
                <w:rFonts w:hint="eastAsia" w:ascii="仿宋" w:hAnsi="仿宋" w:eastAsia="仿宋" w:cs="仿宋"/>
                <w:b w:val="0"/>
                <w:bCs w:val="0"/>
                <w:color w:val="auto"/>
                <w:sz w:val="18"/>
                <w:szCs w:val="18"/>
                <w:highlight w:val="none"/>
                <w:vertAlign w:val="baseline"/>
                <w:lang w:val="en-US" w:eastAsia="zh-CN"/>
              </w:rPr>
              <w:t>公务用车</w:t>
            </w:r>
          </w:p>
        </w:tc>
        <w:tc>
          <w:tcPr>
            <w:tcW w:w="2912" w:type="dxa"/>
            <w:vAlign w:val="center"/>
          </w:tcPr>
          <w:p w14:paraId="4C60AA85">
            <w:pPr>
              <w:pStyle w:val="23"/>
              <w:keepNext/>
              <w:keepLines/>
              <w:widowControl w:val="0"/>
              <w:spacing w:after="0" w:line="240" w:lineRule="auto"/>
              <w:ind w:left="0" w:leftChars="0" w:firstLine="0" w:firstLineChars="0"/>
              <w:jc w:val="center"/>
              <w:rPr>
                <w:rFonts w:hint="eastAsia" w:ascii="仿宋" w:hAnsi="仿宋" w:eastAsia="仿宋" w:cs="仿宋"/>
                <w:b w:val="0"/>
                <w:bCs w:val="0"/>
                <w:color w:val="auto"/>
                <w:sz w:val="18"/>
                <w:szCs w:val="18"/>
                <w:highlight w:val="none"/>
                <w:vertAlign w:val="baseline"/>
                <w:lang w:val="en-US" w:eastAsia="zh-CN"/>
              </w:rPr>
            </w:pPr>
            <w:r>
              <w:rPr>
                <w:rFonts w:hint="eastAsia" w:ascii="仿宋" w:hAnsi="仿宋" w:eastAsia="仿宋" w:cs="仿宋"/>
                <w:b w:val="0"/>
                <w:bCs w:val="0"/>
                <w:color w:val="auto"/>
                <w:sz w:val="18"/>
                <w:szCs w:val="18"/>
                <w:highlight w:val="none"/>
                <w:vertAlign w:val="baseline"/>
                <w:lang w:val="en-US" w:eastAsia="zh-CN"/>
              </w:rPr>
              <w:t>小型客车</w:t>
            </w:r>
          </w:p>
        </w:tc>
        <w:tc>
          <w:tcPr>
            <w:tcW w:w="2913" w:type="dxa"/>
            <w:vAlign w:val="center"/>
          </w:tcPr>
          <w:p w14:paraId="36D08FDB">
            <w:pPr>
              <w:pStyle w:val="23"/>
              <w:keepNext/>
              <w:keepLines/>
              <w:widowControl w:val="0"/>
              <w:spacing w:after="0" w:line="240" w:lineRule="auto"/>
              <w:ind w:left="0" w:leftChars="0" w:firstLine="0" w:firstLineChars="0"/>
              <w:jc w:val="center"/>
              <w:rPr>
                <w:rFonts w:hint="eastAsia" w:ascii="仿宋" w:hAnsi="仿宋" w:eastAsia="仿宋" w:cs="仿宋"/>
                <w:b w:val="0"/>
                <w:bCs w:val="0"/>
                <w:color w:val="auto"/>
                <w:sz w:val="18"/>
                <w:szCs w:val="18"/>
                <w:highlight w:val="none"/>
                <w:vertAlign w:val="baseline"/>
                <w:lang w:val="en-US" w:eastAsia="zh-CN"/>
              </w:rPr>
            </w:pPr>
            <w:r>
              <w:rPr>
                <w:rFonts w:hint="eastAsia" w:ascii="仿宋" w:hAnsi="仿宋" w:eastAsia="仿宋" w:cs="仿宋"/>
                <w:b w:val="0"/>
                <w:bCs w:val="0"/>
                <w:color w:val="auto"/>
                <w:sz w:val="18"/>
                <w:szCs w:val="18"/>
                <w:highlight w:val="none"/>
                <w:vertAlign w:val="baseline"/>
                <w:lang w:val="en-US" w:eastAsia="zh-CN"/>
              </w:rPr>
              <w:t>7座及以下</w:t>
            </w:r>
          </w:p>
        </w:tc>
      </w:tr>
      <w:tr w14:paraId="22721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2913" w:type="dxa"/>
            <w:vMerge w:val="continue"/>
            <w:vAlign w:val="center"/>
          </w:tcPr>
          <w:p w14:paraId="10546DCA">
            <w:pPr>
              <w:pStyle w:val="23"/>
              <w:keepNext/>
              <w:keepLines/>
              <w:widowControl w:val="0"/>
              <w:spacing w:after="0" w:line="240" w:lineRule="auto"/>
              <w:jc w:val="center"/>
              <w:rPr>
                <w:rFonts w:hint="eastAsia" w:ascii="仿宋" w:hAnsi="仿宋" w:eastAsia="仿宋" w:cs="仿宋"/>
              </w:rPr>
            </w:pPr>
          </w:p>
        </w:tc>
        <w:tc>
          <w:tcPr>
            <w:tcW w:w="2912" w:type="dxa"/>
            <w:vAlign w:val="center"/>
          </w:tcPr>
          <w:p w14:paraId="6F8852C9">
            <w:pPr>
              <w:pStyle w:val="23"/>
              <w:keepNext/>
              <w:keepLines/>
              <w:widowControl w:val="0"/>
              <w:spacing w:after="0" w:line="240" w:lineRule="auto"/>
              <w:ind w:left="0" w:leftChars="0" w:firstLine="0" w:firstLineChars="0"/>
              <w:jc w:val="center"/>
              <w:rPr>
                <w:rFonts w:hint="eastAsia" w:ascii="仿宋" w:hAnsi="仿宋" w:eastAsia="仿宋" w:cs="仿宋"/>
                <w:b w:val="0"/>
                <w:bCs w:val="0"/>
                <w:color w:val="auto"/>
                <w:sz w:val="18"/>
                <w:szCs w:val="18"/>
                <w:highlight w:val="none"/>
                <w:vertAlign w:val="baseline"/>
                <w:lang w:val="en-US" w:eastAsia="zh-CN"/>
              </w:rPr>
            </w:pPr>
            <w:r>
              <w:rPr>
                <w:rFonts w:hint="eastAsia" w:ascii="仿宋" w:hAnsi="仿宋" w:eastAsia="仿宋" w:cs="仿宋"/>
                <w:b w:val="0"/>
                <w:bCs w:val="0"/>
                <w:color w:val="auto"/>
                <w:sz w:val="18"/>
                <w:szCs w:val="18"/>
                <w:highlight w:val="none"/>
                <w:vertAlign w:val="baseline"/>
                <w:lang w:val="en-US" w:eastAsia="zh-CN"/>
              </w:rPr>
              <w:t>中型客车</w:t>
            </w:r>
          </w:p>
        </w:tc>
        <w:tc>
          <w:tcPr>
            <w:tcW w:w="2913" w:type="dxa"/>
            <w:vAlign w:val="center"/>
          </w:tcPr>
          <w:p w14:paraId="3315C05C">
            <w:pPr>
              <w:pStyle w:val="23"/>
              <w:keepNext/>
              <w:keepLines/>
              <w:widowControl w:val="0"/>
              <w:spacing w:after="0" w:line="240" w:lineRule="auto"/>
              <w:ind w:left="0" w:leftChars="0" w:firstLine="0" w:firstLineChars="0"/>
              <w:jc w:val="center"/>
              <w:rPr>
                <w:rFonts w:hint="eastAsia" w:ascii="仿宋" w:hAnsi="仿宋" w:eastAsia="仿宋" w:cs="仿宋"/>
                <w:b w:val="0"/>
                <w:bCs w:val="0"/>
                <w:color w:val="auto"/>
                <w:sz w:val="18"/>
                <w:szCs w:val="18"/>
                <w:highlight w:val="none"/>
                <w:vertAlign w:val="baseline"/>
                <w:lang w:val="en-US" w:eastAsia="zh-CN"/>
              </w:rPr>
            </w:pPr>
            <w:r>
              <w:rPr>
                <w:rFonts w:hint="eastAsia" w:ascii="仿宋" w:hAnsi="仿宋" w:eastAsia="仿宋" w:cs="仿宋"/>
                <w:b w:val="0"/>
                <w:bCs w:val="0"/>
                <w:color w:val="auto"/>
                <w:sz w:val="18"/>
                <w:szCs w:val="18"/>
                <w:highlight w:val="none"/>
                <w:vertAlign w:val="baseline"/>
                <w:lang w:val="en-US" w:eastAsia="zh-CN"/>
              </w:rPr>
              <w:t>8座-29座</w:t>
            </w:r>
          </w:p>
        </w:tc>
      </w:tr>
      <w:tr w14:paraId="0BDE0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2913" w:type="dxa"/>
            <w:vAlign w:val="center"/>
          </w:tcPr>
          <w:p w14:paraId="6191E5BA">
            <w:pPr>
              <w:pStyle w:val="23"/>
              <w:keepNext/>
              <w:keepLines/>
              <w:widowControl w:val="0"/>
              <w:spacing w:after="0" w:line="240" w:lineRule="auto"/>
              <w:ind w:left="0" w:leftChars="0" w:firstLine="0" w:firstLineChars="0"/>
              <w:jc w:val="center"/>
              <w:rPr>
                <w:rFonts w:hint="eastAsia" w:ascii="仿宋" w:hAnsi="仿宋" w:eastAsia="仿宋" w:cs="仿宋"/>
                <w:b w:val="0"/>
                <w:bCs w:val="0"/>
                <w:color w:val="auto"/>
                <w:sz w:val="18"/>
                <w:szCs w:val="18"/>
                <w:highlight w:val="none"/>
                <w:vertAlign w:val="baseline"/>
              </w:rPr>
            </w:pPr>
            <w:r>
              <w:rPr>
                <w:rFonts w:hint="eastAsia" w:ascii="仿宋" w:hAnsi="仿宋" w:eastAsia="仿宋" w:cs="仿宋"/>
                <w:b w:val="0"/>
                <w:bCs w:val="0"/>
                <w:color w:val="auto"/>
                <w:sz w:val="18"/>
                <w:szCs w:val="18"/>
                <w:highlight w:val="none"/>
                <w:vertAlign w:val="baseline"/>
              </w:rPr>
              <w:t>执法执勤/业务用车</w:t>
            </w:r>
          </w:p>
        </w:tc>
        <w:tc>
          <w:tcPr>
            <w:tcW w:w="2912" w:type="dxa"/>
            <w:vAlign w:val="center"/>
          </w:tcPr>
          <w:p w14:paraId="6575BFC6">
            <w:pPr>
              <w:pStyle w:val="23"/>
              <w:keepNext/>
              <w:keepLines/>
              <w:widowControl w:val="0"/>
              <w:spacing w:after="0" w:line="240" w:lineRule="auto"/>
              <w:ind w:left="0" w:leftChars="0" w:firstLine="0" w:firstLineChars="0"/>
              <w:jc w:val="center"/>
              <w:rPr>
                <w:rFonts w:hint="eastAsia" w:ascii="仿宋" w:hAnsi="仿宋" w:eastAsia="仿宋" w:cs="仿宋"/>
                <w:b w:val="0"/>
                <w:bCs w:val="0"/>
                <w:color w:val="auto"/>
                <w:sz w:val="18"/>
                <w:szCs w:val="18"/>
                <w:highlight w:val="none"/>
                <w:vertAlign w:val="baseline"/>
              </w:rPr>
            </w:pPr>
            <w:r>
              <w:rPr>
                <w:rFonts w:hint="eastAsia" w:ascii="仿宋" w:hAnsi="仿宋" w:eastAsia="仿宋" w:cs="仿宋"/>
                <w:b w:val="0"/>
                <w:bCs w:val="0"/>
                <w:color w:val="auto"/>
                <w:sz w:val="18"/>
                <w:szCs w:val="18"/>
                <w:highlight w:val="none"/>
                <w:vertAlign w:val="baseline"/>
              </w:rPr>
              <w:t>小型客车</w:t>
            </w:r>
          </w:p>
        </w:tc>
        <w:tc>
          <w:tcPr>
            <w:tcW w:w="2913" w:type="dxa"/>
            <w:vAlign w:val="center"/>
          </w:tcPr>
          <w:p w14:paraId="6801CD32">
            <w:pPr>
              <w:pStyle w:val="23"/>
              <w:keepNext/>
              <w:keepLines/>
              <w:widowControl w:val="0"/>
              <w:spacing w:after="0" w:line="240" w:lineRule="auto"/>
              <w:ind w:left="0" w:leftChars="0" w:firstLine="0" w:firstLineChars="0"/>
              <w:jc w:val="center"/>
              <w:rPr>
                <w:rFonts w:hint="eastAsia" w:ascii="仿宋" w:hAnsi="仿宋" w:eastAsia="仿宋" w:cs="仿宋"/>
                <w:b w:val="0"/>
                <w:bCs w:val="0"/>
                <w:color w:val="auto"/>
                <w:sz w:val="18"/>
                <w:szCs w:val="18"/>
                <w:highlight w:val="none"/>
                <w:vertAlign w:val="baseline"/>
              </w:rPr>
            </w:pPr>
            <w:r>
              <w:rPr>
                <w:rFonts w:hint="eastAsia" w:ascii="仿宋" w:hAnsi="仿宋" w:eastAsia="仿宋" w:cs="仿宋"/>
                <w:b w:val="0"/>
                <w:bCs w:val="0"/>
                <w:color w:val="auto"/>
                <w:sz w:val="18"/>
                <w:szCs w:val="18"/>
                <w:highlight w:val="none"/>
                <w:vertAlign w:val="baseline"/>
              </w:rPr>
              <w:t>小型客车 7 座及以下</w:t>
            </w:r>
          </w:p>
        </w:tc>
      </w:tr>
      <w:tr w14:paraId="02A66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2913" w:type="dxa"/>
            <w:vAlign w:val="center"/>
          </w:tcPr>
          <w:p w14:paraId="28B9B816">
            <w:pPr>
              <w:pStyle w:val="23"/>
              <w:keepNext/>
              <w:keepLines/>
              <w:widowControl w:val="0"/>
              <w:spacing w:after="0" w:line="240" w:lineRule="auto"/>
              <w:ind w:left="0" w:leftChars="0" w:firstLine="0" w:firstLineChars="0"/>
              <w:jc w:val="center"/>
              <w:rPr>
                <w:rFonts w:hint="eastAsia" w:ascii="仿宋" w:hAnsi="仿宋" w:eastAsia="仿宋" w:cs="仿宋"/>
                <w:b w:val="0"/>
                <w:bCs w:val="0"/>
                <w:color w:val="auto"/>
                <w:sz w:val="18"/>
                <w:szCs w:val="18"/>
                <w:highlight w:val="none"/>
                <w:vertAlign w:val="baseline"/>
              </w:rPr>
            </w:pPr>
            <w:r>
              <w:rPr>
                <w:rFonts w:hint="eastAsia" w:ascii="仿宋" w:hAnsi="仿宋" w:eastAsia="仿宋" w:cs="仿宋"/>
                <w:b w:val="0"/>
                <w:bCs w:val="0"/>
                <w:color w:val="auto"/>
                <w:sz w:val="18"/>
                <w:szCs w:val="18"/>
                <w:highlight w:val="none"/>
                <w:vertAlign w:val="baseline"/>
              </w:rPr>
              <w:t>备注</w:t>
            </w:r>
          </w:p>
        </w:tc>
        <w:tc>
          <w:tcPr>
            <w:tcW w:w="5825" w:type="dxa"/>
            <w:gridSpan w:val="2"/>
          </w:tcPr>
          <w:p w14:paraId="58FD890E">
            <w:pPr>
              <w:pStyle w:val="23"/>
              <w:keepNext/>
              <w:keepLines/>
              <w:widowControl w:val="0"/>
              <w:spacing w:after="0" w:line="240" w:lineRule="auto"/>
              <w:ind w:left="0" w:leftChars="0" w:firstLine="0" w:firstLineChars="0"/>
              <w:rPr>
                <w:rFonts w:hint="eastAsia" w:ascii="仿宋" w:hAnsi="仿宋" w:eastAsia="仿宋" w:cs="仿宋"/>
                <w:b w:val="0"/>
                <w:bCs w:val="0"/>
                <w:color w:val="auto"/>
                <w:sz w:val="18"/>
                <w:szCs w:val="18"/>
                <w:highlight w:val="none"/>
                <w:vertAlign w:val="baseline"/>
              </w:rPr>
            </w:pPr>
            <w:r>
              <w:rPr>
                <w:rFonts w:hint="eastAsia" w:ascii="仿宋" w:hAnsi="仿宋" w:eastAsia="仿宋" w:cs="仿宋"/>
                <w:b w:val="0"/>
                <w:bCs w:val="0"/>
                <w:color w:val="auto"/>
                <w:sz w:val="18"/>
                <w:szCs w:val="18"/>
                <w:highlight w:val="none"/>
                <w:vertAlign w:val="baseline"/>
              </w:rPr>
              <w:t>1.全日服务时长界定方式：服务时间为早 9:00-晚 18:00；18:00 之后用车按全日费用标准计算；</w:t>
            </w:r>
          </w:p>
          <w:p w14:paraId="3B0067FE">
            <w:pPr>
              <w:pStyle w:val="23"/>
              <w:keepNext/>
              <w:keepLines/>
              <w:widowControl w:val="0"/>
              <w:spacing w:after="0" w:line="240" w:lineRule="auto"/>
              <w:ind w:left="0" w:leftChars="0" w:firstLine="0" w:firstLineChars="0"/>
              <w:rPr>
                <w:rFonts w:hint="eastAsia" w:ascii="仿宋" w:hAnsi="仿宋" w:eastAsia="仿宋" w:cs="仿宋"/>
                <w:b w:val="0"/>
                <w:bCs w:val="0"/>
                <w:color w:val="auto"/>
                <w:sz w:val="18"/>
                <w:szCs w:val="18"/>
                <w:highlight w:val="none"/>
                <w:vertAlign w:val="baseline"/>
              </w:rPr>
            </w:pPr>
            <w:r>
              <w:rPr>
                <w:rFonts w:hint="eastAsia" w:ascii="仿宋" w:hAnsi="仿宋" w:eastAsia="仿宋" w:cs="仿宋"/>
                <w:b w:val="0"/>
                <w:bCs w:val="0"/>
                <w:color w:val="auto"/>
                <w:sz w:val="18"/>
                <w:szCs w:val="18"/>
                <w:highlight w:val="none"/>
                <w:vertAlign w:val="baseline"/>
              </w:rPr>
              <w:t>2.半日服务时长界定方式：9:00-13:00 或13:00-18:00 之间开始并完成用车的按半日费用标准计算；</w:t>
            </w:r>
          </w:p>
          <w:p w14:paraId="3D8C6294">
            <w:pPr>
              <w:pStyle w:val="23"/>
              <w:keepNext/>
              <w:keepLines/>
              <w:widowControl w:val="0"/>
              <w:spacing w:after="0" w:line="240" w:lineRule="auto"/>
              <w:ind w:left="0" w:leftChars="0" w:firstLine="0" w:firstLineChars="0"/>
              <w:rPr>
                <w:rFonts w:hint="eastAsia" w:ascii="仿宋" w:hAnsi="仿宋" w:eastAsia="仿宋" w:cs="仿宋"/>
                <w:b w:val="0"/>
                <w:bCs w:val="0"/>
                <w:color w:val="auto"/>
                <w:sz w:val="18"/>
                <w:szCs w:val="18"/>
                <w:highlight w:val="none"/>
                <w:vertAlign w:val="baseline"/>
              </w:rPr>
            </w:pPr>
            <w:r>
              <w:rPr>
                <w:rFonts w:hint="eastAsia" w:ascii="仿宋" w:hAnsi="仿宋" w:eastAsia="仿宋" w:cs="仿宋"/>
                <w:b w:val="0"/>
                <w:bCs w:val="0"/>
                <w:color w:val="auto"/>
                <w:sz w:val="18"/>
                <w:szCs w:val="18"/>
                <w:highlight w:val="none"/>
                <w:vertAlign w:val="baseline"/>
              </w:rPr>
              <w:t>3.所提供车型均符合国家公务用车标准；</w:t>
            </w:r>
          </w:p>
          <w:p w14:paraId="2B6BAA22">
            <w:pPr>
              <w:pStyle w:val="23"/>
              <w:keepNext/>
              <w:keepLines/>
              <w:widowControl w:val="0"/>
              <w:spacing w:after="0" w:line="240" w:lineRule="auto"/>
              <w:ind w:left="0" w:leftChars="0" w:firstLine="0" w:firstLineChars="0"/>
              <w:rPr>
                <w:rFonts w:hint="eastAsia" w:ascii="仿宋" w:hAnsi="仿宋" w:eastAsia="仿宋" w:cs="仿宋"/>
                <w:b w:val="0"/>
                <w:bCs w:val="0"/>
                <w:color w:val="auto"/>
                <w:sz w:val="18"/>
                <w:szCs w:val="18"/>
                <w:highlight w:val="none"/>
                <w:vertAlign w:val="baseline"/>
              </w:rPr>
            </w:pPr>
            <w:r>
              <w:rPr>
                <w:rFonts w:hint="eastAsia" w:ascii="仿宋" w:hAnsi="仿宋" w:eastAsia="仿宋" w:cs="仿宋"/>
                <w:b w:val="0"/>
                <w:bCs w:val="0"/>
                <w:color w:val="auto"/>
                <w:sz w:val="18"/>
                <w:szCs w:val="18"/>
                <w:highlight w:val="none"/>
                <w:vertAlign w:val="baseline"/>
              </w:rPr>
              <w:t>4.后期根据实际完成情况，在采购预算范围内据实结算。</w:t>
            </w:r>
          </w:p>
        </w:tc>
      </w:tr>
    </w:tbl>
    <w:p w14:paraId="5F14DA9F">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 </w:t>
      </w:r>
    </w:p>
    <w:p w14:paraId="7FB7A09B">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（二）驾驶员要求 </w:t>
      </w:r>
    </w:p>
    <w:p w14:paraId="09BCB986">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1.驾驶员须具备与驾驶车辆相匹配的、交警部门核发有效的机动车驾驶证。 </w:t>
      </w:r>
    </w:p>
    <w:p w14:paraId="62AE3B7B">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2.所提供驾驶员身体健康、品行良好，无违法犯罪记录，有良好的职业道德和操守。 </w:t>
      </w:r>
    </w:p>
    <w:p w14:paraId="48561B5D">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第四条 乙方不得将本项目管理服务进行分包或转包。 </w:t>
      </w:r>
    </w:p>
    <w:p w14:paraId="3BA2431F">
      <w:pPr>
        <w:keepNext w:val="0"/>
        <w:keepLines w:val="0"/>
        <w:widowControl/>
        <w:suppressLineNumbers w:val="0"/>
        <w:jc w:val="center"/>
        <w:rPr>
          <w:rFonts w:hint="eastAsia" w:ascii="仿宋" w:hAnsi="仿宋" w:eastAsia="仿宋" w:cs="仿宋"/>
        </w:rPr>
      </w:pPr>
      <w:r>
        <w:rPr>
          <w:rFonts w:hint="eastAsia" w:ascii="仿宋" w:hAnsi="仿宋" w:eastAsia="仿宋" w:cs="仿宋"/>
          <w:b/>
          <w:bCs/>
          <w:color w:val="000000"/>
          <w:kern w:val="0"/>
          <w:sz w:val="24"/>
          <w:szCs w:val="24"/>
          <w:lang w:val="en-US" w:eastAsia="zh-CN" w:bidi="ar"/>
        </w:rPr>
        <w:t>第三章 服务费用</w:t>
      </w:r>
    </w:p>
    <w:p w14:paraId="0CB266CF">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第五条 </w:t>
      </w:r>
    </w:p>
    <w:p w14:paraId="30417F7B">
      <w:pPr>
        <w:keepNext w:val="0"/>
        <w:keepLines w:val="0"/>
        <w:widowControl/>
        <w:suppressLineNumbers w:val="0"/>
        <w:jc w:val="left"/>
        <w:rPr>
          <w:rFonts w:hint="eastAsia" w:ascii="仿宋" w:hAnsi="仿宋" w:eastAsia="仿宋" w:cs="仿宋"/>
        </w:rPr>
      </w:pPr>
      <w:r>
        <w:rPr>
          <w:rFonts w:hint="eastAsia" w:ascii="仿宋" w:hAnsi="仿宋" w:eastAsia="仿宋" w:cs="仿宋"/>
          <w:b/>
          <w:bCs/>
          <w:color w:val="000000"/>
          <w:kern w:val="0"/>
          <w:sz w:val="22"/>
          <w:szCs w:val="22"/>
          <w:lang w:val="en-US" w:eastAsia="zh-CN" w:bidi="ar"/>
        </w:rPr>
        <w:t xml:space="preserve">车辆租赁价格表 </w:t>
      </w:r>
    </w:p>
    <w:tbl>
      <w:tblPr>
        <w:tblStyle w:val="10"/>
        <w:tblpPr w:leftFromText="180" w:rightFromText="180" w:vertAnchor="text" w:horzAnchor="page" w:tblpXSpec="center" w:tblpY="307"/>
        <w:tblOverlap w:val="never"/>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628"/>
        <w:gridCol w:w="721"/>
        <w:gridCol w:w="1031"/>
        <w:gridCol w:w="1031"/>
        <w:gridCol w:w="816"/>
        <w:gridCol w:w="1277"/>
        <w:gridCol w:w="1031"/>
        <w:gridCol w:w="816"/>
        <w:gridCol w:w="816"/>
        <w:gridCol w:w="1164"/>
      </w:tblGrid>
      <w:tr w14:paraId="73CF5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628" w:type="dxa"/>
            <w:vMerge w:val="restart"/>
            <w:vAlign w:val="center"/>
          </w:tcPr>
          <w:p w14:paraId="3B73C949">
            <w:pPr>
              <w:pStyle w:val="22"/>
              <w:wordWrap/>
              <w:spacing w:line="240" w:lineRule="auto"/>
              <w:jc w:val="center"/>
              <w:rPr>
                <w:rFonts w:hint="default"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车辆性质</w:t>
            </w:r>
          </w:p>
        </w:tc>
        <w:tc>
          <w:tcPr>
            <w:tcW w:w="628" w:type="dxa"/>
            <w:vMerge w:val="restart"/>
            <w:vAlign w:val="center"/>
          </w:tcPr>
          <w:p w14:paraId="0A5B83B7">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车型</w:t>
            </w:r>
          </w:p>
        </w:tc>
        <w:tc>
          <w:tcPr>
            <w:tcW w:w="721" w:type="dxa"/>
            <w:vMerge w:val="restart"/>
            <w:vAlign w:val="center"/>
          </w:tcPr>
          <w:p w14:paraId="14398C87">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座位数</w:t>
            </w:r>
          </w:p>
        </w:tc>
        <w:tc>
          <w:tcPr>
            <w:tcW w:w="7982" w:type="dxa"/>
            <w:gridSpan w:val="8"/>
            <w:vAlign w:val="center"/>
          </w:tcPr>
          <w:p w14:paraId="3593DAC5">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车辆租赁限价</w:t>
            </w:r>
          </w:p>
        </w:tc>
      </w:tr>
      <w:tr w14:paraId="75E97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628" w:type="dxa"/>
            <w:vMerge w:val="continue"/>
            <w:vAlign w:val="center"/>
          </w:tcPr>
          <w:p w14:paraId="1CB627A4">
            <w:pPr>
              <w:pStyle w:val="22"/>
              <w:wordWrap/>
              <w:spacing w:line="240" w:lineRule="auto"/>
              <w:jc w:val="center"/>
              <w:rPr>
                <w:sz w:val="28"/>
                <w:szCs w:val="28"/>
              </w:rPr>
            </w:pPr>
          </w:p>
        </w:tc>
        <w:tc>
          <w:tcPr>
            <w:tcW w:w="628" w:type="dxa"/>
            <w:vMerge w:val="continue"/>
            <w:vAlign w:val="center"/>
          </w:tcPr>
          <w:p w14:paraId="0C708E15">
            <w:pPr>
              <w:pStyle w:val="22"/>
              <w:wordWrap/>
              <w:spacing w:line="240" w:lineRule="auto"/>
              <w:jc w:val="center"/>
              <w:rPr>
                <w:sz w:val="28"/>
                <w:szCs w:val="28"/>
              </w:rPr>
            </w:pPr>
          </w:p>
        </w:tc>
        <w:tc>
          <w:tcPr>
            <w:tcW w:w="721" w:type="dxa"/>
            <w:vMerge w:val="continue"/>
            <w:vAlign w:val="center"/>
          </w:tcPr>
          <w:p w14:paraId="30EA4FD3">
            <w:pPr>
              <w:pStyle w:val="22"/>
              <w:wordWrap/>
              <w:spacing w:line="240" w:lineRule="auto"/>
              <w:jc w:val="center"/>
              <w:rPr>
                <w:sz w:val="28"/>
                <w:szCs w:val="28"/>
              </w:rPr>
            </w:pPr>
          </w:p>
        </w:tc>
        <w:tc>
          <w:tcPr>
            <w:tcW w:w="4155" w:type="dxa"/>
            <w:gridSpan w:val="4"/>
            <w:vAlign w:val="center"/>
          </w:tcPr>
          <w:p w14:paraId="061B9FBB">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带司机</w:t>
            </w:r>
          </w:p>
        </w:tc>
        <w:tc>
          <w:tcPr>
            <w:tcW w:w="3827" w:type="dxa"/>
            <w:gridSpan w:val="4"/>
            <w:vAlign w:val="center"/>
          </w:tcPr>
          <w:p w14:paraId="59468589">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不带司机</w:t>
            </w:r>
          </w:p>
        </w:tc>
      </w:tr>
      <w:tr w14:paraId="255B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628" w:type="dxa"/>
            <w:vMerge w:val="continue"/>
            <w:vAlign w:val="center"/>
          </w:tcPr>
          <w:p w14:paraId="54C941D9">
            <w:pPr>
              <w:pStyle w:val="22"/>
              <w:wordWrap/>
              <w:spacing w:line="240" w:lineRule="auto"/>
              <w:jc w:val="center"/>
              <w:rPr>
                <w:rFonts w:hint="eastAsia" w:ascii="楷体" w:hAnsi="楷体" w:eastAsia="楷体" w:cs="楷体"/>
                <w:color w:val="auto"/>
                <w:sz w:val="18"/>
                <w:szCs w:val="18"/>
                <w:highlight w:val="none"/>
                <w:vertAlign w:val="baseline"/>
              </w:rPr>
            </w:pPr>
          </w:p>
        </w:tc>
        <w:tc>
          <w:tcPr>
            <w:tcW w:w="628" w:type="dxa"/>
            <w:vMerge w:val="continue"/>
            <w:vAlign w:val="center"/>
          </w:tcPr>
          <w:p w14:paraId="5C504BC7">
            <w:pPr>
              <w:pStyle w:val="22"/>
              <w:wordWrap/>
              <w:spacing w:line="240" w:lineRule="auto"/>
              <w:jc w:val="center"/>
              <w:rPr>
                <w:rFonts w:hint="eastAsia" w:ascii="楷体" w:hAnsi="楷体" w:eastAsia="楷体" w:cs="楷体"/>
                <w:color w:val="auto"/>
                <w:sz w:val="18"/>
                <w:szCs w:val="18"/>
                <w:highlight w:val="none"/>
                <w:vertAlign w:val="baseline"/>
              </w:rPr>
            </w:pPr>
          </w:p>
        </w:tc>
        <w:tc>
          <w:tcPr>
            <w:tcW w:w="721" w:type="dxa"/>
            <w:vMerge w:val="continue"/>
            <w:vAlign w:val="center"/>
          </w:tcPr>
          <w:p w14:paraId="41638F8B">
            <w:pPr>
              <w:pStyle w:val="22"/>
              <w:wordWrap/>
              <w:spacing w:line="240" w:lineRule="auto"/>
              <w:jc w:val="center"/>
              <w:rPr>
                <w:rFonts w:hint="eastAsia" w:ascii="楷体" w:hAnsi="楷体" w:eastAsia="楷体" w:cs="楷体"/>
                <w:color w:val="auto"/>
                <w:sz w:val="18"/>
                <w:szCs w:val="18"/>
                <w:highlight w:val="none"/>
                <w:vertAlign w:val="baseline"/>
              </w:rPr>
            </w:pPr>
          </w:p>
        </w:tc>
        <w:tc>
          <w:tcPr>
            <w:tcW w:w="1031" w:type="dxa"/>
            <w:vAlign w:val="center"/>
          </w:tcPr>
          <w:p w14:paraId="45AAC6FB">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短租</w:t>
            </w:r>
          </w:p>
          <w:p w14:paraId="05A5C997">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（元/日）</w:t>
            </w:r>
          </w:p>
        </w:tc>
        <w:tc>
          <w:tcPr>
            <w:tcW w:w="1031" w:type="dxa"/>
            <w:vAlign w:val="center"/>
          </w:tcPr>
          <w:p w14:paraId="7D09B699">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短租</w:t>
            </w:r>
          </w:p>
          <w:p w14:paraId="7C50E5C9">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（元/半日）</w:t>
            </w:r>
          </w:p>
        </w:tc>
        <w:tc>
          <w:tcPr>
            <w:tcW w:w="816" w:type="dxa"/>
            <w:vAlign w:val="center"/>
          </w:tcPr>
          <w:p w14:paraId="1AB89881">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里程价</w:t>
            </w:r>
          </w:p>
          <w:p w14:paraId="4E566EF9">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（元/公里）</w:t>
            </w:r>
          </w:p>
        </w:tc>
        <w:tc>
          <w:tcPr>
            <w:tcW w:w="1277" w:type="dxa"/>
            <w:vAlign w:val="center"/>
          </w:tcPr>
          <w:p w14:paraId="27399227">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管委会长租协议价（元/</w:t>
            </w:r>
          </w:p>
          <w:p w14:paraId="05F63605">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月）</w:t>
            </w:r>
          </w:p>
        </w:tc>
        <w:tc>
          <w:tcPr>
            <w:tcW w:w="1031" w:type="dxa"/>
            <w:vAlign w:val="center"/>
          </w:tcPr>
          <w:p w14:paraId="3C51E99B">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短租</w:t>
            </w:r>
          </w:p>
          <w:p w14:paraId="32D90BFF">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（元/日）</w:t>
            </w:r>
          </w:p>
        </w:tc>
        <w:tc>
          <w:tcPr>
            <w:tcW w:w="816" w:type="dxa"/>
            <w:vAlign w:val="center"/>
          </w:tcPr>
          <w:p w14:paraId="576046D8">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短租</w:t>
            </w:r>
          </w:p>
          <w:p w14:paraId="40449585">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（元/半</w:t>
            </w:r>
          </w:p>
          <w:p w14:paraId="31E9AF7D">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日）</w:t>
            </w:r>
          </w:p>
        </w:tc>
        <w:tc>
          <w:tcPr>
            <w:tcW w:w="816" w:type="dxa"/>
            <w:vAlign w:val="center"/>
          </w:tcPr>
          <w:p w14:paraId="19208877">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里程价（元/公</w:t>
            </w:r>
          </w:p>
          <w:p w14:paraId="07B32F4B">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里）</w:t>
            </w:r>
          </w:p>
        </w:tc>
        <w:tc>
          <w:tcPr>
            <w:tcW w:w="1164" w:type="dxa"/>
            <w:vAlign w:val="center"/>
          </w:tcPr>
          <w:p w14:paraId="33222AFF">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管委会长租协议价（元/月）</w:t>
            </w:r>
          </w:p>
        </w:tc>
      </w:tr>
      <w:tr w14:paraId="57A9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628" w:type="dxa"/>
            <w:vMerge w:val="restart"/>
            <w:vAlign w:val="center"/>
          </w:tcPr>
          <w:p w14:paraId="16226BDB">
            <w:pPr>
              <w:pStyle w:val="22"/>
              <w:wordWrap/>
              <w:spacing w:line="240" w:lineRule="auto"/>
              <w:jc w:val="center"/>
              <w:rPr>
                <w:rFonts w:hint="default" w:ascii="楷体" w:hAnsi="楷体" w:eastAsia="楷体" w:cs="楷体"/>
                <w:color w:val="auto"/>
                <w:sz w:val="18"/>
                <w:szCs w:val="18"/>
                <w:highlight w:val="none"/>
                <w:vertAlign w:val="baseline"/>
                <w:lang w:val="en-US" w:eastAsia="zh-CN"/>
              </w:rPr>
            </w:pPr>
            <w:r>
              <w:rPr>
                <w:rFonts w:hint="eastAsia" w:ascii="楷体" w:hAnsi="楷体" w:eastAsia="楷体" w:cs="楷体"/>
                <w:color w:val="auto"/>
                <w:sz w:val="18"/>
                <w:szCs w:val="18"/>
                <w:highlight w:val="none"/>
                <w:vertAlign w:val="baseline"/>
                <w:lang w:val="en-US" w:eastAsia="zh-CN"/>
              </w:rPr>
              <w:t>公务用车</w:t>
            </w:r>
          </w:p>
        </w:tc>
        <w:tc>
          <w:tcPr>
            <w:tcW w:w="628" w:type="dxa"/>
            <w:vAlign w:val="center"/>
          </w:tcPr>
          <w:p w14:paraId="444278BD">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小型客车</w:t>
            </w:r>
          </w:p>
        </w:tc>
        <w:tc>
          <w:tcPr>
            <w:tcW w:w="721" w:type="dxa"/>
            <w:vAlign w:val="center"/>
          </w:tcPr>
          <w:p w14:paraId="7FD55035">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7 座及以下</w:t>
            </w:r>
          </w:p>
        </w:tc>
        <w:tc>
          <w:tcPr>
            <w:tcW w:w="1031" w:type="dxa"/>
            <w:vAlign w:val="center"/>
          </w:tcPr>
          <w:p w14:paraId="2EFA3DAD">
            <w:pPr>
              <w:pStyle w:val="22"/>
              <w:wordWrap/>
              <w:spacing w:line="240" w:lineRule="auto"/>
              <w:jc w:val="center"/>
              <w:rPr>
                <w:rFonts w:hint="eastAsia" w:ascii="楷体" w:hAnsi="楷体" w:eastAsia="楷体" w:cs="楷体"/>
                <w:color w:val="auto"/>
                <w:sz w:val="18"/>
                <w:szCs w:val="18"/>
                <w:highlight w:val="none"/>
                <w:vertAlign w:val="baseline"/>
              </w:rPr>
            </w:pPr>
          </w:p>
        </w:tc>
        <w:tc>
          <w:tcPr>
            <w:tcW w:w="1031" w:type="dxa"/>
            <w:vAlign w:val="center"/>
          </w:tcPr>
          <w:p w14:paraId="71B684C0">
            <w:pPr>
              <w:pStyle w:val="22"/>
              <w:wordWrap/>
              <w:spacing w:line="240" w:lineRule="auto"/>
              <w:jc w:val="center"/>
              <w:rPr>
                <w:rFonts w:hint="eastAsia" w:ascii="楷体" w:hAnsi="楷体" w:eastAsia="楷体" w:cs="楷体"/>
                <w:color w:val="auto"/>
                <w:sz w:val="18"/>
                <w:szCs w:val="18"/>
                <w:highlight w:val="none"/>
                <w:vertAlign w:val="baseline"/>
              </w:rPr>
            </w:pPr>
          </w:p>
        </w:tc>
        <w:tc>
          <w:tcPr>
            <w:tcW w:w="816" w:type="dxa"/>
            <w:vAlign w:val="center"/>
          </w:tcPr>
          <w:p w14:paraId="21A78D3F">
            <w:pPr>
              <w:pStyle w:val="22"/>
              <w:wordWrap/>
              <w:spacing w:line="240" w:lineRule="auto"/>
              <w:jc w:val="center"/>
              <w:rPr>
                <w:rFonts w:hint="eastAsia" w:ascii="楷体" w:hAnsi="楷体" w:eastAsia="楷体" w:cs="楷体"/>
                <w:color w:val="auto"/>
                <w:sz w:val="18"/>
                <w:szCs w:val="18"/>
                <w:highlight w:val="none"/>
                <w:vertAlign w:val="baseline"/>
              </w:rPr>
            </w:pPr>
          </w:p>
        </w:tc>
        <w:tc>
          <w:tcPr>
            <w:tcW w:w="1277" w:type="dxa"/>
            <w:vAlign w:val="center"/>
          </w:tcPr>
          <w:p w14:paraId="3E7F7940">
            <w:pPr>
              <w:pStyle w:val="22"/>
              <w:wordWrap/>
              <w:spacing w:line="240" w:lineRule="auto"/>
              <w:jc w:val="center"/>
              <w:rPr>
                <w:rFonts w:hint="eastAsia" w:ascii="楷体" w:hAnsi="楷体" w:eastAsia="楷体" w:cs="楷体"/>
                <w:color w:val="auto"/>
                <w:sz w:val="18"/>
                <w:szCs w:val="18"/>
                <w:highlight w:val="none"/>
                <w:vertAlign w:val="baseline"/>
              </w:rPr>
            </w:pPr>
          </w:p>
        </w:tc>
        <w:tc>
          <w:tcPr>
            <w:tcW w:w="1031" w:type="dxa"/>
            <w:vAlign w:val="center"/>
          </w:tcPr>
          <w:p w14:paraId="0E8E43F4">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p>
        </w:tc>
        <w:tc>
          <w:tcPr>
            <w:tcW w:w="816" w:type="dxa"/>
            <w:vAlign w:val="center"/>
          </w:tcPr>
          <w:p w14:paraId="3954C3E5">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p>
        </w:tc>
        <w:tc>
          <w:tcPr>
            <w:tcW w:w="816" w:type="dxa"/>
            <w:vAlign w:val="center"/>
          </w:tcPr>
          <w:p w14:paraId="10E9B7FA">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p>
        </w:tc>
        <w:tc>
          <w:tcPr>
            <w:tcW w:w="1164" w:type="dxa"/>
            <w:vAlign w:val="center"/>
          </w:tcPr>
          <w:p w14:paraId="4BFE8B5A">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p>
        </w:tc>
      </w:tr>
      <w:tr w14:paraId="6E70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628" w:type="dxa"/>
            <w:vMerge w:val="continue"/>
            <w:vAlign w:val="center"/>
          </w:tcPr>
          <w:p w14:paraId="4AD09997">
            <w:pPr>
              <w:pStyle w:val="22"/>
              <w:wordWrap/>
              <w:spacing w:line="240" w:lineRule="auto"/>
              <w:jc w:val="center"/>
              <w:rPr>
                <w:rFonts w:hint="eastAsia" w:ascii="楷体" w:hAnsi="楷体" w:eastAsia="楷体" w:cs="楷体"/>
                <w:color w:val="auto"/>
                <w:sz w:val="18"/>
                <w:szCs w:val="18"/>
                <w:highlight w:val="none"/>
                <w:vertAlign w:val="baseline"/>
              </w:rPr>
            </w:pPr>
          </w:p>
        </w:tc>
        <w:tc>
          <w:tcPr>
            <w:tcW w:w="628" w:type="dxa"/>
            <w:vAlign w:val="center"/>
          </w:tcPr>
          <w:p w14:paraId="690A10A5">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中型客车</w:t>
            </w:r>
          </w:p>
        </w:tc>
        <w:tc>
          <w:tcPr>
            <w:tcW w:w="721" w:type="dxa"/>
            <w:vAlign w:val="center"/>
          </w:tcPr>
          <w:p w14:paraId="7830CF0D">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8 座-29 座</w:t>
            </w:r>
          </w:p>
        </w:tc>
        <w:tc>
          <w:tcPr>
            <w:tcW w:w="1031" w:type="dxa"/>
            <w:vAlign w:val="center"/>
          </w:tcPr>
          <w:p w14:paraId="51C10152">
            <w:pPr>
              <w:pStyle w:val="22"/>
              <w:wordWrap/>
              <w:spacing w:line="240" w:lineRule="auto"/>
              <w:jc w:val="center"/>
              <w:rPr>
                <w:rFonts w:hint="eastAsia" w:ascii="楷体" w:hAnsi="楷体" w:eastAsia="楷体" w:cs="楷体"/>
                <w:color w:val="auto"/>
                <w:sz w:val="18"/>
                <w:szCs w:val="18"/>
                <w:highlight w:val="none"/>
                <w:vertAlign w:val="baseline"/>
              </w:rPr>
            </w:pPr>
          </w:p>
        </w:tc>
        <w:tc>
          <w:tcPr>
            <w:tcW w:w="1031" w:type="dxa"/>
            <w:vAlign w:val="center"/>
          </w:tcPr>
          <w:p w14:paraId="23BC8175">
            <w:pPr>
              <w:pStyle w:val="22"/>
              <w:wordWrap/>
              <w:spacing w:line="240" w:lineRule="auto"/>
              <w:jc w:val="center"/>
              <w:rPr>
                <w:rFonts w:hint="eastAsia" w:ascii="楷体" w:hAnsi="楷体" w:eastAsia="楷体" w:cs="楷体"/>
                <w:color w:val="auto"/>
                <w:sz w:val="18"/>
                <w:szCs w:val="18"/>
                <w:highlight w:val="none"/>
                <w:vertAlign w:val="baseline"/>
              </w:rPr>
            </w:pPr>
          </w:p>
        </w:tc>
        <w:tc>
          <w:tcPr>
            <w:tcW w:w="816" w:type="dxa"/>
            <w:vAlign w:val="center"/>
          </w:tcPr>
          <w:p w14:paraId="5E2BD6F3">
            <w:pPr>
              <w:pStyle w:val="22"/>
              <w:wordWrap/>
              <w:spacing w:line="240" w:lineRule="auto"/>
              <w:jc w:val="center"/>
              <w:rPr>
                <w:rFonts w:hint="eastAsia" w:ascii="楷体" w:hAnsi="楷体" w:eastAsia="楷体" w:cs="楷体"/>
                <w:color w:val="auto"/>
                <w:sz w:val="18"/>
                <w:szCs w:val="18"/>
                <w:highlight w:val="none"/>
                <w:vertAlign w:val="baseline"/>
              </w:rPr>
            </w:pPr>
          </w:p>
        </w:tc>
        <w:tc>
          <w:tcPr>
            <w:tcW w:w="1277" w:type="dxa"/>
            <w:vAlign w:val="center"/>
          </w:tcPr>
          <w:p w14:paraId="0514186E">
            <w:pPr>
              <w:pStyle w:val="22"/>
              <w:wordWrap/>
              <w:spacing w:line="240" w:lineRule="auto"/>
              <w:jc w:val="center"/>
              <w:rPr>
                <w:rFonts w:hint="eastAsia" w:ascii="楷体" w:hAnsi="楷体" w:eastAsia="楷体" w:cs="楷体"/>
                <w:color w:val="auto"/>
                <w:sz w:val="18"/>
                <w:szCs w:val="18"/>
                <w:highlight w:val="none"/>
                <w:vertAlign w:val="baseline"/>
              </w:rPr>
            </w:pPr>
          </w:p>
        </w:tc>
        <w:tc>
          <w:tcPr>
            <w:tcW w:w="1031" w:type="dxa"/>
            <w:vAlign w:val="center"/>
          </w:tcPr>
          <w:p w14:paraId="62B3281A">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p>
        </w:tc>
        <w:tc>
          <w:tcPr>
            <w:tcW w:w="816" w:type="dxa"/>
            <w:vAlign w:val="center"/>
          </w:tcPr>
          <w:p w14:paraId="2ECA8B96">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p>
        </w:tc>
        <w:tc>
          <w:tcPr>
            <w:tcW w:w="816" w:type="dxa"/>
            <w:vAlign w:val="center"/>
          </w:tcPr>
          <w:p w14:paraId="7B52A957">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p>
        </w:tc>
        <w:tc>
          <w:tcPr>
            <w:tcW w:w="1164" w:type="dxa"/>
            <w:vAlign w:val="center"/>
          </w:tcPr>
          <w:p w14:paraId="18597F03">
            <w:pPr>
              <w:pStyle w:val="22"/>
              <w:wordWrap/>
              <w:spacing w:line="240" w:lineRule="auto"/>
              <w:jc w:val="center"/>
              <w:rPr>
                <w:rFonts w:hint="eastAsia" w:ascii="楷体" w:hAnsi="楷体" w:eastAsia="楷体" w:cs="楷体"/>
                <w:color w:val="auto"/>
                <w:sz w:val="18"/>
                <w:szCs w:val="18"/>
                <w:highlight w:val="none"/>
                <w:vertAlign w:val="baseline"/>
                <w:lang w:val="en-US" w:eastAsia="zh-CN"/>
              </w:rPr>
            </w:pPr>
          </w:p>
        </w:tc>
      </w:tr>
      <w:tr w14:paraId="3160A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1" w:hRule="atLeast"/>
          <w:jc w:val="center"/>
        </w:trPr>
        <w:tc>
          <w:tcPr>
            <w:tcW w:w="628" w:type="dxa"/>
            <w:vAlign w:val="center"/>
          </w:tcPr>
          <w:p w14:paraId="7B294D79">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执法</w:t>
            </w:r>
          </w:p>
          <w:p w14:paraId="608229EF">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执勤</w:t>
            </w:r>
          </w:p>
          <w:p w14:paraId="2AB5D720">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/业</w:t>
            </w:r>
          </w:p>
          <w:p w14:paraId="0A94CAA7">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务用</w:t>
            </w:r>
          </w:p>
          <w:p w14:paraId="20059306">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车</w:t>
            </w:r>
          </w:p>
        </w:tc>
        <w:tc>
          <w:tcPr>
            <w:tcW w:w="628" w:type="dxa"/>
            <w:vAlign w:val="center"/>
          </w:tcPr>
          <w:p w14:paraId="5D6A6B29">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小型客车</w:t>
            </w:r>
          </w:p>
        </w:tc>
        <w:tc>
          <w:tcPr>
            <w:tcW w:w="721" w:type="dxa"/>
            <w:vAlign w:val="center"/>
          </w:tcPr>
          <w:p w14:paraId="4C27ADC2">
            <w:pPr>
              <w:pStyle w:val="22"/>
              <w:wordWrap/>
              <w:spacing w:line="240" w:lineRule="auto"/>
              <w:jc w:val="center"/>
              <w:rPr>
                <w:rFonts w:hint="eastAsia" w:ascii="楷体" w:hAnsi="楷体" w:eastAsia="楷体" w:cs="楷体"/>
                <w:color w:val="auto"/>
                <w:sz w:val="18"/>
                <w:szCs w:val="18"/>
                <w:highlight w:val="none"/>
                <w:vertAlign w:val="baseline"/>
              </w:rPr>
            </w:pPr>
            <w:r>
              <w:rPr>
                <w:rFonts w:hint="eastAsia" w:ascii="楷体" w:hAnsi="楷体" w:eastAsia="楷体" w:cs="楷体"/>
                <w:color w:val="auto"/>
                <w:sz w:val="18"/>
                <w:szCs w:val="18"/>
                <w:highlight w:val="none"/>
                <w:vertAlign w:val="baseline"/>
              </w:rPr>
              <w:t>7 座及以下</w:t>
            </w:r>
          </w:p>
        </w:tc>
        <w:tc>
          <w:tcPr>
            <w:tcW w:w="1031" w:type="dxa"/>
            <w:vAlign w:val="center"/>
          </w:tcPr>
          <w:p w14:paraId="725050A6">
            <w:pPr>
              <w:pStyle w:val="22"/>
              <w:wordWrap/>
              <w:spacing w:line="240" w:lineRule="auto"/>
              <w:jc w:val="center"/>
              <w:rPr>
                <w:rFonts w:hint="eastAsia" w:ascii="楷体" w:hAnsi="楷体" w:eastAsia="楷体" w:cs="楷体"/>
                <w:color w:val="auto"/>
                <w:sz w:val="18"/>
                <w:szCs w:val="18"/>
                <w:highlight w:val="none"/>
                <w:vertAlign w:val="baseline"/>
              </w:rPr>
            </w:pPr>
          </w:p>
        </w:tc>
        <w:tc>
          <w:tcPr>
            <w:tcW w:w="1031" w:type="dxa"/>
            <w:vAlign w:val="center"/>
          </w:tcPr>
          <w:p w14:paraId="0678A488">
            <w:pPr>
              <w:pStyle w:val="22"/>
              <w:wordWrap/>
              <w:spacing w:line="240" w:lineRule="auto"/>
              <w:jc w:val="center"/>
              <w:rPr>
                <w:rFonts w:hint="eastAsia" w:ascii="楷体" w:hAnsi="楷体" w:eastAsia="楷体" w:cs="楷体"/>
                <w:color w:val="auto"/>
                <w:sz w:val="18"/>
                <w:szCs w:val="18"/>
                <w:highlight w:val="none"/>
                <w:vertAlign w:val="baseline"/>
              </w:rPr>
            </w:pPr>
          </w:p>
        </w:tc>
        <w:tc>
          <w:tcPr>
            <w:tcW w:w="816" w:type="dxa"/>
            <w:vAlign w:val="center"/>
          </w:tcPr>
          <w:p w14:paraId="42E23290">
            <w:pPr>
              <w:pStyle w:val="22"/>
              <w:wordWrap/>
              <w:spacing w:line="240" w:lineRule="auto"/>
              <w:jc w:val="center"/>
              <w:rPr>
                <w:rFonts w:hint="eastAsia" w:ascii="楷体" w:hAnsi="楷体" w:eastAsia="楷体" w:cs="楷体"/>
                <w:color w:val="auto"/>
                <w:sz w:val="18"/>
                <w:szCs w:val="18"/>
                <w:highlight w:val="none"/>
                <w:vertAlign w:val="baseline"/>
              </w:rPr>
            </w:pPr>
          </w:p>
        </w:tc>
        <w:tc>
          <w:tcPr>
            <w:tcW w:w="1277" w:type="dxa"/>
            <w:vAlign w:val="center"/>
          </w:tcPr>
          <w:p w14:paraId="635C008E">
            <w:pPr>
              <w:pStyle w:val="22"/>
              <w:wordWrap/>
              <w:spacing w:line="240" w:lineRule="auto"/>
              <w:jc w:val="center"/>
              <w:rPr>
                <w:rFonts w:hint="eastAsia" w:ascii="楷体" w:hAnsi="楷体" w:eastAsia="楷体" w:cs="楷体"/>
                <w:color w:val="auto"/>
                <w:sz w:val="18"/>
                <w:szCs w:val="18"/>
                <w:highlight w:val="none"/>
                <w:vertAlign w:val="baseline"/>
              </w:rPr>
            </w:pPr>
          </w:p>
        </w:tc>
        <w:tc>
          <w:tcPr>
            <w:tcW w:w="1031" w:type="dxa"/>
            <w:vAlign w:val="center"/>
          </w:tcPr>
          <w:p w14:paraId="685026DB">
            <w:pPr>
              <w:pStyle w:val="22"/>
              <w:wordWrap/>
              <w:spacing w:line="240" w:lineRule="auto"/>
              <w:jc w:val="center"/>
              <w:rPr>
                <w:rFonts w:hint="eastAsia" w:ascii="楷体" w:hAnsi="楷体" w:eastAsia="楷体" w:cs="楷体"/>
                <w:color w:val="auto"/>
                <w:sz w:val="18"/>
                <w:szCs w:val="18"/>
                <w:highlight w:val="none"/>
                <w:vertAlign w:val="baseline"/>
              </w:rPr>
            </w:pPr>
          </w:p>
        </w:tc>
        <w:tc>
          <w:tcPr>
            <w:tcW w:w="816" w:type="dxa"/>
            <w:vAlign w:val="center"/>
          </w:tcPr>
          <w:p w14:paraId="1E9F82C1">
            <w:pPr>
              <w:pStyle w:val="22"/>
              <w:wordWrap/>
              <w:spacing w:line="240" w:lineRule="auto"/>
              <w:jc w:val="center"/>
              <w:rPr>
                <w:rFonts w:hint="eastAsia" w:ascii="楷体" w:hAnsi="楷体" w:eastAsia="楷体" w:cs="楷体"/>
                <w:color w:val="auto"/>
                <w:sz w:val="18"/>
                <w:szCs w:val="18"/>
                <w:highlight w:val="none"/>
                <w:vertAlign w:val="baseline"/>
              </w:rPr>
            </w:pPr>
          </w:p>
        </w:tc>
        <w:tc>
          <w:tcPr>
            <w:tcW w:w="816" w:type="dxa"/>
            <w:vAlign w:val="center"/>
          </w:tcPr>
          <w:p w14:paraId="6E5B4A61">
            <w:pPr>
              <w:pStyle w:val="22"/>
              <w:wordWrap/>
              <w:spacing w:line="240" w:lineRule="auto"/>
              <w:jc w:val="center"/>
              <w:rPr>
                <w:rFonts w:hint="eastAsia" w:ascii="楷体" w:hAnsi="楷体" w:eastAsia="楷体" w:cs="楷体"/>
                <w:color w:val="auto"/>
                <w:sz w:val="18"/>
                <w:szCs w:val="18"/>
                <w:highlight w:val="none"/>
                <w:vertAlign w:val="baseline"/>
              </w:rPr>
            </w:pPr>
          </w:p>
        </w:tc>
        <w:tc>
          <w:tcPr>
            <w:tcW w:w="1164" w:type="dxa"/>
            <w:vAlign w:val="center"/>
          </w:tcPr>
          <w:p w14:paraId="3A70B374">
            <w:pPr>
              <w:pStyle w:val="22"/>
              <w:wordWrap/>
              <w:spacing w:line="240" w:lineRule="auto"/>
              <w:jc w:val="center"/>
              <w:rPr>
                <w:rFonts w:hint="eastAsia" w:ascii="楷体" w:hAnsi="楷体" w:eastAsia="楷体" w:cs="楷体"/>
                <w:color w:val="auto"/>
                <w:sz w:val="18"/>
                <w:szCs w:val="18"/>
                <w:highlight w:val="none"/>
                <w:vertAlign w:val="baseline"/>
              </w:rPr>
            </w:pPr>
          </w:p>
        </w:tc>
      </w:tr>
    </w:tbl>
    <w:p w14:paraId="0AB710DD">
      <w:pPr>
        <w:keepNext w:val="0"/>
        <w:keepLines w:val="0"/>
        <w:widowControl/>
        <w:suppressLineNumbers w:val="0"/>
        <w:jc w:val="left"/>
        <w:rPr>
          <w:rFonts w:hint="eastAsia" w:ascii="仿宋" w:hAnsi="仿宋" w:eastAsia="仿宋" w:cs="仿宋"/>
          <w:color w:val="000000"/>
          <w:kern w:val="0"/>
          <w:sz w:val="18"/>
          <w:szCs w:val="18"/>
          <w:lang w:val="en-US" w:eastAsia="zh-CN" w:bidi="ar"/>
        </w:rPr>
      </w:pPr>
    </w:p>
    <w:p w14:paraId="6EF24A7E">
      <w:pPr>
        <w:keepNext w:val="0"/>
        <w:keepLines w:val="0"/>
        <w:widowControl/>
        <w:suppressLineNumbers w:val="0"/>
        <w:jc w:val="left"/>
        <w:rPr>
          <w:rFonts w:hint="eastAsia" w:ascii="仿宋" w:hAnsi="仿宋" w:eastAsia="仿宋" w:cs="仿宋"/>
          <w:color w:val="000000"/>
          <w:kern w:val="0"/>
          <w:sz w:val="18"/>
          <w:szCs w:val="18"/>
          <w:lang w:val="en-US" w:eastAsia="zh-CN" w:bidi="ar"/>
        </w:rPr>
      </w:pPr>
      <w:r>
        <w:rPr>
          <w:rFonts w:hint="eastAsia" w:ascii="仿宋" w:hAnsi="仿宋" w:eastAsia="仿宋" w:cs="仿宋"/>
          <w:color w:val="000000"/>
          <w:kern w:val="0"/>
          <w:sz w:val="18"/>
          <w:szCs w:val="18"/>
          <w:lang w:val="en-US" w:eastAsia="zh-CN" w:bidi="ar"/>
        </w:rPr>
        <w:t>备注：</w:t>
      </w:r>
    </w:p>
    <w:p w14:paraId="40639A2F">
      <w:pPr>
        <w:keepNext w:val="0"/>
        <w:keepLines w:val="0"/>
        <w:widowControl/>
        <w:suppressLineNumbers w:val="0"/>
        <w:jc w:val="left"/>
        <w:rPr>
          <w:rFonts w:hint="eastAsia" w:ascii="仿宋" w:hAnsi="仿宋" w:eastAsia="仿宋" w:cs="仿宋"/>
          <w:color w:val="000000"/>
          <w:kern w:val="0"/>
          <w:sz w:val="18"/>
          <w:szCs w:val="18"/>
          <w:lang w:val="en-US" w:eastAsia="zh-CN" w:bidi="ar"/>
        </w:rPr>
      </w:pPr>
      <w:r>
        <w:rPr>
          <w:rFonts w:hint="eastAsia" w:ascii="仿宋" w:hAnsi="仿宋" w:eastAsia="仿宋" w:cs="仿宋"/>
          <w:color w:val="000000"/>
          <w:kern w:val="0"/>
          <w:sz w:val="18"/>
          <w:szCs w:val="18"/>
          <w:lang w:val="en-US" w:eastAsia="zh-CN" w:bidi="ar"/>
        </w:rPr>
        <w:t>1.时长界定</w:t>
      </w:r>
    </w:p>
    <w:p w14:paraId="77AFA709">
      <w:pPr>
        <w:keepNext w:val="0"/>
        <w:keepLines w:val="0"/>
        <w:widowControl/>
        <w:suppressLineNumbers w:val="0"/>
        <w:jc w:val="left"/>
        <w:rPr>
          <w:rFonts w:hint="eastAsia" w:ascii="仿宋" w:hAnsi="仿宋" w:eastAsia="仿宋" w:cs="仿宋"/>
          <w:color w:val="000000"/>
          <w:kern w:val="0"/>
          <w:sz w:val="18"/>
          <w:szCs w:val="18"/>
          <w:lang w:val="en-US" w:eastAsia="zh-CN" w:bidi="ar"/>
        </w:rPr>
      </w:pPr>
      <w:r>
        <w:rPr>
          <w:rFonts w:hint="eastAsia" w:ascii="仿宋" w:hAnsi="仿宋" w:eastAsia="仿宋" w:cs="仿宋"/>
          <w:color w:val="000000"/>
          <w:kern w:val="0"/>
          <w:sz w:val="18"/>
          <w:szCs w:val="18"/>
          <w:lang w:val="en-US" w:eastAsia="zh-CN" w:bidi="ar"/>
        </w:rPr>
        <w:t>（1）全日服务时长界定方式：服务时间为早 9:00-晚 18:00；18:00 之后用车按全日费用标准计算；</w:t>
      </w:r>
    </w:p>
    <w:p w14:paraId="64A15E7C">
      <w:pPr>
        <w:keepNext w:val="0"/>
        <w:keepLines w:val="0"/>
        <w:widowControl/>
        <w:suppressLineNumbers w:val="0"/>
        <w:jc w:val="left"/>
        <w:rPr>
          <w:rFonts w:hint="eastAsia" w:ascii="仿宋" w:hAnsi="仿宋" w:eastAsia="仿宋" w:cs="仿宋"/>
          <w:color w:val="000000"/>
          <w:kern w:val="0"/>
          <w:sz w:val="18"/>
          <w:szCs w:val="18"/>
          <w:lang w:val="en-US" w:eastAsia="zh-CN" w:bidi="ar"/>
        </w:rPr>
      </w:pPr>
      <w:r>
        <w:rPr>
          <w:rFonts w:hint="eastAsia" w:ascii="仿宋" w:hAnsi="仿宋" w:eastAsia="仿宋" w:cs="仿宋"/>
          <w:color w:val="000000"/>
          <w:kern w:val="0"/>
          <w:sz w:val="18"/>
          <w:szCs w:val="18"/>
          <w:lang w:val="en-US" w:eastAsia="zh-CN" w:bidi="ar"/>
        </w:rPr>
        <w:t>（2) 半日服务时长界定方式：9:00-13:00 或 13:00-18:00 之间开始并完成用车的按半日费用标准计算。</w:t>
      </w:r>
    </w:p>
    <w:p w14:paraId="627FEC2F">
      <w:pPr>
        <w:keepNext w:val="0"/>
        <w:keepLines w:val="0"/>
        <w:widowControl/>
        <w:suppressLineNumbers w:val="0"/>
        <w:jc w:val="left"/>
        <w:rPr>
          <w:rFonts w:hint="default" w:ascii="仿宋" w:hAnsi="仿宋" w:eastAsia="仿宋" w:cs="仿宋"/>
          <w:color w:val="000000"/>
          <w:kern w:val="0"/>
          <w:sz w:val="18"/>
          <w:szCs w:val="18"/>
          <w:lang w:val="en-US" w:eastAsia="zh-CN" w:bidi="ar"/>
        </w:rPr>
      </w:pPr>
      <w:r>
        <w:rPr>
          <w:rFonts w:hint="eastAsia" w:ascii="仿宋" w:hAnsi="仿宋" w:eastAsia="仿宋" w:cs="仿宋"/>
          <w:color w:val="000000"/>
          <w:kern w:val="0"/>
          <w:sz w:val="18"/>
          <w:szCs w:val="18"/>
          <w:lang w:val="en-US" w:eastAsia="zh-CN" w:bidi="ar"/>
        </w:rPr>
        <w:t>2.日租金=起步价+公里价*公里数；月租金=日起步价*30 天+公里价*公里数。(表中不带司机执法车长租协议价为按照2500km的预估价，最终以实际产生公里数为准。）</w:t>
      </w:r>
    </w:p>
    <w:p w14:paraId="25CA8D22">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18"/>
          <w:szCs w:val="18"/>
          <w:lang w:val="en-US" w:eastAsia="zh-CN" w:bidi="ar"/>
        </w:rPr>
        <w:t xml:space="preserve">3.大型客车收费标准为：日租价=1100+4*公里数。 </w:t>
      </w:r>
    </w:p>
    <w:p w14:paraId="46665681">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1、支付方式：</w:t>
      </w:r>
      <w:r>
        <w:rPr>
          <w:rFonts w:hint="eastAsia" w:ascii="仿宋" w:hAnsi="仿宋" w:eastAsia="仿宋" w:cs="仿宋"/>
          <w:color w:val="000000"/>
          <w:kern w:val="0"/>
          <w:sz w:val="24"/>
          <w:szCs w:val="24"/>
          <w:u w:val="single"/>
          <w:lang w:val="en-US" w:eastAsia="zh-CN" w:bidi="ar"/>
        </w:rPr>
        <w:t>银行转账，以人民币结算付款。</w:t>
      </w:r>
      <w:r>
        <w:rPr>
          <w:rFonts w:hint="eastAsia" w:ascii="仿宋" w:hAnsi="仿宋" w:eastAsia="仿宋" w:cs="仿宋"/>
          <w:color w:val="000000"/>
          <w:kern w:val="0"/>
          <w:sz w:val="24"/>
          <w:szCs w:val="24"/>
          <w:lang w:val="en-US" w:eastAsia="zh-CN" w:bidi="ar"/>
        </w:rPr>
        <w:t xml:space="preserve"> </w:t>
      </w:r>
    </w:p>
    <w:p w14:paraId="130B5645">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2、付款时间节点：按月支付，每月 10 号前，甲方向乙方支付上月汽车租赁的全部费用。每次甲方支付之前，乙方需向甲方提供真实、合法、有效并符合乙方财务要求的服务类普通增值税发票。 </w:t>
      </w:r>
    </w:p>
    <w:p w14:paraId="6D251C16">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3、本合同价格为固定单价，不随市场变化而调整。本合同价格为含税价。乙方提供服务及产品所发生的一切税（包括增值税）费等都已包含于合同价款中。 </w:t>
      </w:r>
    </w:p>
    <w:p w14:paraId="48E9B0FA">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4、服务费为完成合同规定的工作所需要的全部费用，包含但不限于以下内容： </w:t>
      </w:r>
    </w:p>
    <w:p w14:paraId="620F08C7">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（1）车辆使用费（含但不限于车船税、养路费、年审费、车辆维修维护费、车辆 燃油费、过路过桥费、洗车费、停车费用等相关内容）； </w:t>
      </w:r>
    </w:p>
    <w:p w14:paraId="35D4C74B">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（2）含按本协议约定投保的车辆保险费； </w:t>
      </w:r>
    </w:p>
    <w:p w14:paraId="38A2AEE9">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（3）车辆正常保养及其费用； </w:t>
      </w:r>
    </w:p>
    <w:p w14:paraId="1E59DCDF">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（4）含与履行本协议相关的税费； </w:t>
      </w:r>
    </w:p>
    <w:p w14:paraId="55682E8C">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（5）其他费用。 </w:t>
      </w:r>
    </w:p>
    <w:p w14:paraId="5C3AA6DB">
      <w:pPr>
        <w:keepNext w:val="0"/>
        <w:keepLines w:val="0"/>
        <w:widowControl/>
        <w:suppressLineNumbers w:val="0"/>
        <w:jc w:val="center"/>
        <w:rPr>
          <w:rFonts w:hint="eastAsia" w:ascii="仿宋" w:hAnsi="仿宋" w:eastAsia="仿宋" w:cs="仿宋"/>
        </w:rPr>
      </w:pPr>
      <w:r>
        <w:rPr>
          <w:rFonts w:hint="eastAsia" w:ascii="仿宋" w:hAnsi="仿宋" w:eastAsia="仿宋" w:cs="仿宋"/>
          <w:b/>
          <w:bCs/>
          <w:color w:val="000000"/>
          <w:kern w:val="0"/>
          <w:sz w:val="24"/>
          <w:szCs w:val="24"/>
          <w:lang w:val="en-US" w:eastAsia="zh-CN" w:bidi="ar"/>
        </w:rPr>
        <w:t>第四章 双方权利义务</w:t>
      </w:r>
    </w:p>
    <w:p w14:paraId="323AE8F3">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第六条 甲方权利、义务 </w:t>
      </w:r>
    </w:p>
    <w:p w14:paraId="723896C0">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1、审定乙方拟定的管理制度。 </w:t>
      </w:r>
    </w:p>
    <w:p w14:paraId="2AF58FAD">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2、检查、监督乙方服务工作的实施及制度的执行情况。 </w:t>
      </w:r>
    </w:p>
    <w:p w14:paraId="01BD707D">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3、甲方应当按照合同约定按时向乙方支付费用。 </w:t>
      </w:r>
    </w:p>
    <w:p w14:paraId="501551EF">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第七条 乙方权利、义务 </w:t>
      </w:r>
    </w:p>
    <w:p w14:paraId="5BB37BED">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1、根据有关法律、法规及本合同的约定，制定管理制度。乙方应于本合同签订后 一个月内制定出针对甲方的“管理规章制度、操作规范、年度工作计划”上报甲方。 </w:t>
      </w:r>
    </w:p>
    <w:p w14:paraId="75F3CCFF">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2、乙方须按合同约定做好车辆的日常养护、管理工作。 </w:t>
      </w:r>
    </w:p>
    <w:p w14:paraId="71FC929F">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3、乙方必须服从甲方管理，并接受甲方的工作检查、监督和指导。 </w:t>
      </w:r>
    </w:p>
    <w:p w14:paraId="2F0926B2">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4、出现问题或突发情况时，乙方应30分钟内做出反应，6小时提供解决方案，24小时解决问题或有效控制突发情况。 </w:t>
      </w:r>
    </w:p>
    <w:p w14:paraId="20E63D9C">
      <w:pPr>
        <w:keepNext w:val="0"/>
        <w:keepLines w:val="0"/>
        <w:widowControl/>
        <w:suppressLineNumbers w:val="0"/>
        <w:jc w:val="center"/>
        <w:rPr>
          <w:rFonts w:hint="eastAsia" w:ascii="仿宋" w:hAnsi="仿宋" w:eastAsia="仿宋" w:cs="仿宋"/>
        </w:rPr>
      </w:pPr>
      <w:r>
        <w:rPr>
          <w:rFonts w:hint="eastAsia" w:ascii="仿宋" w:hAnsi="仿宋" w:eastAsia="仿宋" w:cs="仿宋"/>
          <w:b/>
          <w:bCs/>
          <w:color w:val="000000"/>
          <w:kern w:val="0"/>
          <w:sz w:val="24"/>
          <w:szCs w:val="24"/>
          <w:lang w:val="en-US" w:eastAsia="zh-CN" w:bidi="ar"/>
        </w:rPr>
        <w:t>第五章 违约责任及罚则</w:t>
      </w:r>
    </w:p>
    <w:p w14:paraId="6F261671">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第八条 若乙方违约不履行合同，甲方会同财政局、采购代理机构有权终止合同和对作为中标乙方的违约行为进行追究，同时按政府采购乙方管理办法进行相应的处罚。 </w:t>
      </w:r>
    </w:p>
    <w:p w14:paraId="1E43E7E7">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第九条 乙方不能在进行服务的，甲方有权解除全部或部分合同。乙方应向甲方支付合同被解除部分总价款 1%的违约金。 </w:t>
      </w:r>
    </w:p>
    <w:p w14:paraId="19B6320D">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第十条 甲方把西咸新区泾河新城车辆租赁服务工作委托乙方管理，因乙方责任所产生的损失由乙方进行赔偿。非因乙方原因造成的损失，乙方不承担责任。 </w:t>
      </w:r>
    </w:p>
    <w:p w14:paraId="51C9E87F">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第十一条 乙方对所雇用的管理服务人员负责，须按相关规定为乙方工作人员缴纳劳动保险，所有人员劳务纠纷由乙方承担。乙方人员应严格按照安全规程、规范作业，在作业期间造成人员伤亡等事件全部由乙方负责解决。 </w:t>
      </w:r>
    </w:p>
    <w:p w14:paraId="2320BA32">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第十二条 当发生紧急公共卫生事件时，乙方必须依照合同履行职责保证人员的相对稳定及所提供的管理和服务的连续性，不得中断，不得借故终止合同，否则由此产生的一切损失由乙方承担。因甲方原因导致乙方无法正常履行本合同的，乙方有权解除本合同，甲方应当向乙方赔偿乙方的全部损失。 </w:t>
      </w:r>
    </w:p>
    <w:p w14:paraId="79566F4C">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第十四条 以下情况乙方不承担责任： </w:t>
      </w:r>
    </w:p>
    <w:p w14:paraId="3C1939C5">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1、因不可抗力导致服务中断的； </w:t>
      </w:r>
    </w:p>
    <w:p w14:paraId="40AC79A7">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2、因甲方原因或者第三方原因导致乙方无法履行本合同的。 </w:t>
      </w:r>
    </w:p>
    <w:p w14:paraId="5635790B">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第十五条 合同的续签及解除 </w:t>
      </w:r>
    </w:p>
    <w:p w14:paraId="080EB3F2">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1、本合同服务期为叁年。 </w:t>
      </w:r>
    </w:p>
    <w:p w14:paraId="6CBF018E">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2、乙方未遵守国家法律法规及安全条例，造成重大人员伤亡和重大设备损失的， </w:t>
      </w:r>
    </w:p>
    <w:p w14:paraId="4067B70A">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甲方有权终止合同。一切责任后果由乙方承担。 </w:t>
      </w:r>
    </w:p>
    <w:p w14:paraId="133CDCFD">
      <w:pPr>
        <w:keepNext w:val="0"/>
        <w:keepLines w:val="0"/>
        <w:widowControl/>
        <w:suppressLineNumbers w:val="0"/>
        <w:jc w:val="center"/>
        <w:rPr>
          <w:rFonts w:hint="eastAsia" w:ascii="仿宋" w:hAnsi="仿宋" w:eastAsia="仿宋" w:cs="仿宋"/>
        </w:rPr>
      </w:pPr>
      <w:r>
        <w:rPr>
          <w:rFonts w:hint="eastAsia" w:ascii="仿宋" w:hAnsi="仿宋" w:eastAsia="仿宋" w:cs="仿宋"/>
          <w:b/>
          <w:bCs/>
          <w:color w:val="000000"/>
          <w:kern w:val="0"/>
          <w:sz w:val="24"/>
          <w:szCs w:val="24"/>
          <w:lang w:val="en-US" w:eastAsia="zh-CN" w:bidi="ar"/>
        </w:rPr>
        <w:t>第六章 其他事项</w:t>
      </w:r>
    </w:p>
    <w:p w14:paraId="3B0DA47D">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第十六条 甲方与乙方签订本合同后，即为乙方对接受本合同内容的承诺。 </w:t>
      </w:r>
    </w:p>
    <w:p w14:paraId="09BE25D0">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第十七条 其它责任 </w:t>
      </w:r>
    </w:p>
    <w:p w14:paraId="21C783D0">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乙方承诺对因开展本次服务活动，因乙方原因引起的所有财产损失及人身伤害承担全部赔偿责任。 </w:t>
      </w:r>
    </w:p>
    <w:p w14:paraId="622B503D">
      <w:pPr>
        <w:keepNext w:val="0"/>
        <w:keepLines w:val="0"/>
        <w:widowControl/>
        <w:suppressLineNumbers w:val="0"/>
        <w:jc w:val="center"/>
        <w:rPr>
          <w:rFonts w:hint="eastAsia" w:ascii="仿宋" w:hAnsi="仿宋" w:eastAsia="仿宋" w:cs="仿宋"/>
        </w:rPr>
      </w:pPr>
      <w:r>
        <w:rPr>
          <w:rFonts w:hint="eastAsia" w:ascii="仿宋" w:hAnsi="仿宋" w:eastAsia="仿宋" w:cs="仿宋"/>
          <w:b/>
          <w:bCs/>
          <w:color w:val="000000"/>
          <w:kern w:val="0"/>
          <w:sz w:val="24"/>
          <w:szCs w:val="24"/>
          <w:lang w:val="en-US" w:eastAsia="zh-CN" w:bidi="ar"/>
        </w:rPr>
        <w:t>第七章 争议解决</w:t>
      </w:r>
    </w:p>
    <w:p w14:paraId="539836B3">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第十八条 合同一经签订，双方应严格履行，如发生争议应协商解决，协商不成任何一方均可到本合同履约地人民法院提起诉讼。 </w:t>
      </w:r>
    </w:p>
    <w:p w14:paraId="05B1DCE3">
      <w:pPr>
        <w:keepNext w:val="0"/>
        <w:keepLines w:val="0"/>
        <w:widowControl/>
        <w:suppressLineNumbers w:val="0"/>
        <w:jc w:val="center"/>
        <w:rPr>
          <w:rFonts w:hint="eastAsia" w:ascii="仿宋" w:hAnsi="仿宋" w:eastAsia="仿宋" w:cs="仿宋"/>
        </w:rPr>
      </w:pPr>
      <w:r>
        <w:rPr>
          <w:rFonts w:hint="eastAsia" w:ascii="仿宋" w:hAnsi="仿宋" w:eastAsia="仿宋" w:cs="仿宋"/>
          <w:b/>
          <w:bCs/>
          <w:color w:val="000000"/>
          <w:kern w:val="0"/>
          <w:sz w:val="24"/>
          <w:szCs w:val="24"/>
          <w:lang w:val="en-US" w:eastAsia="zh-CN" w:bidi="ar"/>
        </w:rPr>
        <w:t>第八章 附 则</w:t>
      </w:r>
    </w:p>
    <w:p w14:paraId="7517FCE9">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第十九条 双方可对本合同的未尽事宜另行签署补充协议，补充协议与本合同具有同等法律效力。 </w:t>
      </w:r>
    </w:p>
    <w:p w14:paraId="6BA9DB4A">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第二十条 本合同及其附件和补充协议中未规定的事项，均遵照本合同有效期内国家的相关法律、法规、规章执行。 </w:t>
      </w:r>
    </w:p>
    <w:p w14:paraId="0C3279D9">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第二十一条 本合同之附件、补充协议、原磋商文件、投标文件均为合同有效组成部分。原磋商文件、响应文件、本合同及其附件、补充协议具有同等法律效力。 </w:t>
      </w:r>
    </w:p>
    <w:p w14:paraId="48223791">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第二十二条 对甲方提出的特约服务事项，双方另行签订书面协议。 </w:t>
      </w:r>
    </w:p>
    <w:p w14:paraId="47CA6359">
      <w:pPr>
        <w:keepNext w:val="0"/>
        <w:keepLines w:val="0"/>
        <w:widowControl/>
        <w:suppressLineNumbers w:val="0"/>
        <w:jc w:val="left"/>
        <w:rPr>
          <w:rFonts w:hint="eastAsia" w:ascii="仿宋" w:hAnsi="仿宋" w:eastAsia="仿宋" w:cs="仿宋"/>
        </w:rPr>
      </w:pPr>
      <w:r>
        <w:rPr>
          <w:rFonts w:hint="eastAsia" w:ascii="仿宋" w:hAnsi="仿宋" w:eastAsia="仿宋" w:cs="仿宋"/>
          <w:color w:val="000000"/>
          <w:kern w:val="0"/>
          <w:sz w:val="24"/>
          <w:szCs w:val="24"/>
          <w:lang w:val="en-US" w:eastAsia="zh-CN" w:bidi="ar"/>
        </w:rPr>
        <w:t xml:space="preserve">第二十三条 合同壹式陆份，甲方执叁份，乙方执叁份。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7EBD6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14:paraId="211D0644">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 xml:space="preserve">甲方：（盖章） </w:t>
            </w:r>
          </w:p>
        </w:tc>
        <w:tc>
          <w:tcPr>
            <w:tcW w:w="4261" w:type="dxa"/>
          </w:tcPr>
          <w:p w14:paraId="1FF1D9F5">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 xml:space="preserve">乙方：（盖章） </w:t>
            </w:r>
          </w:p>
        </w:tc>
      </w:tr>
      <w:tr w14:paraId="31455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31F1A3EA">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法人（签字或盖章）：</w:t>
            </w:r>
          </w:p>
        </w:tc>
        <w:tc>
          <w:tcPr>
            <w:tcW w:w="4261" w:type="dxa"/>
            <w:vAlign w:val="top"/>
          </w:tcPr>
          <w:p w14:paraId="6295B64E">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法人（签字或盖章）：</w:t>
            </w:r>
          </w:p>
        </w:tc>
      </w:tr>
      <w:tr w14:paraId="71DA8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37982A52">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委托代理人</w:t>
            </w:r>
          </w:p>
        </w:tc>
        <w:tc>
          <w:tcPr>
            <w:tcW w:w="4261" w:type="dxa"/>
            <w:vAlign w:val="top"/>
          </w:tcPr>
          <w:p w14:paraId="7317A86D">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委托代理人</w:t>
            </w:r>
          </w:p>
        </w:tc>
      </w:tr>
      <w:tr w14:paraId="57B2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0B1DE347">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办公地址：</w:t>
            </w:r>
          </w:p>
        </w:tc>
        <w:tc>
          <w:tcPr>
            <w:tcW w:w="4261" w:type="dxa"/>
            <w:vAlign w:val="top"/>
          </w:tcPr>
          <w:p w14:paraId="07360FB3">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办公地址：</w:t>
            </w:r>
          </w:p>
        </w:tc>
      </w:tr>
      <w:tr w14:paraId="412D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1C21E823">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电话：</w:t>
            </w:r>
          </w:p>
        </w:tc>
        <w:tc>
          <w:tcPr>
            <w:tcW w:w="4261" w:type="dxa"/>
            <w:vAlign w:val="top"/>
          </w:tcPr>
          <w:p w14:paraId="2D444C01">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电话：</w:t>
            </w:r>
          </w:p>
        </w:tc>
      </w:tr>
      <w:tr w14:paraId="63EED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385667BB">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传真：</w:t>
            </w:r>
          </w:p>
        </w:tc>
        <w:tc>
          <w:tcPr>
            <w:tcW w:w="4261" w:type="dxa"/>
            <w:vAlign w:val="top"/>
          </w:tcPr>
          <w:p w14:paraId="21468432">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传真：</w:t>
            </w:r>
          </w:p>
        </w:tc>
      </w:tr>
      <w:tr w14:paraId="7313B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567BA4F2">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开户银行：</w:t>
            </w:r>
          </w:p>
        </w:tc>
        <w:tc>
          <w:tcPr>
            <w:tcW w:w="4261" w:type="dxa"/>
            <w:vAlign w:val="top"/>
          </w:tcPr>
          <w:p w14:paraId="3DA3C886">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开户银行：</w:t>
            </w:r>
          </w:p>
        </w:tc>
      </w:tr>
      <w:tr w14:paraId="5C2AE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2ED3490D">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帐号：</w:t>
            </w:r>
          </w:p>
        </w:tc>
        <w:tc>
          <w:tcPr>
            <w:tcW w:w="4261" w:type="dxa"/>
            <w:vAlign w:val="top"/>
          </w:tcPr>
          <w:p w14:paraId="5C73031D">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帐号：</w:t>
            </w:r>
          </w:p>
        </w:tc>
      </w:tr>
      <w:tr w14:paraId="4E0F7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24E438B1">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日期：年 月 日</w:t>
            </w:r>
          </w:p>
        </w:tc>
        <w:tc>
          <w:tcPr>
            <w:tcW w:w="4261" w:type="dxa"/>
            <w:vAlign w:val="top"/>
          </w:tcPr>
          <w:p w14:paraId="52E4E71B">
            <w:pPr>
              <w:keepNext w:val="0"/>
              <w:keepLines w:val="0"/>
              <w:widowControl/>
              <w:suppressLineNumbers w:val="0"/>
              <w:jc w:val="left"/>
              <w:rPr>
                <w:rFonts w:hint="eastAsia" w:ascii="仿宋" w:hAnsi="仿宋" w:eastAsia="仿宋" w:cs="仿宋"/>
                <w:color w:val="000000"/>
                <w:kern w:val="0"/>
                <w:sz w:val="24"/>
                <w:szCs w:val="24"/>
                <w:vertAlign w:val="baseline"/>
                <w:lang w:val="en-US" w:eastAsia="zh-CN" w:bidi="ar"/>
              </w:rPr>
            </w:pPr>
            <w:r>
              <w:rPr>
                <w:rFonts w:hint="eastAsia" w:ascii="仿宋" w:hAnsi="仿宋" w:eastAsia="仿宋" w:cs="仿宋"/>
                <w:color w:val="000000"/>
                <w:kern w:val="0"/>
                <w:sz w:val="24"/>
                <w:szCs w:val="24"/>
                <w:lang w:val="en-US" w:eastAsia="zh-CN" w:bidi="ar"/>
              </w:rPr>
              <w:t>日期：年 月 日</w:t>
            </w:r>
          </w:p>
        </w:tc>
      </w:tr>
    </w:tbl>
    <w:p w14:paraId="3C748307">
      <w:pPr>
        <w:rPr>
          <w:rFonts w:ascii="仿宋" w:hAnsi="仿宋" w:eastAsia="仿宋" w:cs="仿宋"/>
          <w:b/>
          <w:bCs/>
          <w:spacing w:val="-4"/>
          <w:sz w:val="32"/>
          <w:szCs w:val="32"/>
        </w:rPr>
      </w:pPr>
      <w:r>
        <w:rPr>
          <w:rFonts w:ascii="仿宋" w:hAnsi="仿宋" w:eastAsia="仿宋" w:cs="仿宋"/>
          <w:b/>
          <w:bCs/>
          <w:spacing w:val="-4"/>
          <w:sz w:val="32"/>
          <w:szCs w:val="32"/>
        </w:rPr>
        <w:br w:type="page"/>
      </w:r>
    </w:p>
    <w:p w14:paraId="6C3A2D96">
      <w:pPr>
        <w:spacing w:before="66" w:line="222" w:lineRule="auto"/>
        <w:ind w:left="1820"/>
        <w:outlineLvl w:val="0"/>
        <w:rPr>
          <w:rFonts w:ascii="仿宋" w:hAnsi="仿宋" w:eastAsia="仿宋" w:cs="仿宋"/>
          <w:sz w:val="32"/>
          <w:szCs w:val="32"/>
        </w:rPr>
      </w:pPr>
      <w:r>
        <w:rPr>
          <w:rFonts w:ascii="仿宋" w:hAnsi="仿宋" w:eastAsia="仿宋" w:cs="仿宋"/>
          <w:b/>
          <w:bCs/>
          <w:spacing w:val="-4"/>
          <w:sz w:val="32"/>
          <w:szCs w:val="32"/>
        </w:rPr>
        <w:t>第五部分</w:t>
      </w:r>
      <w:r>
        <w:rPr>
          <w:rFonts w:ascii="仿宋" w:hAnsi="仿宋" w:eastAsia="仿宋" w:cs="仿宋"/>
          <w:spacing w:val="-4"/>
          <w:sz w:val="32"/>
          <w:szCs w:val="32"/>
        </w:rPr>
        <w:t xml:space="preserve">  </w:t>
      </w:r>
      <w:r>
        <w:rPr>
          <w:rFonts w:hint="eastAsia" w:ascii="仿宋" w:hAnsi="仿宋" w:eastAsia="仿宋" w:cs="仿宋"/>
          <w:b/>
          <w:bCs/>
          <w:spacing w:val="-4"/>
          <w:sz w:val="32"/>
          <w:szCs w:val="32"/>
          <w:lang w:eastAsia="zh-CN"/>
        </w:rPr>
        <w:t>协商响应文件</w:t>
      </w:r>
      <w:r>
        <w:rPr>
          <w:rFonts w:ascii="仿宋" w:hAnsi="仿宋" w:eastAsia="仿宋" w:cs="仿宋"/>
          <w:b/>
          <w:bCs/>
          <w:spacing w:val="-4"/>
          <w:sz w:val="32"/>
          <w:szCs w:val="32"/>
        </w:rPr>
        <w:t>格式</w:t>
      </w:r>
    </w:p>
    <w:p w14:paraId="78DE6C20">
      <w:pPr>
        <w:pStyle w:val="3"/>
        <w:spacing w:line="274" w:lineRule="auto"/>
      </w:pPr>
    </w:p>
    <w:p w14:paraId="0D75F35C">
      <w:pPr>
        <w:pStyle w:val="3"/>
        <w:spacing w:line="275" w:lineRule="auto"/>
      </w:pPr>
    </w:p>
    <w:p w14:paraId="662D6F0E">
      <w:pPr>
        <w:spacing w:before="104" w:line="224" w:lineRule="auto"/>
        <w:jc w:val="right"/>
        <w:rPr>
          <w:rFonts w:ascii="仿宋" w:hAnsi="仿宋" w:eastAsia="仿宋" w:cs="仿宋"/>
          <w:sz w:val="32"/>
          <w:szCs w:val="32"/>
        </w:rPr>
      </w:pPr>
      <w:r>
        <w:rPr>
          <w:rFonts w:ascii="仿宋" w:hAnsi="仿宋" w:eastAsia="仿宋" w:cs="仿宋"/>
          <w:b/>
          <w:bCs/>
          <w:spacing w:val="-8"/>
          <w:sz w:val="32"/>
          <w:szCs w:val="32"/>
        </w:rPr>
        <w:t>正本/副本</w:t>
      </w:r>
    </w:p>
    <w:p w14:paraId="44C7E769">
      <w:pPr>
        <w:spacing w:before="233" w:line="229" w:lineRule="auto"/>
        <w:rPr>
          <w:rFonts w:ascii="仿宋" w:hAnsi="仿宋" w:eastAsia="仿宋" w:cs="仿宋"/>
          <w:sz w:val="29"/>
          <w:szCs w:val="29"/>
        </w:rPr>
      </w:pPr>
      <w:r>
        <w:rPr>
          <w:rFonts w:ascii="仿宋" w:hAnsi="仿宋" w:eastAsia="仿宋" w:cs="仿宋"/>
          <w:b/>
          <w:bCs/>
          <w:sz w:val="29"/>
          <w:szCs w:val="29"/>
        </w:rPr>
        <w:t>项目编号：</w:t>
      </w:r>
    </w:p>
    <w:p w14:paraId="3D4012E9">
      <w:pPr>
        <w:pStyle w:val="3"/>
        <w:spacing w:line="266" w:lineRule="auto"/>
      </w:pPr>
    </w:p>
    <w:p w14:paraId="3E9D674C">
      <w:pPr>
        <w:pStyle w:val="3"/>
        <w:spacing w:line="266" w:lineRule="auto"/>
      </w:pPr>
    </w:p>
    <w:p w14:paraId="4491A867">
      <w:pPr>
        <w:pStyle w:val="3"/>
        <w:spacing w:line="267" w:lineRule="auto"/>
      </w:pPr>
    </w:p>
    <w:p w14:paraId="7506CB35">
      <w:pPr>
        <w:pStyle w:val="3"/>
        <w:spacing w:line="267" w:lineRule="auto"/>
      </w:pPr>
    </w:p>
    <w:p w14:paraId="3CE2BD20">
      <w:pPr>
        <w:pStyle w:val="3"/>
        <w:spacing w:line="267" w:lineRule="auto"/>
      </w:pPr>
    </w:p>
    <w:p w14:paraId="12D6C884">
      <w:pPr>
        <w:spacing w:before="143" w:line="223" w:lineRule="auto"/>
        <w:ind w:left="575"/>
        <w:rPr>
          <w:rFonts w:hint="eastAsia" w:ascii="仿宋" w:hAnsi="仿宋" w:eastAsia="仿宋" w:cs="仿宋"/>
          <w:sz w:val="44"/>
          <w:szCs w:val="44"/>
          <w:lang w:eastAsia="zh-CN"/>
        </w:rPr>
      </w:pPr>
      <w:r>
        <w:rPr>
          <w:rFonts w:hint="eastAsia" w:ascii="仿宋" w:hAnsi="仿宋" w:eastAsia="仿宋" w:cs="仿宋"/>
          <w:b/>
          <w:bCs/>
          <w:spacing w:val="-5"/>
          <w:sz w:val="44"/>
          <w:szCs w:val="44"/>
          <w:lang w:eastAsia="zh-CN"/>
        </w:rPr>
        <w:t>西咸新区泾河新城车辆租赁项目</w:t>
      </w:r>
    </w:p>
    <w:p w14:paraId="18163D59">
      <w:pPr>
        <w:pStyle w:val="3"/>
        <w:spacing w:line="246" w:lineRule="auto"/>
      </w:pPr>
    </w:p>
    <w:p w14:paraId="72AC0AA8">
      <w:pPr>
        <w:pStyle w:val="3"/>
        <w:spacing w:line="246" w:lineRule="auto"/>
      </w:pPr>
    </w:p>
    <w:p w14:paraId="47D5B8D7">
      <w:pPr>
        <w:pStyle w:val="3"/>
        <w:spacing w:line="246" w:lineRule="auto"/>
      </w:pPr>
    </w:p>
    <w:p w14:paraId="1FAFD36D">
      <w:pPr>
        <w:pStyle w:val="3"/>
        <w:spacing w:line="246" w:lineRule="auto"/>
      </w:pPr>
    </w:p>
    <w:p w14:paraId="2C650EBF">
      <w:pPr>
        <w:pStyle w:val="3"/>
        <w:spacing w:line="247" w:lineRule="auto"/>
      </w:pPr>
    </w:p>
    <w:p w14:paraId="3477D8ED">
      <w:pPr>
        <w:pStyle w:val="3"/>
        <w:spacing w:line="247" w:lineRule="auto"/>
      </w:pPr>
    </w:p>
    <w:p w14:paraId="0B2AEBDF">
      <w:pPr>
        <w:pStyle w:val="3"/>
        <w:spacing w:line="247" w:lineRule="auto"/>
      </w:pPr>
    </w:p>
    <w:p w14:paraId="0B7C0019">
      <w:pPr>
        <w:spacing w:before="166" w:line="224" w:lineRule="auto"/>
        <w:jc w:val="center"/>
        <w:rPr>
          <w:rFonts w:hint="eastAsia" w:ascii="仿宋" w:hAnsi="仿宋" w:eastAsia="仿宋" w:cs="仿宋"/>
          <w:sz w:val="51"/>
          <w:szCs w:val="51"/>
          <w:lang w:eastAsia="zh-CN"/>
        </w:rPr>
      </w:pPr>
      <w:bookmarkStart w:id="15" w:name="bookmark11"/>
      <w:bookmarkEnd w:id="15"/>
      <w:r>
        <w:rPr>
          <w:rFonts w:hint="eastAsia" w:ascii="仿宋" w:hAnsi="仿宋" w:eastAsia="仿宋" w:cs="仿宋"/>
          <w:b/>
          <w:bCs/>
          <w:spacing w:val="2"/>
          <w:sz w:val="51"/>
          <w:szCs w:val="51"/>
          <w:lang w:eastAsia="zh-CN"/>
        </w:rPr>
        <w:t>协商响应文件</w:t>
      </w:r>
    </w:p>
    <w:p w14:paraId="3012395E">
      <w:pPr>
        <w:pStyle w:val="3"/>
        <w:spacing w:line="245" w:lineRule="auto"/>
      </w:pPr>
    </w:p>
    <w:p w14:paraId="49CC1C52">
      <w:pPr>
        <w:pStyle w:val="3"/>
        <w:spacing w:line="246" w:lineRule="auto"/>
      </w:pPr>
    </w:p>
    <w:p w14:paraId="3D85DDAF">
      <w:pPr>
        <w:pStyle w:val="3"/>
        <w:spacing w:line="246" w:lineRule="auto"/>
      </w:pPr>
    </w:p>
    <w:p w14:paraId="750A9EC3">
      <w:pPr>
        <w:pStyle w:val="3"/>
        <w:spacing w:line="246" w:lineRule="auto"/>
      </w:pPr>
    </w:p>
    <w:p w14:paraId="0401B037">
      <w:pPr>
        <w:pStyle w:val="3"/>
        <w:spacing w:line="246" w:lineRule="auto"/>
      </w:pPr>
    </w:p>
    <w:p w14:paraId="5D290EA8">
      <w:pPr>
        <w:pStyle w:val="3"/>
        <w:spacing w:line="246" w:lineRule="auto"/>
      </w:pPr>
    </w:p>
    <w:p w14:paraId="6B38061B">
      <w:pPr>
        <w:pStyle w:val="3"/>
        <w:spacing w:line="246" w:lineRule="auto"/>
      </w:pPr>
    </w:p>
    <w:p w14:paraId="0B6D02A1">
      <w:pPr>
        <w:pStyle w:val="3"/>
        <w:spacing w:line="246" w:lineRule="auto"/>
      </w:pPr>
    </w:p>
    <w:p w14:paraId="27895573">
      <w:pPr>
        <w:pStyle w:val="3"/>
        <w:spacing w:line="246" w:lineRule="auto"/>
      </w:pPr>
    </w:p>
    <w:p w14:paraId="5F395881">
      <w:pPr>
        <w:pStyle w:val="3"/>
        <w:spacing w:line="246" w:lineRule="auto"/>
      </w:pPr>
    </w:p>
    <w:p w14:paraId="0FD7AB8A">
      <w:pPr>
        <w:pStyle w:val="3"/>
        <w:spacing w:line="246" w:lineRule="auto"/>
      </w:pPr>
    </w:p>
    <w:p w14:paraId="6C17E977">
      <w:pPr>
        <w:pStyle w:val="3"/>
        <w:spacing w:line="246" w:lineRule="auto"/>
      </w:pPr>
    </w:p>
    <w:p w14:paraId="1CAA9AD2">
      <w:pPr>
        <w:pStyle w:val="3"/>
        <w:spacing w:line="246" w:lineRule="auto"/>
      </w:pPr>
    </w:p>
    <w:p w14:paraId="29440A5C">
      <w:pPr>
        <w:spacing w:before="104" w:line="224" w:lineRule="auto"/>
        <w:ind w:left="2725"/>
        <w:rPr>
          <w:rFonts w:ascii="仿宋" w:hAnsi="仿宋" w:eastAsia="仿宋" w:cs="仿宋"/>
          <w:sz w:val="32"/>
          <w:szCs w:val="32"/>
        </w:rPr>
      </w:pPr>
      <w:r>
        <w:rPr>
          <w:rFonts w:ascii="仿宋" w:hAnsi="仿宋" w:eastAsia="仿宋" w:cs="仿宋"/>
          <w:b/>
          <w:bCs/>
          <w:spacing w:val="-8"/>
          <w:sz w:val="32"/>
          <w:szCs w:val="32"/>
        </w:rPr>
        <w:t>供应商：</w:t>
      </w:r>
      <w:r>
        <w:rPr>
          <w:rFonts w:ascii="仿宋" w:hAnsi="仿宋" w:eastAsia="仿宋" w:cs="仿宋"/>
          <w:sz w:val="32"/>
          <w:szCs w:val="32"/>
          <w:u w:val="single" w:color="auto"/>
        </w:rPr>
        <w:t xml:space="preserve">                 </w:t>
      </w:r>
    </w:p>
    <w:p w14:paraId="76B89E07">
      <w:pPr>
        <w:pStyle w:val="3"/>
        <w:spacing w:line="249" w:lineRule="auto"/>
      </w:pPr>
    </w:p>
    <w:p w14:paraId="30B32C90">
      <w:pPr>
        <w:pStyle w:val="3"/>
        <w:spacing w:line="249" w:lineRule="auto"/>
      </w:pPr>
    </w:p>
    <w:p w14:paraId="4A90D0BA">
      <w:pPr>
        <w:pStyle w:val="3"/>
        <w:spacing w:line="249" w:lineRule="auto"/>
      </w:pPr>
    </w:p>
    <w:p w14:paraId="3814BE77">
      <w:pPr>
        <w:spacing w:before="104" w:line="224" w:lineRule="auto"/>
        <w:ind w:left="2747"/>
        <w:rPr>
          <w:rFonts w:ascii="仿宋" w:hAnsi="仿宋" w:eastAsia="仿宋" w:cs="仿宋"/>
          <w:sz w:val="32"/>
          <w:szCs w:val="32"/>
        </w:rPr>
      </w:pPr>
      <w:r>
        <w:rPr>
          <w:rFonts w:ascii="仿宋" w:hAnsi="仿宋" w:eastAsia="仿宋" w:cs="仿宋"/>
          <w:b/>
          <w:bCs/>
          <w:spacing w:val="-49"/>
          <w:sz w:val="32"/>
          <w:szCs w:val="32"/>
        </w:rPr>
        <w:t>时</w:t>
      </w:r>
      <w:r>
        <w:rPr>
          <w:rFonts w:ascii="仿宋" w:hAnsi="仿宋" w:eastAsia="仿宋" w:cs="仿宋"/>
          <w:spacing w:val="27"/>
          <w:sz w:val="32"/>
          <w:szCs w:val="32"/>
        </w:rPr>
        <w:t xml:space="preserve">  </w:t>
      </w:r>
      <w:r>
        <w:rPr>
          <w:rFonts w:ascii="仿宋" w:hAnsi="仿宋" w:eastAsia="仿宋" w:cs="仿宋"/>
          <w:b/>
          <w:bCs/>
          <w:spacing w:val="-49"/>
          <w:sz w:val="32"/>
          <w:szCs w:val="32"/>
        </w:rPr>
        <w:t>间</w:t>
      </w:r>
      <w:r>
        <w:rPr>
          <w:rFonts w:ascii="仿宋" w:hAnsi="仿宋" w:eastAsia="仿宋" w:cs="仿宋"/>
          <w:spacing w:val="-115"/>
          <w:sz w:val="32"/>
          <w:szCs w:val="32"/>
        </w:rPr>
        <w:t xml:space="preserve"> </w:t>
      </w:r>
      <w:r>
        <w:rPr>
          <w:rFonts w:ascii="仿宋" w:hAnsi="仿宋" w:eastAsia="仿宋" w:cs="仿宋"/>
          <w:b/>
          <w:bCs/>
          <w:spacing w:val="-49"/>
          <w:sz w:val="32"/>
          <w:szCs w:val="32"/>
        </w:rPr>
        <w:t>：</w:t>
      </w:r>
      <w:r>
        <w:rPr>
          <w:rFonts w:ascii="仿宋" w:hAnsi="仿宋" w:eastAsia="仿宋" w:cs="仿宋"/>
          <w:sz w:val="32"/>
          <w:szCs w:val="32"/>
          <w:u w:val="single" w:color="auto"/>
        </w:rPr>
        <w:t xml:space="preserve">                 </w:t>
      </w:r>
    </w:p>
    <w:p w14:paraId="7D9A19EE">
      <w:pPr>
        <w:pStyle w:val="3"/>
        <w:spacing w:line="280" w:lineRule="auto"/>
      </w:pPr>
    </w:p>
    <w:p w14:paraId="4E07A5B2">
      <w:pPr>
        <w:pStyle w:val="3"/>
        <w:spacing w:line="280" w:lineRule="auto"/>
      </w:pPr>
    </w:p>
    <w:p w14:paraId="1F350C00">
      <w:pPr>
        <w:pStyle w:val="3"/>
        <w:spacing w:line="280" w:lineRule="auto"/>
      </w:pPr>
    </w:p>
    <w:p w14:paraId="1EC55721">
      <w:pPr>
        <w:pStyle w:val="3"/>
        <w:spacing w:line="281" w:lineRule="auto"/>
      </w:pPr>
    </w:p>
    <w:p w14:paraId="32C12F3D">
      <w:pPr>
        <w:rPr>
          <w:rFonts w:ascii="仿宋" w:hAnsi="仿宋" w:eastAsia="仿宋" w:cs="仿宋"/>
          <w:b/>
          <w:bCs/>
          <w:spacing w:val="-36"/>
          <w:sz w:val="29"/>
          <w:szCs w:val="29"/>
        </w:rPr>
      </w:pPr>
      <w:r>
        <w:rPr>
          <w:rFonts w:ascii="仿宋" w:hAnsi="仿宋" w:eastAsia="仿宋" w:cs="仿宋"/>
          <w:b/>
          <w:bCs/>
          <w:spacing w:val="-36"/>
          <w:sz w:val="29"/>
          <w:szCs w:val="29"/>
        </w:rPr>
        <w:br w:type="page"/>
      </w:r>
    </w:p>
    <w:p w14:paraId="2F526427">
      <w:pPr>
        <w:spacing w:before="94" w:line="228" w:lineRule="auto"/>
        <w:ind w:left="4139"/>
        <w:rPr>
          <w:rFonts w:ascii="仿宋" w:hAnsi="仿宋" w:eastAsia="仿宋" w:cs="仿宋"/>
          <w:sz w:val="29"/>
          <w:szCs w:val="29"/>
        </w:rPr>
      </w:pPr>
      <w:r>
        <w:rPr>
          <w:rFonts w:ascii="仿宋" w:hAnsi="仿宋" w:eastAsia="仿宋" w:cs="仿宋"/>
          <w:b/>
          <w:bCs/>
          <w:spacing w:val="-36"/>
          <w:sz w:val="29"/>
          <w:szCs w:val="29"/>
        </w:rPr>
        <w:t>目</w:t>
      </w:r>
      <w:r>
        <w:rPr>
          <w:rFonts w:ascii="仿宋" w:hAnsi="仿宋" w:eastAsia="仿宋" w:cs="仿宋"/>
          <w:spacing w:val="21"/>
          <w:sz w:val="29"/>
          <w:szCs w:val="29"/>
        </w:rPr>
        <w:t xml:space="preserve">  </w:t>
      </w:r>
      <w:r>
        <w:rPr>
          <w:rFonts w:ascii="仿宋" w:hAnsi="仿宋" w:eastAsia="仿宋" w:cs="仿宋"/>
          <w:b/>
          <w:bCs/>
          <w:spacing w:val="-36"/>
          <w:sz w:val="29"/>
          <w:szCs w:val="29"/>
        </w:rPr>
        <w:t>录</w:t>
      </w:r>
    </w:p>
    <w:p w14:paraId="5999ABAB">
      <w:pPr>
        <w:keepNext w:val="0"/>
        <w:keepLines w:val="0"/>
        <w:pageBreakBefore w:val="0"/>
        <w:widowControl/>
        <w:kinsoku w:val="0"/>
        <w:wordWrap/>
        <w:overflowPunct/>
        <w:topLinePunct w:val="0"/>
        <w:autoSpaceDE w:val="0"/>
        <w:autoSpaceDN w:val="0"/>
        <w:bidi w:val="0"/>
        <w:adjustRightInd w:val="0"/>
        <w:snapToGrid w:val="0"/>
        <w:spacing w:before="177" w:line="223" w:lineRule="auto"/>
        <w:ind w:firstLine="448" w:firstLineChars="200"/>
        <w:textAlignment w:val="baseline"/>
        <w:rPr>
          <w:rFonts w:ascii="仿宋" w:hAnsi="仿宋" w:eastAsia="仿宋" w:cs="仿宋"/>
          <w:spacing w:val="-8"/>
          <w:sz w:val="24"/>
          <w:szCs w:val="24"/>
        </w:rPr>
      </w:pPr>
      <w:r>
        <w:rPr>
          <w:rFonts w:ascii="仿宋" w:hAnsi="仿宋" w:eastAsia="仿宋" w:cs="仿宋"/>
          <w:spacing w:val="-8"/>
          <w:sz w:val="24"/>
          <w:szCs w:val="24"/>
        </w:rPr>
        <w:t>1</w:t>
      </w:r>
      <w:r>
        <w:rPr>
          <w:rFonts w:hint="eastAsia" w:ascii="仿宋" w:hAnsi="仿宋" w:eastAsia="仿宋" w:cs="仿宋"/>
          <w:spacing w:val="-8"/>
          <w:sz w:val="24"/>
          <w:szCs w:val="24"/>
          <w:lang w:eastAsia="zh-CN"/>
        </w:rPr>
        <w:t>、</w:t>
      </w:r>
      <w:r>
        <w:rPr>
          <w:rFonts w:ascii="仿宋" w:hAnsi="仿宋" w:eastAsia="仿宋" w:cs="仿宋"/>
          <w:spacing w:val="-8"/>
          <w:sz w:val="24"/>
          <w:szCs w:val="24"/>
        </w:rPr>
        <w:t>响应函</w:t>
      </w:r>
    </w:p>
    <w:p w14:paraId="22D68A7A">
      <w:pPr>
        <w:keepNext w:val="0"/>
        <w:keepLines w:val="0"/>
        <w:pageBreakBefore w:val="0"/>
        <w:widowControl/>
        <w:kinsoku w:val="0"/>
        <w:wordWrap/>
        <w:overflowPunct/>
        <w:topLinePunct w:val="0"/>
        <w:autoSpaceDE w:val="0"/>
        <w:autoSpaceDN w:val="0"/>
        <w:bidi w:val="0"/>
        <w:adjustRightInd w:val="0"/>
        <w:snapToGrid w:val="0"/>
        <w:spacing w:before="177" w:line="223" w:lineRule="auto"/>
        <w:ind w:firstLine="448" w:firstLineChars="200"/>
        <w:textAlignment w:val="baseline"/>
        <w:rPr>
          <w:rFonts w:ascii="仿宋" w:hAnsi="仿宋" w:eastAsia="仿宋" w:cs="仿宋"/>
          <w:spacing w:val="-8"/>
          <w:sz w:val="24"/>
          <w:szCs w:val="24"/>
        </w:rPr>
      </w:pPr>
      <w:r>
        <w:rPr>
          <w:rFonts w:ascii="仿宋" w:hAnsi="仿宋" w:eastAsia="仿宋" w:cs="仿宋"/>
          <w:spacing w:val="-8"/>
          <w:sz w:val="24"/>
          <w:szCs w:val="24"/>
        </w:rPr>
        <w:t>2</w:t>
      </w:r>
      <w:r>
        <w:rPr>
          <w:rFonts w:hint="eastAsia" w:ascii="仿宋" w:hAnsi="仿宋" w:eastAsia="仿宋" w:cs="仿宋"/>
          <w:spacing w:val="-8"/>
          <w:sz w:val="24"/>
          <w:szCs w:val="24"/>
          <w:lang w:eastAsia="zh-CN"/>
        </w:rPr>
        <w:t>、</w:t>
      </w:r>
      <w:r>
        <w:rPr>
          <w:rFonts w:ascii="仿宋" w:hAnsi="仿宋" w:eastAsia="仿宋" w:cs="仿宋"/>
          <w:spacing w:val="-8"/>
          <w:sz w:val="24"/>
          <w:szCs w:val="24"/>
        </w:rPr>
        <w:t>法定代表人/负责人授权委托书</w:t>
      </w:r>
    </w:p>
    <w:p w14:paraId="74C1C539">
      <w:pPr>
        <w:keepNext w:val="0"/>
        <w:keepLines w:val="0"/>
        <w:pageBreakBefore w:val="0"/>
        <w:widowControl/>
        <w:kinsoku w:val="0"/>
        <w:wordWrap/>
        <w:overflowPunct/>
        <w:topLinePunct w:val="0"/>
        <w:autoSpaceDE w:val="0"/>
        <w:autoSpaceDN w:val="0"/>
        <w:bidi w:val="0"/>
        <w:adjustRightInd w:val="0"/>
        <w:snapToGrid w:val="0"/>
        <w:spacing w:before="177" w:line="223" w:lineRule="auto"/>
        <w:ind w:firstLine="448" w:firstLineChars="200"/>
        <w:textAlignment w:val="baseline"/>
        <w:rPr>
          <w:rFonts w:ascii="仿宋" w:hAnsi="仿宋" w:eastAsia="仿宋" w:cs="仿宋"/>
          <w:spacing w:val="-8"/>
          <w:sz w:val="24"/>
          <w:szCs w:val="24"/>
        </w:rPr>
      </w:pPr>
      <w:r>
        <w:rPr>
          <w:rFonts w:ascii="仿宋" w:hAnsi="仿宋" w:eastAsia="仿宋" w:cs="仿宋"/>
          <w:spacing w:val="-8"/>
          <w:sz w:val="24"/>
          <w:szCs w:val="24"/>
        </w:rPr>
        <w:t>3</w:t>
      </w:r>
      <w:r>
        <w:rPr>
          <w:rFonts w:hint="eastAsia" w:ascii="仿宋" w:hAnsi="仿宋" w:eastAsia="仿宋" w:cs="仿宋"/>
          <w:spacing w:val="-8"/>
          <w:sz w:val="24"/>
          <w:szCs w:val="24"/>
          <w:lang w:eastAsia="zh-CN"/>
        </w:rPr>
        <w:t>、</w:t>
      </w:r>
      <w:r>
        <w:rPr>
          <w:rFonts w:ascii="仿宋" w:hAnsi="仿宋" w:eastAsia="仿宋" w:cs="仿宋"/>
          <w:spacing w:val="-8"/>
          <w:sz w:val="24"/>
          <w:szCs w:val="24"/>
        </w:rPr>
        <w:t>单一来源谈判报价表</w:t>
      </w:r>
    </w:p>
    <w:p w14:paraId="64E9A0DC">
      <w:pPr>
        <w:keepNext w:val="0"/>
        <w:keepLines w:val="0"/>
        <w:pageBreakBefore w:val="0"/>
        <w:widowControl/>
        <w:kinsoku w:val="0"/>
        <w:wordWrap/>
        <w:overflowPunct/>
        <w:topLinePunct w:val="0"/>
        <w:autoSpaceDE w:val="0"/>
        <w:autoSpaceDN w:val="0"/>
        <w:bidi w:val="0"/>
        <w:adjustRightInd w:val="0"/>
        <w:snapToGrid w:val="0"/>
        <w:spacing w:before="178" w:line="222" w:lineRule="auto"/>
        <w:ind w:firstLine="468" w:firstLineChars="200"/>
        <w:textAlignment w:val="baseline"/>
        <w:rPr>
          <w:rFonts w:ascii="仿宋" w:hAnsi="仿宋" w:eastAsia="仿宋" w:cs="仿宋"/>
          <w:sz w:val="24"/>
          <w:szCs w:val="24"/>
        </w:rPr>
      </w:pPr>
      <w:r>
        <w:rPr>
          <w:rFonts w:ascii="仿宋" w:hAnsi="仿宋" w:eastAsia="仿宋" w:cs="仿宋"/>
          <w:spacing w:val="-3"/>
          <w:sz w:val="24"/>
          <w:szCs w:val="24"/>
        </w:rPr>
        <w:t>4</w:t>
      </w:r>
      <w:r>
        <w:rPr>
          <w:rFonts w:hint="eastAsia" w:ascii="仿宋" w:hAnsi="仿宋" w:eastAsia="仿宋" w:cs="仿宋"/>
          <w:spacing w:val="9"/>
          <w:sz w:val="24"/>
          <w:szCs w:val="24"/>
          <w:lang w:eastAsia="zh-CN"/>
        </w:rPr>
        <w:t>、商务响应及相关证明</w:t>
      </w:r>
    </w:p>
    <w:p w14:paraId="66628C98">
      <w:pPr>
        <w:keepNext w:val="0"/>
        <w:keepLines w:val="0"/>
        <w:pageBreakBefore w:val="0"/>
        <w:widowControl/>
        <w:kinsoku w:val="0"/>
        <w:wordWrap/>
        <w:overflowPunct/>
        <w:topLinePunct w:val="0"/>
        <w:autoSpaceDE w:val="0"/>
        <w:autoSpaceDN w:val="0"/>
        <w:bidi w:val="0"/>
        <w:adjustRightInd w:val="0"/>
        <w:snapToGrid w:val="0"/>
        <w:spacing w:before="177" w:line="223" w:lineRule="auto"/>
        <w:ind w:firstLine="448" w:firstLineChars="200"/>
        <w:textAlignment w:val="baseline"/>
        <w:rPr>
          <w:rFonts w:ascii="仿宋" w:hAnsi="仿宋" w:eastAsia="仿宋" w:cs="仿宋"/>
          <w:sz w:val="24"/>
          <w:szCs w:val="24"/>
        </w:rPr>
      </w:pPr>
      <w:r>
        <w:rPr>
          <w:rFonts w:ascii="仿宋" w:hAnsi="仿宋" w:eastAsia="仿宋" w:cs="仿宋"/>
          <w:spacing w:val="-8"/>
          <w:sz w:val="24"/>
          <w:szCs w:val="24"/>
        </w:rPr>
        <w:t>5</w:t>
      </w:r>
      <w:r>
        <w:rPr>
          <w:rFonts w:hint="eastAsia" w:ascii="仿宋" w:hAnsi="仿宋" w:eastAsia="仿宋" w:cs="仿宋"/>
          <w:spacing w:val="22"/>
          <w:sz w:val="24"/>
          <w:szCs w:val="24"/>
          <w:lang w:eastAsia="zh-CN"/>
        </w:rPr>
        <w:t>、</w:t>
      </w:r>
      <w:r>
        <w:rPr>
          <w:rFonts w:ascii="仿宋" w:hAnsi="仿宋" w:eastAsia="仿宋" w:cs="仿宋"/>
          <w:spacing w:val="-8"/>
          <w:sz w:val="24"/>
          <w:szCs w:val="24"/>
        </w:rPr>
        <w:t>同类项目业绩</w:t>
      </w:r>
    </w:p>
    <w:p w14:paraId="02B0BD9A">
      <w:pPr>
        <w:keepNext w:val="0"/>
        <w:keepLines w:val="0"/>
        <w:pageBreakBefore w:val="0"/>
        <w:widowControl/>
        <w:kinsoku w:val="0"/>
        <w:wordWrap/>
        <w:overflowPunct/>
        <w:topLinePunct w:val="0"/>
        <w:autoSpaceDE w:val="0"/>
        <w:autoSpaceDN w:val="0"/>
        <w:bidi w:val="0"/>
        <w:adjustRightInd w:val="0"/>
        <w:snapToGrid w:val="0"/>
        <w:spacing w:before="179" w:line="223" w:lineRule="auto"/>
        <w:ind w:firstLine="460" w:firstLineChars="200"/>
        <w:textAlignment w:val="baseline"/>
        <w:rPr>
          <w:rFonts w:ascii="仿宋" w:hAnsi="仿宋" w:eastAsia="仿宋" w:cs="仿宋"/>
          <w:sz w:val="24"/>
          <w:szCs w:val="24"/>
        </w:rPr>
      </w:pPr>
      <w:r>
        <w:rPr>
          <w:rFonts w:ascii="仿宋" w:hAnsi="仿宋" w:eastAsia="仿宋" w:cs="仿宋"/>
          <w:spacing w:val="-5"/>
          <w:sz w:val="24"/>
          <w:szCs w:val="24"/>
        </w:rPr>
        <w:t>6</w:t>
      </w:r>
      <w:r>
        <w:rPr>
          <w:rFonts w:hint="eastAsia" w:ascii="仿宋" w:hAnsi="仿宋" w:eastAsia="仿宋" w:cs="仿宋"/>
          <w:spacing w:val="7"/>
          <w:sz w:val="24"/>
          <w:szCs w:val="24"/>
          <w:lang w:eastAsia="zh-CN"/>
        </w:rPr>
        <w:t>、</w:t>
      </w:r>
      <w:r>
        <w:rPr>
          <w:rFonts w:ascii="仿宋" w:hAnsi="仿宋" w:eastAsia="仿宋" w:cs="仿宋"/>
          <w:spacing w:val="-5"/>
          <w:sz w:val="24"/>
          <w:szCs w:val="24"/>
        </w:rPr>
        <w:t>服务方案</w:t>
      </w:r>
    </w:p>
    <w:p w14:paraId="343E6A6D">
      <w:pPr>
        <w:keepNext w:val="0"/>
        <w:keepLines w:val="0"/>
        <w:pageBreakBefore w:val="0"/>
        <w:widowControl/>
        <w:kinsoku w:val="0"/>
        <w:wordWrap/>
        <w:overflowPunct/>
        <w:topLinePunct w:val="0"/>
        <w:autoSpaceDE w:val="0"/>
        <w:autoSpaceDN w:val="0"/>
        <w:bidi w:val="0"/>
        <w:adjustRightInd w:val="0"/>
        <w:snapToGrid w:val="0"/>
        <w:spacing w:before="177" w:line="222" w:lineRule="auto"/>
        <w:ind w:firstLine="452" w:firstLineChars="200"/>
        <w:textAlignment w:val="baseline"/>
        <w:rPr>
          <w:rFonts w:ascii="仿宋" w:hAnsi="仿宋" w:eastAsia="仿宋" w:cs="仿宋"/>
          <w:sz w:val="24"/>
          <w:szCs w:val="24"/>
        </w:rPr>
      </w:pPr>
      <w:r>
        <w:rPr>
          <w:rFonts w:ascii="仿宋" w:hAnsi="仿宋" w:eastAsia="仿宋" w:cs="仿宋"/>
          <w:spacing w:val="-7"/>
          <w:sz w:val="24"/>
          <w:szCs w:val="24"/>
        </w:rPr>
        <w:t>7</w:t>
      </w:r>
      <w:r>
        <w:rPr>
          <w:rFonts w:hint="eastAsia" w:ascii="仿宋" w:hAnsi="仿宋" w:eastAsia="仿宋" w:cs="仿宋"/>
          <w:spacing w:val="10"/>
          <w:sz w:val="24"/>
          <w:szCs w:val="24"/>
          <w:lang w:eastAsia="zh-CN"/>
        </w:rPr>
        <w:t>、</w:t>
      </w:r>
      <w:r>
        <w:rPr>
          <w:rFonts w:ascii="仿宋" w:hAnsi="仿宋" w:eastAsia="仿宋" w:cs="仿宋"/>
          <w:spacing w:val="-7"/>
          <w:sz w:val="24"/>
          <w:szCs w:val="24"/>
        </w:rPr>
        <w:t>其他承诺</w:t>
      </w:r>
    </w:p>
    <w:p w14:paraId="3BB9AB73">
      <w:pPr>
        <w:spacing w:line="222" w:lineRule="auto"/>
        <w:rPr>
          <w:rFonts w:ascii="仿宋" w:hAnsi="仿宋" w:eastAsia="仿宋" w:cs="仿宋"/>
          <w:sz w:val="24"/>
          <w:szCs w:val="24"/>
        </w:rPr>
        <w:sectPr>
          <w:footerReference r:id="rId11" w:type="default"/>
          <w:pgSz w:w="11900" w:h="16840"/>
          <w:pgMar w:top="1405" w:right="1785" w:bottom="1161" w:left="1785" w:header="0" w:footer="950" w:gutter="0"/>
          <w:pgNumType w:fmt="decimal"/>
          <w:cols w:space="720" w:num="1"/>
        </w:sectPr>
      </w:pPr>
    </w:p>
    <w:p w14:paraId="425D842B">
      <w:pPr>
        <w:spacing w:before="66" w:line="184" w:lineRule="auto"/>
        <w:jc w:val="center"/>
        <w:rPr>
          <w:rFonts w:ascii="微软雅黑" w:hAnsi="微软雅黑" w:eastAsia="微软雅黑" w:cs="微软雅黑"/>
          <w:sz w:val="32"/>
          <w:szCs w:val="32"/>
        </w:rPr>
      </w:pPr>
      <w:r>
        <w:rPr>
          <w:rFonts w:hint="eastAsia" w:ascii="仿宋" w:hAnsi="仿宋" w:eastAsia="仿宋" w:cs="仿宋"/>
          <w:b/>
          <w:bCs/>
          <w:spacing w:val="-7"/>
          <w:sz w:val="32"/>
          <w:szCs w:val="32"/>
          <w:lang w:val="en-US" w:eastAsia="zh-CN"/>
        </w:rPr>
        <w:t>一、</w:t>
      </w:r>
      <w:r>
        <w:rPr>
          <w:rFonts w:ascii="仿宋" w:hAnsi="仿宋" w:eastAsia="仿宋" w:cs="仿宋"/>
          <w:b/>
          <w:bCs/>
          <w:spacing w:val="-7"/>
          <w:sz w:val="32"/>
          <w:szCs w:val="32"/>
        </w:rPr>
        <w:t>响应函</w:t>
      </w:r>
    </w:p>
    <w:p w14:paraId="5EE552BE">
      <w:pPr>
        <w:pStyle w:val="3"/>
        <w:spacing w:line="359" w:lineRule="auto"/>
      </w:pPr>
    </w:p>
    <w:p w14:paraId="74738F78">
      <w:pPr>
        <w:pStyle w:val="3"/>
        <w:spacing w:line="359" w:lineRule="auto"/>
      </w:pPr>
    </w:p>
    <w:p w14:paraId="4EA0C59A">
      <w:pPr>
        <w:spacing w:line="360" w:lineRule="auto"/>
        <w:rPr>
          <w:rFonts w:hint="eastAsia" w:ascii="仿宋" w:hAnsi="仿宋" w:eastAsia="仿宋" w:cs="仿宋"/>
          <w:color w:val="auto"/>
          <w:highlight w:val="none"/>
        </w:rPr>
      </w:pPr>
      <w:r>
        <w:rPr>
          <w:rFonts w:hint="eastAsia" w:ascii="仿宋" w:hAnsi="仿宋" w:eastAsia="仿宋" w:cs="仿宋"/>
          <w:b/>
          <w:color w:val="auto"/>
          <w:sz w:val="24"/>
          <w:highlight w:val="none"/>
          <w:lang w:eastAsia="zh-CN"/>
        </w:rPr>
        <w:t>陕西省西咸新区泾河新城管理委员会</w:t>
      </w:r>
      <w:r>
        <w:rPr>
          <w:rFonts w:hint="eastAsia" w:ascii="仿宋" w:hAnsi="仿宋" w:eastAsia="仿宋" w:cs="仿宋"/>
          <w:b/>
          <w:color w:val="auto"/>
          <w:sz w:val="24"/>
          <w:highlight w:val="none"/>
        </w:rPr>
        <w:t>：</w:t>
      </w:r>
    </w:p>
    <w:p w14:paraId="7552143C">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sz w:val="24"/>
          <w:highlight w:val="none"/>
        </w:rPr>
        <w:t>我单位收到贵单位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西咸新区泾河新城</w:t>
      </w:r>
      <w:r>
        <w:rPr>
          <w:rFonts w:hint="eastAsia" w:ascii="仿宋" w:hAnsi="仿宋" w:eastAsia="仿宋" w:cs="仿宋"/>
          <w:color w:val="auto"/>
          <w:sz w:val="24"/>
          <w:highlight w:val="none"/>
          <w:u w:val="single"/>
          <w:lang w:eastAsia="zh-CN"/>
        </w:rPr>
        <w:t>车辆租赁项目</w:t>
      </w:r>
      <w:r>
        <w:rPr>
          <w:rFonts w:hint="eastAsia" w:ascii="仿宋" w:hAnsi="仿宋" w:eastAsia="仿宋" w:cs="仿宋"/>
          <w:color w:val="auto"/>
          <w:sz w:val="24"/>
          <w:highlight w:val="none"/>
          <w:u w:val="single"/>
        </w:rPr>
        <w:t>（项目编号：</w:t>
      </w:r>
      <w:r>
        <w:rPr>
          <w:rFonts w:hint="eastAsia" w:ascii="仿宋" w:hAnsi="仿宋" w:eastAsia="仿宋" w:cs="仿宋"/>
          <w:color w:val="auto"/>
          <w:sz w:val="24"/>
          <w:highlight w:val="none"/>
          <w:u w:val="single"/>
          <w:lang w:eastAsia="zh-CN"/>
        </w:rPr>
        <w:t>LZBC2026-906</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rPr>
        <w:t>单一来源协商文件，我们决定参加该项目协商活动，并参与协商会议。为此，我方郑重声明以下诸点，并负法律责任。</w:t>
      </w:r>
    </w:p>
    <w:p w14:paraId="5CD7C2D2">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highlight w:val="none"/>
          <w:lang w:val="en-US" w:eastAsia="zh-CN"/>
        </w:rPr>
        <w:t>1、我方</w:t>
      </w:r>
      <w:r>
        <w:rPr>
          <w:rFonts w:hint="eastAsia" w:ascii="仿宋" w:hAnsi="仿宋" w:eastAsia="仿宋" w:cs="仿宋"/>
          <w:color w:val="auto"/>
          <w:sz w:val="24"/>
          <w:highlight w:val="none"/>
        </w:rPr>
        <w:t>愿意按照协商文件中的一切要求。</w:t>
      </w:r>
    </w:p>
    <w:p w14:paraId="7C564292">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sz w:val="24"/>
          <w:highlight w:val="none"/>
        </w:rPr>
        <w:t>2、如果我们响应文件被接受，我们将履行协商文件中规定的每一项要求，按期、按质、按量完成任务。</w:t>
      </w:r>
    </w:p>
    <w:p w14:paraId="5FDBC278">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sz w:val="24"/>
          <w:highlight w:val="none"/>
        </w:rPr>
        <w:t>3、我方已详细审查全部单一来源采购文件，包括修改文件（如有的话）以及全部参考资料和有关附件。我们完全理解并同意放弃对这方面有不明及误解的权利。</w:t>
      </w:r>
    </w:p>
    <w:p w14:paraId="5E74BCF8">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sz w:val="24"/>
          <w:highlight w:val="none"/>
        </w:rPr>
        <w:t>4、我们愿按《中华人民共和国民法典》履行自己的全部责任。</w:t>
      </w:r>
    </w:p>
    <w:p w14:paraId="06D2147A">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sz w:val="24"/>
          <w:highlight w:val="none"/>
        </w:rPr>
        <w:t>5、我们同意按协商文件规定，遵守贵单位有关规定和收费标准。</w:t>
      </w:r>
    </w:p>
    <w:p w14:paraId="177B3710">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sz w:val="24"/>
          <w:highlight w:val="none"/>
        </w:rPr>
        <w:t>6、我方的协商文件有效期为</w:t>
      </w:r>
      <w:r>
        <w:rPr>
          <w:rFonts w:hint="eastAsia" w:ascii="仿宋" w:hAnsi="仿宋" w:eastAsia="仿宋" w:cs="仿宋"/>
          <w:color w:val="auto"/>
          <w:sz w:val="24"/>
          <w:highlight w:val="none"/>
          <w:u w:val="single"/>
        </w:rPr>
        <w:t>响应文件递交截止之日后90日历日</w:t>
      </w:r>
      <w:r>
        <w:rPr>
          <w:rFonts w:hint="eastAsia" w:ascii="仿宋" w:hAnsi="仿宋" w:eastAsia="仿宋" w:cs="仿宋"/>
          <w:color w:val="auto"/>
          <w:sz w:val="24"/>
          <w:highlight w:val="none"/>
        </w:rPr>
        <w:t>。</w:t>
      </w:r>
    </w:p>
    <w:p w14:paraId="22CAF324">
      <w:pPr>
        <w:spacing w:line="360" w:lineRule="auto"/>
        <w:ind w:firstLine="480"/>
        <w:rPr>
          <w:rFonts w:hint="eastAsia" w:ascii="仿宋" w:hAnsi="仿宋" w:eastAsia="仿宋" w:cs="仿宋"/>
          <w:color w:val="auto"/>
          <w:highlight w:val="none"/>
        </w:rPr>
      </w:pPr>
      <w:r>
        <w:rPr>
          <w:rFonts w:hint="eastAsia" w:ascii="仿宋" w:hAnsi="仿宋" w:eastAsia="仿宋" w:cs="仿宋"/>
          <w:color w:val="auto"/>
          <w:sz w:val="24"/>
          <w:highlight w:val="none"/>
        </w:rPr>
        <w:t>7、所有关于本协商文件的函电，请按下列地址联系。</w:t>
      </w:r>
    </w:p>
    <w:p w14:paraId="69C73934">
      <w:pPr>
        <w:spacing w:line="480" w:lineRule="auto"/>
        <w:ind w:firstLine="688"/>
        <w:rPr>
          <w:rFonts w:hint="eastAsia" w:ascii="仿宋" w:hAnsi="仿宋" w:eastAsia="仿宋" w:cs="仿宋"/>
          <w:color w:val="auto"/>
          <w:sz w:val="24"/>
          <w:highlight w:val="none"/>
        </w:rPr>
      </w:pPr>
    </w:p>
    <w:p w14:paraId="23EBBA99">
      <w:pPr>
        <w:spacing w:line="480" w:lineRule="auto"/>
        <w:rPr>
          <w:rFonts w:hint="eastAsia" w:ascii="仿宋" w:hAnsi="仿宋" w:eastAsia="仿宋" w:cs="仿宋"/>
          <w:color w:val="auto"/>
          <w:sz w:val="24"/>
          <w:highlight w:val="none"/>
        </w:rPr>
      </w:pPr>
    </w:p>
    <w:p w14:paraId="7E50F0F0">
      <w:pPr>
        <w:spacing w:line="480" w:lineRule="auto"/>
        <w:ind w:firstLine="688"/>
        <w:rPr>
          <w:rFonts w:hint="eastAsia" w:ascii="仿宋" w:hAnsi="仿宋" w:eastAsia="仿宋" w:cs="仿宋"/>
          <w:color w:val="auto"/>
          <w:highlight w:val="none"/>
        </w:rPr>
      </w:pPr>
      <w:r>
        <w:rPr>
          <w:rFonts w:hint="eastAsia" w:ascii="仿宋" w:hAnsi="仿宋" w:eastAsia="仿宋" w:cs="仿宋"/>
          <w:color w:val="auto"/>
          <w:sz w:val="24"/>
          <w:highlight w:val="none"/>
        </w:rPr>
        <w:t>供应商全称（印章）：</w:t>
      </w:r>
    </w:p>
    <w:p w14:paraId="669D0F78">
      <w:pPr>
        <w:spacing w:line="480" w:lineRule="auto"/>
        <w:ind w:firstLine="688"/>
        <w:rPr>
          <w:rFonts w:hint="eastAsia" w:ascii="仿宋" w:hAnsi="仿宋" w:eastAsia="仿宋" w:cs="仿宋"/>
          <w:color w:val="auto"/>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p>
    <w:p w14:paraId="7A7136FC">
      <w:pPr>
        <w:spacing w:line="480" w:lineRule="auto"/>
        <w:ind w:firstLine="688"/>
        <w:rPr>
          <w:rFonts w:hint="eastAsia" w:ascii="仿宋" w:hAnsi="仿宋" w:eastAsia="仿宋" w:cs="仿宋"/>
          <w:color w:val="auto"/>
          <w:highlight w:val="none"/>
        </w:rPr>
      </w:pPr>
      <w:r>
        <w:rPr>
          <w:rFonts w:hint="eastAsia" w:ascii="仿宋" w:hAnsi="仿宋" w:eastAsia="仿宋" w:cs="仿宋"/>
          <w:color w:val="auto"/>
          <w:sz w:val="24"/>
          <w:highlight w:val="none"/>
        </w:rPr>
        <w:t>开 户 行：</w:t>
      </w:r>
      <w:r>
        <w:rPr>
          <w:rFonts w:hint="eastAsia" w:ascii="仿宋" w:hAnsi="仿宋" w:eastAsia="仿宋" w:cs="仿宋"/>
          <w:color w:val="auto"/>
          <w:sz w:val="24"/>
          <w:highlight w:val="none"/>
          <w:u w:val="single"/>
        </w:rPr>
        <w:t xml:space="preserve">                              </w:t>
      </w:r>
    </w:p>
    <w:p w14:paraId="2F2FBE78">
      <w:pPr>
        <w:spacing w:line="480" w:lineRule="auto"/>
        <w:ind w:firstLine="688"/>
        <w:rPr>
          <w:rFonts w:hint="eastAsia" w:ascii="仿宋" w:hAnsi="仿宋" w:eastAsia="仿宋" w:cs="仿宋"/>
          <w:color w:val="auto"/>
          <w:highlight w:val="none"/>
        </w:rPr>
      </w:pPr>
      <w:r>
        <w:rPr>
          <w:rFonts w:hint="eastAsia" w:ascii="仿宋" w:hAnsi="仿宋" w:eastAsia="仿宋" w:cs="仿宋"/>
          <w:color w:val="auto"/>
          <w:sz w:val="24"/>
          <w:highlight w:val="none"/>
        </w:rPr>
        <w:t>账    号：</w:t>
      </w:r>
      <w:r>
        <w:rPr>
          <w:rFonts w:hint="eastAsia" w:ascii="仿宋" w:hAnsi="仿宋" w:eastAsia="仿宋" w:cs="仿宋"/>
          <w:color w:val="auto"/>
          <w:sz w:val="24"/>
          <w:highlight w:val="none"/>
          <w:u w:val="single"/>
        </w:rPr>
        <w:t xml:space="preserve">                              </w:t>
      </w:r>
    </w:p>
    <w:p w14:paraId="1A8BC37A">
      <w:pPr>
        <w:spacing w:line="480" w:lineRule="auto"/>
        <w:ind w:firstLine="688"/>
        <w:rPr>
          <w:rFonts w:hint="eastAsia" w:ascii="仿宋" w:hAnsi="仿宋" w:eastAsia="仿宋" w:cs="仿宋"/>
          <w:color w:val="auto"/>
          <w:highlight w:val="none"/>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u w:val="single"/>
        </w:rPr>
        <w:t xml:space="preserve">                              </w:t>
      </w:r>
    </w:p>
    <w:p w14:paraId="769C8B7E">
      <w:pPr>
        <w:spacing w:line="480" w:lineRule="auto"/>
        <w:ind w:firstLine="688"/>
        <w:rPr>
          <w:rFonts w:hint="eastAsia" w:ascii="仿宋" w:hAnsi="仿宋" w:eastAsia="仿宋" w:cs="仿宋"/>
          <w:color w:val="auto"/>
          <w:highlight w:val="none"/>
        </w:rPr>
      </w:pPr>
      <w:r>
        <w:rPr>
          <w:rFonts w:hint="eastAsia" w:ascii="仿宋" w:hAnsi="仿宋" w:eastAsia="仿宋" w:cs="仿宋"/>
          <w:color w:val="auto"/>
          <w:sz w:val="24"/>
          <w:highlight w:val="none"/>
        </w:rPr>
        <w:t>传    真：</w:t>
      </w:r>
      <w:r>
        <w:rPr>
          <w:rFonts w:hint="eastAsia" w:ascii="仿宋" w:hAnsi="仿宋" w:eastAsia="仿宋" w:cs="仿宋"/>
          <w:color w:val="auto"/>
          <w:sz w:val="24"/>
          <w:highlight w:val="none"/>
          <w:u w:val="single"/>
        </w:rPr>
        <w:t xml:space="preserve">                              </w:t>
      </w:r>
    </w:p>
    <w:p w14:paraId="602D5361">
      <w:pPr>
        <w:spacing w:line="480" w:lineRule="auto"/>
        <w:ind w:firstLine="688"/>
        <w:rPr>
          <w:rFonts w:hint="eastAsia" w:ascii="仿宋" w:hAnsi="仿宋" w:eastAsia="仿宋" w:cs="仿宋"/>
          <w:color w:val="auto"/>
          <w:highlight w:val="none"/>
        </w:rPr>
      </w:pPr>
      <w:r>
        <w:rPr>
          <w:rFonts w:hint="eastAsia" w:ascii="仿宋" w:hAnsi="仿宋" w:eastAsia="仿宋" w:cs="仿宋"/>
          <w:color w:val="auto"/>
          <w:sz w:val="24"/>
          <w:highlight w:val="none"/>
        </w:rPr>
        <w:t>邮    编：</w:t>
      </w:r>
      <w:r>
        <w:rPr>
          <w:rFonts w:hint="eastAsia" w:ascii="仿宋" w:hAnsi="仿宋" w:eastAsia="仿宋" w:cs="仿宋"/>
          <w:color w:val="auto"/>
          <w:sz w:val="24"/>
          <w:highlight w:val="none"/>
          <w:u w:val="single"/>
        </w:rPr>
        <w:t xml:space="preserve">                              </w:t>
      </w:r>
    </w:p>
    <w:p w14:paraId="3CE358C5">
      <w:pPr>
        <w:tabs>
          <w:tab w:val="left" w:pos="6945"/>
        </w:tabs>
        <w:spacing w:before="147" w:line="272" w:lineRule="auto"/>
        <w:ind w:right="2200"/>
        <w:jc w:val="both"/>
        <w:rPr>
          <w:rFonts w:hint="eastAsia" w:ascii="仿宋" w:hAnsi="仿宋" w:eastAsia="仿宋" w:cs="仿宋"/>
          <w:sz w:val="24"/>
          <w:szCs w:val="24"/>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r>
        <w:rPr>
          <w:rFonts w:hint="eastAsia" w:ascii="仿宋" w:hAnsi="仿宋" w:eastAsia="仿宋" w:cs="仿宋"/>
          <w:sz w:val="24"/>
          <w:szCs w:val="24"/>
          <w:u w:val="single" w:color="auto"/>
        </w:rPr>
        <w:t xml:space="preserve">                          </w:t>
      </w:r>
    </w:p>
    <w:p w14:paraId="6E0E1536">
      <w:pPr>
        <w:spacing w:line="272" w:lineRule="auto"/>
        <w:rPr>
          <w:rFonts w:ascii="微软雅黑" w:hAnsi="微软雅黑" w:eastAsia="微软雅黑" w:cs="微软雅黑"/>
          <w:sz w:val="24"/>
          <w:szCs w:val="24"/>
        </w:rPr>
        <w:sectPr>
          <w:footerReference r:id="rId12" w:type="default"/>
          <w:pgSz w:w="11900" w:h="16840"/>
          <w:pgMar w:top="1362" w:right="1328" w:bottom="1161" w:left="1426" w:header="0" w:footer="950" w:gutter="0"/>
          <w:pgNumType w:fmt="decimal"/>
          <w:cols w:space="720" w:num="1"/>
        </w:sectPr>
      </w:pPr>
    </w:p>
    <w:p w14:paraId="2D997D74">
      <w:pPr>
        <w:spacing w:before="104" w:line="224" w:lineRule="auto"/>
        <w:jc w:val="center"/>
        <w:rPr>
          <w:rFonts w:ascii="仿宋" w:hAnsi="仿宋" w:eastAsia="仿宋" w:cs="仿宋"/>
          <w:sz w:val="32"/>
          <w:szCs w:val="32"/>
        </w:rPr>
      </w:pPr>
      <w:r>
        <w:rPr>
          <w:rFonts w:hint="eastAsia" w:ascii="仿宋" w:hAnsi="仿宋" w:eastAsia="仿宋" w:cs="仿宋"/>
          <w:b/>
          <w:bCs/>
          <w:spacing w:val="-7"/>
          <w:sz w:val="32"/>
          <w:szCs w:val="32"/>
          <w:lang w:val="en-US" w:eastAsia="zh-CN"/>
        </w:rPr>
        <w:t>二、</w:t>
      </w:r>
      <w:r>
        <w:rPr>
          <w:rFonts w:ascii="仿宋" w:hAnsi="仿宋" w:eastAsia="仿宋" w:cs="仿宋"/>
          <w:b/>
          <w:bCs/>
          <w:spacing w:val="-7"/>
          <w:sz w:val="32"/>
          <w:szCs w:val="32"/>
        </w:rPr>
        <w:t>法定代表人授权书</w:t>
      </w:r>
    </w:p>
    <w:p w14:paraId="4D29CEEC">
      <w:pPr>
        <w:spacing w:before="312" w:line="222" w:lineRule="auto"/>
        <w:ind w:left="767"/>
        <w:rPr>
          <w:rFonts w:hint="eastAsia" w:ascii="仿宋" w:hAnsi="仿宋" w:eastAsia="仿宋" w:cs="仿宋"/>
          <w:sz w:val="24"/>
          <w:szCs w:val="24"/>
          <w:lang w:eastAsia="zh-CN"/>
        </w:rPr>
      </w:pPr>
      <w:r>
        <w:rPr>
          <w:rFonts w:ascii="仿宋" w:hAnsi="仿宋" w:eastAsia="仿宋" w:cs="仿宋"/>
          <w:spacing w:val="-2"/>
          <w:sz w:val="24"/>
          <w:szCs w:val="24"/>
        </w:rPr>
        <w:t>致：</w:t>
      </w:r>
      <w:r>
        <w:rPr>
          <w:rFonts w:hint="eastAsia" w:ascii="仿宋" w:hAnsi="仿宋" w:eastAsia="仿宋" w:cs="仿宋"/>
          <w:spacing w:val="-2"/>
          <w:sz w:val="24"/>
          <w:szCs w:val="24"/>
          <w:u w:val="single" w:color="auto"/>
          <w:lang w:eastAsia="zh-CN"/>
        </w:rPr>
        <w:t>龙寰项目管理咨询有限公司</w:t>
      </w:r>
    </w:p>
    <w:p w14:paraId="36FEF2DD">
      <w:pPr>
        <w:spacing w:before="176" w:line="352" w:lineRule="auto"/>
        <w:ind w:left="285" w:right="192" w:firstLine="480"/>
        <w:rPr>
          <w:rFonts w:ascii="仿宋" w:hAnsi="仿宋" w:eastAsia="仿宋" w:cs="仿宋"/>
          <w:sz w:val="24"/>
          <w:szCs w:val="24"/>
        </w:rPr>
      </w:pPr>
      <w:r>
        <w:rPr>
          <w:rFonts w:ascii="仿宋" w:hAnsi="仿宋" w:eastAsia="仿宋" w:cs="仿宋"/>
          <w:sz w:val="24"/>
          <w:szCs w:val="24"/>
        </w:rPr>
        <w:t>本人</w:t>
      </w:r>
      <w:r>
        <w:rPr>
          <w:rFonts w:ascii="仿宋" w:hAnsi="仿宋" w:eastAsia="仿宋" w:cs="仿宋"/>
          <w:spacing w:val="-120"/>
          <w:sz w:val="24"/>
          <w:szCs w:val="24"/>
        </w:rPr>
        <w:t xml:space="preserve"> </w:t>
      </w:r>
      <w:r>
        <w:rPr>
          <w:rFonts w:ascii="仿宋" w:hAnsi="仿宋" w:eastAsia="仿宋" w:cs="仿宋"/>
          <w:sz w:val="24"/>
          <w:szCs w:val="24"/>
          <w:u w:val="single" w:color="auto"/>
        </w:rPr>
        <w:t xml:space="preserve">      </w:t>
      </w:r>
      <w:r>
        <w:rPr>
          <w:rFonts w:ascii="仿宋" w:hAnsi="仿宋" w:eastAsia="仿宋" w:cs="仿宋"/>
          <w:sz w:val="24"/>
          <w:szCs w:val="24"/>
        </w:rPr>
        <w:t>（姓名）系</w:t>
      </w:r>
      <w:r>
        <w:rPr>
          <w:rFonts w:ascii="仿宋" w:hAnsi="仿宋" w:eastAsia="仿宋" w:cs="仿宋"/>
          <w:spacing w:val="-116"/>
          <w:sz w:val="24"/>
          <w:szCs w:val="24"/>
        </w:rPr>
        <w:t xml:space="preserve"> </w:t>
      </w:r>
      <w:r>
        <w:rPr>
          <w:rFonts w:ascii="仿宋" w:hAnsi="仿宋" w:eastAsia="仿宋" w:cs="仿宋"/>
          <w:sz w:val="24"/>
          <w:szCs w:val="24"/>
          <w:u w:val="single" w:color="auto"/>
        </w:rPr>
        <w:t xml:space="preserve">             </w:t>
      </w:r>
      <w:r>
        <w:rPr>
          <w:rFonts w:ascii="仿宋" w:hAnsi="仿宋" w:eastAsia="仿宋" w:cs="仿宋"/>
          <w:spacing w:val="-1"/>
          <w:sz w:val="24"/>
          <w:szCs w:val="24"/>
        </w:rPr>
        <w:t>（</w:t>
      </w:r>
      <w:r>
        <w:rPr>
          <w:rFonts w:hint="eastAsia" w:ascii="仿宋" w:hAnsi="仿宋" w:eastAsia="仿宋" w:cs="仿宋"/>
          <w:spacing w:val="-1"/>
          <w:sz w:val="24"/>
          <w:szCs w:val="24"/>
          <w:lang w:eastAsia="zh-CN"/>
        </w:rPr>
        <w:t>供应商</w:t>
      </w:r>
      <w:r>
        <w:rPr>
          <w:rFonts w:ascii="仿宋" w:hAnsi="仿宋" w:eastAsia="仿宋" w:cs="仿宋"/>
          <w:spacing w:val="-1"/>
          <w:sz w:val="24"/>
          <w:szCs w:val="24"/>
        </w:rPr>
        <w:t>名称）的法定代表</w:t>
      </w:r>
      <w:r>
        <w:rPr>
          <w:rFonts w:ascii="仿宋" w:hAnsi="仿宋" w:eastAsia="仿宋" w:cs="仿宋"/>
          <w:sz w:val="24"/>
          <w:szCs w:val="24"/>
        </w:rPr>
        <w:t xml:space="preserve"> </w:t>
      </w:r>
      <w:r>
        <w:rPr>
          <w:rFonts w:ascii="仿宋" w:hAnsi="仿宋" w:eastAsia="仿宋" w:cs="仿宋"/>
          <w:spacing w:val="-5"/>
          <w:sz w:val="24"/>
          <w:szCs w:val="24"/>
        </w:rPr>
        <w:t>人或负责人，现委托</w:t>
      </w:r>
      <w:r>
        <w:rPr>
          <w:rFonts w:ascii="仿宋" w:hAnsi="仿宋" w:eastAsia="仿宋" w:cs="仿宋"/>
          <w:spacing w:val="-120"/>
          <w:sz w:val="24"/>
          <w:szCs w:val="24"/>
        </w:rPr>
        <w:t xml:space="preserve"> </w:t>
      </w:r>
      <w:r>
        <w:rPr>
          <w:rFonts w:ascii="仿宋" w:hAnsi="仿宋" w:eastAsia="仿宋" w:cs="仿宋"/>
          <w:spacing w:val="-5"/>
          <w:sz w:val="24"/>
          <w:szCs w:val="24"/>
          <w:u w:val="single" w:color="auto"/>
        </w:rPr>
        <w:t xml:space="preserve">      </w:t>
      </w:r>
      <w:r>
        <w:rPr>
          <w:rFonts w:ascii="仿宋" w:hAnsi="仿宋" w:eastAsia="仿宋" w:cs="仿宋"/>
          <w:spacing w:val="-5"/>
          <w:sz w:val="24"/>
          <w:szCs w:val="24"/>
        </w:rPr>
        <w:t>（姓名）为我方代理人。代理人根据授</w:t>
      </w:r>
      <w:r>
        <w:rPr>
          <w:rFonts w:ascii="仿宋" w:hAnsi="仿宋" w:eastAsia="仿宋" w:cs="仿宋"/>
          <w:spacing w:val="-6"/>
          <w:sz w:val="24"/>
          <w:szCs w:val="24"/>
        </w:rPr>
        <w:t>权，以我方名义签署、</w:t>
      </w:r>
      <w:r>
        <w:rPr>
          <w:rFonts w:ascii="仿宋" w:hAnsi="仿宋" w:eastAsia="仿宋" w:cs="仿宋"/>
          <w:sz w:val="24"/>
          <w:szCs w:val="24"/>
        </w:rPr>
        <w:t>澄清、说明</w:t>
      </w:r>
      <w:r>
        <w:rPr>
          <w:rFonts w:hint="eastAsia" w:ascii="仿宋" w:hAnsi="仿宋" w:eastAsia="仿宋" w:cs="仿宋"/>
          <w:sz w:val="24"/>
          <w:szCs w:val="24"/>
          <w:lang w:eastAsia="zh-CN"/>
        </w:rPr>
        <w:t>、</w:t>
      </w:r>
      <w:r>
        <w:rPr>
          <w:rFonts w:ascii="仿宋" w:hAnsi="仿宋" w:eastAsia="仿宋" w:cs="仿宋"/>
          <w:sz w:val="24"/>
          <w:szCs w:val="24"/>
        </w:rPr>
        <w:t>补正、递交、撤回、修改</w:t>
      </w:r>
      <w:r>
        <w:rPr>
          <w:rFonts w:ascii="仿宋" w:hAnsi="仿宋" w:eastAsia="仿宋" w:cs="仿宋"/>
          <w:spacing w:val="-115"/>
          <w:sz w:val="24"/>
          <w:szCs w:val="24"/>
        </w:rPr>
        <w:t xml:space="preserve"> </w:t>
      </w:r>
      <w:r>
        <w:rPr>
          <w:rFonts w:ascii="仿宋" w:hAnsi="仿宋" w:eastAsia="仿宋" w:cs="仿宋"/>
          <w:sz w:val="24"/>
          <w:szCs w:val="24"/>
          <w:u w:val="single" w:color="auto"/>
        </w:rPr>
        <w:t xml:space="preserve">     </w:t>
      </w:r>
      <w:r>
        <w:rPr>
          <w:rFonts w:ascii="仿宋" w:hAnsi="仿宋" w:eastAsia="仿宋" w:cs="仿宋"/>
          <w:spacing w:val="-1"/>
          <w:sz w:val="24"/>
          <w:szCs w:val="24"/>
          <w:u w:val="single" w:color="auto"/>
        </w:rPr>
        <w:t xml:space="preserve">          </w:t>
      </w:r>
      <w:r>
        <w:rPr>
          <w:rFonts w:ascii="仿宋" w:hAnsi="仿宋" w:eastAsia="仿宋" w:cs="仿宋"/>
          <w:spacing w:val="-1"/>
          <w:sz w:val="24"/>
          <w:szCs w:val="24"/>
        </w:rPr>
        <w:t>（项目名称）的</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、签订合同和处理有关事宜，其法律后果由我方承担。</w:t>
      </w:r>
    </w:p>
    <w:p w14:paraId="4CEC2266">
      <w:pPr>
        <w:spacing w:before="35" w:line="342" w:lineRule="auto"/>
        <w:ind w:left="284" w:right="273" w:firstLine="490"/>
        <w:rPr>
          <w:rFonts w:ascii="仿宋" w:hAnsi="仿宋" w:eastAsia="仿宋" w:cs="仿宋"/>
          <w:sz w:val="24"/>
          <w:szCs w:val="24"/>
        </w:rPr>
      </w:pPr>
      <w:r>
        <w:rPr>
          <w:rFonts w:ascii="仿宋" w:hAnsi="仿宋" w:eastAsia="仿宋" w:cs="仿宋"/>
          <w:spacing w:val="-4"/>
          <w:sz w:val="24"/>
          <w:szCs w:val="24"/>
        </w:rPr>
        <w:t>委托期限：自投标截止之日起</w:t>
      </w:r>
      <w:r>
        <w:rPr>
          <w:rFonts w:ascii="仿宋" w:hAnsi="仿宋" w:eastAsia="仿宋" w:cs="仿宋"/>
          <w:spacing w:val="-102"/>
          <w:sz w:val="24"/>
          <w:szCs w:val="24"/>
        </w:rPr>
        <w:t xml:space="preserve"> </w:t>
      </w:r>
      <w:r>
        <w:rPr>
          <w:rFonts w:ascii="仿宋" w:hAnsi="仿宋" w:eastAsia="仿宋" w:cs="仿宋"/>
          <w:sz w:val="24"/>
          <w:szCs w:val="24"/>
          <w:u w:val="single" w:color="auto"/>
        </w:rPr>
        <w:t xml:space="preserve">       </w:t>
      </w:r>
      <w:r>
        <w:rPr>
          <w:rFonts w:ascii="仿宋" w:hAnsi="仿宋" w:eastAsia="仿宋" w:cs="仿宋"/>
          <w:spacing w:val="-102"/>
          <w:sz w:val="24"/>
          <w:szCs w:val="24"/>
        </w:rPr>
        <w:t xml:space="preserve"> </w:t>
      </w:r>
      <w:r>
        <w:rPr>
          <w:rFonts w:ascii="仿宋" w:hAnsi="仿宋" w:eastAsia="仿宋" w:cs="仿宋"/>
          <w:spacing w:val="-4"/>
          <w:sz w:val="24"/>
          <w:szCs w:val="24"/>
        </w:rPr>
        <w:t>天（不得少于投标有效期</w:t>
      </w:r>
      <w:r>
        <w:rPr>
          <w:rFonts w:ascii="仿宋" w:hAnsi="仿宋" w:eastAsia="仿宋" w:cs="仿宋"/>
          <w:spacing w:val="-49"/>
          <w:sz w:val="24"/>
          <w:szCs w:val="24"/>
        </w:rPr>
        <w:t xml:space="preserve"> </w:t>
      </w:r>
      <w:r>
        <w:rPr>
          <w:rFonts w:ascii="仿宋" w:hAnsi="仿宋" w:eastAsia="仿宋" w:cs="仿宋"/>
          <w:spacing w:val="-4"/>
          <w:sz w:val="24"/>
          <w:szCs w:val="24"/>
        </w:rPr>
        <w:t>90</w:t>
      </w:r>
      <w:r>
        <w:rPr>
          <w:rFonts w:ascii="仿宋" w:hAnsi="仿宋" w:eastAsia="仿宋" w:cs="仿宋"/>
          <w:spacing w:val="-45"/>
          <w:sz w:val="24"/>
          <w:szCs w:val="24"/>
        </w:rPr>
        <w:t xml:space="preserve"> </w:t>
      </w:r>
      <w:r>
        <w:rPr>
          <w:rFonts w:ascii="仿宋" w:hAnsi="仿宋" w:eastAsia="仿宋" w:cs="仿宋"/>
          <w:spacing w:val="-4"/>
          <w:sz w:val="24"/>
          <w:szCs w:val="24"/>
        </w:rPr>
        <w:t>天，否则按无效</w:t>
      </w:r>
      <w:r>
        <w:rPr>
          <w:rFonts w:ascii="仿宋" w:hAnsi="仿宋" w:eastAsia="仿宋" w:cs="仿宋"/>
          <w:sz w:val="24"/>
          <w:szCs w:val="24"/>
        </w:rPr>
        <w:t xml:space="preserve"> </w:t>
      </w:r>
      <w:r>
        <w:rPr>
          <w:rFonts w:ascii="仿宋" w:hAnsi="仿宋" w:eastAsia="仿宋" w:cs="仿宋"/>
          <w:spacing w:val="-1"/>
          <w:sz w:val="24"/>
          <w:szCs w:val="24"/>
        </w:rPr>
        <w:t>标处理。）代理人无转委托权。</w:t>
      </w:r>
    </w:p>
    <w:p w14:paraId="05989A3D">
      <w:pPr>
        <w:pStyle w:val="3"/>
        <w:spacing w:line="433" w:lineRule="auto"/>
      </w:pPr>
    </w:p>
    <w:p w14:paraId="66CE8428">
      <w:pPr>
        <w:spacing w:line="240" w:lineRule="auto"/>
        <w:ind w:left="0" w:right="0"/>
        <w:jc w:val="both"/>
        <w:rPr>
          <w:rFonts w:ascii="仿宋" w:hAnsi="仿宋" w:eastAsia="仿宋" w:cs="仿宋"/>
          <w:spacing w:val="1"/>
          <w:sz w:val="24"/>
          <w:szCs w:val="24"/>
        </w:rPr>
      </w:pPr>
      <w:r>
        <w:rPr>
          <w:rFonts w:hint="eastAsia" w:ascii="仿宋" w:hAnsi="仿宋" w:eastAsia="仿宋" w:cs="仿宋"/>
          <w:sz w:val="24"/>
          <w:szCs w:val="24"/>
          <w:lang w:eastAsia="zh-CN"/>
        </w:rPr>
        <w:t>供应商</w:t>
      </w:r>
      <w:r>
        <w:rPr>
          <w:rFonts w:ascii="仿宋" w:hAnsi="仿宋" w:eastAsia="仿宋" w:cs="仿宋"/>
          <w:sz w:val="24"/>
          <w:szCs w:val="24"/>
        </w:rPr>
        <w:t>名称</w:t>
      </w:r>
      <w:r>
        <w:rPr>
          <w:rFonts w:ascii="仿宋" w:hAnsi="仿宋" w:eastAsia="仿宋" w:cs="仿宋"/>
          <w:spacing w:val="-18"/>
          <w:sz w:val="24"/>
          <w:szCs w:val="24"/>
        </w:rPr>
        <w:t>：</w:t>
      </w:r>
      <w:r>
        <w:rPr>
          <w:rFonts w:ascii="仿宋" w:hAnsi="仿宋" w:eastAsia="仿宋" w:cs="仿宋"/>
          <w:sz w:val="24"/>
          <w:szCs w:val="24"/>
          <w:u w:val="single" w:color="auto"/>
        </w:rPr>
        <w:t xml:space="preserve">                        </w:t>
      </w:r>
      <w:r>
        <w:rPr>
          <w:rFonts w:ascii="仿宋" w:hAnsi="仿宋" w:eastAsia="仿宋" w:cs="仿宋"/>
          <w:spacing w:val="-18"/>
          <w:sz w:val="24"/>
          <w:szCs w:val="24"/>
        </w:rPr>
        <w:t>（</w:t>
      </w:r>
      <w:r>
        <w:rPr>
          <w:rFonts w:ascii="仿宋" w:hAnsi="仿宋" w:eastAsia="仿宋" w:cs="仿宋"/>
          <w:sz w:val="24"/>
          <w:szCs w:val="24"/>
        </w:rPr>
        <w:t>盖单位章）</w:t>
      </w:r>
      <w:r>
        <w:rPr>
          <w:rFonts w:ascii="仿宋" w:hAnsi="仿宋" w:eastAsia="仿宋" w:cs="仿宋"/>
          <w:spacing w:val="1"/>
          <w:sz w:val="24"/>
          <w:szCs w:val="24"/>
        </w:rPr>
        <w:t xml:space="preserve">  </w:t>
      </w:r>
    </w:p>
    <w:p w14:paraId="5B36C2F0">
      <w:pPr>
        <w:spacing w:line="240" w:lineRule="auto"/>
        <w:ind w:left="0" w:right="0"/>
        <w:jc w:val="both"/>
        <w:rPr>
          <w:rFonts w:ascii="仿宋" w:hAnsi="仿宋" w:eastAsia="仿宋" w:cs="仿宋"/>
          <w:spacing w:val="1"/>
          <w:sz w:val="24"/>
          <w:szCs w:val="24"/>
        </w:rPr>
      </w:pPr>
      <w:r>
        <w:rPr>
          <w:rFonts w:ascii="仿宋" w:hAnsi="仿宋" w:eastAsia="仿宋" w:cs="仿宋"/>
          <w:sz w:val="24"/>
          <w:szCs w:val="24"/>
        </w:rPr>
        <w:t>法定代表人或负责人</w:t>
      </w:r>
      <w:r>
        <w:rPr>
          <w:rFonts w:ascii="仿宋" w:hAnsi="仿宋" w:eastAsia="仿宋" w:cs="仿宋"/>
          <w:spacing w:val="-18"/>
          <w:sz w:val="24"/>
          <w:szCs w:val="24"/>
        </w:rPr>
        <w:t>：</w:t>
      </w:r>
      <w:r>
        <w:rPr>
          <w:rFonts w:ascii="仿宋" w:hAnsi="仿宋" w:eastAsia="仿宋" w:cs="仿宋"/>
          <w:sz w:val="24"/>
          <w:szCs w:val="24"/>
          <w:u w:val="single" w:color="auto"/>
        </w:rPr>
        <w:t xml:space="preserve">               </w:t>
      </w:r>
      <w:r>
        <w:rPr>
          <w:rFonts w:ascii="仿宋" w:hAnsi="仿宋" w:eastAsia="仿宋" w:cs="仿宋"/>
          <w:spacing w:val="-18"/>
          <w:sz w:val="24"/>
          <w:szCs w:val="24"/>
        </w:rPr>
        <w:t>（</w:t>
      </w:r>
      <w:r>
        <w:rPr>
          <w:rFonts w:ascii="仿宋" w:hAnsi="仿宋" w:eastAsia="仿宋" w:cs="仿宋"/>
          <w:sz w:val="24"/>
          <w:szCs w:val="24"/>
        </w:rPr>
        <w:t>签字或盖章）</w:t>
      </w:r>
      <w:r>
        <w:rPr>
          <w:rFonts w:ascii="仿宋" w:hAnsi="仿宋" w:eastAsia="仿宋" w:cs="仿宋"/>
          <w:spacing w:val="1"/>
          <w:sz w:val="24"/>
          <w:szCs w:val="24"/>
        </w:rPr>
        <w:t xml:space="preserve"> </w:t>
      </w:r>
    </w:p>
    <w:p w14:paraId="489DA972">
      <w:pPr>
        <w:spacing w:line="240" w:lineRule="auto"/>
        <w:ind w:left="0" w:right="0"/>
        <w:jc w:val="both"/>
        <w:rPr>
          <w:rFonts w:ascii="仿宋" w:hAnsi="仿宋" w:eastAsia="仿宋" w:cs="仿宋"/>
          <w:sz w:val="24"/>
          <w:szCs w:val="24"/>
        </w:rPr>
      </w:pPr>
      <w:r>
        <w:rPr>
          <w:rFonts w:ascii="仿宋" w:hAnsi="仿宋" w:eastAsia="仿宋" w:cs="仿宋"/>
          <w:spacing w:val="-3"/>
          <w:sz w:val="24"/>
          <w:szCs w:val="24"/>
        </w:rPr>
        <w:t>身份证号码：</w:t>
      </w:r>
      <w:r>
        <w:rPr>
          <w:rFonts w:ascii="仿宋" w:hAnsi="仿宋" w:eastAsia="仿宋" w:cs="仿宋"/>
          <w:sz w:val="24"/>
          <w:szCs w:val="24"/>
          <w:u w:val="single" w:color="auto"/>
        </w:rPr>
        <w:t xml:space="preserve">                                 </w:t>
      </w:r>
    </w:p>
    <w:p w14:paraId="7DFDF707">
      <w:pPr>
        <w:spacing w:line="240" w:lineRule="auto"/>
        <w:ind w:left="0" w:right="0" w:firstLine="0"/>
        <w:rPr>
          <w:rFonts w:ascii="仿宋" w:hAnsi="仿宋" w:eastAsia="仿宋" w:cs="仿宋"/>
          <w:spacing w:val="3"/>
          <w:sz w:val="24"/>
          <w:szCs w:val="24"/>
        </w:rPr>
      </w:pPr>
      <w:r>
        <w:rPr>
          <w:rFonts w:ascii="仿宋" w:hAnsi="仿宋" w:eastAsia="仿宋" w:cs="仿宋"/>
          <w:spacing w:val="-1"/>
          <w:sz w:val="24"/>
          <w:szCs w:val="24"/>
        </w:rPr>
        <w:t>委托代理人</w:t>
      </w:r>
      <w:r>
        <w:rPr>
          <w:rFonts w:ascii="仿宋" w:hAnsi="仿宋" w:eastAsia="仿宋" w:cs="仿宋"/>
          <w:spacing w:val="-18"/>
          <w:sz w:val="24"/>
          <w:szCs w:val="24"/>
        </w:rPr>
        <w:t>：</w:t>
      </w:r>
      <w:r>
        <w:rPr>
          <w:rFonts w:ascii="仿宋" w:hAnsi="仿宋" w:eastAsia="仿宋" w:cs="仿宋"/>
          <w:sz w:val="24"/>
          <w:szCs w:val="24"/>
          <w:u w:val="single" w:color="auto"/>
        </w:rPr>
        <w:t xml:space="preserve">                        </w:t>
      </w:r>
      <w:r>
        <w:rPr>
          <w:rFonts w:ascii="仿宋" w:hAnsi="仿宋" w:eastAsia="仿宋" w:cs="仿宋"/>
          <w:spacing w:val="-18"/>
          <w:sz w:val="24"/>
          <w:szCs w:val="24"/>
        </w:rPr>
        <w:t>（</w:t>
      </w:r>
      <w:r>
        <w:rPr>
          <w:rFonts w:ascii="仿宋" w:hAnsi="仿宋" w:eastAsia="仿宋" w:cs="仿宋"/>
          <w:spacing w:val="-1"/>
          <w:sz w:val="24"/>
          <w:szCs w:val="24"/>
        </w:rPr>
        <w:t>签字或盖章）</w:t>
      </w:r>
      <w:r>
        <w:rPr>
          <w:rFonts w:ascii="仿宋" w:hAnsi="仿宋" w:eastAsia="仿宋" w:cs="仿宋"/>
          <w:spacing w:val="3"/>
          <w:sz w:val="24"/>
          <w:szCs w:val="24"/>
        </w:rPr>
        <w:t xml:space="preserve"> </w:t>
      </w:r>
    </w:p>
    <w:p w14:paraId="0156B289">
      <w:pPr>
        <w:spacing w:line="240" w:lineRule="auto"/>
        <w:ind w:left="0" w:right="0" w:firstLine="0"/>
        <w:rPr>
          <w:rFonts w:ascii="仿宋" w:hAnsi="仿宋" w:eastAsia="仿宋" w:cs="仿宋"/>
          <w:sz w:val="24"/>
          <w:szCs w:val="24"/>
        </w:rPr>
      </w:pPr>
      <w:r>
        <w:rPr>
          <w:rFonts w:ascii="仿宋" w:hAnsi="仿宋" w:eastAsia="仿宋" w:cs="仿宋"/>
          <w:spacing w:val="-3"/>
          <w:sz w:val="24"/>
          <w:szCs w:val="24"/>
        </w:rPr>
        <w:t>身份证号码：</w:t>
      </w:r>
      <w:r>
        <w:rPr>
          <w:rFonts w:ascii="仿宋" w:hAnsi="仿宋" w:eastAsia="仿宋" w:cs="仿宋"/>
          <w:sz w:val="24"/>
          <w:szCs w:val="24"/>
          <w:u w:val="single" w:color="auto"/>
        </w:rPr>
        <w:t xml:space="preserve">                                 </w:t>
      </w:r>
    </w:p>
    <w:p w14:paraId="6EE1CC46">
      <w:pPr>
        <w:tabs>
          <w:tab w:val="left" w:pos="1708"/>
        </w:tabs>
        <w:spacing w:before="39" w:line="222" w:lineRule="auto"/>
        <w:ind w:left="749"/>
        <w:jc w:val="right"/>
        <w:rPr>
          <w:rFonts w:ascii="仿宋" w:hAnsi="仿宋" w:eastAsia="仿宋" w:cs="仿宋"/>
          <w:sz w:val="24"/>
          <w:szCs w:val="24"/>
        </w:rPr>
      </w:pPr>
      <w:r>
        <w:rPr>
          <w:rFonts w:ascii="仿宋" w:hAnsi="仿宋" w:eastAsia="仿宋" w:cs="仿宋"/>
          <w:sz w:val="24"/>
          <w:szCs w:val="24"/>
          <w:u w:val="single" w:color="auto"/>
        </w:rPr>
        <w:tab/>
      </w:r>
      <w:r>
        <w:rPr>
          <w:rFonts w:ascii="仿宋" w:hAnsi="仿宋" w:eastAsia="仿宋" w:cs="仿宋"/>
          <w:spacing w:val="-99"/>
          <w:sz w:val="24"/>
          <w:szCs w:val="24"/>
        </w:rPr>
        <w:t xml:space="preserve"> </w:t>
      </w:r>
      <w:r>
        <w:rPr>
          <w:rFonts w:ascii="仿宋" w:hAnsi="仿宋" w:eastAsia="仿宋" w:cs="仿宋"/>
          <w:spacing w:val="-16"/>
          <w:sz w:val="24"/>
          <w:szCs w:val="24"/>
        </w:rPr>
        <w:t>年</w:t>
      </w:r>
      <w:r>
        <w:rPr>
          <w:rFonts w:ascii="仿宋" w:hAnsi="仿宋" w:eastAsia="仿宋" w:cs="仿宋"/>
          <w:spacing w:val="-120"/>
          <w:sz w:val="24"/>
          <w:szCs w:val="24"/>
        </w:rPr>
        <w:t xml:space="preserve"> </w:t>
      </w:r>
      <w:r>
        <w:rPr>
          <w:rFonts w:ascii="仿宋" w:hAnsi="仿宋" w:eastAsia="仿宋" w:cs="仿宋"/>
          <w:sz w:val="24"/>
          <w:szCs w:val="24"/>
          <w:u w:val="single" w:color="auto"/>
        </w:rPr>
        <w:t xml:space="preserve">    </w:t>
      </w:r>
      <w:r>
        <w:rPr>
          <w:rFonts w:ascii="仿宋" w:hAnsi="仿宋" w:eastAsia="仿宋" w:cs="仿宋"/>
          <w:spacing w:val="-93"/>
          <w:sz w:val="24"/>
          <w:szCs w:val="24"/>
        </w:rPr>
        <w:t xml:space="preserve"> </w:t>
      </w:r>
      <w:r>
        <w:rPr>
          <w:rFonts w:ascii="仿宋" w:hAnsi="仿宋" w:eastAsia="仿宋" w:cs="仿宋"/>
          <w:spacing w:val="-16"/>
          <w:sz w:val="24"/>
          <w:szCs w:val="24"/>
        </w:rPr>
        <w:t>月</w:t>
      </w:r>
      <w:r>
        <w:rPr>
          <w:rFonts w:ascii="仿宋" w:hAnsi="仿宋" w:eastAsia="仿宋" w:cs="仿宋"/>
          <w:sz w:val="24"/>
          <w:szCs w:val="24"/>
          <w:u w:val="single" w:color="auto"/>
        </w:rPr>
        <w:t xml:space="preserve">    </w:t>
      </w:r>
      <w:r>
        <w:rPr>
          <w:rFonts w:ascii="仿宋" w:hAnsi="仿宋" w:eastAsia="仿宋" w:cs="仿宋"/>
          <w:spacing w:val="-53"/>
          <w:sz w:val="24"/>
          <w:szCs w:val="24"/>
        </w:rPr>
        <w:t xml:space="preserve"> </w:t>
      </w:r>
      <w:r>
        <w:rPr>
          <w:rFonts w:ascii="仿宋" w:hAnsi="仿宋" w:eastAsia="仿宋" w:cs="仿宋"/>
          <w:spacing w:val="-16"/>
          <w:sz w:val="24"/>
          <w:szCs w:val="24"/>
        </w:rPr>
        <w:t>日</w:t>
      </w:r>
    </w:p>
    <w:p w14:paraId="346FD468">
      <w:pPr>
        <w:spacing w:before="176" w:line="222" w:lineRule="auto"/>
        <w:ind w:left="799"/>
        <w:rPr>
          <w:rFonts w:ascii="仿宋" w:hAnsi="仿宋" w:eastAsia="仿宋" w:cs="仿宋"/>
          <w:sz w:val="24"/>
          <w:szCs w:val="24"/>
        </w:rPr>
      </w:pPr>
      <w:r>
        <w:rPr>
          <w:rFonts w:ascii="仿宋" w:hAnsi="仿宋" w:eastAsia="仿宋" w:cs="仿宋"/>
          <w:spacing w:val="-2"/>
          <w:sz w:val="24"/>
          <w:szCs w:val="24"/>
        </w:rPr>
        <w:t>(以下粘贴法定代表人或负责人和被授权代理人的身份证复印件</w:t>
      </w:r>
      <w:r>
        <w:rPr>
          <w:rFonts w:hint="eastAsia" w:ascii="仿宋" w:hAnsi="仿宋" w:eastAsia="仿宋" w:cs="仿宋"/>
          <w:spacing w:val="-2"/>
          <w:sz w:val="24"/>
          <w:szCs w:val="24"/>
          <w:lang w:eastAsia="zh-CN"/>
        </w:rPr>
        <w:t>，</w:t>
      </w:r>
      <w:r>
        <w:rPr>
          <w:rFonts w:hint="eastAsia" w:ascii="仿宋" w:hAnsi="仿宋" w:eastAsia="仿宋" w:cs="仿宋"/>
          <w:b/>
          <w:bCs/>
          <w:spacing w:val="-2"/>
          <w:sz w:val="24"/>
          <w:szCs w:val="24"/>
          <w:lang w:eastAsia="zh-CN"/>
        </w:rPr>
        <w:t>委托代理人必须提供连续三个月（202</w:t>
      </w:r>
      <w:r>
        <w:rPr>
          <w:rFonts w:hint="eastAsia" w:ascii="仿宋" w:hAnsi="仿宋" w:eastAsia="仿宋" w:cs="仿宋"/>
          <w:b/>
          <w:bCs/>
          <w:spacing w:val="-2"/>
          <w:sz w:val="24"/>
          <w:szCs w:val="24"/>
          <w:lang w:val="en-US" w:eastAsia="zh-CN"/>
        </w:rPr>
        <w:t>6</w:t>
      </w:r>
      <w:r>
        <w:rPr>
          <w:rFonts w:hint="eastAsia" w:ascii="仿宋" w:hAnsi="仿宋" w:eastAsia="仿宋" w:cs="仿宋"/>
          <w:b/>
          <w:bCs/>
          <w:spacing w:val="-2"/>
          <w:sz w:val="24"/>
          <w:szCs w:val="24"/>
          <w:lang w:eastAsia="zh-CN"/>
        </w:rPr>
        <w:t>年</w:t>
      </w:r>
      <w:r>
        <w:rPr>
          <w:rFonts w:hint="eastAsia" w:ascii="仿宋" w:hAnsi="仿宋" w:eastAsia="仿宋" w:cs="仿宋"/>
          <w:b/>
          <w:bCs/>
          <w:spacing w:val="-2"/>
          <w:sz w:val="24"/>
          <w:szCs w:val="24"/>
          <w:lang w:val="en-US" w:eastAsia="zh-CN"/>
        </w:rPr>
        <w:t>01</w:t>
      </w:r>
      <w:r>
        <w:rPr>
          <w:rFonts w:hint="eastAsia" w:ascii="仿宋" w:hAnsi="仿宋" w:eastAsia="仿宋" w:cs="仿宋"/>
          <w:b/>
          <w:bCs/>
          <w:spacing w:val="-2"/>
          <w:sz w:val="24"/>
          <w:szCs w:val="24"/>
          <w:lang w:eastAsia="zh-CN"/>
        </w:rPr>
        <w:t>月至今时间段内）社保缴纳的证明资料。</w:t>
      </w:r>
      <w:r>
        <w:rPr>
          <w:rFonts w:ascii="仿宋" w:hAnsi="仿宋" w:eastAsia="仿宋" w:cs="仿宋"/>
          <w:spacing w:val="-2"/>
          <w:sz w:val="24"/>
          <w:szCs w:val="24"/>
        </w:rPr>
        <w:t>)</w:t>
      </w:r>
    </w:p>
    <w:p w14:paraId="3DE2386F">
      <w:pPr>
        <w:spacing w:line="148" w:lineRule="exact"/>
      </w:pPr>
    </w:p>
    <w:tbl>
      <w:tblPr>
        <w:tblStyle w:val="14"/>
        <w:tblW w:w="96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05"/>
        <w:gridCol w:w="4809"/>
      </w:tblGrid>
      <w:tr w14:paraId="5B2564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6" w:hRule="atLeast"/>
        </w:trPr>
        <w:tc>
          <w:tcPr>
            <w:tcW w:w="4805" w:type="dxa"/>
            <w:vAlign w:val="top"/>
          </w:tcPr>
          <w:p w14:paraId="1DB49903">
            <w:pPr>
              <w:spacing w:line="267" w:lineRule="auto"/>
              <w:rPr>
                <w:rFonts w:ascii="Arial"/>
                <w:sz w:val="21"/>
              </w:rPr>
            </w:pPr>
          </w:p>
          <w:p w14:paraId="2B015464">
            <w:pPr>
              <w:spacing w:line="267" w:lineRule="auto"/>
              <w:rPr>
                <w:rFonts w:ascii="Arial"/>
                <w:sz w:val="21"/>
              </w:rPr>
            </w:pPr>
          </w:p>
          <w:p w14:paraId="25CBCC65">
            <w:pPr>
              <w:spacing w:line="267" w:lineRule="auto"/>
              <w:rPr>
                <w:rFonts w:ascii="Arial"/>
                <w:sz w:val="21"/>
              </w:rPr>
            </w:pPr>
          </w:p>
          <w:p w14:paraId="74A6DB4A">
            <w:pPr>
              <w:spacing w:line="267" w:lineRule="auto"/>
              <w:rPr>
                <w:rFonts w:ascii="Arial"/>
                <w:sz w:val="21"/>
              </w:rPr>
            </w:pPr>
          </w:p>
          <w:p w14:paraId="7AE06F72">
            <w:pPr>
              <w:spacing w:line="267" w:lineRule="auto"/>
              <w:rPr>
                <w:rFonts w:ascii="Arial"/>
                <w:sz w:val="21"/>
              </w:rPr>
            </w:pPr>
          </w:p>
          <w:p w14:paraId="29983D84">
            <w:pPr>
              <w:spacing w:line="267" w:lineRule="auto"/>
              <w:rPr>
                <w:rFonts w:ascii="Arial"/>
                <w:sz w:val="21"/>
              </w:rPr>
            </w:pPr>
          </w:p>
          <w:p w14:paraId="7E794950">
            <w:pPr>
              <w:pStyle w:val="15"/>
              <w:spacing w:before="78" w:line="343" w:lineRule="auto"/>
              <w:ind w:left="2296" w:right="180" w:hanging="1615"/>
            </w:pPr>
            <w:r>
              <w:rPr>
                <w:spacing w:val="-2"/>
              </w:rPr>
              <w:t>法定代表人/负责人身份证正反面复印</w:t>
            </w:r>
            <w:r>
              <w:rPr>
                <w:spacing w:val="11"/>
              </w:rPr>
              <w:t xml:space="preserve"> </w:t>
            </w:r>
            <w:r>
              <w:t>件</w:t>
            </w:r>
          </w:p>
        </w:tc>
        <w:tc>
          <w:tcPr>
            <w:tcW w:w="4809" w:type="dxa"/>
            <w:vAlign w:val="top"/>
          </w:tcPr>
          <w:p w14:paraId="43EBBC98">
            <w:pPr>
              <w:spacing w:line="262" w:lineRule="auto"/>
              <w:rPr>
                <w:rFonts w:ascii="Arial"/>
                <w:sz w:val="21"/>
              </w:rPr>
            </w:pPr>
          </w:p>
          <w:p w14:paraId="1A6A8FBA">
            <w:pPr>
              <w:spacing w:line="262" w:lineRule="auto"/>
              <w:rPr>
                <w:rFonts w:ascii="Arial"/>
                <w:sz w:val="21"/>
              </w:rPr>
            </w:pPr>
          </w:p>
          <w:p w14:paraId="269B614B">
            <w:pPr>
              <w:spacing w:line="262" w:lineRule="auto"/>
              <w:rPr>
                <w:rFonts w:ascii="Arial"/>
                <w:sz w:val="21"/>
              </w:rPr>
            </w:pPr>
          </w:p>
          <w:p w14:paraId="5916F339">
            <w:pPr>
              <w:spacing w:line="262" w:lineRule="auto"/>
              <w:rPr>
                <w:rFonts w:ascii="Arial"/>
                <w:sz w:val="21"/>
              </w:rPr>
            </w:pPr>
          </w:p>
          <w:p w14:paraId="177E93FD">
            <w:pPr>
              <w:spacing w:line="262" w:lineRule="auto"/>
              <w:rPr>
                <w:rFonts w:ascii="Arial"/>
                <w:sz w:val="21"/>
              </w:rPr>
            </w:pPr>
          </w:p>
          <w:p w14:paraId="36781C00">
            <w:pPr>
              <w:spacing w:line="262" w:lineRule="auto"/>
              <w:rPr>
                <w:rFonts w:ascii="Arial"/>
                <w:sz w:val="21"/>
              </w:rPr>
            </w:pPr>
          </w:p>
          <w:p w14:paraId="359520ED">
            <w:pPr>
              <w:spacing w:line="262" w:lineRule="auto"/>
              <w:rPr>
                <w:rFonts w:ascii="Arial"/>
                <w:sz w:val="21"/>
              </w:rPr>
            </w:pPr>
          </w:p>
          <w:p w14:paraId="1817E831">
            <w:pPr>
              <w:pStyle w:val="15"/>
              <w:spacing w:before="78" w:line="222" w:lineRule="auto"/>
              <w:ind w:left="853"/>
            </w:pPr>
            <w:r>
              <w:rPr>
                <w:spacing w:val="-1"/>
              </w:rPr>
              <w:t>被授权代理人身份证正反面复印件</w:t>
            </w:r>
          </w:p>
        </w:tc>
      </w:tr>
    </w:tbl>
    <w:p w14:paraId="17807E58">
      <w:pPr>
        <w:pStyle w:val="3"/>
        <w:spacing w:line="335" w:lineRule="auto"/>
      </w:pPr>
    </w:p>
    <w:p w14:paraId="42F6DA39">
      <w:pPr>
        <w:rPr>
          <w:rFonts w:ascii="仿宋" w:hAnsi="仿宋" w:eastAsia="仿宋" w:cs="仿宋"/>
          <w:b/>
          <w:bCs/>
          <w:spacing w:val="-5"/>
          <w:sz w:val="32"/>
          <w:szCs w:val="32"/>
        </w:rPr>
      </w:pPr>
      <w:r>
        <w:rPr>
          <w:rFonts w:ascii="仿宋" w:hAnsi="仿宋" w:eastAsia="仿宋" w:cs="仿宋"/>
          <w:b/>
          <w:bCs/>
          <w:spacing w:val="-5"/>
          <w:sz w:val="32"/>
          <w:szCs w:val="32"/>
        </w:rPr>
        <w:br w:type="page"/>
      </w:r>
    </w:p>
    <w:p w14:paraId="206DA922">
      <w:pPr>
        <w:spacing w:before="104" w:line="224" w:lineRule="auto"/>
        <w:ind w:left="2541"/>
        <w:rPr>
          <w:rFonts w:ascii="仿宋" w:hAnsi="仿宋" w:eastAsia="仿宋" w:cs="仿宋"/>
          <w:sz w:val="32"/>
          <w:szCs w:val="32"/>
        </w:rPr>
      </w:pPr>
      <w:r>
        <w:rPr>
          <w:rFonts w:ascii="仿宋" w:hAnsi="仿宋" w:eastAsia="仿宋" w:cs="仿宋"/>
          <w:b/>
          <w:bCs/>
          <w:spacing w:val="-5"/>
          <w:sz w:val="32"/>
          <w:szCs w:val="32"/>
        </w:rPr>
        <w:t>法定代表人/负责人身份证明</w:t>
      </w:r>
    </w:p>
    <w:p w14:paraId="3A157F1F">
      <w:pPr>
        <w:pStyle w:val="3"/>
        <w:spacing w:line="282" w:lineRule="auto"/>
      </w:pPr>
    </w:p>
    <w:p w14:paraId="144C4C21">
      <w:pPr>
        <w:pStyle w:val="3"/>
        <w:spacing w:line="283" w:lineRule="auto"/>
      </w:pPr>
    </w:p>
    <w:p w14:paraId="1D311FDC">
      <w:pPr>
        <w:pStyle w:val="3"/>
        <w:spacing w:line="283" w:lineRule="auto"/>
      </w:pPr>
    </w:p>
    <w:p w14:paraId="133E3650">
      <w:pPr>
        <w:spacing w:before="78" w:line="438" w:lineRule="auto"/>
        <w:ind w:left="479" w:right="427" w:hanging="5"/>
        <w:rPr>
          <w:rFonts w:ascii="仿宋" w:hAnsi="仿宋" w:eastAsia="仿宋" w:cs="仿宋"/>
          <w:sz w:val="24"/>
          <w:szCs w:val="24"/>
        </w:rPr>
      </w:pPr>
      <w:r>
        <w:rPr>
          <w:rFonts w:hint="eastAsia" w:ascii="仿宋" w:hAnsi="仿宋" w:eastAsia="仿宋" w:cs="仿宋"/>
          <w:sz w:val="24"/>
          <w:szCs w:val="24"/>
          <w:lang w:eastAsia="zh-CN"/>
        </w:rPr>
        <w:t>供应商</w:t>
      </w:r>
      <w:r>
        <w:rPr>
          <w:rFonts w:ascii="仿宋" w:hAnsi="仿宋" w:eastAsia="仿宋" w:cs="仿宋"/>
          <w:sz w:val="24"/>
          <w:szCs w:val="24"/>
        </w:rPr>
        <w:t>名称：</w:t>
      </w:r>
      <w:r>
        <w:rPr>
          <w:rFonts w:ascii="仿宋" w:hAnsi="仿宋" w:eastAsia="仿宋" w:cs="仿宋"/>
          <w:sz w:val="24"/>
          <w:szCs w:val="24"/>
          <w:u w:val="single" w:color="auto"/>
        </w:rPr>
        <w:t xml:space="preserve">                                         </w:t>
      </w:r>
      <w:r>
        <w:rPr>
          <w:rFonts w:ascii="仿宋" w:hAnsi="仿宋" w:eastAsia="仿宋" w:cs="仿宋"/>
          <w:spacing w:val="-1"/>
          <w:sz w:val="24"/>
          <w:szCs w:val="24"/>
          <w:u w:val="single" w:color="auto"/>
        </w:rPr>
        <w:t xml:space="preserve">             </w:t>
      </w:r>
      <w:r>
        <w:rPr>
          <w:rFonts w:ascii="仿宋" w:hAnsi="仿宋" w:eastAsia="仿宋" w:cs="仿宋"/>
          <w:sz w:val="24"/>
          <w:szCs w:val="24"/>
        </w:rPr>
        <w:t xml:space="preserve"> </w:t>
      </w:r>
    </w:p>
    <w:p w14:paraId="760AC707">
      <w:pPr>
        <w:spacing w:before="78" w:line="438" w:lineRule="auto"/>
        <w:ind w:left="479" w:right="427" w:hanging="5"/>
        <w:rPr>
          <w:rFonts w:ascii="仿宋" w:hAnsi="仿宋" w:eastAsia="仿宋" w:cs="仿宋"/>
          <w:sz w:val="24"/>
          <w:szCs w:val="24"/>
        </w:rPr>
      </w:pPr>
      <w:r>
        <w:rPr>
          <w:rFonts w:ascii="仿宋" w:hAnsi="仿宋" w:eastAsia="仿宋" w:cs="仿宋"/>
          <w:spacing w:val="-2"/>
          <w:sz w:val="24"/>
          <w:szCs w:val="24"/>
        </w:rPr>
        <w:t>单位性质：</w:t>
      </w:r>
      <w:r>
        <w:rPr>
          <w:rFonts w:ascii="仿宋" w:hAnsi="仿宋" w:eastAsia="仿宋" w:cs="仿宋"/>
          <w:spacing w:val="-2"/>
          <w:sz w:val="24"/>
          <w:szCs w:val="24"/>
          <w:u w:val="single" w:color="auto"/>
        </w:rPr>
        <w:t xml:space="preserve">                                           </w:t>
      </w:r>
      <w:r>
        <w:rPr>
          <w:rFonts w:ascii="仿宋" w:hAnsi="仿宋" w:eastAsia="仿宋" w:cs="仿宋"/>
          <w:spacing w:val="-3"/>
          <w:sz w:val="24"/>
          <w:szCs w:val="24"/>
          <w:u w:val="single" w:color="auto"/>
        </w:rPr>
        <w:t xml:space="preserve">              </w:t>
      </w:r>
    </w:p>
    <w:p w14:paraId="027D2C99">
      <w:pPr>
        <w:spacing w:before="35" w:line="436" w:lineRule="auto"/>
        <w:ind w:left="478" w:right="667" w:hanging="2"/>
        <w:rPr>
          <w:rFonts w:ascii="仿宋" w:hAnsi="仿宋" w:eastAsia="仿宋" w:cs="仿宋"/>
          <w:sz w:val="24"/>
          <w:szCs w:val="24"/>
        </w:rPr>
      </w:pPr>
      <w:r>
        <w:rPr>
          <w:rFonts w:ascii="仿宋" w:hAnsi="仿宋" w:eastAsia="仿宋" w:cs="仿宋"/>
          <w:spacing w:val="-23"/>
          <w:sz w:val="24"/>
          <w:szCs w:val="24"/>
        </w:rPr>
        <w:t>地</w:t>
      </w:r>
      <w:r>
        <w:rPr>
          <w:rFonts w:ascii="仿宋" w:hAnsi="仿宋" w:eastAsia="仿宋" w:cs="仿宋"/>
          <w:spacing w:val="5"/>
          <w:sz w:val="24"/>
          <w:szCs w:val="24"/>
        </w:rPr>
        <w:t xml:space="preserve">    </w:t>
      </w:r>
      <w:r>
        <w:rPr>
          <w:rFonts w:ascii="仿宋" w:hAnsi="仿宋" w:eastAsia="仿宋" w:cs="仿宋"/>
          <w:spacing w:val="-23"/>
          <w:sz w:val="24"/>
          <w:szCs w:val="24"/>
        </w:rPr>
        <w:t>址</w:t>
      </w:r>
      <w:r>
        <w:rPr>
          <w:rFonts w:ascii="仿宋" w:hAnsi="仿宋" w:eastAsia="仿宋" w:cs="仿宋"/>
          <w:spacing w:val="-89"/>
          <w:sz w:val="24"/>
          <w:szCs w:val="24"/>
        </w:rPr>
        <w:t xml:space="preserve"> </w:t>
      </w:r>
      <w:r>
        <w:rPr>
          <w:rFonts w:ascii="仿宋" w:hAnsi="仿宋" w:eastAsia="仿宋" w:cs="仿宋"/>
          <w:spacing w:val="-23"/>
          <w:sz w:val="24"/>
          <w:szCs w:val="24"/>
        </w:rPr>
        <w:t>：</w:t>
      </w:r>
      <w:r>
        <w:rPr>
          <w:rFonts w:ascii="仿宋" w:hAnsi="仿宋" w:eastAsia="仿宋" w:cs="仿宋"/>
          <w:sz w:val="24"/>
          <w:szCs w:val="24"/>
          <w:u w:val="single" w:color="auto"/>
        </w:rPr>
        <w:t xml:space="preserve">                                                        </w:t>
      </w:r>
      <w:r>
        <w:rPr>
          <w:rFonts w:ascii="仿宋" w:hAnsi="仿宋" w:eastAsia="仿宋" w:cs="仿宋"/>
          <w:spacing w:val="3"/>
          <w:sz w:val="24"/>
          <w:szCs w:val="24"/>
        </w:rPr>
        <w:t xml:space="preserve"> </w:t>
      </w:r>
      <w:r>
        <w:rPr>
          <w:rFonts w:ascii="仿宋" w:hAnsi="仿宋" w:eastAsia="仿宋" w:cs="仿宋"/>
          <w:spacing w:val="-9"/>
          <w:sz w:val="24"/>
          <w:szCs w:val="24"/>
        </w:rPr>
        <w:t>成立时间：</w:t>
      </w:r>
      <w:r>
        <w:rPr>
          <w:rFonts w:ascii="仿宋" w:hAnsi="仿宋" w:eastAsia="仿宋" w:cs="仿宋"/>
          <w:sz w:val="24"/>
          <w:szCs w:val="24"/>
          <w:u w:val="single" w:color="auto"/>
        </w:rPr>
        <w:t xml:space="preserve">                 </w:t>
      </w:r>
      <w:r>
        <w:rPr>
          <w:rFonts w:ascii="仿宋" w:hAnsi="仿宋" w:eastAsia="仿宋" w:cs="仿宋"/>
          <w:spacing w:val="-95"/>
          <w:sz w:val="24"/>
          <w:szCs w:val="24"/>
        </w:rPr>
        <w:t xml:space="preserve"> </w:t>
      </w:r>
      <w:r>
        <w:rPr>
          <w:rFonts w:ascii="仿宋" w:hAnsi="仿宋" w:eastAsia="仿宋" w:cs="仿宋"/>
          <w:spacing w:val="-9"/>
          <w:sz w:val="24"/>
          <w:szCs w:val="24"/>
        </w:rPr>
        <w:t>年</w:t>
      </w:r>
      <w:r>
        <w:rPr>
          <w:rFonts w:ascii="仿宋" w:hAnsi="仿宋" w:eastAsia="仿宋" w:cs="仿宋"/>
          <w:sz w:val="24"/>
          <w:szCs w:val="24"/>
          <w:u w:val="single" w:color="auto"/>
        </w:rPr>
        <w:t xml:space="preserve">              </w:t>
      </w:r>
      <w:r>
        <w:rPr>
          <w:rFonts w:ascii="仿宋" w:hAnsi="仿宋" w:eastAsia="仿宋" w:cs="仿宋"/>
          <w:spacing w:val="-92"/>
          <w:sz w:val="24"/>
          <w:szCs w:val="24"/>
        </w:rPr>
        <w:t xml:space="preserve"> </w:t>
      </w:r>
      <w:r>
        <w:rPr>
          <w:rFonts w:ascii="仿宋" w:hAnsi="仿宋" w:eastAsia="仿宋" w:cs="仿宋"/>
          <w:spacing w:val="-9"/>
          <w:sz w:val="24"/>
          <w:szCs w:val="24"/>
        </w:rPr>
        <w:t>月</w:t>
      </w:r>
      <w:r>
        <w:rPr>
          <w:rFonts w:ascii="仿宋" w:hAnsi="仿宋" w:eastAsia="仿宋" w:cs="仿宋"/>
          <w:sz w:val="24"/>
          <w:szCs w:val="24"/>
          <w:u w:val="single" w:color="auto"/>
        </w:rPr>
        <w:t xml:space="preserve">              </w:t>
      </w:r>
      <w:r>
        <w:rPr>
          <w:rFonts w:ascii="仿宋" w:hAnsi="仿宋" w:eastAsia="仿宋" w:cs="仿宋"/>
          <w:spacing w:val="-52"/>
          <w:sz w:val="24"/>
          <w:szCs w:val="24"/>
        </w:rPr>
        <w:t xml:space="preserve"> </w:t>
      </w:r>
      <w:r>
        <w:rPr>
          <w:rFonts w:ascii="仿宋" w:hAnsi="仿宋" w:eastAsia="仿宋" w:cs="仿宋"/>
          <w:spacing w:val="-9"/>
          <w:sz w:val="24"/>
          <w:szCs w:val="24"/>
        </w:rPr>
        <w:t>日</w:t>
      </w:r>
    </w:p>
    <w:p w14:paraId="4550F5AD">
      <w:pPr>
        <w:spacing w:before="43" w:line="222" w:lineRule="auto"/>
        <w:ind w:left="475"/>
        <w:rPr>
          <w:rFonts w:ascii="仿宋" w:hAnsi="仿宋" w:eastAsia="仿宋" w:cs="仿宋"/>
          <w:sz w:val="24"/>
          <w:szCs w:val="24"/>
        </w:rPr>
      </w:pPr>
      <w:r>
        <w:rPr>
          <w:rFonts w:ascii="仿宋" w:hAnsi="仿宋" w:eastAsia="仿宋" w:cs="仿宋"/>
          <w:spacing w:val="-2"/>
          <w:sz w:val="24"/>
          <w:szCs w:val="24"/>
        </w:rPr>
        <w:t>经营期限：</w:t>
      </w:r>
      <w:r>
        <w:rPr>
          <w:rFonts w:ascii="仿宋" w:hAnsi="仿宋" w:eastAsia="仿宋" w:cs="仿宋"/>
          <w:spacing w:val="-2"/>
          <w:sz w:val="24"/>
          <w:szCs w:val="24"/>
          <w:u w:val="single" w:color="auto"/>
        </w:rPr>
        <w:t xml:space="preserve">                                               </w:t>
      </w:r>
      <w:r>
        <w:rPr>
          <w:rFonts w:ascii="仿宋" w:hAnsi="仿宋" w:eastAsia="仿宋" w:cs="仿宋"/>
          <w:spacing w:val="-3"/>
          <w:sz w:val="24"/>
          <w:szCs w:val="24"/>
          <w:u w:val="single" w:color="auto"/>
        </w:rPr>
        <w:t xml:space="preserve">          </w:t>
      </w:r>
    </w:p>
    <w:p w14:paraId="07E3B8C7">
      <w:pPr>
        <w:spacing w:before="297" w:line="220" w:lineRule="auto"/>
        <w:ind w:left="475"/>
        <w:rPr>
          <w:rFonts w:ascii="仿宋" w:hAnsi="仿宋" w:eastAsia="仿宋" w:cs="仿宋"/>
          <w:sz w:val="24"/>
          <w:szCs w:val="24"/>
        </w:rPr>
      </w:pPr>
      <w:r>
        <w:rPr>
          <w:rFonts w:ascii="仿宋" w:hAnsi="仿宋" w:eastAsia="仿宋" w:cs="仿宋"/>
          <w:spacing w:val="-22"/>
          <w:sz w:val="24"/>
          <w:szCs w:val="24"/>
        </w:rPr>
        <w:t>姓</w:t>
      </w:r>
      <w:r>
        <w:rPr>
          <w:rFonts w:ascii="仿宋" w:hAnsi="仿宋" w:eastAsia="仿宋" w:cs="仿宋"/>
          <w:spacing w:val="4"/>
          <w:sz w:val="24"/>
          <w:szCs w:val="24"/>
        </w:rPr>
        <w:t xml:space="preserve">    </w:t>
      </w:r>
      <w:r>
        <w:rPr>
          <w:rFonts w:ascii="仿宋" w:hAnsi="仿宋" w:eastAsia="仿宋" w:cs="仿宋"/>
          <w:spacing w:val="-22"/>
          <w:sz w:val="24"/>
          <w:szCs w:val="24"/>
        </w:rPr>
        <w:t>名</w:t>
      </w:r>
      <w:r>
        <w:rPr>
          <w:rFonts w:ascii="仿宋" w:hAnsi="仿宋" w:eastAsia="仿宋" w:cs="仿宋"/>
          <w:spacing w:val="-88"/>
          <w:sz w:val="24"/>
          <w:szCs w:val="24"/>
        </w:rPr>
        <w:t xml:space="preserve"> </w:t>
      </w:r>
      <w:r>
        <w:rPr>
          <w:rFonts w:ascii="仿宋" w:hAnsi="仿宋" w:eastAsia="仿宋" w:cs="仿宋"/>
          <w:spacing w:val="-22"/>
          <w:sz w:val="24"/>
          <w:szCs w:val="24"/>
        </w:rPr>
        <w:t>：</w:t>
      </w:r>
      <w:r>
        <w:rPr>
          <w:rFonts w:ascii="仿宋" w:hAnsi="仿宋" w:eastAsia="仿宋" w:cs="仿宋"/>
          <w:sz w:val="24"/>
          <w:szCs w:val="24"/>
          <w:u w:val="single" w:color="auto"/>
        </w:rPr>
        <w:t xml:space="preserve">                          </w:t>
      </w:r>
      <w:r>
        <w:rPr>
          <w:rFonts w:ascii="仿宋" w:hAnsi="仿宋" w:eastAsia="仿宋" w:cs="仿宋"/>
          <w:spacing w:val="-99"/>
          <w:sz w:val="24"/>
          <w:szCs w:val="24"/>
        </w:rPr>
        <w:t xml:space="preserve"> </w:t>
      </w:r>
      <w:r>
        <w:rPr>
          <w:rFonts w:ascii="仿宋" w:hAnsi="仿宋" w:eastAsia="仿宋" w:cs="仿宋"/>
          <w:spacing w:val="-22"/>
          <w:sz w:val="24"/>
          <w:szCs w:val="24"/>
        </w:rPr>
        <w:t>性</w:t>
      </w:r>
      <w:r>
        <w:rPr>
          <w:rFonts w:ascii="仿宋" w:hAnsi="仿宋" w:eastAsia="仿宋" w:cs="仿宋"/>
          <w:spacing w:val="2"/>
          <w:sz w:val="24"/>
          <w:szCs w:val="24"/>
        </w:rPr>
        <w:t xml:space="preserve">        </w:t>
      </w:r>
      <w:r>
        <w:rPr>
          <w:rFonts w:ascii="仿宋" w:hAnsi="仿宋" w:eastAsia="仿宋" w:cs="仿宋"/>
          <w:spacing w:val="-22"/>
          <w:sz w:val="24"/>
          <w:szCs w:val="24"/>
        </w:rPr>
        <w:t>别</w:t>
      </w:r>
      <w:r>
        <w:rPr>
          <w:rFonts w:ascii="仿宋" w:hAnsi="仿宋" w:eastAsia="仿宋" w:cs="仿宋"/>
          <w:spacing w:val="-88"/>
          <w:sz w:val="24"/>
          <w:szCs w:val="24"/>
        </w:rPr>
        <w:t xml:space="preserve"> </w:t>
      </w:r>
      <w:r>
        <w:rPr>
          <w:rFonts w:ascii="仿宋" w:hAnsi="仿宋" w:eastAsia="仿宋" w:cs="仿宋"/>
          <w:spacing w:val="-22"/>
          <w:sz w:val="24"/>
          <w:szCs w:val="24"/>
        </w:rPr>
        <w:t>：</w:t>
      </w:r>
      <w:r>
        <w:rPr>
          <w:rFonts w:ascii="仿宋" w:hAnsi="仿宋" w:eastAsia="仿宋" w:cs="仿宋"/>
          <w:sz w:val="24"/>
          <w:szCs w:val="24"/>
          <w:u w:val="single" w:color="auto"/>
        </w:rPr>
        <w:t xml:space="preserve">                 </w:t>
      </w:r>
    </w:p>
    <w:p w14:paraId="6B206913">
      <w:pPr>
        <w:spacing w:before="300" w:line="222" w:lineRule="auto"/>
        <w:ind w:left="480"/>
        <w:rPr>
          <w:rFonts w:ascii="仿宋" w:hAnsi="仿宋" w:eastAsia="仿宋" w:cs="仿宋"/>
          <w:sz w:val="24"/>
          <w:szCs w:val="24"/>
        </w:rPr>
      </w:pPr>
      <w:r>
        <w:rPr>
          <w:rFonts w:ascii="仿宋" w:hAnsi="仿宋" w:eastAsia="仿宋" w:cs="仿宋"/>
          <w:spacing w:val="-16"/>
          <w:sz w:val="24"/>
          <w:szCs w:val="24"/>
        </w:rPr>
        <w:t>年</w:t>
      </w:r>
      <w:r>
        <w:rPr>
          <w:rFonts w:ascii="仿宋" w:hAnsi="仿宋" w:eastAsia="仿宋" w:cs="仿宋"/>
          <w:spacing w:val="6"/>
          <w:sz w:val="24"/>
          <w:szCs w:val="24"/>
        </w:rPr>
        <w:t xml:space="preserve">    </w:t>
      </w:r>
      <w:r>
        <w:rPr>
          <w:rFonts w:ascii="仿宋" w:hAnsi="仿宋" w:eastAsia="仿宋" w:cs="仿宋"/>
          <w:spacing w:val="-16"/>
          <w:sz w:val="24"/>
          <w:szCs w:val="24"/>
        </w:rPr>
        <w:t>龄</w:t>
      </w:r>
      <w:r>
        <w:rPr>
          <w:rFonts w:ascii="仿宋" w:hAnsi="仿宋" w:eastAsia="仿宋" w:cs="仿宋"/>
          <w:spacing w:val="-89"/>
          <w:sz w:val="24"/>
          <w:szCs w:val="24"/>
        </w:rPr>
        <w:t xml:space="preserve"> </w:t>
      </w:r>
      <w:r>
        <w:rPr>
          <w:rFonts w:ascii="仿宋" w:hAnsi="仿宋" w:eastAsia="仿宋" w:cs="仿宋"/>
          <w:spacing w:val="-16"/>
          <w:sz w:val="24"/>
          <w:szCs w:val="24"/>
        </w:rPr>
        <w:t>：</w:t>
      </w:r>
      <w:r>
        <w:rPr>
          <w:rFonts w:ascii="仿宋" w:hAnsi="仿宋" w:eastAsia="仿宋" w:cs="仿宋"/>
          <w:sz w:val="24"/>
          <w:szCs w:val="24"/>
          <w:u w:val="single" w:color="auto"/>
        </w:rPr>
        <w:t xml:space="preserve">                          </w:t>
      </w:r>
      <w:r>
        <w:rPr>
          <w:rFonts w:ascii="仿宋" w:hAnsi="仿宋" w:eastAsia="仿宋" w:cs="仿宋"/>
          <w:spacing w:val="-103"/>
          <w:sz w:val="24"/>
          <w:szCs w:val="24"/>
        </w:rPr>
        <w:t xml:space="preserve"> </w:t>
      </w:r>
      <w:r>
        <w:rPr>
          <w:rFonts w:ascii="仿宋" w:hAnsi="仿宋" w:eastAsia="仿宋" w:cs="仿宋"/>
          <w:spacing w:val="-16"/>
          <w:sz w:val="24"/>
          <w:szCs w:val="24"/>
        </w:rPr>
        <w:t>职         务</w:t>
      </w:r>
      <w:r>
        <w:rPr>
          <w:rFonts w:ascii="仿宋" w:hAnsi="仿宋" w:eastAsia="仿宋" w:cs="仿宋"/>
          <w:spacing w:val="-91"/>
          <w:sz w:val="24"/>
          <w:szCs w:val="24"/>
        </w:rPr>
        <w:t xml:space="preserve"> </w:t>
      </w:r>
      <w:r>
        <w:rPr>
          <w:rFonts w:ascii="仿宋" w:hAnsi="仿宋" w:eastAsia="仿宋" w:cs="仿宋"/>
          <w:spacing w:val="-16"/>
          <w:sz w:val="24"/>
          <w:szCs w:val="24"/>
        </w:rPr>
        <w:t>：</w:t>
      </w:r>
      <w:r>
        <w:rPr>
          <w:rFonts w:ascii="仿宋" w:hAnsi="仿宋" w:eastAsia="仿宋" w:cs="仿宋"/>
          <w:sz w:val="24"/>
          <w:szCs w:val="24"/>
          <w:u w:val="single" w:color="auto"/>
        </w:rPr>
        <w:t xml:space="preserve">                 </w:t>
      </w:r>
    </w:p>
    <w:p w14:paraId="77EAF041">
      <w:pPr>
        <w:spacing w:before="301" w:line="344" w:lineRule="auto"/>
        <w:ind w:firstLine="484"/>
        <w:rPr>
          <w:rFonts w:ascii="仿宋" w:hAnsi="仿宋" w:eastAsia="仿宋" w:cs="仿宋"/>
          <w:sz w:val="24"/>
          <w:szCs w:val="24"/>
        </w:rPr>
      </w:pPr>
      <w:r>
        <w:rPr>
          <w:rFonts w:ascii="仿宋" w:hAnsi="仿宋" w:eastAsia="仿宋" w:cs="仿宋"/>
          <w:spacing w:val="-2"/>
          <w:sz w:val="24"/>
          <w:szCs w:val="24"/>
        </w:rPr>
        <w:t>系</w:t>
      </w:r>
      <w:r>
        <w:rPr>
          <w:rFonts w:ascii="仿宋" w:hAnsi="仿宋" w:eastAsia="仿宋" w:cs="仿宋"/>
          <w:spacing w:val="-114"/>
          <w:sz w:val="24"/>
          <w:szCs w:val="24"/>
        </w:rPr>
        <w:t xml:space="preserve"> </w:t>
      </w:r>
      <w:r>
        <w:rPr>
          <w:rFonts w:ascii="仿宋" w:hAnsi="仿宋" w:eastAsia="仿宋" w:cs="仿宋"/>
          <w:spacing w:val="1"/>
          <w:sz w:val="24"/>
          <w:szCs w:val="24"/>
          <w:u w:val="single" w:color="auto"/>
        </w:rPr>
        <w:t xml:space="preserve">                                 </w:t>
      </w:r>
      <w:r>
        <w:rPr>
          <w:rFonts w:ascii="仿宋" w:hAnsi="仿宋" w:eastAsia="仿宋" w:cs="仿宋"/>
          <w:spacing w:val="-2"/>
          <w:sz w:val="24"/>
          <w:szCs w:val="24"/>
        </w:rPr>
        <w:t>（</w:t>
      </w:r>
      <w:r>
        <w:rPr>
          <w:rFonts w:hint="eastAsia" w:ascii="仿宋" w:hAnsi="仿宋" w:eastAsia="仿宋" w:cs="仿宋"/>
          <w:spacing w:val="-2"/>
          <w:sz w:val="24"/>
          <w:szCs w:val="24"/>
          <w:lang w:eastAsia="zh-CN"/>
        </w:rPr>
        <w:t>供应商</w:t>
      </w:r>
      <w:r>
        <w:rPr>
          <w:rFonts w:ascii="仿宋" w:hAnsi="仿宋" w:eastAsia="仿宋" w:cs="仿宋"/>
          <w:spacing w:val="-2"/>
          <w:sz w:val="24"/>
          <w:szCs w:val="24"/>
        </w:rPr>
        <w:t>名称）的法</w:t>
      </w:r>
      <w:r>
        <w:rPr>
          <w:rFonts w:ascii="仿宋" w:hAnsi="仿宋" w:eastAsia="仿宋" w:cs="仿宋"/>
          <w:spacing w:val="12"/>
          <w:sz w:val="24"/>
          <w:szCs w:val="24"/>
        </w:rPr>
        <w:t xml:space="preserve"> </w:t>
      </w:r>
      <w:r>
        <w:rPr>
          <w:rFonts w:ascii="仿宋" w:hAnsi="仿宋" w:eastAsia="仿宋" w:cs="仿宋"/>
          <w:spacing w:val="-5"/>
          <w:sz w:val="24"/>
          <w:szCs w:val="24"/>
        </w:rPr>
        <w:t>定代表人。</w:t>
      </w:r>
    </w:p>
    <w:p w14:paraId="675CEDCA">
      <w:pPr>
        <w:spacing w:before="157" w:line="224" w:lineRule="auto"/>
        <w:ind w:left="474"/>
        <w:rPr>
          <w:rFonts w:ascii="仿宋" w:hAnsi="仿宋" w:eastAsia="仿宋" w:cs="仿宋"/>
          <w:sz w:val="24"/>
          <w:szCs w:val="24"/>
        </w:rPr>
      </w:pPr>
      <w:r>
        <w:rPr>
          <w:rFonts w:ascii="仿宋" w:hAnsi="仿宋" w:eastAsia="仿宋" w:cs="仿宋"/>
          <w:spacing w:val="-3"/>
          <w:sz w:val="24"/>
          <w:szCs w:val="24"/>
        </w:rPr>
        <w:t>特此证明。</w:t>
      </w:r>
    </w:p>
    <w:p w14:paraId="2D10BEFE">
      <w:pPr>
        <w:pStyle w:val="3"/>
        <w:spacing w:line="254" w:lineRule="auto"/>
      </w:pPr>
    </w:p>
    <w:p w14:paraId="1A4601D3">
      <w:pPr>
        <w:pStyle w:val="3"/>
        <w:spacing w:line="255" w:lineRule="auto"/>
      </w:pPr>
    </w:p>
    <w:p w14:paraId="6D732DAB">
      <w:pPr>
        <w:pStyle w:val="3"/>
        <w:spacing w:line="255" w:lineRule="auto"/>
      </w:pPr>
    </w:p>
    <w:p w14:paraId="6EF17B46">
      <w:pPr>
        <w:spacing w:before="79" w:line="439" w:lineRule="auto"/>
        <w:ind w:left="6117" w:right="15" w:hanging="3050"/>
        <w:rPr>
          <w:rFonts w:ascii="仿宋" w:hAnsi="仿宋" w:eastAsia="仿宋" w:cs="仿宋"/>
          <w:spacing w:val="1"/>
          <w:sz w:val="24"/>
          <w:szCs w:val="24"/>
        </w:rPr>
      </w:pPr>
      <w:r>
        <w:rPr>
          <w:rFonts w:hint="eastAsia" w:ascii="仿宋" w:hAnsi="仿宋" w:eastAsia="仿宋" w:cs="仿宋"/>
          <w:sz w:val="24"/>
          <w:szCs w:val="24"/>
          <w:lang w:eastAsia="zh-CN"/>
        </w:rPr>
        <w:t>供应商</w:t>
      </w:r>
      <w:r>
        <w:rPr>
          <w:rFonts w:ascii="仿宋" w:hAnsi="仿宋" w:eastAsia="仿宋" w:cs="仿宋"/>
          <w:sz w:val="24"/>
          <w:szCs w:val="24"/>
        </w:rPr>
        <w:t>名称</w:t>
      </w:r>
      <w:r>
        <w:rPr>
          <w:rFonts w:ascii="仿宋" w:hAnsi="仿宋" w:eastAsia="仿宋" w:cs="仿宋"/>
          <w:spacing w:val="-18"/>
          <w:sz w:val="24"/>
          <w:szCs w:val="24"/>
        </w:rPr>
        <w:t>：</w:t>
      </w:r>
      <w:r>
        <w:rPr>
          <w:rFonts w:ascii="仿宋" w:hAnsi="仿宋" w:eastAsia="仿宋" w:cs="仿宋"/>
          <w:sz w:val="24"/>
          <w:szCs w:val="24"/>
          <w:u w:val="single" w:color="auto"/>
        </w:rPr>
        <w:t xml:space="preserve">                        </w:t>
      </w:r>
      <w:r>
        <w:rPr>
          <w:rFonts w:ascii="仿宋" w:hAnsi="仿宋" w:eastAsia="仿宋" w:cs="仿宋"/>
          <w:spacing w:val="-18"/>
          <w:sz w:val="24"/>
          <w:szCs w:val="24"/>
        </w:rPr>
        <w:t>（</w:t>
      </w:r>
      <w:r>
        <w:rPr>
          <w:rFonts w:ascii="仿宋" w:hAnsi="仿宋" w:eastAsia="仿宋" w:cs="仿宋"/>
          <w:sz w:val="24"/>
          <w:szCs w:val="24"/>
        </w:rPr>
        <w:t>盖单位章）</w:t>
      </w:r>
      <w:r>
        <w:rPr>
          <w:rFonts w:ascii="仿宋" w:hAnsi="仿宋" w:eastAsia="仿宋" w:cs="仿宋"/>
          <w:spacing w:val="1"/>
          <w:sz w:val="24"/>
          <w:szCs w:val="24"/>
        </w:rPr>
        <w:t xml:space="preserve"> </w:t>
      </w:r>
    </w:p>
    <w:p w14:paraId="2064F1BC">
      <w:pPr>
        <w:spacing w:before="79" w:line="439" w:lineRule="auto"/>
        <w:ind w:left="6117" w:right="15" w:hanging="3050"/>
        <w:jc w:val="right"/>
        <w:rPr>
          <w:rFonts w:ascii="仿宋" w:hAnsi="仿宋" w:eastAsia="仿宋" w:cs="仿宋"/>
          <w:sz w:val="24"/>
          <w:szCs w:val="24"/>
        </w:rPr>
      </w:pPr>
      <w:r>
        <w:rPr>
          <w:rFonts w:ascii="仿宋" w:hAnsi="仿宋" w:eastAsia="仿宋" w:cs="仿宋"/>
          <w:sz w:val="24"/>
          <w:szCs w:val="24"/>
          <w:u w:val="single" w:color="auto"/>
        </w:rPr>
        <w:t xml:space="preserve">        </w:t>
      </w:r>
      <w:r>
        <w:rPr>
          <w:rFonts w:ascii="仿宋" w:hAnsi="仿宋" w:eastAsia="仿宋" w:cs="仿宋"/>
          <w:spacing w:val="-16"/>
          <w:sz w:val="24"/>
          <w:szCs w:val="24"/>
        </w:rPr>
        <w:t>年</w:t>
      </w:r>
      <w:r>
        <w:rPr>
          <w:rFonts w:ascii="仿宋" w:hAnsi="仿宋" w:eastAsia="仿宋" w:cs="仿宋"/>
          <w:sz w:val="24"/>
          <w:szCs w:val="24"/>
          <w:u w:val="single" w:color="auto"/>
        </w:rPr>
        <w:t xml:space="preserve">        </w:t>
      </w:r>
      <w:r>
        <w:rPr>
          <w:rFonts w:ascii="仿宋" w:hAnsi="仿宋" w:eastAsia="仿宋" w:cs="仿宋"/>
          <w:spacing w:val="-93"/>
          <w:sz w:val="24"/>
          <w:szCs w:val="24"/>
        </w:rPr>
        <w:t xml:space="preserve"> </w:t>
      </w:r>
      <w:r>
        <w:rPr>
          <w:rFonts w:ascii="仿宋" w:hAnsi="仿宋" w:eastAsia="仿宋" w:cs="仿宋"/>
          <w:spacing w:val="-16"/>
          <w:sz w:val="24"/>
          <w:szCs w:val="24"/>
        </w:rPr>
        <w:t>月</w:t>
      </w:r>
      <w:r>
        <w:rPr>
          <w:rFonts w:ascii="仿宋" w:hAnsi="仿宋" w:eastAsia="仿宋" w:cs="仿宋"/>
          <w:spacing w:val="-120"/>
          <w:sz w:val="24"/>
          <w:szCs w:val="24"/>
        </w:rPr>
        <w:t xml:space="preserve"> </w:t>
      </w:r>
      <w:r>
        <w:rPr>
          <w:rFonts w:ascii="仿宋" w:hAnsi="仿宋" w:eastAsia="仿宋" w:cs="仿宋"/>
          <w:sz w:val="24"/>
          <w:szCs w:val="24"/>
          <w:u w:val="single" w:color="auto"/>
        </w:rPr>
        <w:t xml:space="preserve">        </w:t>
      </w:r>
      <w:r>
        <w:rPr>
          <w:rFonts w:ascii="仿宋" w:hAnsi="仿宋" w:eastAsia="仿宋" w:cs="仿宋"/>
          <w:spacing w:val="-54"/>
          <w:sz w:val="24"/>
          <w:szCs w:val="24"/>
        </w:rPr>
        <w:t xml:space="preserve"> </w:t>
      </w:r>
      <w:r>
        <w:rPr>
          <w:rFonts w:ascii="仿宋" w:hAnsi="仿宋" w:eastAsia="仿宋" w:cs="仿宋"/>
          <w:spacing w:val="-16"/>
          <w:sz w:val="24"/>
          <w:szCs w:val="24"/>
        </w:rPr>
        <w:t>日</w:t>
      </w:r>
    </w:p>
    <w:p w14:paraId="7954DEE7">
      <w:pPr>
        <w:spacing w:before="78" w:line="222" w:lineRule="auto"/>
        <w:ind w:left="631"/>
        <w:rPr>
          <w:rFonts w:ascii="仿宋" w:hAnsi="仿宋" w:eastAsia="仿宋" w:cs="仿宋"/>
          <w:sz w:val="24"/>
          <w:szCs w:val="24"/>
        </w:rPr>
      </w:pPr>
      <w:r>
        <w:rPr>
          <w:rFonts w:ascii="仿宋" w:hAnsi="仿宋" w:eastAsia="仿宋" w:cs="仿宋"/>
          <w:spacing w:val="-3"/>
          <w:sz w:val="24"/>
          <w:szCs w:val="24"/>
        </w:rPr>
        <w:t>以下粘贴法定代表人身份证复印；</w:t>
      </w:r>
    </w:p>
    <w:p w14:paraId="4F8FDE92">
      <w:pPr>
        <w:spacing w:line="143" w:lineRule="exact"/>
      </w:pPr>
    </w:p>
    <w:tbl>
      <w:tblPr>
        <w:tblStyle w:val="14"/>
        <w:tblW w:w="9301"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01"/>
      </w:tblGrid>
      <w:tr w14:paraId="53B1C28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4167" w:hRule="atLeast"/>
        </w:trPr>
        <w:tc>
          <w:tcPr>
            <w:tcW w:w="9301" w:type="dxa"/>
            <w:vAlign w:val="top"/>
          </w:tcPr>
          <w:p w14:paraId="4F94EC80">
            <w:pPr>
              <w:spacing w:line="269" w:lineRule="auto"/>
              <w:rPr>
                <w:rFonts w:ascii="Arial"/>
                <w:sz w:val="21"/>
              </w:rPr>
            </w:pPr>
          </w:p>
          <w:p w14:paraId="421D7DF7">
            <w:pPr>
              <w:spacing w:line="269" w:lineRule="auto"/>
              <w:rPr>
                <w:rFonts w:ascii="Arial"/>
                <w:sz w:val="21"/>
              </w:rPr>
            </w:pPr>
          </w:p>
          <w:p w14:paraId="059F65CD">
            <w:pPr>
              <w:spacing w:line="269" w:lineRule="auto"/>
              <w:rPr>
                <w:rFonts w:ascii="Arial"/>
                <w:sz w:val="21"/>
              </w:rPr>
            </w:pPr>
          </w:p>
          <w:p w14:paraId="36ADF432">
            <w:pPr>
              <w:spacing w:line="269" w:lineRule="auto"/>
              <w:rPr>
                <w:rFonts w:ascii="Arial"/>
                <w:sz w:val="21"/>
              </w:rPr>
            </w:pPr>
          </w:p>
          <w:p w14:paraId="42F38F4F">
            <w:pPr>
              <w:spacing w:line="269" w:lineRule="auto"/>
              <w:rPr>
                <w:rFonts w:ascii="Arial"/>
                <w:sz w:val="21"/>
              </w:rPr>
            </w:pPr>
          </w:p>
          <w:p w14:paraId="6DCF7939">
            <w:pPr>
              <w:spacing w:line="270" w:lineRule="auto"/>
              <w:rPr>
                <w:rFonts w:ascii="Arial"/>
                <w:sz w:val="21"/>
              </w:rPr>
            </w:pPr>
          </w:p>
          <w:p w14:paraId="5D15036E">
            <w:pPr>
              <w:spacing w:line="270" w:lineRule="auto"/>
              <w:rPr>
                <w:rFonts w:ascii="Arial"/>
                <w:sz w:val="21"/>
              </w:rPr>
            </w:pPr>
          </w:p>
          <w:p w14:paraId="3CC64ADF">
            <w:pPr>
              <w:spacing w:line="270" w:lineRule="auto"/>
              <w:rPr>
                <w:rFonts w:ascii="Arial"/>
                <w:sz w:val="21"/>
              </w:rPr>
            </w:pPr>
          </w:p>
          <w:p w14:paraId="69406C3E">
            <w:pPr>
              <w:pStyle w:val="15"/>
              <w:spacing w:before="78" w:line="222" w:lineRule="auto"/>
              <w:ind w:left="2805"/>
            </w:pPr>
            <w:r>
              <w:rPr>
                <w:spacing w:val="-2"/>
              </w:rPr>
              <w:t>法定代表人/负责人身份证正反面复印件</w:t>
            </w:r>
          </w:p>
        </w:tc>
      </w:tr>
    </w:tbl>
    <w:p w14:paraId="59C6972C">
      <w:pPr>
        <w:spacing w:line="350" w:lineRule="auto"/>
        <w:rPr>
          <w:rFonts w:ascii="仿宋" w:hAnsi="仿宋" w:eastAsia="仿宋" w:cs="仿宋"/>
          <w:sz w:val="24"/>
          <w:szCs w:val="24"/>
        </w:rPr>
        <w:sectPr>
          <w:footerReference r:id="rId13" w:type="default"/>
          <w:pgSz w:w="11920" w:h="16840"/>
          <w:pgMar w:top="1431" w:right="1302" w:bottom="1161" w:left="1311" w:header="0" w:footer="950" w:gutter="0"/>
          <w:pgNumType w:fmt="decimal"/>
          <w:cols w:space="720" w:num="1"/>
        </w:sectPr>
      </w:pPr>
    </w:p>
    <w:p w14:paraId="375955F5">
      <w:pPr>
        <w:spacing w:before="65" w:line="224" w:lineRule="auto"/>
        <w:jc w:val="center"/>
        <w:rPr>
          <w:rFonts w:ascii="仿宋" w:hAnsi="仿宋" w:eastAsia="仿宋" w:cs="仿宋"/>
          <w:sz w:val="32"/>
          <w:szCs w:val="32"/>
        </w:rPr>
      </w:pPr>
      <w:r>
        <w:rPr>
          <w:rFonts w:hint="eastAsia" w:ascii="仿宋" w:hAnsi="仿宋" w:eastAsia="仿宋" w:cs="仿宋"/>
          <w:b/>
          <w:bCs/>
          <w:spacing w:val="-9"/>
          <w:sz w:val="32"/>
          <w:szCs w:val="32"/>
          <w:lang w:val="en-US" w:eastAsia="zh-CN"/>
        </w:rPr>
        <w:t>三、</w:t>
      </w:r>
      <w:r>
        <w:rPr>
          <w:rFonts w:ascii="仿宋" w:hAnsi="仿宋" w:eastAsia="仿宋" w:cs="仿宋"/>
          <w:b/>
          <w:bCs/>
          <w:spacing w:val="-9"/>
          <w:sz w:val="32"/>
          <w:szCs w:val="32"/>
        </w:rPr>
        <w:t>报价表</w:t>
      </w:r>
    </w:p>
    <w:p w14:paraId="6C2F7B8C">
      <w:pPr>
        <w:pStyle w:val="3"/>
        <w:spacing w:line="326" w:lineRule="auto"/>
      </w:pPr>
    </w:p>
    <w:p w14:paraId="0F7DF976">
      <w:pPr>
        <w:pStyle w:val="3"/>
        <w:spacing w:line="326" w:lineRule="auto"/>
      </w:pPr>
    </w:p>
    <w:p w14:paraId="33F8E766">
      <w:pPr>
        <w:spacing w:before="78" w:line="221" w:lineRule="auto"/>
        <w:ind w:left="545"/>
        <w:rPr>
          <w:rFonts w:ascii="仿宋" w:hAnsi="仿宋" w:eastAsia="仿宋" w:cs="仿宋"/>
          <w:sz w:val="24"/>
          <w:szCs w:val="24"/>
        </w:rPr>
      </w:pPr>
      <w:r>
        <w:rPr>
          <w:rFonts w:ascii="仿宋" w:hAnsi="仿宋" w:eastAsia="仿宋" w:cs="仿宋"/>
          <w:spacing w:val="-4"/>
          <w:sz w:val="24"/>
          <w:szCs w:val="24"/>
        </w:rPr>
        <w:t>项目名称：</w:t>
      </w:r>
    </w:p>
    <w:p w14:paraId="0BF64D25">
      <w:pPr>
        <w:spacing w:line="144" w:lineRule="exact"/>
      </w:pPr>
    </w:p>
    <w:tbl>
      <w:tblPr>
        <w:tblStyle w:val="14"/>
        <w:tblW w:w="90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53"/>
        <w:gridCol w:w="2745"/>
        <w:gridCol w:w="1445"/>
        <w:gridCol w:w="1516"/>
        <w:gridCol w:w="1392"/>
      </w:tblGrid>
      <w:tr w14:paraId="7B1110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trPr>
        <w:tc>
          <w:tcPr>
            <w:tcW w:w="1953" w:type="dxa"/>
            <w:tcBorders>
              <w:bottom w:val="single" w:color="000000" w:sz="6" w:space="0"/>
              <w:right w:val="single" w:color="000000" w:sz="6" w:space="0"/>
            </w:tcBorders>
            <w:vAlign w:val="top"/>
          </w:tcPr>
          <w:p w14:paraId="7C9963D9">
            <w:pPr>
              <w:pStyle w:val="15"/>
              <w:spacing w:before="215" w:line="221" w:lineRule="auto"/>
              <w:ind w:left="506"/>
            </w:pPr>
            <w:r>
              <w:rPr>
                <w:spacing w:val="-4"/>
              </w:rPr>
              <w:t>项目名称</w:t>
            </w:r>
          </w:p>
        </w:tc>
        <w:tc>
          <w:tcPr>
            <w:tcW w:w="2745" w:type="dxa"/>
            <w:tcBorders>
              <w:left w:val="single" w:color="000000" w:sz="6" w:space="0"/>
              <w:bottom w:val="single" w:color="000000" w:sz="6" w:space="0"/>
            </w:tcBorders>
            <w:vAlign w:val="top"/>
          </w:tcPr>
          <w:p w14:paraId="0EBAE0D2">
            <w:pPr>
              <w:pStyle w:val="15"/>
              <w:spacing w:before="215" w:line="221" w:lineRule="auto"/>
              <w:ind w:left="180"/>
            </w:pPr>
            <w:r>
              <w:rPr>
                <w:spacing w:val="-2"/>
              </w:rPr>
              <w:t>投标总价（单位：元）</w:t>
            </w:r>
          </w:p>
        </w:tc>
        <w:tc>
          <w:tcPr>
            <w:tcW w:w="1445" w:type="dxa"/>
            <w:tcBorders>
              <w:top w:val="single" w:color="000000" w:sz="6" w:space="0"/>
              <w:bottom w:val="single" w:color="000000" w:sz="6" w:space="0"/>
            </w:tcBorders>
            <w:vAlign w:val="top"/>
          </w:tcPr>
          <w:p w14:paraId="71BCB0B2">
            <w:pPr>
              <w:pStyle w:val="15"/>
              <w:spacing w:before="215" w:line="223" w:lineRule="auto"/>
              <w:jc w:val="center"/>
              <w:rPr>
                <w:rFonts w:hint="eastAsia" w:eastAsia="仿宋"/>
                <w:lang w:val="en-US" w:eastAsia="zh-CN"/>
              </w:rPr>
            </w:pPr>
            <w:r>
              <w:rPr>
                <w:spacing w:val="-5"/>
              </w:rPr>
              <w:t>服务期</w:t>
            </w:r>
            <w:r>
              <w:rPr>
                <w:rFonts w:hint="eastAsia"/>
                <w:spacing w:val="-5"/>
                <w:lang w:val="en-US" w:eastAsia="zh-CN"/>
              </w:rPr>
              <w:t>限</w:t>
            </w:r>
          </w:p>
        </w:tc>
        <w:tc>
          <w:tcPr>
            <w:tcW w:w="1516" w:type="dxa"/>
            <w:tcBorders>
              <w:top w:val="single" w:color="000000" w:sz="6" w:space="0"/>
              <w:bottom w:val="single" w:color="000000" w:sz="6" w:space="0"/>
            </w:tcBorders>
            <w:vAlign w:val="top"/>
          </w:tcPr>
          <w:p w14:paraId="1EFB944F">
            <w:pPr>
              <w:pStyle w:val="15"/>
              <w:spacing w:before="215" w:line="223" w:lineRule="auto"/>
              <w:ind w:left="290"/>
            </w:pPr>
            <w:r>
              <w:rPr>
                <w:spacing w:val="-4"/>
              </w:rPr>
              <w:t>服务地点</w:t>
            </w:r>
          </w:p>
        </w:tc>
        <w:tc>
          <w:tcPr>
            <w:tcW w:w="1392" w:type="dxa"/>
            <w:tcBorders>
              <w:top w:val="single" w:color="000000" w:sz="6" w:space="0"/>
              <w:bottom w:val="single" w:color="000000" w:sz="6" w:space="0"/>
              <w:right w:val="single" w:color="000000" w:sz="6" w:space="0"/>
            </w:tcBorders>
            <w:vAlign w:val="top"/>
          </w:tcPr>
          <w:p w14:paraId="449B2B02">
            <w:pPr>
              <w:pStyle w:val="15"/>
              <w:spacing w:before="215" w:line="225" w:lineRule="auto"/>
              <w:ind w:left="468"/>
            </w:pPr>
            <w:r>
              <w:rPr>
                <w:spacing w:val="-9"/>
              </w:rPr>
              <w:t>备注</w:t>
            </w:r>
          </w:p>
        </w:tc>
      </w:tr>
      <w:tr w14:paraId="2334EC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2" w:hRule="atLeast"/>
        </w:trPr>
        <w:tc>
          <w:tcPr>
            <w:tcW w:w="1953" w:type="dxa"/>
            <w:tcBorders>
              <w:top w:val="single" w:color="000000" w:sz="6" w:space="0"/>
              <w:right w:val="single" w:color="000000" w:sz="6" w:space="0"/>
            </w:tcBorders>
            <w:vAlign w:val="top"/>
          </w:tcPr>
          <w:p w14:paraId="4D1B2719">
            <w:pPr>
              <w:rPr>
                <w:rFonts w:ascii="Arial"/>
                <w:sz w:val="21"/>
              </w:rPr>
            </w:pPr>
          </w:p>
        </w:tc>
        <w:tc>
          <w:tcPr>
            <w:tcW w:w="2745" w:type="dxa"/>
            <w:tcBorders>
              <w:top w:val="single" w:color="000000" w:sz="6" w:space="0"/>
              <w:left w:val="single" w:color="000000" w:sz="6" w:space="0"/>
            </w:tcBorders>
            <w:vAlign w:val="top"/>
          </w:tcPr>
          <w:p w14:paraId="6DC5872B">
            <w:pPr>
              <w:spacing w:line="246" w:lineRule="auto"/>
              <w:rPr>
                <w:rFonts w:ascii="Arial"/>
                <w:sz w:val="21"/>
              </w:rPr>
            </w:pPr>
          </w:p>
          <w:p w14:paraId="30AAF3C8">
            <w:pPr>
              <w:spacing w:line="246" w:lineRule="auto"/>
              <w:rPr>
                <w:rFonts w:ascii="Arial"/>
                <w:sz w:val="21"/>
              </w:rPr>
            </w:pPr>
          </w:p>
          <w:p w14:paraId="0F2BC71F">
            <w:pPr>
              <w:spacing w:line="247" w:lineRule="auto"/>
              <w:rPr>
                <w:rFonts w:ascii="Arial"/>
                <w:sz w:val="21"/>
              </w:rPr>
            </w:pPr>
          </w:p>
          <w:p w14:paraId="04AC940B">
            <w:pPr>
              <w:pStyle w:val="15"/>
              <w:spacing w:before="78" w:line="345" w:lineRule="auto"/>
              <w:ind w:left="17" w:right="2070" w:firstLine="2"/>
            </w:pPr>
            <w:r>
              <w:rPr>
                <w:spacing w:val="-26"/>
              </w:rPr>
              <w:t>大写：</w:t>
            </w:r>
            <w:r>
              <w:t xml:space="preserve"> </w:t>
            </w:r>
            <w:r>
              <w:rPr>
                <w:spacing w:val="-25"/>
              </w:rPr>
              <w:t>小写：</w:t>
            </w:r>
          </w:p>
        </w:tc>
        <w:tc>
          <w:tcPr>
            <w:tcW w:w="1445" w:type="dxa"/>
            <w:tcBorders>
              <w:top w:val="single" w:color="000000" w:sz="6" w:space="0"/>
            </w:tcBorders>
            <w:vAlign w:val="top"/>
          </w:tcPr>
          <w:p w14:paraId="3E0F1704">
            <w:pPr>
              <w:rPr>
                <w:rFonts w:ascii="Arial"/>
                <w:sz w:val="21"/>
              </w:rPr>
            </w:pPr>
          </w:p>
        </w:tc>
        <w:tc>
          <w:tcPr>
            <w:tcW w:w="1516" w:type="dxa"/>
            <w:tcBorders>
              <w:top w:val="single" w:color="000000" w:sz="6" w:space="0"/>
            </w:tcBorders>
            <w:vAlign w:val="top"/>
          </w:tcPr>
          <w:p w14:paraId="520406BC">
            <w:pPr>
              <w:rPr>
                <w:rFonts w:ascii="Arial"/>
                <w:sz w:val="21"/>
              </w:rPr>
            </w:pPr>
          </w:p>
        </w:tc>
        <w:tc>
          <w:tcPr>
            <w:tcW w:w="1392" w:type="dxa"/>
            <w:tcBorders>
              <w:top w:val="single" w:color="000000" w:sz="6" w:space="0"/>
              <w:right w:val="single" w:color="000000" w:sz="6" w:space="0"/>
            </w:tcBorders>
            <w:vAlign w:val="top"/>
          </w:tcPr>
          <w:p w14:paraId="012F8262">
            <w:pPr>
              <w:rPr>
                <w:rFonts w:ascii="Arial"/>
                <w:sz w:val="21"/>
              </w:rPr>
            </w:pPr>
          </w:p>
        </w:tc>
      </w:tr>
    </w:tbl>
    <w:p w14:paraId="46B60F80">
      <w:pPr>
        <w:pStyle w:val="3"/>
        <w:spacing w:line="418" w:lineRule="auto"/>
      </w:pPr>
    </w:p>
    <w:p w14:paraId="673B25BA">
      <w:pPr>
        <w:spacing w:before="78" w:line="223" w:lineRule="auto"/>
        <w:ind w:left="482"/>
        <w:rPr>
          <w:rFonts w:ascii="仿宋" w:hAnsi="仿宋" w:eastAsia="仿宋" w:cs="仿宋"/>
          <w:sz w:val="24"/>
          <w:szCs w:val="24"/>
        </w:rPr>
      </w:pPr>
      <w:r>
        <w:rPr>
          <w:rFonts w:ascii="仿宋" w:hAnsi="仿宋" w:eastAsia="仿宋" w:cs="仿宋"/>
          <w:b/>
          <w:bCs/>
          <w:spacing w:val="-6"/>
          <w:sz w:val="24"/>
          <w:szCs w:val="24"/>
        </w:rPr>
        <w:t>供应商（公章</w:t>
      </w:r>
      <w:r>
        <w:rPr>
          <w:rFonts w:ascii="仿宋" w:hAnsi="仿宋" w:eastAsia="仿宋" w:cs="仿宋"/>
          <w:b/>
          <w:bCs/>
          <w:spacing w:val="-1"/>
          <w:sz w:val="24"/>
          <w:szCs w:val="24"/>
        </w:rPr>
        <w:t>）：</w:t>
      </w:r>
    </w:p>
    <w:p w14:paraId="0E34854A">
      <w:pPr>
        <w:spacing w:before="176" w:line="222" w:lineRule="auto"/>
        <w:ind w:left="489"/>
        <w:rPr>
          <w:rFonts w:ascii="仿宋" w:hAnsi="仿宋" w:eastAsia="仿宋" w:cs="仿宋"/>
          <w:sz w:val="24"/>
          <w:szCs w:val="24"/>
        </w:rPr>
      </w:pPr>
      <w:r>
        <w:rPr>
          <w:rFonts w:ascii="仿宋" w:hAnsi="仿宋" w:eastAsia="仿宋" w:cs="仿宋"/>
          <w:b/>
          <w:bCs/>
          <w:spacing w:val="-3"/>
          <w:sz w:val="24"/>
          <w:szCs w:val="24"/>
        </w:rPr>
        <w:t>法定代表人或其他组织负责人或授权代表（签字或盖章</w:t>
      </w:r>
      <w:r>
        <w:rPr>
          <w:rFonts w:ascii="仿宋" w:hAnsi="仿宋" w:eastAsia="仿宋" w:cs="仿宋"/>
          <w:b/>
          <w:bCs/>
          <w:spacing w:val="3"/>
          <w:sz w:val="24"/>
          <w:szCs w:val="24"/>
        </w:rPr>
        <w:t>）：</w:t>
      </w:r>
    </w:p>
    <w:p w14:paraId="4C7FEE7A">
      <w:pPr>
        <w:pStyle w:val="3"/>
        <w:spacing w:line="283" w:lineRule="auto"/>
      </w:pPr>
    </w:p>
    <w:p w14:paraId="744F964B">
      <w:pPr>
        <w:pStyle w:val="3"/>
        <w:spacing w:line="283" w:lineRule="auto"/>
      </w:pPr>
    </w:p>
    <w:p w14:paraId="0958A236">
      <w:pPr>
        <w:tabs>
          <w:tab w:val="left" w:pos="6615"/>
        </w:tabs>
        <w:spacing w:before="78" w:line="223" w:lineRule="auto"/>
        <w:ind w:left="5895"/>
        <w:rPr>
          <w:rFonts w:ascii="仿宋" w:hAnsi="仿宋" w:eastAsia="仿宋" w:cs="仿宋"/>
          <w:sz w:val="24"/>
          <w:szCs w:val="24"/>
        </w:rPr>
      </w:pPr>
      <w:r>
        <w:rPr>
          <w:rFonts w:ascii="仿宋" w:hAnsi="仿宋" w:eastAsia="仿宋" w:cs="仿宋"/>
          <w:sz w:val="24"/>
          <w:szCs w:val="24"/>
          <w:u w:val="single" w:color="auto"/>
        </w:rPr>
        <w:tab/>
      </w:r>
      <w:r>
        <w:rPr>
          <w:rFonts w:ascii="仿宋" w:hAnsi="仿宋" w:eastAsia="仿宋" w:cs="仿宋"/>
          <w:spacing w:val="-98"/>
          <w:sz w:val="24"/>
          <w:szCs w:val="24"/>
        </w:rPr>
        <w:t xml:space="preserve"> </w:t>
      </w:r>
      <w:r>
        <w:rPr>
          <w:rFonts w:ascii="仿宋" w:hAnsi="仿宋" w:eastAsia="仿宋" w:cs="仿宋"/>
          <w:b/>
          <w:bCs/>
          <w:spacing w:val="-19"/>
          <w:sz w:val="24"/>
          <w:szCs w:val="24"/>
        </w:rPr>
        <w:t>年</w:t>
      </w:r>
      <w:r>
        <w:rPr>
          <w:rFonts w:ascii="仿宋" w:hAnsi="仿宋" w:eastAsia="仿宋" w:cs="仿宋"/>
          <w:spacing w:val="5"/>
          <w:sz w:val="24"/>
          <w:szCs w:val="24"/>
        </w:rPr>
        <w:t xml:space="preserve"> </w:t>
      </w:r>
      <w:r>
        <w:rPr>
          <w:rFonts w:ascii="仿宋" w:hAnsi="仿宋" w:eastAsia="仿宋" w:cs="仿宋"/>
          <w:sz w:val="24"/>
          <w:szCs w:val="24"/>
          <w:u w:val="single" w:color="auto"/>
        </w:rPr>
        <w:t xml:space="preserve">      </w:t>
      </w:r>
      <w:r>
        <w:rPr>
          <w:rFonts w:ascii="仿宋" w:hAnsi="仿宋" w:eastAsia="仿宋" w:cs="仿宋"/>
          <w:spacing w:val="-92"/>
          <w:sz w:val="24"/>
          <w:szCs w:val="24"/>
        </w:rPr>
        <w:t xml:space="preserve"> </w:t>
      </w:r>
      <w:r>
        <w:rPr>
          <w:rFonts w:ascii="仿宋" w:hAnsi="仿宋" w:eastAsia="仿宋" w:cs="仿宋"/>
          <w:b/>
          <w:bCs/>
          <w:spacing w:val="-19"/>
          <w:sz w:val="24"/>
          <w:szCs w:val="24"/>
        </w:rPr>
        <w:t>月</w:t>
      </w:r>
      <w:r>
        <w:rPr>
          <w:rFonts w:ascii="仿宋" w:hAnsi="仿宋" w:eastAsia="仿宋" w:cs="仿宋"/>
          <w:sz w:val="24"/>
          <w:szCs w:val="24"/>
          <w:u w:val="single" w:color="auto"/>
        </w:rPr>
        <w:t xml:space="preserve">      </w:t>
      </w:r>
      <w:r>
        <w:rPr>
          <w:rFonts w:ascii="仿宋" w:hAnsi="仿宋" w:eastAsia="仿宋" w:cs="仿宋"/>
          <w:spacing w:val="-48"/>
          <w:sz w:val="24"/>
          <w:szCs w:val="24"/>
        </w:rPr>
        <w:t xml:space="preserve"> </w:t>
      </w:r>
      <w:r>
        <w:rPr>
          <w:rFonts w:ascii="仿宋" w:hAnsi="仿宋" w:eastAsia="仿宋" w:cs="仿宋"/>
          <w:b/>
          <w:bCs/>
          <w:spacing w:val="-19"/>
          <w:sz w:val="24"/>
          <w:szCs w:val="24"/>
        </w:rPr>
        <w:t>日</w:t>
      </w:r>
    </w:p>
    <w:p w14:paraId="761AA411">
      <w:pPr>
        <w:spacing w:line="223" w:lineRule="auto"/>
        <w:rPr>
          <w:rFonts w:ascii="仿宋" w:hAnsi="仿宋" w:eastAsia="仿宋" w:cs="仿宋"/>
          <w:sz w:val="24"/>
          <w:szCs w:val="24"/>
        </w:rPr>
        <w:sectPr>
          <w:footerReference r:id="rId14" w:type="default"/>
          <w:pgSz w:w="11920" w:h="16840"/>
          <w:pgMar w:top="1391" w:right="1426" w:bottom="1161" w:left="1431" w:header="0" w:footer="950" w:gutter="0"/>
          <w:pgNumType w:fmt="decimal"/>
          <w:cols w:space="720" w:num="1"/>
        </w:sectPr>
      </w:pPr>
    </w:p>
    <w:p w14:paraId="0A3D5A9E">
      <w:pPr>
        <w:pStyle w:val="3"/>
        <w:spacing w:line="276" w:lineRule="auto"/>
      </w:pPr>
      <w:r>
        <w:pict>
          <v:shape id="_x0000_s1027" o:spid="_x0000_s1027" style="position:absolute;left:0pt;margin-left:0.35pt;margin-top:0.35pt;height:0.75pt;width:453.25pt;z-index:251666432;mso-width-relative:page;mso-height-relative:page;" filled="f" stroked="t" coordsize="9065,15" path="m0,7l9064,7e">
            <v:fill on="f" focussize="0,0"/>
            <v:stroke weight="0.72pt" color="#000000" miterlimit="10" joinstyle="miter"/>
            <v:imagedata o:title=""/>
            <o:lock v:ext="edit"/>
          </v:shape>
        </w:pict>
      </w:r>
    </w:p>
    <w:p w14:paraId="432FFEF0">
      <w:pPr>
        <w:spacing w:before="104" w:line="223" w:lineRule="auto"/>
        <w:ind w:left="3438"/>
        <w:rPr>
          <w:rFonts w:ascii="仿宋" w:hAnsi="仿宋" w:eastAsia="仿宋" w:cs="仿宋"/>
          <w:sz w:val="32"/>
          <w:szCs w:val="32"/>
        </w:rPr>
      </w:pPr>
      <w:r>
        <w:rPr>
          <w:rFonts w:ascii="仿宋" w:hAnsi="仿宋" w:eastAsia="仿宋" w:cs="仿宋"/>
          <w:b/>
          <w:bCs/>
          <w:spacing w:val="-6"/>
          <w:sz w:val="32"/>
          <w:szCs w:val="32"/>
        </w:rPr>
        <w:t>报价明细表</w:t>
      </w:r>
    </w:p>
    <w:p w14:paraId="327C97D0">
      <w:pPr>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val="en-US" w:eastAsia="zh-CN"/>
        </w:rPr>
        <w:t>西咸新区泾河新城</w:t>
      </w:r>
      <w:r>
        <w:rPr>
          <w:rFonts w:hint="eastAsia" w:ascii="仿宋" w:hAnsi="仿宋" w:eastAsia="仿宋" w:cs="仿宋"/>
          <w:color w:val="auto"/>
          <w:sz w:val="24"/>
          <w:highlight w:val="none"/>
          <w:lang w:eastAsia="zh-CN"/>
        </w:rPr>
        <w:t>车辆租赁项目</w:t>
      </w:r>
      <w:r>
        <w:rPr>
          <w:rFonts w:hint="eastAsia" w:ascii="仿宋" w:hAnsi="仿宋" w:eastAsia="仿宋" w:cs="仿宋"/>
          <w:color w:val="auto"/>
          <w:sz w:val="24"/>
          <w:highlight w:val="none"/>
        </w:rPr>
        <w:t xml:space="preserve">            </w:t>
      </w:r>
    </w:p>
    <w:tbl>
      <w:tblPr>
        <w:tblStyle w:val="10"/>
        <w:tblpPr w:leftFromText="180" w:rightFromText="180" w:vertAnchor="text" w:horzAnchor="page" w:tblpXSpec="center" w:tblpY="274"/>
        <w:tblOverlap w:val="never"/>
        <w:tblW w:w="11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718"/>
        <w:gridCol w:w="865"/>
        <w:gridCol w:w="934"/>
        <w:gridCol w:w="1022"/>
        <w:gridCol w:w="1110"/>
        <w:gridCol w:w="1575"/>
        <w:gridCol w:w="930"/>
        <w:gridCol w:w="1280"/>
        <w:gridCol w:w="1109"/>
        <w:gridCol w:w="1157"/>
      </w:tblGrid>
      <w:tr w14:paraId="370A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18" w:type="dxa"/>
            <w:vMerge w:val="restart"/>
          </w:tcPr>
          <w:p w14:paraId="28BFA889">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r>
              <w:rPr>
                <w:rFonts w:hint="eastAsia" w:ascii="仿宋" w:hAnsi="仿宋" w:eastAsia="仿宋" w:cs="仿宋"/>
                <w:color w:val="auto"/>
                <w:sz w:val="16"/>
                <w:szCs w:val="16"/>
                <w:highlight w:val="none"/>
                <w:vertAlign w:val="baseline"/>
                <w:lang w:val="en-US" w:eastAsia="zh-CN"/>
              </w:rPr>
              <w:t>车辆性质</w:t>
            </w:r>
          </w:p>
        </w:tc>
        <w:tc>
          <w:tcPr>
            <w:tcW w:w="718" w:type="dxa"/>
            <w:vMerge w:val="restart"/>
          </w:tcPr>
          <w:p w14:paraId="504DEAA0">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车型</w:t>
            </w:r>
          </w:p>
        </w:tc>
        <w:tc>
          <w:tcPr>
            <w:tcW w:w="865" w:type="dxa"/>
            <w:vMerge w:val="restart"/>
          </w:tcPr>
          <w:p w14:paraId="6B37E23F">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座位数</w:t>
            </w:r>
          </w:p>
        </w:tc>
        <w:tc>
          <w:tcPr>
            <w:tcW w:w="9117" w:type="dxa"/>
            <w:gridSpan w:val="8"/>
          </w:tcPr>
          <w:p w14:paraId="6199611B">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车辆租赁限价</w:t>
            </w:r>
          </w:p>
        </w:tc>
      </w:tr>
      <w:tr w14:paraId="2C8A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18" w:type="dxa"/>
            <w:vMerge w:val="continue"/>
          </w:tcPr>
          <w:p w14:paraId="68A1A1AE">
            <w:pPr>
              <w:pStyle w:val="22"/>
              <w:wordWrap/>
              <w:spacing w:line="240" w:lineRule="auto"/>
              <w:jc w:val="center"/>
              <w:rPr>
                <w:rFonts w:hint="eastAsia" w:ascii="仿宋" w:hAnsi="仿宋" w:eastAsia="仿宋" w:cs="仿宋"/>
                <w:sz w:val="24"/>
                <w:szCs w:val="24"/>
              </w:rPr>
            </w:pPr>
          </w:p>
        </w:tc>
        <w:tc>
          <w:tcPr>
            <w:tcW w:w="718" w:type="dxa"/>
            <w:vMerge w:val="continue"/>
          </w:tcPr>
          <w:p w14:paraId="3D267EB9">
            <w:pPr>
              <w:pStyle w:val="22"/>
              <w:wordWrap/>
              <w:spacing w:line="240" w:lineRule="auto"/>
              <w:jc w:val="center"/>
              <w:rPr>
                <w:rFonts w:hint="eastAsia" w:ascii="仿宋" w:hAnsi="仿宋" w:eastAsia="仿宋" w:cs="仿宋"/>
                <w:sz w:val="24"/>
                <w:szCs w:val="24"/>
              </w:rPr>
            </w:pPr>
          </w:p>
        </w:tc>
        <w:tc>
          <w:tcPr>
            <w:tcW w:w="865" w:type="dxa"/>
            <w:vMerge w:val="continue"/>
          </w:tcPr>
          <w:p w14:paraId="0C33D8B6">
            <w:pPr>
              <w:pStyle w:val="22"/>
              <w:wordWrap/>
              <w:spacing w:line="240" w:lineRule="auto"/>
              <w:jc w:val="center"/>
              <w:rPr>
                <w:rFonts w:hint="eastAsia" w:ascii="仿宋" w:hAnsi="仿宋" w:eastAsia="仿宋" w:cs="仿宋"/>
                <w:sz w:val="24"/>
                <w:szCs w:val="24"/>
              </w:rPr>
            </w:pPr>
          </w:p>
        </w:tc>
        <w:tc>
          <w:tcPr>
            <w:tcW w:w="4641" w:type="dxa"/>
            <w:gridSpan w:val="4"/>
          </w:tcPr>
          <w:p w14:paraId="255B8D66">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r>
              <w:rPr>
                <w:rFonts w:hint="eastAsia" w:ascii="仿宋" w:hAnsi="仿宋" w:eastAsia="仿宋" w:cs="仿宋"/>
                <w:color w:val="auto"/>
                <w:sz w:val="16"/>
                <w:szCs w:val="16"/>
                <w:highlight w:val="none"/>
                <w:vertAlign w:val="baseline"/>
                <w:lang w:val="en-US" w:eastAsia="zh-CN"/>
              </w:rPr>
              <w:t>带司机</w:t>
            </w:r>
          </w:p>
        </w:tc>
        <w:tc>
          <w:tcPr>
            <w:tcW w:w="4476" w:type="dxa"/>
            <w:gridSpan w:val="4"/>
          </w:tcPr>
          <w:p w14:paraId="26E00063">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r>
              <w:rPr>
                <w:rFonts w:hint="eastAsia" w:ascii="仿宋" w:hAnsi="仿宋" w:eastAsia="仿宋" w:cs="仿宋"/>
                <w:color w:val="auto"/>
                <w:sz w:val="16"/>
                <w:szCs w:val="16"/>
                <w:highlight w:val="none"/>
                <w:vertAlign w:val="baseline"/>
                <w:lang w:val="en-US" w:eastAsia="zh-CN"/>
              </w:rPr>
              <w:t>不带司机</w:t>
            </w:r>
          </w:p>
        </w:tc>
      </w:tr>
      <w:tr w14:paraId="456AB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18" w:type="dxa"/>
            <w:vMerge w:val="continue"/>
          </w:tcPr>
          <w:p w14:paraId="14A6347F">
            <w:pPr>
              <w:pStyle w:val="22"/>
              <w:wordWrap/>
              <w:spacing w:line="240" w:lineRule="auto"/>
              <w:jc w:val="center"/>
              <w:rPr>
                <w:rFonts w:hint="eastAsia" w:ascii="仿宋" w:hAnsi="仿宋" w:eastAsia="仿宋" w:cs="仿宋"/>
                <w:color w:val="auto"/>
                <w:sz w:val="16"/>
                <w:szCs w:val="16"/>
                <w:highlight w:val="none"/>
                <w:vertAlign w:val="baseline"/>
              </w:rPr>
            </w:pPr>
          </w:p>
        </w:tc>
        <w:tc>
          <w:tcPr>
            <w:tcW w:w="718" w:type="dxa"/>
            <w:vMerge w:val="continue"/>
          </w:tcPr>
          <w:p w14:paraId="01EA4385">
            <w:pPr>
              <w:pStyle w:val="22"/>
              <w:wordWrap/>
              <w:spacing w:line="240" w:lineRule="auto"/>
              <w:jc w:val="center"/>
              <w:rPr>
                <w:rFonts w:hint="eastAsia" w:ascii="仿宋" w:hAnsi="仿宋" w:eastAsia="仿宋" w:cs="仿宋"/>
                <w:color w:val="auto"/>
                <w:sz w:val="16"/>
                <w:szCs w:val="16"/>
                <w:highlight w:val="none"/>
                <w:vertAlign w:val="baseline"/>
              </w:rPr>
            </w:pPr>
          </w:p>
        </w:tc>
        <w:tc>
          <w:tcPr>
            <w:tcW w:w="865" w:type="dxa"/>
            <w:vMerge w:val="continue"/>
          </w:tcPr>
          <w:p w14:paraId="0BD1BE1B">
            <w:pPr>
              <w:pStyle w:val="22"/>
              <w:wordWrap/>
              <w:spacing w:line="240" w:lineRule="auto"/>
              <w:jc w:val="center"/>
              <w:rPr>
                <w:rFonts w:hint="eastAsia" w:ascii="仿宋" w:hAnsi="仿宋" w:eastAsia="仿宋" w:cs="仿宋"/>
                <w:color w:val="auto"/>
                <w:sz w:val="16"/>
                <w:szCs w:val="16"/>
                <w:highlight w:val="none"/>
                <w:vertAlign w:val="baseline"/>
              </w:rPr>
            </w:pPr>
          </w:p>
        </w:tc>
        <w:tc>
          <w:tcPr>
            <w:tcW w:w="934" w:type="dxa"/>
          </w:tcPr>
          <w:p w14:paraId="05563968">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短租</w:t>
            </w:r>
          </w:p>
          <w:p w14:paraId="0D022BB9">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（元/日）</w:t>
            </w:r>
          </w:p>
        </w:tc>
        <w:tc>
          <w:tcPr>
            <w:tcW w:w="1022" w:type="dxa"/>
          </w:tcPr>
          <w:p w14:paraId="4BE3DD1F">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短租</w:t>
            </w:r>
          </w:p>
          <w:p w14:paraId="4E7A446F">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（元/半日）</w:t>
            </w:r>
          </w:p>
        </w:tc>
        <w:tc>
          <w:tcPr>
            <w:tcW w:w="1110" w:type="dxa"/>
          </w:tcPr>
          <w:p w14:paraId="6E52F078">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里程价</w:t>
            </w:r>
          </w:p>
          <w:p w14:paraId="3E6B1C43">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（元/公里）</w:t>
            </w:r>
          </w:p>
        </w:tc>
        <w:tc>
          <w:tcPr>
            <w:tcW w:w="1575" w:type="dxa"/>
          </w:tcPr>
          <w:p w14:paraId="22279BCF">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管委会长租协议价（元/月）</w:t>
            </w:r>
          </w:p>
        </w:tc>
        <w:tc>
          <w:tcPr>
            <w:tcW w:w="930" w:type="dxa"/>
          </w:tcPr>
          <w:p w14:paraId="218971BE">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短租</w:t>
            </w:r>
          </w:p>
          <w:p w14:paraId="079581AB">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（元/日）</w:t>
            </w:r>
          </w:p>
        </w:tc>
        <w:tc>
          <w:tcPr>
            <w:tcW w:w="1280" w:type="dxa"/>
          </w:tcPr>
          <w:p w14:paraId="41D52CF1">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短租</w:t>
            </w:r>
          </w:p>
          <w:p w14:paraId="1BAB9B4C">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（元/半日）</w:t>
            </w:r>
          </w:p>
        </w:tc>
        <w:tc>
          <w:tcPr>
            <w:tcW w:w="1109" w:type="dxa"/>
          </w:tcPr>
          <w:p w14:paraId="5168FD20">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里程价</w:t>
            </w:r>
          </w:p>
          <w:p w14:paraId="27A3D8A7">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（元/公里）</w:t>
            </w:r>
          </w:p>
        </w:tc>
        <w:tc>
          <w:tcPr>
            <w:tcW w:w="1157" w:type="dxa"/>
          </w:tcPr>
          <w:p w14:paraId="3C6E6BEA">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管委会长租协议价</w:t>
            </w:r>
          </w:p>
          <w:p w14:paraId="1D58432C">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（元/月）</w:t>
            </w:r>
          </w:p>
        </w:tc>
      </w:tr>
      <w:tr w14:paraId="7199B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18" w:type="dxa"/>
            <w:vMerge w:val="restart"/>
          </w:tcPr>
          <w:p w14:paraId="0D36A680">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r>
              <w:rPr>
                <w:rFonts w:hint="eastAsia" w:ascii="仿宋" w:hAnsi="仿宋" w:eastAsia="仿宋" w:cs="仿宋"/>
                <w:color w:val="auto"/>
                <w:sz w:val="16"/>
                <w:szCs w:val="16"/>
                <w:highlight w:val="none"/>
                <w:vertAlign w:val="baseline"/>
                <w:lang w:val="en-US" w:eastAsia="zh-CN"/>
              </w:rPr>
              <w:t>公务</w:t>
            </w:r>
          </w:p>
          <w:p w14:paraId="3169E167">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r>
              <w:rPr>
                <w:rFonts w:hint="eastAsia" w:ascii="仿宋" w:hAnsi="仿宋" w:eastAsia="仿宋" w:cs="仿宋"/>
                <w:color w:val="auto"/>
                <w:sz w:val="16"/>
                <w:szCs w:val="16"/>
                <w:highlight w:val="none"/>
                <w:vertAlign w:val="baseline"/>
                <w:lang w:val="en-US" w:eastAsia="zh-CN"/>
              </w:rPr>
              <w:t>用车</w:t>
            </w:r>
          </w:p>
        </w:tc>
        <w:tc>
          <w:tcPr>
            <w:tcW w:w="718" w:type="dxa"/>
          </w:tcPr>
          <w:p w14:paraId="7011C7B1">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小型</w:t>
            </w:r>
          </w:p>
          <w:p w14:paraId="43EE3EDC">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客车</w:t>
            </w:r>
          </w:p>
        </w:tc>
        <w:tc>
          <w:tcPr>
            <w:tcW w:w="865" w:type="dxa"/>
          </w:tcPr>
          <w:p w14:paraId="76B953F3">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7座及以下</w:t>
            </w:r>
          </w:p>
        </w:tc>
        <w:tc>
          <w:tcPr>
            <w:tcW w:w="934" w:type="dxa"/>
          </w:tcPr>
          <w:p w14:paraId="361F5933">
            <w:pPr>
              <w:pStyle w:val="22"/>
              <w:wordWrap/>
              <w:spacing w:line="240" w:lineRule="auto"/>
              <w:jc w:val="center"/>
              <w:rPr>
                <w:rFonts w:hint="eastAsia" w:ascii="仿宋" w:hAnsi="仿宋" w:eastAsia="仿宋" w:cs="仿宋"/>
                <w:color w:val="auto"/>
                <w:sz w:val="16"/>
                <w:szCs w:val="16"/>
                <w:highlight w:val="none"/>
                <w:vertAlign w:val="baseline"/>
              </w:rPr>
            </w:pPr>
          </w:p>
        </w:tc>
        <w:tc>
          <w:tcPr>
            <w:tcW w:w="1022" w:type="dxa"/>
          </w:tcPr>
          <w:p w14:paraId="461F9392">
            <w:pPr>
              <w:pStyle w:val="22"/>
              <w:wordWrap/>
              <w:spacing w:line="240" w:lineRule="auto"/>
              <w:jc w:val="center"/>
              <w:rPr>
                <w:rFonts w:hint="eastAsia" w:ascii="仿宋" w:hAnsi="仿宋" w:eastAsia="仿宋" w:cs="仿宋"/>
                <w:color w:val="auto"/>
                <w:sz w:val="16"/>
                <w:szCs w:val="16"/>
                <w:highlight w:val="none"/>
                <w:vertAlign w:val="baseline"/>
              </w:rPr>
            </w:pPr>
          </w:p>
        </w:tc>
        <w:tc>
          <w:tcPr>
            <w:tcW w:w="1110" w:type="dxa"/>
          </w:tcPr>
          <w:p w14:paraId="44B19A06">
            <w:pPr>
              <w:pStyle w:val="22"/>
              <w:wordWrap/>
              <w:spacing w:line="240" w:lineRule="auto"/>
              <w:jc w:val="center"/>
              <w:rPr>
                <w:rFonts w:hint="eastAsia" w:ascii="仿宋" w:hAnsi="仿宋" w:eastAsia="仿宋" w:cs="仿宋"/>
                <w:color w:val="auto"/>
                <w:sz w:val="16"/>
                <w:szCs w:val="16"/>
                <w:highlight w:val="none"/>
                <w:vertAlign w:val="baseline"/>
              </w:rPr>
            </w:pPr>
          </w:p>
        </w:tc>
        <w:tc>
          <w:tcPr>
            <w:tcW w:w="1575" w:type="dxa"/>
          </w:tcPr>
          <w:p w14:paraId="6A6AEF95">
            <w:pPr>
              <w:pStyle w:val="22"/>
              <w:wordWrap/>
              <w:spacing w:line="240" w:lineRule="auto"/>
              <w:jc w:val="center"/>
              <w:rPr>
                <w:rFonts w:hint="eastAsia" w:ascii="仿宋" w:hAnsi="仿宋" w:eastAsia="仿宋" w:cs="仿宋"/>
                <w:color w:val="auto"/>
                <w:sz w:val="16"/>
                <w:szCs w:val="16"/>
                <w:highlight w:val="none"/>
                <w:vertAlign w:val="baseline"/>
              </w:rPr>
            </w:pPr>
          </w:p>
        </w:tc>
        <w:tc>
          <w:tcPr>
            <w:tcW w:w="930" w:type="dxa"/>
          </w:tcPr>
          <w:p w14:paraId="0C56C262">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p>
        </w:tc>
        <w:tc>
          <w:tcPr>
            <w:tcW w:w="1280" w:type="dxa"/>
          </w:tcPr>
          <w:p w14:paraId="1BA5E373">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p>
        </w:tc>
        <w:tc>
          <w:tcPr>
            <w:tcW w:w="1109" w:type="dxa"/>
          </w:tcPr>
          <w:p w14:paraId="4D249C63">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p>
        </w:tc>
        <w:tc>
          <w:tcPr>
            <w:tcW w:w="1157" w:type="dxa"/>
          </w:tcPr>
          <w:p w14:paraId="3D9C8259">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p>
        </w:tc>
      </w:tr>
      <w:tr w14:paraId="23F7E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18" w:type="dxa"/>
            <w:vMerge w:val="continue"/>
          </w:tcPr>
          <w:p w14:paraId="2B25677B">
            <w:pPr>
              <w:pStyle w:val="22"/>
              <w:wordWrap/>
              <w:spacing w:line="240" w:lineRule="auto"/>
              <w:jc w:val="center"/>
              <w:rPr>
                <w:rFonts w:hint="eastAsia" w:ascii="仿宋" w:hAnsi="仿宋" w:eastAsia="仿宋" w:cs="仿宋"/>
                <w:color w:val="auto"/>
                <w:sz w:val="16"/>
                <w:szCs w:val="16"/>
                <w:highlight w:val="none"/>
                <w:vertAlign w:val="baseline"/>
              </w:rPr>
            </w:pPr>
          </w:p>
        </w:tc>
        <w:tc>
          <w:tcPr>
            <w:tcW w:w="718" w:type="dxa"/>
          </w:tcPr>
          <w:p w14:paraId="19B929D6">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中型</w:t>
            </w:r>
          </w:p>
          <w:p w14:paraId="2BF93ECA">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客车</w:t>
            </w:r>
          </w:p>
        </w:tc>
        <w:tc>
          <w:tcPr>
            <w:tcW w:w="865" w:type="dxa"/>
          </w:tcPr>
          <w:p w14:paraId="04DA1D25">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8座-29 座</w:t>
            </w:r>
          </w:p>
        </w:tc>
        <w:tc>
          <w:tcPr>
            <w:tcW w:w="934" w:type="dxa"/>
          </w:tcPr>
          <w:p w14:paraId="4FB1BDB2">
            <w:pPr>
              <w:pStyle w:val="22"/>
              <w:wordWrap/>
              <w:spacing w:line="240" w:lineRule="auto"/>
              <w:jc w:val="center"/>
              <w:rPr>
                <w:rFonts w:hint="eastAsia" w:ascii="仿宋" w:hAnsi="仿宋" w:eastAsia="仿宋" w:cs="仿宋"/>
                <w:color w:val="auto"/>
                <w:sz w:val="16"/>
                <w:szCs w:val="16"/>
                <w:highlight w:val="none"/>
                <w:vertAlign w:val="baseline"/>
              </w:rPr>
            </w:pPr>
          </w:p>
        </w:tc>
        <w:tc>
          <w:tcPr>
            <w:tcW w:w="1022" w:type="dxa"/>
          </w:tcPr>
          <w:p w14:paraId="44D2404C">
            <w:pPr>
              <w:pStyle w:val="22"/>
              <w:wordWrap/>
              <w:spacing w:line="240" w:lineRule="auto"/>
              <w:jc w:val="center"/>
              <w:rPr>
                <w:rFonts w:hint="eastAsia" w:ascii="仿宋" w:hAnsi="仿宋" w:eastAsia="仿宋" w:cs="仿宋"/>
                <w:color w:val="auto"/>
                <w:sz w:val="16"/>
                <w:szCs w:val="16"/>
                <w:highlight w:val="none"/>
                <w:vertAlign w:val="baseline"/>
              </w:rPr>
            </w:pPr>
          </w:p>
        </w:tc>
        <w:tc>
          <w:tcPr>
            <w:tcW w:w="1110" w:type="dxa"/>
          </w:tcPr>
          <w:p w14:paraId="1B4671C3">
            <w:pPr>
              <w:pStyle w:val="22"/>
              <w:wordWrap/>
              <w:spacing w:line="240" w:lineRule="auto"/>
              <w:jc w:val="center"/>
              <w:rPr>
                <w:rFonts w:hint="eastAsia" w:ascii="仿宋" w:hAnsi="仿宋" w:eastAsia="仿宋" w:cs="仿宋"/>
                <w:color w:val="auto"/>
                <w:sz w:val="16"/>
                <w:szCs w:val="16"/>
                <w:highlight w:val="none"/>
                <w:vertAlign w:val="baseline"/>
              </w:rPr>
            </w:pPr>
          </w:p>
        </w:tc>
        <w:tc>
          <w:tcPr>
            <w:tcW w:w="1575" w:type="dxa"/>
          </w:tcPr>
          <w:p w14:paraId="7F926F15">
            <w:pPr>
              <w:pStyle w:val="22"/>
              <w:wordWrap/>
              <w:spacing w:line="240" w:lineRule="auto"/>
              <w:jc w:val="center"/>
              <w:rPr>
                <w:rFonts w:hint="eastAsia" w:ascii="仿宋" w:hAnsi="仿宋" w:eastAsia="仿宋" w:cs="仿宋"/>
                <w:color w:val="auto"/>
                <w:sz w:val="16"/>
                <w:szCs w:val="16"/>
                <w:highlight w:val="none"/>
                <w:vertAlign w:val="baseline"/>
              </w:rPr>
            </w:pPr>
          </w:p>
        </w:tc>
        <w:tc>
          <w:tcPr>
            <w:tcW w:w="930" w:type="dxa"/>
          </w:tcPr>
          <w:p w14:paraId="79AC4D0F">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p>
        </w:tc>
        <w:tc>
          <w:tcPr>
            <w:tcW w:w="1280" w:type="dxa"/>
          </w:tcPr>
          <w:p w14:paraId="15334AA6">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p>
        </w:tc>
        <w:tc>
          <w:tcPr>
            <w:tcW w:w="1109" w:type="dxa"/>
          </w:tcPr>
          <w:p w14:paraId="6D4D1B08">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p>
        </w:tc>
        <w:tc>
          <w:tcPr>
            <w:tcW w:w="1157" w:type="dxa"/>
          </w:tcPr>
          <w:p w14:paraId="0273D326">
            <w:pPr>
              <w:pStyle w:val="22"/>
              <w:wordWrap/>
              <w:spacing w:line="240" w:lineRule="auto"/>
              <w:jc w:val="center"/>
              <w:rPr>
                <w:rFonts w:hint="eastAsia" w:ascii="仿宋" w:hAnsi="仿宋" w:eastAsia="仿宋" w:cs="仿宋"/>
                <w:color w:val="auto"/>
                <w:sz w:val="16"/>
                <w:szCs w:val="16"/>
                <w:highlight w:val="none"/>
                <w:vertAlign w:val="baseline"/>
                <w:lang w:val="en-US" w:eastAsia="zh-CN"/>
              </w:rPr>
            </w:pPr>
          </w:p>
        </w:tc>
      </w:tr>
      <w:tr w14:paraId="0E437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6" w:hRule="atLeast"/>
          <w:jc w:val="center"/>
        </w:trPr>
        <w:tc>
          <w:tcPr>
            <w:tcW w:w="718" w:type="dxa"/>
          </w:tcPr>
          <w:p w14:paraId="5042942D">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执法</w:t>
            </w:r>
          </w:p>
          <w:p w14:paraId="4D514E8B">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执勤</w:t>
            </w:r>
          </w:p>
          <w:p w14:paraId="70BF1FCB">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/业</w:t>
            </w:r>
          </w:p>
          <w:p w14:paraId="3B504569">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务用</w:t>
            </w:r>
          </w:p>
          <w:p w14:paraId="07BA10D7">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车</w:t>
            </w:r>
          </w:p>
        </w:tc>
        <w:tc>
          <w:tcPr>
            <w:tcW w:w="718" w:type="dxa"/>
          </w:tcPr>
          <w:p w14:paraId="4AEC3196">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小型</w:t>
            </w:r>
          </w:p>
          <w:p w14:paraId="44C8CEB5">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客车</w:t>
            </w:r>
          </w:p>
        </w:tc>
        <w:tc>
          <w:tcPr>
            <w:tcW w:w="865" w:type="dxa"/>
          </w:tcPr>
          <w:p w14:paraId="6CF41864">
            <w:pPr>
              <w:pStyle w:val="22"/>
              <w:wordWrap/>
              <w:spacing w:line="240" w:lineRule="auto"/>
              <w:jc w:val="center"/>
              <w:rPr>
                <w:rFonts w:hint="eastAsia" w:ascii="仿宋" w:hAnsi="仿宋" w:eastAsia="仿宋" w:cs="仿宋"/>
                <w:color w:val="auto"/>
                <w:sz w:val="16"/>
                <w:szCs w:val="16"/>
                <w:highlight w:val="none"/>
                <w:vertAlign w:val="baseline"/>
              </w:rPr>
            </w:pPr>
            <w:r>
              <w:rPr>
                <w:rFonts w:hint="eastAsia" w:ascii="仿宋" w:hAnsi="仿宋" w:eastAsia="仿宋" w:cs="仿宋"/>
                <w:color w:val="auto"/>
                <w:sz w:val="16"/>
                <w:szCs w:val="16"/>
                <w:highlight w:val="none"/>
                <w:vertAlign w:val="baseline"/>
              </w:rPr>
              <w:t>7座及以下</w:t>
            </w:r>
          </w:p>
        </w:tc>
        <w:tc>
          <w:tcPr>
            <w:tcW w:w="934" w:type="dxa"/>
          </w:tcPr>
          <w:p w14:paraId="17980961">
            <w:pPr>
              <w:pStyle w:val="22"/>
              <w:wordWrap/>
              <w:spacing w:line="240" w:lineRule="auto"/>
              <w:jc w:val="center"/>
              <w:rPr>
                <w:rFonts w:hint="eastAsia" w:ascii="仿宋" w:hAnsi="仿宋" w:eastAsia="仿宋" w:cs="仿宋"/>
                <w:color w:val="auto"/>
                <w:sz w:val="16"/>
                <w:szCs w:val="16"/>
                <w:highlight w:val="none"/>
                <w:vertAlign w:val="baseline"/>
              </w:rPr>
            </w:pPr>
          </w:p>
        </w:tc>
        <w:tc>
          <w:tcPr>
            <w:tcW w:w="1022" w:type="dxa"/>
          </w:tcPr>
          <w:p w14:paraId="4F3C24F5">
            <w:pPr>
              <w:pStyle w:val="22"/>
              <w:wordWrap/>
              <w:spacing w:line="240" w:lineRule="auto"/>
              <w:jc w:val="center"/>
              <w:rPr>
                <w:rFonts w:hint="eastAsia" w:ascii="仿宋" w:hAnsi="仿宋" w:eastAsia="仿宋" w:cs="仿宋"/>
                <w:color w:val="auto"/>
                <w:sz w:val="16"/>
                <w:szCs w:val="16"/>
                <w:highlight w:val="none"/>
                <w:vertAlign w:val="baseline"/>
              </w:rPr>
            </w:pPr>
          </w:p>
        </w:tc>
        <w:tc>
          <w:tcPr>
            <w:tcW w:w="1110" w:type="dxa"/>
          </w:tcPr>
          <w:p w14:paraId="2651E31D">
            <w:pPr>
              <w:pStyle w:val="22"/>
              <w:wordWrap/>
              <w:spacing w:line="240" w:lineRule="auto"/>
              <w:jc w:val="center"/>
              <w:rPr>
                <w:rFonts w:hint="eastAsia" w:ascii="仿宋" w:hAnsi="仿宋" w:eastAsia="仿宋" w:cs="仿宋"/>
                <w:color w:val="auto"/>
                <w:sz w:val="16"/>
                <w:szCs w:val="16"/>
                <w:highlight w:val="none"/>
                <w:vertAlign w:val="baseline"/>
              </w:rPr>
            </w:pPr>
          </w:p>
        </w:tc>
        <w:tc>
          <w:tcPr>
            <w:tcW w:w="1575" w:type="dxa"/>
          </w:tcPr>
          <w:p w14:paraId="283D76A1">
            <w:pPr>
              <w:pStyle w:val="22"/>
              <w:wordWrap/>
              <w:spacing w:line="240" w:lineRule="auto"/>
              <w:jc w:val="center"/>
              <w:rPr>
                <w:rFonts w:hint="eastAsia" w:ascii="仿宋" w:hAnsi="仿宋" w:eastAsia="仿宋" w:cs="仿宋"/>
                <w:color w:val="auto"/>
                <w:sz w:val="16"/>
                <w:szCs w:val="16"/>
                <w:highlight w:val="none"/>
                <w:vertAlign w:val="baseline"/>
              </w:rPr>
            </w:pPr>
          </w:p>
        </w:tc>
        <w:tc>
          <w:tcPr>
            <w:tcW w:w="930" w:type="dxa"/>
          </w:tcPr>
          <w:p w14:paraId="19384F3F">
            <w:pPr>
              <w:pStyle w:val="22"/>
              <w:wordWrap/>
              <w:spacing w:line="240" w:lineRule="auto"/>
              <w:jc w:val="center"/>
              <w:rPr>
                <w:rFonts w:hint="eastAsia" w:ascii="仿宋" w:hAnsi="仿宋" w:eastAsia="仿宋" w:cs="仿宋"/>
                <w:color w:val="auto"/>
                <w:sz w:val="16"/>
                <w:szCs w:val="16"/>
                <w:highlight w:val="none"/>
                <w:vertAlign w:val="baseline"/>
              </w:rPr>
            </w:pPr>
          </w:p>
        </w:tc>
        <w:tc>
          <w:tcPr>
            <w:tcW w:w="1280" w:type="dxa"/>
          </w:tcPr>
          <w:p w14:paraId="4137473D">
            <w:pPr>
              <w:pStyle w:val="22"/>
              <w:wordWrap/>
              <w:spacing w:line="240" w:lineRule="auto"/>
              <w:jc w:val="center"/>
              <w:rPr>
                <w:rFonts w:hint="eastAsia" w:ascii="仿宋" w:hAnsi="仿宋" w:eastAsia="仿宋" w:cs="仿宋"/>
                <w:color w:val="auto"/>
                <w:sz w:val="16"/>
                <w:szCs w:val="16"/>
                <w:highlight w:val="none"/>
                <w:vertAlign w:val="baseline"/>
              </w:rPr>
            </w:pPr>
          </w:p>
        </w:tc>
        <w:tc>
          <w:tcPr>
            <w:tcW w:w="1109" w:type="dxa"/>
          </w:tcPr>
          <w:p w14:paraId="3FE57D32">
            <w:pPr>
              <w:pStyle w:val="22"/>
              <w:wordWrap/>
              <w:spacing w:line="240" w:lineRule="auto"/>
              <w:jc w:val="center"/>
              <w:rPr>
                <w:rFonts w:hint="eastAsia" w:ascii="仿宋" w:hAnsi="仿宋" w:eastAsia="仿宋" w:cs="仿宋"/>
                <w:color w:val="auto"/>
                <w:sz w:val="16"/>
                <w:szCs w:val="16"/>
                <w:highlight w:val="none"/>
                <w:vertAlign w:val="baseline"/>
              </w:rPr>
            </w:pPr>
          </w:p>
        </w:tc>
        <w:tc>
          <w:tcPr>
            <w:tcW w:w="1157" w:type="dxa"/>
          </w:tcPr>
          <w:p w14:paraId="34BFA905">
            <w:pPr>
              <w:pStyle w:val="22"/>
              <w:wordWrap/>
              <w:spacing w:line="240" w:lineRule="auto"/>
              <w:jc w:val="center"/>
              <w:rPr>
                <w:rFonts w:hint="eastAsia" w:ascii="仿宋" w:hAnsi="仿宋" w:eastAsia="仿宋" w:cs="仿宋"/>
                <w:color w:val="auto"/>
                <w:sz w:val="16"/>
                <w:szCs w:val="16"/>
                <w:highlight w:val="none"/>
                <w:vertAlign w:val="baseline"/>
              </w:rPr>
            </w:pPr>
          </w:p>
        </w:tc>
      </w:tr>
    </w:tbl>
    <w:p w14:paraId="01050C1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p w14:paraId="69F103B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1.全日服务时长界定方式：服务时间为早 9:00-晚 18:00；18:00 之后用车按全日费用标准计算；</w:t>
      </w:r>
    </w:p>
    <w:p w14:paraId="4099F40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2.半日服务时长界定方式：9:00-13:00 或 13:00-18:00之间开始并完成用车的按半日费用标准计算；</w:t>
      </w:r>
    </w:p>
    <w:p w14:paraId="660EDB7C">
      <w:pPr>
        <w:numPr>
          <w:ilvl w:val="0"/>
          <w:numId w:val="0"/>
        </w:numPr>
        <w:spacing w:line="360" w:lineRule="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3.日租金=起步价+公里价*公里数；月租金=日起步价*30 天+公里价*公里数。(表中不带司机执法车长租协议价为按照2500km的预估价，最终以实际产生公里数为准。）</w:t>
      </w:r>
    </w:p>
    <w:p w14:paraId="2B4E380C">
      <w:pPr>
        <w:numPr>
          <w:ilvl w:val="0"/>
          <w:numId w:val="0"/>
        </w:numPr>
        <w:spacing w:line="360" w:lineRule="auto"/>
        <w:rPr>
          <w:rFonts w:hint="eastAsia" w:ascii="仿宋" w:hAnsi="仿宋" w:eastAsia="仿宋" w:cs="仿宋"/>
          <w:color w:val="auto"/>
          <w:sz w:val="24"/>
          <w:highlight w:val="none"/>
        </w:rPr>
      </w:pPr>
      <w:r>
        <w:rPr>
          <w:rFonts w:hint="eastAsia" w:ascii="仿宋" w:hAnsi="仿宋" w:eastAsia="仿宋" w:cs="仿宋"/>
          <w:color w:val="auto"/>
          <w:kern w:val="2"/>
          <w:sz w:val="24"/>
          <w:szCs w:val="24"/>
          <w:lang w:val="en-US" w:eastAsia="zh-CN" w:bidi="ar-SA"/>
        </w:rPr>
        <w:t>4.</w:t>
      </w:r>
      <w:r>
        <w:rPr>
          <w:rFonts w:hint="eastAsia" w:ascii="仿宋" w:hAnsi="仿宋" w:eastAsia="仿宋" w:cs="仿宋"/>
          <w:color w:val="auto"/>
          <w:sz w:val="24"/>
          <w:highlight w:val="none"/>
        </w:rPr>
        <w:t>大型客车收费标准为：日租价=1100+4*公里数；</w:t>
      </w:r>
    </w:p>
    <w:p w14:paraId="1B955B52">
      <w:pPr>
        <w:numPr>
          <w:ilvl w:val="0"/>
          <w:numId w:val="0"/>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.所提供车型均符合国家公务用车标准；</w:t>
      </w:r>
    </w:p>
    <w:p w14:paraId="0F4524A7">
      <w:pPr>
        <w:numPr>
          <w:ilvl w:val="0"/>
          <w:numId w:val="0"/>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.报价超出最高限价，作为不实质性响应谈判文件处理；</w:t>
      </w:r>
    </w:p>
    <w:p w14:paraId="55A7D15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.后期根据实际完成情况，在采购预算范围内据实结算。</w:t>
      </w:r>
    </w:p>
    <w:p w14:paraId="73D1369F">
      <w:pPr>
        <w:spacing w:line="360" w:lineRule="auto"/>
        <w:ind w:firstLine="48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供应商名称：（公章）                        </w:t>
      </w:r>
    </w:p>
    <w:p w14:paraId="204B31D1">
      <w:pPr>
        <w:spacing w:line="360" w:lineRule="auto"/>
        <w:ind w:firstLine="480"/>
        <w:jc w:val="righ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法定代表人（负责人）／委托代理人签字或盖章：</w:t>
      </w:r>
    </w:p>
    <w:p w14:paraId="49F3FF89">
      <w:pPr>
        <w:pStyle w:val="3"/>
        <w:spacing w:line="290" w:lineRule="auto"/>
        <w:jc w:val="right"/>
        <w:rPr>
          <w:rFonts w:hint="eastAsia" w:ascii="仿宋" w:hAnsi="仿宋" w:eastAsia="仿宋" w:cs="仿宋"/>
        </w:rPr>
      </w:pPr>
      <w:r>
        <w:rPr>
          <w:rFonts w:hint="eastAsia" w:ascii="仿宋" w:hAnsi="仿宋" w:eastAsia="仿宋" w:cs="仿宋"/>
          <w:color w:val="auto"/>
          <w:sz w:val="24"/>
          <w:highlight w:val="none"/>
        </w:rPr>
        <w:t>日期：    年    月    日</w:t>
      </w:r>
      <w:r>
        <w:rPr>
          <w:rFonts w:hint="eastAsia" w:ascii="仿宋" w:hAnsi="仿宋" w:eastAsia="仿宋" w:cs="仿宋"/>
        </w:rPr>
        <w:pict>
          <v:shape id="_x0000_s1028" o:spid="_x0000_s1028" style="position:absolute;left:0pt;margin-left:71pt;margin-top:54pt;height:0.75pt;width:453.25pt;mso-position-horizontal-relative:page;mso-position-vertical-relative:page;z-index:251667456;mso-width-relative:page;mso-height-relative:page;" filled="f" stroked="t" coordsize="9065,15" o:allowincell="f" path="m0,7l9064,7e">
            <v:fill on="f" focussize="0,0"/>
            <v:stroke weight="0.72pt" color="#000000" miterlimit="10" joinstyle="miter"/>
            <v:imagedata o:title=""/>
            <o:lock v:ext="edit"/>
          </v:shape>
        </w:pict>
      </w:r>
    </w:p>
    <w:p w14:paraId="1565B587">
      <w:pPr>
        <w:rPr>
          <w:rFonts w:ascii="仿宋" w:hAnsi="仿宋" w:eastAsia="仿宋" w:cs="仿宋"/>
          <w:spacing w:val="3"/>
          <w:sz w:val="27"/>
          <w:szCs w:val="27"/>
        </w:rPr>
      </w:pPr>
      <w:r>
        <w:rPr>
          <w:rFonts w:ascii="仿宋" w:hAnsi="仿宋" w:eastAsia="仿宋" w:cs="仿宋"/>
          <w:spacing w:val="3"/>
          <w:sz w:val="27"/>
          <w:szCs w:val="27"/>
        </w:rPr>
        <w:br w:type="page"/>
      </w:r>
    </w:p>
    <w:p w14:paraId="59DDA053">
      <w:pPr>
        <w:spacing w:before="88" w:line="229" w:lineRule="auto"/>
        <w:ind w:left="3876"/>
        <w:rPr>
          <w:rFonts w:ascii="仿宋" w:hAnsi="仿宋" w:eastAsia="仿宋" w:cs="仿宋"/>
          <w:sz w:val="27"/>
          <w:szCs w:val="27"/>
        </w:rPr>
      </w:pPr>
      <w:r>
        <w:rPr>
          <w:rFonts w:ascii="仿宋" w:hAnsi="仿宋" w:eastAsia="仿宋" w:cs="仿宋"/>
          <w:spacing w:val="3"/>
          <w:sz w:val="27"/>
          <w:szCs w:val="27"/>
        </w:rPr>
        <w:t>商务偏差表</w:t>
      </w:r>
    </w:p>
    <w:p w14:paraId="2C18D607">
      <w:pPr>
        <w:spacing w:before="64"/>
      </w:pPr>
    </w:p>
    <w:p w14:paraId="74C72943">
      <w:pPr>
        <w:spacing w:before="63"/>
      </w:pPr>
    </w:p>
    <w:tbl>
      <w:tblPr>
        <w:tblStyle w:val="14"/>
        <w:tblW w:w="9077"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2345"/>
        <w:gridCol w:w="2699"/>
        <w:gridCol w:w="1531"/>
        <w:gridCol w:w="1550"/>
      </w:tblGrid>
      <w:tr w14:paraId="3A1CA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952" w:type="dxa"/>
            <w:tcBorders>
              <w:top w:val="single" w:color="000000" w:sz="10" w:space="0"/>
              <w:left w:val="single" w:color="000000" w:sz="10" w:space="0"/>
            </w:tcBorders>
            <w:vAlign w:val="top"/>
          </w:tcPr>
          <w:p w14:paraId="3C6AA811">
            <w:pPr>
              <w:pStyle w:val="15"/>
              <w:spacing w:before="57" w:line="230" w:lineRule="auto"/>
              <w:ind w:left="230"/>
              <w:rPr>
                <w:sz w:val="23"/>
                <w:szCs w:val="23"/>
              </w:rPr>
            </w:pPr>
            <w:r>
              <w:rPr>
                <w:spacing w:val="2"/>
                <w:sz w:val="23"/>
                <w:szCs w:val="23"/>
              </w:rPr>
              <w:t>序号</w:t>
            </w:r>
          </w:p>
        </w:tc>
        <w:tc>
          <w:tcPr>
            <w:tcW w:w="2345" w:type="dxa"/>
            <w:tcBorders>
              <w:top w:val="single" w:color="000000" w:sz="10" w:space="0"/>
            </w:tcBorders>
            <w:vAlign w:val="top"/>
          </w:tcPr>
          <w:p w14:paraId="493FB01D">
            <w:pPr>
              <w:pStyle w:val="15"/>
              <w:spacing w:before="57" w:line="230" w:lineRule="auto"/>
              <w:ind w:left="214"/>
              <w:rPr>
                <w:sz w:val="23"/>
                <w:szCs w:val="23"/>
              </w:rPr>
            </w:pPr>
            <w:r>
              <w:rPr>
                <w:rFonts w:hint="eastAsia"/>
                <w:spacing w:val="8"/>
                <w:sz w:val="23"/>
                <w:szCs w:val="23"/>
                <w:lang w:eastAsia="zh-CN"/>
              </w:rPr>
              <w:t>单一来源采购文件</w:t>
            </w:r>
            <w:r>
              <w:rPr>
                <w:spacing w:val="8"/>
                <w:sz w:val="23"/>
                <w:szCs w:val="23"/>
              </w:rPr>
              <w:t>商务要求</w:t>
            </w:r>
          </w:p>
        </w:tc>
        <w:tc>
          <w:tcPr>
            <w:tcW w:w="2699" w:type="dxa"/>
            <w:tcBorders>
              <w:top w:val="single" w:color="000000" w:sz="10" w:space="0"/>
            </w:tcBorders>
            <w:vAlign w:val="top"/>
          </w:tcPr>
          <w:p w14:paraId="7559E8E9">
            <w:pPr>
              <w:pStyle w:val="15"/>
              <w:spacing w:before="57" w:line="230" w:lineRule="auto"/>
              <w:ind w:left="397"/>
              <w:rPr>
                <w:sz w:val="23"/>
                <w:szCs w:val="23"/>
              </w:rPr>
            </w:pPr>
            <w:r>
              <w:rPr>
                <w:rFonts w:hint="eastAsia"/>
                <w:spacing w:val="8"/>
                <w:sz w:val="23"/>
                <w:szCs w:val="23"/>
                <w:lang w:eastAsia="zh-CN"/>
              </w:rPr>
              <w:t>协商响应文件</w:t>
            </w:r>
            <w:r>
              <w:rPr>
                <w:spacing w:val="8"/>
                <w:sz w:val="23"/>
                <w:szCs w:val="23"/>
              </w:rPr>
              <w:t>商务响应</w:t>
            </w:r>
          </w:p>
        </w:tc>
        <w:tc>
          <w:tcPr>
            <w:tcW w:w="1531" w:type="dxa"/>
            <w:tcBorders>
              <w:top w:val="single" w:color="000000" w:sz="10" w:space="0"/>
            </w:tcBorders>
            <w:vAlign w:val="top"/>
          </w:tcPr>
          <w:p w14:paraId="5B056863">
            <w:pPr>
              <w:pStyle w:val="15"/>
              <w:spacing w:before="57" w:line="231" w:lineRule="auto"/>
              <w:ind w:left="545"/>
              <w:rPr>
                <w:sz w:val="23"/>
                <w:szCs w:val="23"/>
              </w:rPr>
            </w:pPr>
            <w:r>
              <w:rPr>
                <w:spacing w:val="1"/>
                <w:sz w:val="23"/>
                <w:szCs w:val="23"/>
              </w:rPr>
              <w:t>偏差</w:t>
            </w:r>
          </w:p>
        </w:tc>
        <w:tc>
          <w:tcPr>
            <w:tcW w:w="1550" w:type="dxa"/>
            <w:tcBorders>
              <w:top w:val="single" w:color="000000" w:sz="10" w:space="0"/>
              <w:right w:val="single" w:color="000000" w:sz="10" w:space="0"/>
            </w:tcBorders>
            <w:vAlign w:val="top"/>
          </w:tcPr>
          <w:p w14:paraId="30029D5F">
            <w:pPr>
              <w:pStyle w:val="15"/>
              <w:spacing w:before="56" w:line="232" w:lineRule="auto"/>
              <w:ind w:left="550"/>
              <w:rPr>
                <w:sz w:val="23"/>
                <w:szCs w:val="23"/>
              </w:rPr>
            </w:pPr>
            <w:r>
              <w:rPr>
                <w:spacing w:val="1"/>
                <w:sz w:val="23"/>
                <w:szCs w:val="23"/>
              </w:rPr>
              <w:t>说明</w:t>
            </w:r>
          </w:p>
        </w:tc>
      </w:tr>
      <w:tr w14:paraId="05A96A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952" w:type="dxa"/>
            <w:tcBorders>
              <w:left w:val="single" w:color="000000" w:sz="10" w:space="0"/>
            </w:tcBorders>
            <w:vAlign w:val="top"/>
          </w:tcPr>
          <w:p w14:paraId="1B37746C">
            <w:pPr>
              <w:pStyle w:val="15"/>
              <w:spacing w:before="218" w:line="182" w:lineRule="auto"/>
              <w:ind w:left="425"/>
              <w:rPr>
                <w:sz w:val="21"/>
                <w:szCs w:val="21"/>
              </w:rPr>
            </w:pPr>
            <w:r>
              <w:rPr>
                <w:sz w:val="21"/>
                <w:szCs w:val="21"/>
              </w:rPr>
              <w:t>1</w:t>
            </w:r>
          </w:p>
        </w:tc>
        <w:tc>
          <w:tcPr>
            <w:tcW w:w="2345" w:type="dxa"/>
            <w:vAlign w:val="top"/>
          </w:tcPr>
          <w:p w14:paraId="6B5B0529">
            <w:pPr>
              <w:rPr>
                <w:rFonts w:ascii="Arial"/>
                <w:sz w:val="21"/>
              </w:rPr>
            </w:pPr>
          </w:p>
        </w:tc>
        <w:tc>
          <w:tcPr>
            <w:tcW w:w="2699" w:type="dxa"/>
            <w:vAlign w:val="top"/>
          </w:tcPr>
          <w:p w14:paraId="4E572DAF">
            <w:pPr>
              <w:rPr>
                <w:rFonts w:ascii="Arial"/>
                <w:sz w:val="21"/>
              </w:rPr>
            </w:pPr>
          </w:p>
        </w:tc>
        <w:tc>
          <w:tcPr>
            <w:tcW w:w="1531" w:type="dxa"/>
            <w:vAlign w:val="top"/>
          </w:tcPr>
          <w:p w14:paraId="39A52A67">
            <w:pPr>
              <w:rPr>
                <w:rFonts w:ascii="Arial"/>
                <w:sz w:val="21"/>
              </w:rPr>
            </w:pPr>
          </w:p>
        </w:tc>
        <w:tc>
          <w:tcPr>
            <w:tcW w:w="1550" w:type="dxa"/>
            <w:tcBorders>
              <w:right w:val="single" w:color="000000" w:sz="10" w:space="0"/>
            </w:tcBorders>
            <w:vAlign w:val="top"/>
          </w:tcPr>
          <w:p w14:paraId="7000E22B">
            <w:pPr>
              <w:rPr>
                <w:rFonts w:ascii="Arial"/>
                <w:sz w:val="21"/>
              </w:rPr>
            </w:pPr>
          </w:p>
        </w:tc>
      </w:tr>
      <w:tr w14:paraId="70A189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952" w:type="dxa"/>
            <w:tcBorders>
              <w:left w:val="single" w:color="000000" w:sz="10" w:space="0"/>
            </w:tcBorders>
            <w:vAlign w:val="top"/>
          </w:tcPr>
          <w:p w14:paraId="0D26FDC2">
            <w:pPr>
              <w:pStyle w:val="15"/>
              <w:spacing w:before="223" w:line="181" w:lineRule="auto"/>
              <w:ind w:left="411"/>
              <w:rPr>
                <w:sz w:val="21"/>
                <w:szCs w:val="21"/>
              </w:rPr>
            </w:pPr>
            <w:r>
              <w:rPr>
                <w:sz w:val="21"/>
                <w:szCs w:val="21"/>
              </w:rPr>
              <w:t>2</w:t>
            </w:r>
          </w:p>
        </w:tc>
        <w:tc>
          <w:tcPr>
            <w:tcW w:w="2345" w:type="dxa"/>
            <w:vAlign w:val="top"/>
          </w:tcPr>
          <w:p w14:paraId="14BAD674">
            <w:pPr>
              <w:rPr>
                <w:rFonts w:ascii="Arial"/>
                <w:sz w:val="21"/>
              </w:rPr>
            </w:pPr>
          </w:p>
        </w:tc>
        <w:tc>
          <w:tcPr>
            <w:tcW w:w="2699" w:type="dxa"/>
            <w:vAlign w:val="top"/>
          </w:tcPr>
          <w:p w14:paraId="51B84D06">
            <w:pPr>
              <w:rPr>
                <w:rFonts w:ascii="Arial"/>
                <w:sz w:val="21"/>
              </w:rPr>
            </w:pPr>
          </w:p>
        </w:tc>
        <w:tc>
          <w:tcPr>
            <w:tcW w:w="1531" w:type="dxa"/>
            <w:vAlign w:val="top"/>
          </w:tcPr>
          <w:p w14:paraId="66FBE373">
            <w:pPr>
              <w:rPr>
                <w:rFonts w:ascii="Arial"/>
                <w:sz w:val="21"/>
              </w:rPr>
            </w:pPr>
          </w:p>
        </w:tc>
        <w:tc>
          <w:tcPr>
            <w:tcW w:w="1550" w:type="dxa"/>
            <w:tcBorders>
              <w:right w:val="single" w:color="000000" w:sz="10" w:space="0"/>
            </w:tcBorders>
            <w:vAlign w:val="top"/>
          </w:tcPr>
          <w:p w14:paraId="5F33E0E9">
            <w:pPr>
              <w:rPr>
                <w:rFonts w:ascii="Arial"/>
                <w:sz w:val="21"/>
              </w:rPr>
            </w:pPr>
          </w:p>
        </w:tc>
      </w:tr>
      <w:tr w14:paraId="613E41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952" w:type="dxa"/>
            <w:tcBorders>
              <w:left w:val="single" w:color="000000" w:sz="10" w:space="0"/>
            </w:tcBorders>
            <w:vAlign w:val="top"/>
          </w:tcPr>
          <w:p w14:paraId="7959D4B6">
            <w:pPr>
              <w:pStyle w:val="15"/>
              <w:spacing w:before="231" w:line="181" w:lineRule="auto"/>
              <w:ind w:left="413"/>
              <w:rPr>
                <w:sz w:val="21"/>
                <w:szCs w:val="21"/>
              </w:rPr>
            </w:pPr>
            <w:r>
              <w:rPr>
                <w:sz w:val="21"/>
                <w:szCs w:val="21"/>
              </w:rPr>
              <w:t>3</w:t>
            </w:r>
          </w:p>
        </w:tc>
        <w:tc>
          <w:tcPr>
            <w:tcW w:w="2345" w:type="dxa"/>
            <w:vAlign w:val="top"/>
          </w:tcPr>
          <w:p w14:paraId="2A004922">
            <w:pPr>
              <w:rPr>
                <w:rFonts w:ascii="Arial"/>
                <w:sz w:val="21"/>
              </w:rPr>
            </w:pPr>
          </w:p>
        </w:tc>
        <w:tc>
          <w:tcPr>
            <w:tcW w:w="2699" w:type="dxa"/>
            <w:vAlign w:val="top"/>
          </w:tcPr>
          <w:p w14:paraId="14DA020F">
            <w:pPr>
              <w:rPr>
                <w:rFonts w:ascii="Arial"/>
                <w:sz w:val="21"/>
              </w:rPr>
            </w:pPr>
          </w:p>
        </w:tc>
        <w:tc>
          <w:tcPr>
            <w:tcW w:w="1531" w:type="dxa"/>
            <w:vAlign w:val="top"/>
          </w:tcPr>
          <w:p w14:paraId="5C7BA5D8">
            <w:pPr>
              <w:rPr>
                <w:rFonts w:ascii="Arial"/>
                <w:sz w:val="21"/>
              </w:rPr>
            </w:pPr>
          </w:p>
        </w:tc>
        <w:tc>
          <w:tcPr>
            <w:tcW w:w="1550" w:type="dxa"/>
            <w:tcBorders>
              <w:right w:val="single" w:color="000000" w:sz="10" w:space="0"/>
            </w:tcBorders>
            <w:vAlign w:val="top"/>
          </w:tcPr>
          <w:p w14:paraId="08612FAE">
            <w:pPr>
              <w:rPr>
                <w:rFonts w:ascii="Arial"/>
                <w:sz w:val="21"/>
              </w:rPr>
            </w:pPr>
          </w:p>
        </w:tc>
      </w:tr>
      <w:tr w14:paraId="781176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2" w:type="dxa"/>
            <w:tcBorders>
              <w:left w:val="single" w:color="000000" w:sz="10" w:space="0"/>
            </w:tcBorders>
            <w:vAlign w:val="top"/>
          </w:tcPr>
          <w:p w14:paraId="1877EB9A">
            <w:pPr>
              <w:pStyle w:val="15"/>
              <w:spacing w:before="234" w:line="181" w:lineRule="auto"/>
              <w:ind w:left="408"/>
              <w:rPr>
                <w:sz w:val="21"/>
                <w:szCs w:val="21"/>
              </w:rPr>
            </w:pPr>
            <w:r>
              <w:rPr>
                <w:sz w:val="21"/>
                <w:szCs w:val="21"/>
              </w:rPr>
              <w:t>4</w:t>
            </w:r>
          </w:p>
        </w:tc>
        <w:tc>
          <w:tcPr>
            <w:tcW w:w="2345" w:type="dxa"/>
            <w:vAlign w:val="top"/>
          </w:tcPr>
          <w:p w14:paraId="4B932E82">
            <w:pPr>
              <w:rPr>
                <w:rFonts w:ascii="Arial"/>
                <w:sz w:val="21"/>
              </w:rPr>
            </w:pPr>
          </w:p>
        </w:tc>
        <w:tc>
          <w:tcPr>
            <w:tcW w:w="2699" w:type="dxa"/>
            <w:vAlign w:val="top"/>
          </w:tcPr>
          <w:p w14:paraId="242622AA">
            <w:pPr>
              <w:rPr>
                <w:rFonts w:ascii="Arial"/>
                <w:sz w:val="21"/>
              </w:rPr>
            </w:pPr>
          </w:p>
        </w:tc>
        <w:tc>
          <w:tcPr>
            <w:tcW w:w="1531" w:type="dxa"/>
            <w:vAlign w:val="top"/>
          </w:tcPr>
          <w:p w14:paraId="762EA652">
            <w:pPr>
              <w:rPr>
                <w:rFonts w:ascii="Arial"/>
                <w:sz w:val="21"/>
              </w:rPr>
            </w:pPr>
          </w:p>
        </w:tc>
        <w:tc>
          <w:tcPr>
            <w:tcW w:w="1550" w:type="dxa"/>
            <w:tcBorders>
              <w:right w:val="single" w:color="000000" w:sz="10" w:space="0"/>
            </w:tcBorders>
            <w:vAlign w:val="top"/>
          </w:tcPr>
          <w:p w14:paraId="35F66253">
            <w:pPr>
              <w:rPr>
                <w:rFonts w:ascii="Arial"/>
                <w:sz w:val="21"/>
              </w:rPr>
            </w:pPr>
          </w:p>
        </w:tc>
      </w:tr>
      <w:tr w14:paraId="7D0131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952" w:type="dxa"/>
            <w:tcBorders>
              <w:left w:val="single" w:color="000000" w:sz="10" w:space="0"/>
            </w:tcBorders>
            <w:vAlign w:val="top"/>
          </w:tcPr>
          <w:p w14:paraId="56B4D921">
            <w:pPr>
              <w:pStyle w:val="15"/>
              <w:spacing w:before="235" w:line="179" w:lineRule="auto"/>
              <w:ind w:left="413"/>
              <w:rPr>
                <w:sz w:val="21"/>
                <w:szCs w:val="21"/>
              </w:rPr>
            </w:pPr>
            <w:r>
              <w:rPr>
                <w:sz w:val="21"/>
                <w:szCs w:val="21"/>
              </w:rPr>
              <w:t>5</w:t>
            </w:r>
          </w:p>
        </w:tc>
        <w:tc>
          <w:tcPr>
            <w:tcW w:w="2345" w:type="dxa"/>
            <w:vAlign w:val="top"/>
          </w:tcPr>
          <w:p w14:paraId="613E9F2F">
            <w:pPr>
              <w:rPr>
                <w:rFonts w:ascii="Arial"/>
                <w:sz w:val="21"/>
              </w:rPr>
            </w:pPr>
          </w:p>
        </w:tc>
        <w:tc>
          <w:tcPr>
            <w:tcW w:w="2699" w:type="dxa"/>
            <w:vAlign w:val="top"/>
          </w:tcPr>
          <w:p w14:paraId="147C51F5">
            <w:pPr>
              <w:rPr>
                <w:rFonts w:ascii="Arial"/>
                <w:sz w:val="21"/>
              </w:rPr>
            </w:pPr>
          </w:p>
        </w:tc>
        <w:tc>
          <w:tcPr>
            <w:tcW w:w="1531" w:type="dxa"/>
            <w:vAlign w:val="top"/>
          </w:tcPr>
          <w:p w14:paraId="35DA76BB">
            <w:pPr>
              <w:rPr>
                <w:rFonts w:ascii="Arial"/>
                <w:sz w:val="21"/>
              </w:rPr>
            </w:pPr>
          </w:p>
        </w:tc>
        <w:tc>
          <w:tcPr>
            <w:tcW w:w="1550" w:type="dxa"/>
            <w:tcBorders>
              <w:right w:val="single" w:color="000000" w:sz="10" w:space="0"/>
            </w:tcBorders>
            <w:vAlign w:val="top"/>
          </w:tcPr>
          <w:p w14:paraId="602266E9">
            <w:pPr>
              <w:rPr>
                <w:rFonts w:ascii="Arial"/>
                <w:sz w:val="21"/>
              </w:rPr>
            </w:pPr>
          </w:p>
        </w:tc>
      </w:tr>
      <w:tr w14:paraId="7B4541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952" w:type="dxa"/>
            <w:tcBorders>
              <w:left w:val="single" w:color="000000" w:sz="10" w:space="0"/>
              <w:bottom w:val="single" w:color="000000" w:sz="10" w:space="0"/>
            </w:tcBorders>
            <w:vAlign w:val="top"/>
          </w:tcPr>
          <w:p w14:paraId="52517A76">
            <w:pPr>
              <w:spacing w:line="309" w:lineRule="auto"/>
              <w:rPr>
                <w:rFonts w:ascii="Arial"/>
                <w:sz w:val="21"/>
              </w:rPr>
            </w:pPr>
          </w:p>
          <w:p w14:paraId="00B9D537">
            <w:pPr>
              <w:pStyle w:val="15"/>
              <w:spacing w:before="68" w:line="82" w:lineRule="exact"/>
              <w:ind w:left="156"/>
              <w:rPr>
                <w:sz w:val="21"/>
                <w:szCs w:val="21"/>
              </w:rPr>
            </w:pPr>
            <w:r>
              <w:rPr>
                <w:position w:val="2"/>
                <w:sz w:val="21"/>
                <w:szCs w:val="21"/>
              </w:rPr>
              <w:t>......</w:t>
            </w:r>
          </w:p>
        </w:tc>
        <w:tc>
          <w:tcPr>
            <w:tcW w:w="2345" w:type="dxa"/>
            <w:tcBorders>
              <w:bottom w:val="single" w:color="000000" w:sz="10" w:space="0"/>
            </w:tcBorders>
            <w:vAlign w:val="top"/>
          </w:tcPr>
          <w:p w14:paraId="62F45599">
            <w:pPr>
              <w:rPr>
                <w:rFonts w:ascii="Arial"/>
                <w:sz w:val="21"/>
              </w:rPr>
            </w:pPr>
          </w:p>
        </w:tc>
        <w:tc>
          <w:tcPr>
            <w:tcW w:w="2699" w:type="dxa"/>
            <w:tcBorders>
              <w:bottom w:val="single" w:color="000000" w:sz="10" w:space="0"/>
            </w:tcBorders>
            <w:vAlign w:val="top"/>
          </w:tcPr>
          <w:p w14:paraId="5930B35C">
            <w:pPr>
              <w:rPr>
                <w:rFonts w:ascii="Arial"/>
                <w:sz w:val="21"/>
              </w:rPr>
            </w:pPr>
          </w:p>
        </w:tc>
        <w:tc>
          <w:tcPr>
            <w:tcW w:w="1531" w:type="dxa"/>
            <w:tcBorders>
              <w:bottom w:val="single" w:color="000000" w:sz="10" w:space="0"/>
            </w:tcBorders>
            <w:vAlign w:val="top"/>
          </w:tcPr>
          <w:p w14:paraId="12C54DB2">
            <w:pPr>
              <w:rPr>
                <w:rFonts w:ascii="Arial"/>
                <w:sz w:val="21"/>
              </w:rPr>
            </w:pPr>
          </w:p>
        </w:tc>
        <w:tc>
          <w:tcPr>
            <w:tcW w:w="1550" w:type="dxa"/>
            <w:tcBorders>
              <w:bottom w:val="single" w:color="000000" w:sz="10" w:space="0"/>
              <w:right w:val="single" w:color="000000" w:sz="10" w:space="0"/>
            </w:tcBorders>
            <w:vAlign w:val="top"/>
          </w:tcPr>
          <w:p w14:paraId="3C877F9D">
            <w:pPr>
              <w:rPr>
                <w:rFonts w:ascii="Arial"/>
                <w:sz w:val="21"/>
              </w:rPr>
            </w:pPr>
          </w:p>
        </w:tc>
      </w:tr>
    </w:tbl>
    <w:p w14:paraId="7D7C1844">
      <w:pPr>
        <w:pStyle w:val="3"/>
        <w:spacing w:line="428" w:lineRule="auto"/>
      </w:pPr>
    </w:p>
    <w:p w14:paraId="6FB6DA33">
      <w:pPr>
        <w:spacing w:before="75" w:line="362" w:lineRule="auto"/>
        <w:ind w:left="29" w:right="19" w:firstLine="487"/>
        <w:jc w:val="both"/>
        <w:rPr>
          <w:rFonts w:ascii="仿宋" w:hAnsi="仿宋" w:eastAsia="仿宋" w:cs="仿宋"/>
          <w:sz w:val="23"/>
          <w:szCs w:val="23"/>
        </w:rPr>
      </w:pPr>
      <w:r>
        <w:rPr>
          <w:rFonts w:ascii="仿宋" w:hAnsi="仿宋" w:eastAsia="仿宋" w:cs="仿宋"/>
          <w:spacing w:val="8"/>
          <w:sz w:val="23"/>
          <w:szCs w:val="23"/>
        </w:rPr>
        <w:t>注：1.本表只填写</w:t>
      </w:r>
      <w:r>
        <w:rPr>
          <w:rFonts w:hint="eastAsia" w:ascii="仿宋" w:hAnsi="仿宋" w:eastAsia="仿宋" w:cs="仿宋"/>
          <w:spacing w:val="8"/>
          <w:sz w:val="23"/>
          <w:szCs w:val="23"/>
          <w:lang w:eastAsia="zh-CN"/>
        </w:rPr>
        <w:t>协商响应文件</w:t>
      </w:r>
      <w:r>
        <w:rPr>
          <w:rFonts w:ascii="仿宋" w:hAnsi="仿宋" w:eastAsia="仿宋" w:cs="仿宋"/>
          <w:spacing w:val="8"/>
          <w:sz w:val="23"/>
          <w:szCs w:val="23"/>
        </w:rPr>
        <w:t>中与</w:t>
      </w:r>
      <w:r>
        <w:rPr>
          <w:rFonts w:hint="eastAsia" w:ascii="仿宋" w:hAnsi="仿宋" w:eastAsia="仿宋" w:cs="仿宋"/>
          <w:spacing w:val="8"/>
          <w:sz w:val="23"/>
          <w:szCs w:val="23"/>
          <w:lang w:eastAsia="zh-CN"/>
        </w:rPr>
        <w:t>单一来源采购文件</w:t>
      </w:r>
      <w:r>
        <w:rPr>
          <w:rFonts w:ascii="仿宋" w:hAnsi="仿宋" w:eastAsia="仿宋" w:cs="仿宋"/>
          <w:spacing w:val="8"/>
          <w:sz w:val="23"/>
          <w:szCs w:val="23"/>
        </w:rPr>
        <w:t>有偏离（包括正</w:t>
      </w:r>
      <w:r>
        <w:rPr>
          <w:rFonts w:ascii="仿宋" w:hAnsi="仿宋" w:eastAsia="仿宋" w:cs="仿宋"/>
          <w:spacing w:val="7"/>
          <w:sz w:val="23"/>
          <w:szCs w:val="23"/>
        </w:rPr>
        <w:t>偏离和负偏离）的内容，</w:t>
      </w:r>
      <w:r>
        <w:rPr>
          <w:rFonts w:hint="eastAsia" w:ascii="仿宋" w:hAnsi="仿宋" w:eastAsia="仿宋" w:cs="仿宋"/>
          <w:spacing w:val="8"/>
          <w:sz w:val="23"/>
          <w:szCs w:val="23"/>
          <w:lang w:eastAsia="zh-CN"/>
        </w:rPr>
        <w:t>协商响应文件</w:t>
      </w:r>
      <w:r>
        <w:rPr>
          <w:rFonts w:ascii="仿宋" w:hAnsi="仿宋" w:eastAsia="仿宋" w:cs="仿宋"/>
          <w:spacing w:val="8"/>
          <w:sz w:val="23"/>
          <w:szCs w:val="23"/>
        </w:rPr>
        <w:t>中响应内容与</w:t>
      </w:r>
      <w:r>
        <w:rPr>
          <w:rFonts w:hint="eastAsia" w:ascii="仿宋" w:hAnsi="仿宋" w:eastAsia="仿宋" w:cs="仿宋"/>
          <w:spacing w:val="8"/>
          <w:sz w:val="23"/>
          <w:szCs w:val="23"/>
          <w:lang w:eastAsia="zh-CN"/>
        </w:rPr>
        <w:t>单一来源采购文件</w:t>
      </w:r>
      <w:r>
        <w:rPr>
          <w:rFonts w:ascii="仿宋" w:hAnsi="仿宋" w:eastAsia="仿宋" w:cs="仿宋"/>
          <w:spacing w:val="8"/>
          <w:sz w:val="23"/>
          <w:szCs w:val="23"/>
        </w:rPr>
        <w:t>要求完全一致的，不用在此表中列出，</w:t>
      </w:r>
      <w:r>
        <w:rPr>
          <w:rFonts w:hint="eastAsia" w:ascii="仿宋" w:hAnsi="仿宋" w:eastAsia="仿宋" w:cs="仿宋"/>
          <w:spacing w:val="8"/>
          <w:sz w:val="23"/>
          <w:szCs w:val="23"/>
        </w:rPr>
        <w:t>可附此空表加盖单位公章。</w:t>
      </w:r>
    </w:p>
    <w:p w14:paraId="79EED7DF">
      <w:pPr>
        <w:spacing w:before="42" w:line="362" w:lineRule="auto"/>
        <w:ind w:left="32" w:right="19" w:firstLine="473"/>
        <w:rPr>
          <w:rFonts w:ascii="仿宋" w:hAnsi="仿宋" w:eastAsia="仿宋" w:cs="仿宋"/>
          <w:sz w:val="23"/>
          <w:szCs w:val="23"/>
        </w:rPr>
      </w:pPr>
      <w:r>
        <w:rPr>
          <w:rFonts w:ascii="仿宋" w:hAnsi="仿宋" w:eastAsia="仿宋" w:cs="仿宋"/>
          <w:spacing w:val="8"/>
          <w:sz w:val="23"/>
          <w:szCs w:val="23"/>
        </w:rPr>
        <w:t>2.</w:t>
      </w:r>
      <w:r>
        <w:rPr>
          <w:rFonts w:hint="eastAsia" w:ascii="仿宋" w:hAnsi="仿宋" w:eastAsia="仿宋" w:cs="仿宋"/>
          <w:spacing w:val="8"/>
          <w:sz w:val="23"/>
          <w:szCs w:val="23"/>
          <w:lang w:eastAsia="zh-CN"/>
        </w:rPr>
        <w:t>供应商</w:t>
      </w:r>
      <w:r>
        <w:rPr>
          <w:rFonts w:ascii="仿宋" w:hAnsi="仿宋" w:eastAsia="仿宋" w:cs="仿宋"/>
          <w:spacing w:val="8"/>
          <w:sz w:val="23"/>
          <w:szCs w:val="23"/>
        </w:rPr>
        <w:t>必须据实填写，不得虚假响应，否则将取消其</w:t>
      </w:r>
      <w:r>
        <w:rPr>
          <w:rFonts w:hint="eastAsia" w:ascii="仿宋" w:hAnsi="仿宋" w:eastAsia="仿宋" w:cs="仿宋"/>
          <w:spacing w:val="8"/>
          <w:sz w:val="23"/>
          <w:szCs w:val="23"/>
          <w:lang w:eastAsia="zh-CN"/>
        </w:rPr>
        <w:t>成交</w:t>
      </w:r>
      <w:r>
        <w:rPr>
          <w:rFonts w:ascii="仿宋" w:hAnsi="仿宋" w:eastAsia="仿宋" w:cs="仿宋"/>
          <w:spacing w:val="8"/>
          <w:sz w:val="23"/>
          <w:szCs w:val="23"/>
        </w:rPr>
        <w:t>资格，并按有关规定</w:t>
      </w:r>
      <w:r>
        <w:rPr>
          <w:rFonts w:ascii="仿宋" w:hAnsi="仿宋" w:eastAsia="仿宋" w:cs="仿宋"/>
          <w:sz w:val="23"/>
          <w:szCs w:val="23"/>
        </w:rPr>
        <w:t xml:space="preserve"> </w:t>
      </w:r>
      <w:r>
        <w:rPr>
          <w:rFonts w:ascii="仿宋" w:hAnsi="仿宋" w:eastAsia="仿宋" w:cs="仿宋"/>
          <w:spacing w:val="3"/>
          <w:sz w:val="23"/>
          <w:szCs w:val="23"/>
        </w:rPr>
        <w:t>进处罚。</w:t>
      </w:r>
    </w:p>
    <w:p w14:paraId="5F036BD4">
      <w:pPr>
        <w:pStyle w:val="3"/>
        <w:spacing w:line="423" w:lineRule="auto"/>
      </w:pPr>
    </w:p>
    <w:p w14:paraId="0D8AFA08">
      <w:pPr>
        <w:spacing w:before="75" w:line="230" w:lineRule="auto"/>
        <w:ind w:left="3030"/>
        <w:rPr>
          <w:rFonts w:ascii="仿宋" w:hAnsi="仿宋" w:eastAsia="仿宋" w:cs="仿宋"/>
          <w:sz w:val="23"/>
          <w:szCs w:val="23"/>
        </w:rPr>
      </w:pPr>
      <w:r>
        <w:rPr>
          <w:rFonts w:ascii="仿宋" w:hAnsi="仿宋" w:eastAsia="仿宋" w:cs="仿宋"/>
          <w:spacing w:val="6"/>
          <w:sz w:val="23"/>
          <w:szCs w:val="23"/>
        </w:rPr>
        <w:t>供应商（公章</w:t>
      </w:r>
      <w:r>
        <w:rPr>
          <w:rFonts w:ascii="仿宋" w:hAnsi="仿宋" w:eastAsia="仿宋" w:cs="仿宋"/>
          <w:sz w:val="23"/>
          <w:szCs w:val="23"/>
        </w:rPr>
        <w:t>）：</w:t>
      </w:r>
    </w:p>
    <w:p w14:paraId="7B49DD7F">
      <w:pPr>
        <w:spacing w:before="308" w:line="230" w:lineRule="auto"/>
        <w:ind w:left="2916"/>
        <w:rPr>
          <w:rFonts w:ascii="仿宋" w:hAnsi="仿宋" w:eastAsia="仿宋" w:cs="仿宋"/>
          <w:sz w:val="23"/>
          <w:szCs w:val="23"/>
        </w:rPr>
      </w:pPr>
      <w:r>
        <w:rPr>
          <w:rFonts w:ascii="仿宋" w:hAnsi="仿宋" w:eastAsia="仿宋" w:cs="仿宋"/>
          <w:spacing w:val="8"/>
          <w:sz w:val="23"/>
          <w:szCs w:val="23"/>
        </w:rPr>
        <w:t>法定代表人或其他组织负责人或授权代表（签字或盖章）</w:t>
      </w:r>
    </w:p>
    <w:p w14:paraId="39FC9CEB">
      <w:pPr>
        <w:spacing w:line="230" w:lineRule="auto"/>
        <w:rPr>
          <w:rFonts w:ascii="仿宋" w:hAnsi="仿宋" w:eastAsia="仿宋" w:cs="仿宋"/>
          <w:sz w:val="23"/>
          <w:szCs w:val="23"/>
        </w:rPr>
        <w:sectPr>
          <w:footerReference r:id="rId15" w:type="default"/>
          <w:pgSz w:w="11900" w:h="16840"/>
          <w:pgMar w:top="1080" w:right="1396" w:bottom="1161" w:left="1401" w:header="0" w:footer="950" w:gutter="0"/>
          <w:pgNumType w:fmt="decimal"/>
          <w:cols w:space="720" w:num="1"/>
        </w:sectPr>
      </w:pPr>
    </w:p>
    <w:p w14:paraId="3D8D5E55">
      <w:pPr>
        <w:pStyle w:val="3"/>
        <w:spacing w:line="291" w:lineRule="auto"/>
      </w:pPr>
      <w:r>
        <w:pict>
          <v:shape id="_x0000_s1029" o:spid="_x0000_s1029" style="position:absolute;left:0pt;margin-left:1.3pt;margin-top:0.35pt;height:0.75pt;width:454pt;z-index:251668480;mso-width-relative:page;mso-height-relative:page;" filled="f" stroked="t" coordsize="9080,15" path="m0,7l9079,7e">
            <v:fill on="f" focussize="0,0"/>
            <v:stroke weight="0.72pt" color="#000000" miterlimit="10" joinstyle="miter"/>
            <v:imagedata o:title=""/>
            <o:lock v:ext="edit"/>
          </v:shape>
        </w:pict>
      </w:r>
    </w:p>
    <w:p w14:paraId="6461670D">
      <w:pPr>
        <w:spacing w:before="87" w:line="228" w:lineRule="auto"/>
        <w:ind w:left="3874"/>
        <w:rPr>
          <w:rFonts w:ascii="仿宋" w:hAnsi="仿宋" w:eastAsia="仿宋" w:cs="仿宋"/>
          <w:sz w:val="27"/>
          <w:szCs w:val="27"/>
        </w:rPr>
      </w:pPr>
      <w:r>
        <w:rPr>
          <w:rFonts w:ascii="仿宋" w:hAnsi="仿宋" w:eastAsia="仿宋" w:cs="仿宋"/>
          <w:spacing w:val="5"/>
          <w:sz w:val="27"/>
          <w:szCs w:val="27"/>
        </w:rPr>
        <w:t>技术偏差表</w:t>
      </w:r>
    </w:p>
    <w:p w14:paraId="233BCAE2">
      <w:pPr>
        <w:spacing w:before="64"/>
      </w:pPr>
    </w:p>
    <w:p w14:paraId="576EE7D2">
      <w:pPr>
        <w:spacing w:before="64"/>
      </w:pPr>
    </w:p>
    <w:tbl>
      <w:tblPr>
        <w:tblStyle w:val="14"/>
        <w:tblW w:w="883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8"/>
        <w:gridCol w:w="2885"/>
        <w:gridCol w:w="3158"/>
        <w:gridCol w:w="1812"/>
      </w:tblGrid>
      <w:tr w14:paraId="1B071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978" w:type="dxa"/>
            <w:tcBorders>
              <w:top w:val="single" w:color="000000" w:sz="10" w:space="0"/>
              <w:left w:val="single" w:color="000000" w:sz="10" w:space="0"/>
            </w:tcBorders>
            <w:vAlign w:val="top"/>
          </w:tcPr>
          <w:p w14:paraId="785730EB">
            <w:pPr>
              <w:pStyle w:val="15"/>
              <w:spacing w:before="200" w:line="223" w:lineRule="auto"/>
              <w:ind w:left="245"/>
            </w:pPr>
            <w:r>
              <w:rPr>
                <w:spacing w:val="-8"/>
              </w:rPr>
              <w:t>序号</w:t>
            </w:r>
          </w:p>
        </w:tc>
        <w:tc>
          <w:tcPr>
            <w:tcW w:w="2885" w:type="dxa"/>
            <w:tcBorders>
              <w:top w:val="single" w:color="000000" w:sz="10" w:space="0"/>
            </w:tcBorders>
            <w:vAlign w:val="top"/>
          </w:tcPr>
          <w:p w14:paraId="5C88CD7E">
            <w:pPr>
              <w:pStyle w:val="15"/>
              <w:spacing w:before="200" w:line="223" w:lineRule="auto"/>
              <w:ind w:left="483"/>
            </w:pPr>
            <w:r>
              <w:rPr>
                <w:rFonts w:hint="eastAsia"/>
                <w:spacing w:val="-2"/>
                <w:lang w:eastAsia="zh-CN"/>
              </w:rPr>
              <w:t>单一来源采购文件</w:t>
            </w:r>
            <w:r>
              <w:rPr>
                <w:spacing w:val="-2"/>
              </w:rPr>
              <w:t>技术要求</w:t>
            </w:r>
          </w:p>
        </w:tc>
        <w:tc>
          <w:tcPr>
            <w:tcW w:w="3158" w:type="dxa"/>
            <w:tcBorders>
              <w:top w:val="single" w:color="000000" w:sz="10" w:space="0"/>
            </w:tcBorders>
            <w:vAlign w:val="top"/>
          </w:tcPr>
          <w:p w14:paraId="19FC487F">
            <w:pPr>
              <w:pStyle w:val="15"/>
              <w:spacing w:before="200" w:line="223" w:lineRule="auto"/>
              <w:ind w:left="631"/>
            </w:pPr>
            <w:r>
              <w:rPr>
                <w:rFonts w:hint="eastAsia"/>
                <w:spacing w:val="-2"/>
                <w:lang w:eastAsia="zh-CN"/>
              </w:rPr>
              <w:t>协商响应文件</w:t>
            </w:r>
            <w:r>
              <w:rPr>
                <w:spacing w:val="-2"/>
              </w:rPr>
              <w:t>技术响应</w:t>
            </w:r>
          </w:p>
        </w:tc>
        <w:tc>
          <w:tcPr>
            <w:tcW w:w="1812" w:type="dxa"/>
            <w:tcBorders>
              <w:top w:val="single" w:color="000000" w:sz="10" w:space="0"/>
              <w:right w:val="single" w:color="000000" w:sz="10" w:space="0"/>
            </w:tcBorders>
            <w:vAlign w:val="top"/>
          </w:tcPr>
          <w:p w14:paraId="2492EE45">
            <w:pPr>
              <w:pStyle w:val="15"/>
              <w:spacing w:before="201" w:line="223" w:lineRule="auto"/>
              <w:ind w:left="440"/>
            </w:pPr>
            <w:r>
              <w:rPr>
                <w:spacing w:val="-4"/>
              </w:rPr>
              <w:t>偏差说明</w:t>
            </w:r>
          </w:p>
        </w:tc>
      </w:tr>
      <w:tr w14:paraId="1F6E65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978" w:type="dxa"/>
            <w:tcBorders>
              <w:left w:val="single" w:color="000000" w:sz="10" w:space="0"/>
            </w:tcBorders>
            <w:vAlign w:val="top"/>
          </w:tcPr>
          <w:p w14:paraId="5B92A9A6">
            <w:pPr>
              <w:pStyle w:val="15"/>
              <w:spacing w:before="246" w:line="182" w:lineRule="auto"/>
              <w:ind w:left="440"/>
              <w:rPr>
                <w:sz w:val="21"/>
                <w:szCs w:val="21"/>
              </w:rPr>
            </w:pPr>
            <w:r>
              <w:rPr>
                <w:sz w:val="21"/>
                <w:szCs w:val="21"/>
              </w:rPr>
              <w:t>1</w:t>
            </w:r>
          </w:p>
        </w:tc>
        <w:tc>
          <w:tcPr>
            <w:tcW w:w="2885" w:type="dxa"/>
            <w:vAlign w:val="top"/>
          </w:tcPr>
          <w:p w14:paraId="6798FE4F">
            <w:pPr>
              <w:rPr>
                <w:rFonts w:ascii="Arial"/>
                <w:sz w:val="21"/>
              </w:rPr>
            </w:pPr>
          </w:p>
        </w:tc>
        <w:tc>
          <w:tcPr>
            <w:tcW w:w="3158" w:type="dxa"/>
            <w:vAlign w:val="top"/>
          </w:tcPr>
          <w:p w14:paraId="58BC1538">
            <w:pPr>
              <w:rPr>
                <w:rFonts w:ascii="Arial"/>
                <w:sz w:val="21"/>
              </w:rPr>
            </w:pPr>
          </w:p>
        </w:tc>
        <w:tc>
          <w:tcPr>
            <w:tcW w:w="1812" w:type="dxa"/>
            <w:tcBorders>
              <w:right w:val="single" w:color="000000" w:sz="10" w:space="0"/>
            </w:tcBorders>
            <w:vAlign w:val="top"/>
          </w:tcPr>
          <w:p w14:paraId="2DE628FA">
            <w:pPr>
              <w:rPr>
                <w:rFonts w:ascii="Arial"/>
                <w:sz w:val="21"/>
              </w:rPr>
            </w:pPr>
          </w:p>
        </w:tc>
      </w:tr>
      <w:tr w14:paraId="7E8A17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978" w:type="dxa"/>
            <w:tcBorders>
              <w:left w:val="single" w:color="000000" w:sz="10" w:space="0"/>
            </w:tcBorders>
            <w:vAlign w:val="top"/>
          </w:tcPr>
          <w:p w14:paraId="41364E44">
            <w:pPr>
              <w:pStyle w:val="15"/>
              <w:spacing w:before="251" w:line="181" w:lineRule="auto"/>
              <w:ind w:left="427"/>
              <w:rPr>
                <w:sz w:val="21"/>
                <w:szCs w:val="21"/>
              </w:rPr>
            </w:pPr>
            <w:r>
              <w:rPr>
                <w:sz w:val="21"/>
                <w:szCs w:val="21"/>
              </w:rPr>
              <w:t>2</w:t>
            </w:r>
          </w:p>
        </w:tc>
        <w:tc>
          <w:tcPr>
            <w:tcW w:w="2885" w:type="dxa"/>
            <w:vAlign w:val="top"/>
          </w:tcPr>
          <w:p w14:paraId="65D3F84E">
            <w:pPr>
              <w:rPr>
                <w:rFonts w:ascii="Arial"/>
                <w:sz w:val="21"/>
              </w:rPr>
            </w:pPr>
          </w:p>
        </w:tc>
        <w:tc>
          <w:tcPr>
            <w:tcW w:w="3158" w:type="dxa"/>
            <w:vAlign w:val="top"/>
          </w:tcPr>
          <w:p w14:paraId="11568506">
            <w:pPr>
              <w:rPr>
                <w:rFonts w:ascii="Arial"/>
                <w:sz w:val="21"/>
              </w:rPr>
            </w:pPr>
          </w:p>
        </w:tc>
        <w:tc>
          <w:tcPr>
            <w:tcW w:w="1812" w:type="dxa"/>
            <w:tcBorders>
              <w:right w:val="single" w:color="000000" w:sz="10" w:space="0"/>
            </w:tcBorders>
            <w:vAlign w:val="top"/>
          </w:tcPr>
          <w:p w14:paraId="5111A6EB">
            <w:pPr>
              <w:rPr>
                <w:rFonts w:ascii="Arial"/>
                <w:sz w:val="21"/>
              </w:rPr>
            </w:pPr>
          </w:p>
        </w:tc>
      </w:tr>
      <w:tr w14:paraId="1ECBB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978" w:type="dxa"/>
            <w:tcBorders>
              <w:left w:val="single" w:color="000000" w:sz="10" w:space="0"/>
            </w:tcBorders>
            <w:vAlign w:val="top"/>
          </w:tcPr>
          <w:p w14:paraId="052A64AB">
            <w:pPr>
              <w:pStyle w:val="15"/>
              <w:spacing w:before="255" w:line="181" w:lineRule="auto"/>
              <w:ind w:left="428"/>
              <w:rPr>
                <w:sz w:val="21"/>
                <w:szCs w:val="21"/>
              </w:rPr>
            </w:pPr>
            <w:r>
              <w:rPr>
                <w:sz w:val="21"/>
                <w:szCs w:val="21"/>
              </w:rPr>
              <w:t>3</w:t>
            </w:r>
          </w:p>
        </w:tc>
        <w:tc>
          <w:tcPr>
            <w:tcW w:w="2885" w:type="dxa"/>
            <w:vAlign w:val="top"/>
          </w:tcPr>
          <w:p w14:paraId="6F88520A">
            <w:pPr>
              <w:rPr>
                <w:rFonts w:ascii="Arial"/>
                <w:sz w:val="21"/>
              </w:rPr>
            </w:pPr>
          </w:p>
        </w:tc>
        <w:tc>
          <w:tcPr>
            <w:tcW w:w="3158" w:type="dxa"/>
            <w:vAlign w:val="top"/>
          </w:tcPr>
          <w:p w14:paraId="6DC35094">
            <w:pPr>
              <w:rPr>
                <w:rFonts w:ascii="Arial"/>
                <w:sz w:val="21"/>
              </w:rPr>
            </w:pPr>
          </w:p>
        </w:tc>
        <w:tc>
          <w:tcPr>
            <w:tcW w:w="1812" w:type="dxa"/>
            <w:tcBorders>
              <w:right w:val="single" w:color="000000" w:sz="10" w:space="0"/>
            </w:tcBorders>
            <w:vAlign w:val="top"/>
          </w:tcPr>
          <w:p w14:paraId="3631216B">
            <w:pPr>
              <w:rPr>
                <w:rFonts w:ascii="Arial"/>
                <w:sz w:val="21"/>
              </w:rPr>
            </w:pPr>
          </w:p>
        </w:tc>
      </w:tr>
      <w:tr w14:paraId="6A63A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978" w:type="dxa"/>
            <w:tcBorders>
              <w:left w:val="single" w:color="000000" w:sz="10" w:space="0"/>
            </w:tcBorders>
            <w:vAlign w:val="top"/>
          </w:tcPr>
          <w:p w14:paraId="1A00633B">
            <w:pPr>
              <w:pStyle w:val="15"/>
              <w:spacing w:before="259" w:line="181" w:lineRule="auto"/>
              <w:ind w:left="423"/>
              <w:rPr>
                <w:sz w:val="21"/>
                <w:szCs w:val="21"/>
              </w:rPr>
            </w:pPr>
            <w:r>
              <w:rPr>
                <w:sz w:val="21"/>
                <w:szCs w:val="21"/>
              </w:rPr>
              <w:t>4</w:t>
            </w:r>
          </w:p>
        </w:tc>
        <w:tc>
          <w:tcPr>
            <w:tcW w:w="2885" w:type="dxa"/>
            <w:vAlign w:val="top"/>
          </w:tcPr>
          <w:p w14:paraId="40AA268C">
            <w:pPr>
              <w:rPr>
                <w:rFonts w:ascii="Arial"/>
                <w:sz w:val="21"/>
              </w:rPr>
            </w:pPr>
          </w:p>
        </w:tc>
        <w:tc>
          <w:tcPr>
            <w:tcW w:w="3158" w:type="dxa"/>
            <w:vAlign w:val="top"/>
          </w:tcPr>
          <w:p w14:paraId="3F7EF873">
            <w:pPr>
              <w:rPr>
                <w:rFonts w:ascii="Arial"/>
                <w:sz w:val="21"/>
              </w:rPr>
            </w:pPr>
          </w:p>
        </w:tc>
        <w:tc>
          <w:tcPr>
            <w:tcW w:w="1812" w:type="dxa"/>
            <w:tcBorders>
              <w:right w:val="single" w:color="000000" w:sz="10" w:space="0"/>
            </w:tcBorders>
            <w:vAlign w:val="top"/>
          </w:tcPr>
          <w:p w14:paraId="2A98D098">
            <w:pPr>
              <w:rPr>
                <w:rFonts w:ascii="Arial"/>
                <w:sz w:val="21"/>
              </w:rPr>
            </w:pPr>
          </w:p>
        </w:tc>
      </w:tr>
      <w:tr w14:paraId="57FFF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978" w:type="dxa"/>
            <w:tcBorders>
              <w:left w:val="single" w:color="000000" w:sz="10" w:space="0"/>
            </w:tcBorders>
            <w:vAlign w:val="top"/>
          </w:tcPr>
          <w:p w14:paraId="47BAE01F">
            <w:pPr>
              <w:pStyle w:val="15"/>
              <w:spacing w:before="265" w:line="179" w:lineRule="auto"/>
              <w:ind w:left="428"/>
              <w:rPr>
                <w:sz w:val="21"/>
                <w:szCs w:val="21"/>
              </w:rPr>
            </w:pPr>
            <w:r>
              <w:rPr>
                <w:sz w:val="21"/>
                <w:szCs w:val="21"/>
              </w:rPr>
              <w:t>5</w:t>
            </w:r>
          </w:p>
        </w:tc>
        <w:tc>
          <w:tcPr>
            <w:tcW w:w="2885" w:type="dxa"/>
            <w:vAlign w:val="top"/>
          </w:tcPr>
          <w:p w14:paraId="765DC830">
            <w:pPr>
              <w:rPr>
                <w:rFonts w:ascii="Arial"/>
                <w:sz w:val="21"/>
              </w:rPr>
            </w:pPr>
          </w:p>
        </w:tc>
        <w:tc>
          <w:tcPr>
            <w:tcW w:w="3158" w:type="dxa"/>
            <w:vAlign w:val="top"/>
          </w:tcPr>
          <w:p w14:paraId="0A290D33">
            <w:pPr>
              <w:rPr>
                <w:rFonts w:ascii="Arial"/>
                <w:sz w:val="21"/>
              </w:rPr>
            </w:pPr>
          </w:p>
        </w:tc>
        <w:tc>
          <w:tcPr>
            <w:tcW w:w="1812" w:type="dxa"/>
            <w:tcBorders>
              <w:right w:val="single" w:color="000000" w:sz="10" w:space="0"/>
            </w:tcBorders>
            <w:vAlign w:val="top"/>
          </w:tcPr>
          <w:p w14:paraId="38C1B3E8">
            <w:pPr>
              <w:rPr>
                <w:rFonts w:ascii="Arial"/>
                <w:sz w:val="21"/>
              </w:rPr>
            </w:pPr>
          </w:p>
        </w:tc>
      </w:tr>
      <w:tr w14:paraId="063B23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978" w:type="dxa"/>
            <w:tcBorders>
              <w:left w:val="single" w:color="000000" w:sz="10" w:space="0"/>
              <w:bottom w:val="single" w:color="000000" w:sz="10" w:space="0"/>
            </w:tcBorders>
            <w:vAlign w:val="top"/>
          </w:tcPr>
          <w:p w14:paraId="3AD65993">
            <w:pPr>
              <w:spacing w:line="338" w:lineRule="auto"/>
              <w:rPr>
                <w:rFonts w:ascii="Arial"/>
                <w:sz w:val="21"/>
              </w:rPr>
            </w:pPr>
          </w:p>
          <w:p w14:paraId="377C7D6F">
            <w:pPr>
              <w:pStyle w:val="15"/>
              <w:spacing w:before="69" w:line="82" w:lineRule="exact"/>
              <w:ind w:left="171"/>
              <w:rPr>
                <w:sz w:val="21"/>
                <w:szCs w:val="21"/>
              </w:rPr>
            </w:pPr>
            <w:r>
              <w:rPr>
                <w:position w:val="2"/>
                <w:sz w:val="21"/>
                <w:szCs w:val="21"/>
              </w:rPr>
              <w:t>......</w:t>
            </w:r>
          </w:p>
        </w:tc>
        <w:tc>
          <w:tcPr>
            <w:tcW w:w="2885" w:type="dxa"/>
            <w:tcBorders>
              <w:bottom w:val="single" w:color="000000" w:sz="10" w:space="0"/>
            </w:tcBorders>
            <w:vAlign w:val="top"/>
          </w:tcPr>
          <w:p w14:paraId="32A493D9">
            <w:pPr>
              <w:rPr>
                <w:rFonts w:ascii="Arial"/>
                <w:sz w:val="21"/>
              </w:rPr>
            </w:pPr>
          </w:p>
        </w:tc>
        <w:tc>
          <w:tcPr>
            <w:tcW w:w="3158" w:type="dxa"/>
            <w:tcBorders>
              <w:bottom w:val="single" w:color="000000" w:sz="10" w:space="0"/>
            </w:tcBorders>
            <w:vAlign w:val="top"/>
          </w:tcPr>
          <w:p w14:paraId="576B3705">
            <w:pPr>
              <w:rPr>
                <w:rFonts w:ascii="Arial"/>
                <w:sz w:val="21"/>
              </w:rPr>
            </w:pPr>
          </w:p>
        </w:tc>
        <w:tc>
          <w:tcPr>
            <w:tcW w:w="1812" w:type="dxa"/>
            <w:tcBorders>
              <w:bottom w:val="single" w:color="000000" w:sz="10" w:space="0"/>
              <w:right w:val="single" w:color="000000" w:sz="10" w:space="0"/>
            </w:tcBorders>
            <w:vAlign w:val="top"/>
          </w:tcPr>
          <w:p w14:paraId="089BE25D">
            <w:pPr>
              <w:rPr>
                <w:rFonts w:ascii="Arial"/>
                <w:sz w:val="21"/>
              </w:rPr>
            </w:pPr>
          </w:p>
        </w:tc>
      </w:tr>
    </w:tbl>
    <w:p w14:paraId="4A703AA3">
      <w:pPr>
        <w:pStyle w:val="3"/>
        <w:spacing w:line="419" w:lineRule="auto"/>
      </w:pPr>
    </w:p>
    <w:p w14:paraId="7410EDCF">
      <w:pPr>
        <w:spacing w:before="75" w:line="362" w:lineRule="auto"/>
        <w:ind w:left="29" w:right="19" w:firstLine="487"/>
        <w:jc w:val="both"/>
        <w:rPr>
          <w:rFonts w:ascii="仿宋" w:hAnsi="仿宋" w:eastAsia="仿宋" w:cs="仿宋"/>
          <w:sz w:val="23"/>
          <w:szCs w:val="23"/>
        </w:rPr>
      </w:pPr>
      <w:r>
        <w:rPr>
          <w:rFonts w:ascii="仿宋" w:hAnsi="仿宋" w:eastAsia="仿宋" w:cs="仿宋"/>
          <w:spacing w:val="8"/>
          <w:sz w:val="23"/>
          <w:szCs w:val="23"/>
        </w:rPr>
        <w:t>注：1.本表只填写</w:t>
      </w:r>
      <w:r>
        <w:rPr>
          <w:rFonts w:hint="eastAsia" w:ascii="仿宋" w:hAnsi="仿宋" w:eastAsia="仿宋" w:cs="仿宋"/>
          <w:spacing w:val="8"/>
          <w:sz w:val="23"/>
          <w:szCs w:val="23"/>
          <w:lang w:eastAsia="zh-CN"/>
        </w:rPr>
        <w:t>协商响应文件</w:t>
      </w:r>
      <w:r>
        <w:rPr>
          <w:rFonts w:ascii="仿宋" w:hAnsi="仿宋" w:eastAsia="仿宋" w:cs="仿宋"/>
          <w:spacing w:val="8"/>
          <w:sz w:val="23"/>
          <w:szCs w:val="23"/>
        </w:rPr>
        <w:t>中与</w:t>
      </w:r>
      <w:r>
        <w:rPr>
          <w:rFonts w:hint="eastAsia" w:ascii="仿宋" w:hAnsi="仿宋" w:eastAsia="仿宋" w:cs="仿宋"/>
          <w:spacing w:val="8"/>
          <w:sz w:val="23"/>
          <w:szCs w:val="23"/>
          <w:lang w:eastAsia="zh-CN"/>
        </w:rPr>
        <w:t>单一来源采购文件</w:t>
      </w:r>
      <w:r>
        <w:rPr>
          <w:rFonts w:ascii="仿宋" w:hAnsi="仿宋" w:eastAsia="仿宋" w:cs="仿宋"/>
          <w:spacing w:val="8"/>
          <w:sz w:val="23"/>
          <w:szCs w:val="23"/>
        </w:rPr>
        <w:t>有偏离（包括正</w:t>
      </w:r>
      <w:r>
        <w:rPr>
          <w:rFonts w:ascii="仿宋" w:hAnsi="仿宋" w:eastAsia="仿宋" w:cs="仿宋"/>
          <w:spacing w:val="7"/>
          <w:sz w:val="23"/>
          <w:szCs w:val="23"/>
        </w:rPr>
        <w:t>偏离和负偏离）的内容，</w:t>
      </w:r>
      <w:r>
        <w:rPr>
          <w:rFonts w:hint="eastAsia" w:ascii="仿宋" w:hAnsi="仿宋" w:eastAsia="仿宋" w:cs="仿宋"/>
          <w:spacing w:val="8"/>
          <w:sz w:val="23"/>
          <w:szCs w:val="23"/>
          <w:lang w:eastAsia="zh-CN"/>
        </w:rPr>
        <w:t>协商响应文件</w:t>
      </w:r>
      <w:r>
        <w:rPr>
          <w:rFonts w:ascii="仿宋" w:hAnsi="仿宋" w:eastAsia="仿宋" w:cs="仿宋"/>
          <w:spacing w:val="8"/>
          <w:sz w:val="23"/>
          <w:szCs w:val="23"/>
        </w:rPr>
        <w:t>中响应内容与</w:t>
      </w:r>
      <w:r>
        <w:rPr>
          <w:rFonts w:hint="eastAsia" w:ascii="仿宋" w:hAnsi="仿宋" w:eastAsia="仿宋" w:cs="仿宋"/>
          <w:spacing w:val="8"/>
          <w:sz w:val="23"/>
          <w:szCs w:val="23"/>
          <w:lang w:eastAsia="zh-CN"/>
        </w:rPr>
        <w:t>单一来源采购文件</w:t>
      </w:r>
      <w:r>
        <w:rPr>
          <w:rFonts w:ascii="仿宋" w:hAnsi="仿宋" w:eastAsia="仿宋" w:cs="仿宋"/>
          <w:spacing w:val="8"/>
          <w:sz w:val="23"/>
          <w:szCs w:val="23"/>
        </w:rPr>
        <w:t>要求完全一致的，不用在此表中列出，</w:t>
      </w:r>
      <w:r>
        <w:rPr>
          <w:rFonts w:hint="eastAsia" w:ascii="仿宋" w:hAnsi="仿宋" w:eastAsia="仿宋" w:cs="仿宋"/>
          <w:spacing w:val="8"/>
          <w:sz w:val="23"/>
          <w:szCs w:val="23"/>
        </w:rPr>
        <w:t>可附此空表加盖单位公章。</w:t>
      </w:r>
    </w:p>
    <w:p w14:paraId="4D3EFDAE">
      <w:pPr>
        <w:spacing w:before="42" w:line="362" w:lineRule="auto"/>
        <w:ind w:left="32" w:right="19" w:firstLine="473"/>
        <w:rPr>
          <w:rFonts w:ascii="仿宋" w:hAnsi="仿宋" w:eastAsia="仿宋" w:cs="仿宋"/>
          <w:sz w:val="23"/>
          <w:szCs w:val="23"/>
        </w:rPr>
      </w:pPr>
      <w:r>
        <w:rPr>
          <w:rFonts w:ascii="仿宋" w:hAnsi="仿宋" w:eastAsia="仿宋" w:cs="仿宋"/>
          <w:spacing w:val="8"/>
          <w:sz w:val="23"/>
          <w:szCs w:val="23"/>
        </w:rPr>
        <w:t>2.</w:t>
      </w:r>
      <w:r>
        <w:rPr>
          <w:rFonts w:hint="eastAsia" w:ascii="仿宋" w:hAnsi="仿宋" w:eastAsia="仿宋" w:cs="仿宋"/>
          <w:spacing w:val="8"/>
          <w:sz w:val="23"/>
          <w:szCs w:val="23"/>
          <w:lang w:eastAsia="zh-CN"/>
        </w:rPr>
        <w:t>供应商</w:t>
      </w:r>
      <w:r>
        <w:rPr>
          <w:rFonts w:ascii="仿宋" w:hAnsi="仿宋" w:eastAsia="仿宋" w:cs="仿宋"/>
          <w:spacing w:val="8"/>
          <w:sz w:val="23"/>
          <w:szCs w:val="23"/>
        </w:rPr>
        <w:t>必须据实填写，不得虚假响应，否则将取消其</w:t>
      </w:r>
      <w:r>
        <w:rPr>
          <w:rFonts w:hint="eastAsia" w:ascii="仿宋" w:hAnsi="仿宋" w:eastAsia="仿宋" w:cs="仿宋"/>
          <w:spacing w:val="8"/>
          <w:sz w:val="23"/>
          <w:szCs w:val="23"/>
          <w:lang w:eastAsia="zh-CN"/>
        </w:rPr>
        <w:t>成交</w:t>
      </w:r>
      <w:r>
        <w:rPr>
          <w:rFonts w:ascii="仿宋" w:hAnsi="仿宋" w:eastAsia="仿宋" w:cs="仿宋"/>
          <w:spacing w:val="8"/>
          <w:sz w:val="23"/>
          <w:szCs w:val="23"/>
        </w:rPr>
        <w:t>资格，并按有关规定</w:t>
      </w:r>
      <w:r>
        <w:rPr>
          <w:rFonts w:ascii="仿宋" w:hAnsi="仿宋" w:eastAsia="仿宋" w:cs="仿宋"/>
          <w:sz w:val="23"/>
          <w:szCs w:val="23"/>
        </w:rPr>
        <w:t xml:space="preserve"> </w:t>
      </w:r>
      <w:r>
        <w:rPr>
          <w:rFonts w:ascii="仿宋" w:hAnsi="仿宋" w:eastAsia="仿宋" w:cs="仿宋"/>
          <w:spacing w:val="3"/>
          <w:sz w:val="23"/>
          <w:szCs w:val="23"/>
        </w:rPr>
        <w:t>进处罚。</w:t>
      </w:r>
    </w:p>
    <w:p w14:paraId="4031B948">
      <w:pPr>
        <w:pStyle w:val="3"/>
        <w:spacing w:line="347" w:lineRule="auto"/>
      </w:pPr>
    </w:p>
    <w:p w14:paraId="6FE54E29">
      <w:pPr>
        <w:pStyle w:val="3"/>
        <w:spacing w:line="347" w:lineRule="auto"/>
      </w:pPr>
    </w:p>
    <w:p w14:paraId="069FB31A">
      <w:pPr>
        <w:spacing w:before="78" w:line="223" w:lineRule="auto"/>
        <w:ind w:left="3035"/>
        <w:rPr>
          <w:rFonts w:ascii="仿宋" w:hAnsi="仿宋" w:eastAsia="仿宋" w:cs="仿宋"/>
          <w:sz w:val="24"/>
          <w:szCs w:val="24"/>
        </w:rPr>
      </w:pPr>
      <w:r>
        <w:rPr>
          <w:rFonts w:ascii="仿宋" w:hAnsi="仿宋" w:eastAsia="仿宋" w:cs="仿宋"/>
          <w:spacing w:val="-4"/>
          <w:sz w:val="24"/>
          <w:szCs w:val="24"/>
        </w:rPr>
        <w:t>供应商（公章</w:t>
      </w:r>
      <w:r>
        <w:rPr>
          <w:rFonts w:ascii="仿宋" w:hAnsi="仿宋" w:eastAsia="仿宋" w:cs="仿宋"/>
          <w:spacing w:val="1"/>
          <w:sz w:val="24"/>
          <w:szCs w:val="24"/>
        </w:rPr>
        <w:t>）：</w:t>
      </w:r>
    </w:p>
    <w:p w14:paraId="04989AC7">
      <w:pPr>
        <w:spacing w:before="301" w:line="222" w:lineRule="auto"/>
        <w:ind w:left="2921"/>
        <w:rPr>
          <w:rFonts w:ascii="仿宋" w:hAnsi="仿宋" w:eastAsia="仿宋" w:cs="仿宋"/>
          <w:sz w:val="24"/>
          <w:szCs w:val="24"/>
        </w:rPr>
      </w:pPr>
      <w:r>
        <w:rPr>
          <w:rFonts w:ascii="仿宋" w:hAnsi="仿宋" w:eastAsia="仿宋" w:cs="仿宋"/>
          <w:spacing w:val="-1"/>
          <w:sz w:val="24"/>
          <w:szCs w:val="24"/>
        </w:rPr>
        <w:t>法定代表人或其他组织负责人或授权代表（签字或盖章）</w:t>
      </w:r>
    </w:p>
    <w:p w14:paraId="5361628E">
      <w:pPr>
        <w:spacing w:line="222" w:lineRule="auto"/>
        <w:rPr>
          <w:rFonts w:ascii="仿宋" w:hAnsi="仿宋" w:eastAsia="仿宋" w:cs="仿宋"/>
          <w:sz w:val="24"/>
          <w:szCs w:val="24"/>
        </w:rPr>
        <w:sectPr>
          <w:footerReference r:id="rId16" w:type="default"/>
          <w:pgSz w:w="11920" w:h="16840"/>
          <w:pgMar w:top="1080" w:right="1417" w:bottom="1161" w:left="1403" w:header="0" w:footer="950" w:gutter="0"/>
          <w:pgNumType w:fmt="decimal"/>
          <w:cols w:space="720" w:num="1"/>
        </w:sectPr>
      </w:pPr>
    </w:p>
    <w:p w14:paraId="6BF0BE2B">
      <w:pPr>
        <w:pStyle w:val="3"/>
        <w:spacing w:line="256" w:lineRule="auto"/>
      </w:pPr>
    </w:p>
    <w:p w14:paraId="45DBF762">
      <w:pPr>
        <w:pStyle w:val="3"/>
        <w:spacing w:line="257" w:lineRule="auto"/>
      </w:pPr>
    </w:p>
    <w:p w14:paraId="70EEEC4A">
      <w:pPr>
        <w:spacing w:before="104" w:line="223" w:lineRule="auto"/>
        <w:jc w:val="center"/>
        <w:rPr>
          <w:rFonts w:ascii="仿宋" w:hAnsi="仿宋" w:eastAsia="仿宋" w:cs="仿宋"/>
          <w:sz w:val="32"/>
          <w:szCs w:val="32"/>
        </w:rPr>
      </w:pPr>
      <w:r>
        <w:rPr>
          <w:rFonts w:hint="eastAsia" w:ascii="仿宋" w:hAnsi="仿宋" w:eastAsia="仿宋" w:cs="仿宋"/>
          <w:b/>
          <w:bCs/>
          <w:spacing w:val="-3"/>
          <w:sz w:val="32"/>
          <w:szCs w:val="32"/>
          <w:lang w:val="en-US" w:eastAsia="zh-CN"/>
        </w:rPr>
        <w:t>四、商务响应及相关证明</w:t>
      </w:r>
    </w:p>
    <w:p w14:paraId="3032DD18">
      <w:pPr>
        <w:pStyle w:val="3"/>
        <w:spacing w:line="267" w:lineRule="auto"/>
      </w:pPr>
    </w:p>
    <w:p w14:paraId="4A6FE0AD">
      <w:pPr>
        <w:pStyle w:val="3"/>
        <w:spacing w:line="267" w:lineRule="auto"/>
      </w:pPr>
    </w:p>
    <w:p w14:paraId="5B03E7E7">
      <w:pPr>
        <w:keepNext w:val="0"/>
        <w:keepLines w:val="0"/>
        <w:pageBreakBefore w:val="0"/>
        <w:widowControl/>
        <w:kinsoku w:val="0"/>
        <w:wordWrap/>
        <w:overflowPunct/>
        <w:topLinePunct w:val="0"/>
        <w:autoSpaceDE w:val="0"/>
        <w:autoSpaceDN w:val="0"/>
        <w:bidi w:val="0"/>
        <w:adjustRightInd w:val="0"/>
        <w:snapToGrid w:val="0"/>
        <w:spacing w:line="360" w:lineRule="auto"/>
        <w:ind w:firstLine="246" w:firstLineChars="100"/>
        <w:textAlignment w:val="baseline"/>
        <w:rPr>
          <w:rFonts w:hint="eastAsia" w:ascii="仿宋" w:hAnsi="仿宋" w:eastAsia="仿宋" w:cs="仿宋"/>
          <w:snapToGrid w:val="0"/>
          <w:color w:val="000000"/>
          <w:spacing w:val="8"/>
          <w:kern w:val="0"/>
          <w:sz w:val="23"/>
          <w:szCs w:val="23"/>
          <w:lang w:val="en-US" w:eastAsia="zh-CN" w:bidi="ar-SA"/>
        </w:rPr>
      </w:pPr>
      <w:r>
        <w:rPr>
          <w:rFonts w:hint="eastAsia" w:ascii="仿宋" w:hAnsi="仿宋" w:eastAsia="仿宋" w:cs="仿宋"/>
          <w:snapToGrid w:val="0"/>
          <w:color w:val="000000"/>
          <w:spacing w:val="8"/>
          <w:kern w:val="0"/>
          <w:sz w:val="23"/>
          <w:szCs w:val="23"/>
          <w:lang w:val="en-US" w:eastAsia="zh-CN" w:bidi="ar-SA"/>
        </w:rPr>
        <w:t>（1）具有独立承担民事责任能力的法人、其他组织或自然人：法人需提供合法有效的营业执照，其他组织需提供合法有效的营业执照等证明资料，自然人须提供身份证明。</w:t>
      </w:r>
      <w:r>
        <w:rPr>
          <w:rFonts w:hint="eastAsia" w:ascii="仿宋" w:hAnsi="仿宋" w:eastAsia="仿宋" w:cs="仿宋"/>
          <w:b/>
          <w:bCs/>
          <w:snapToGrid w:val="0"/>
          <w:color w:val="000000"/>
          <w:spacing w:val="8"/>
          <w:kern w:val="0"/>
          <w:sz w:val="23"/>
          <w:szCs w:val="23"/>
          <w:lang w:val="en-US" w:eastAsia="zh-CN" w:bidi="ar-SA"/>
        </w:rPr>
        <w:t>（提供相关证明材料）</w:t>
      </w:r>
      <w:r>
        <w:rPr>
          <w:rFonts w:hint="eastAsia" w:ascii="仿宋" w:hAnsi="仿宋" w:eastAsia="仿宋" w:cs="仿宋"/>
          <w:snapToGrid w:val="0"/>
          <w:color w:val="000000"/>
          <w:spacing w:val="8"/>
          <w:kern w:val="0"/>
          <w:sz w:val="23"/>
          <w:szCs w:val="23"/>
          <w:lang w:val="en-US" w:eastAsia="zh-CN" w:bidi="ar-SA"/>
        </w:rPr>
        <w:t xml:space="preserve"> </w:t>
      </w:r>
    </w:p>
    <w:p w14:paraId="2A60502D">
      <w:pPr>
        <w:keepNext w:val="0"/>
        <w:keepLines w:val="0"/>
        <w:pageBreakBefore w:val="0"/>
        <w:widowControl/>
        <w:kinsoku w:val="0"/>
        <w:wordWrap/>
        <w:overflowPunct/>
        <w:topLinePunct w:val="0"/>
        <w:autoSpaceDE w:val="0"/>
        <w:autoSpaceDN w:val="0"/>
        <w:bidi w:val="0"/>
        <w:adjustRightInd w:val="0"/>
        <w:snapToGrid w:val="0"/>
        <w:spacing w:line="360" w:lineRule="auto"/>
        <w:ind w:firstLine="246" w:firstLineChars="100"/>
        <w:textAlignment w:val="baseline"/>
        <w:rPr>
          <w:rFonts w:hint="eastAsia" w:ascii="仿宋" w:hAnsi="仿宋" w:eastAsia="仿宋" w:cs="仿宋"/>
          <w:snapToGrid w:val="0"/>
          <w:color w:val="000000"/>
          <w:spacing w:val="8"/>
          <w:kern w:val="0"/>
          <w:sz w:val="23"/>
          <w:szCs w:val="23"/>
          <w:lang w:val="en-US" w:eastAsia="zh-CN" w:bidi="ar-SA"/>
        </w:rPr>
      </w:pPr>
      <w:r>
        <w:rPr>
          <w:rFonts w:hint="eastAsia" w:ascii="仿宋" w:hAnsi="仿宋" w:eastAsia="仿宋" w:cs="仿宋"/>
          <w:snapToGrid w:val="0"/>
          <w:color w:val="000000"/>
          <w:spacing w:val="8"/>
          <w:kern w:val="0"/>
          <w:sz w:val="23"/>
          <w:szCs w:val="23"/>
          <w:lang w:val="en-US" w:eastAsia="zh-CN" w:bidi="ar-SA"/>
        </w:rPr>
        <w:t xml:space="preserve">（2）税收缴纳凭证及社会保险缴纳的凭证：供应商在本项目响应文件递交截止时间前十二个月内任意一个月的税收缴纳凭证及社会保险缴纳的凭证。依法免税或不需要缴纳社会保障资金的供应商，应提供相应文件证明其依法免税或不需要缴纳社会保障资  金。 </w:t>
      </w:r>
      <w:r>
        <w:rPr>
          <w:rFonts w:hint="eastAsia" w:ascii="仿宋" w:hAnsi="仿宋" w:eastAsia="仿宋" w:cs="仿宋"/>
          <w:b/>
          <w:bCs/>
          <w:snapToGrid w:val="0"/>
          <w:color w:val="000000"/>
          <w:spacing w:val="8"/>
          <w:kern w:val="0"/>
          <w:sz w:val="23"/>
          <w:szCs w:val="23"/>
          <w:lang w:val="en-US" w:eastAsia="zh-CN" w:bidi="ar-SA"/>
        </w:rPr>
        <w:t>（提供相关证明材料）</w:t>
      </w:r>
    </w:p>
    <w:p w14:paraId="36B6C930">
      <w:pPr>
        <w:keepNext w:val="0"/>
        <w:keepLines w:val="0"/>
        <w:pageBreakBefore w:val="0"/>
        <w:widowControl/>
        <w:kinsoku w:val="0"/>
        <w:wordWrap/>
        <w:overflowPunct/>
        <w:topLinePunct w:val="0"/>
        <w:autoSpaceDE w:val="0"/>
        <w:autoSpaceDN w:val="0"/>
        <w:bidi w:val="0"/>
        <w:adjustRightInd w:val="0"/>
        <w:snapToGrid w:val="0"/>
        <w:spacing w:line="360" w:lineRule="auto"/>
        <w:ind w:firstLine="246" w:firstLineChars="100"/>
        <w:textAlignment w:val="baseline"/>
        <w:rPr>
          <w:rFonts w:hint="eastAsia" w:ascii="仿宋" w:hAnsi="仿宋" w:eastAsia="仿宋" w:cs="仿宋"/>
          <w:snapToGrid w:val="0"/>
          <w:color w:val="000000"/>
          <w:spacing w:val="8"/>
          <w:kern w:val="0"/>
          <w:sz w:val="23"/>
          <w:szCs w:val="23"/>
          <w:lang w:val="en-US" w:eastAsia="zh-CN" w:bidi="ar-SA"/>
        </w:rPr>
      </w:pPr>
      <w:r>
        <w:rPr>
          <w:rFonts w:hint="eastAsia" w:ascii="仿宋" w:hAnsi="仿宋" w:eastAsia="仿宋" w:cs="仿宋"/>
          <w:snapToGrid w:val="0"/>
          <w:color w:val="000000"/>
          <w:spacing w:val="8"/>
          <w:kern w:val="0"/>
          <w:sz w:val="23"/>
          <w:szCs w:val="23"/>
          <w:lang w:val="en-US" w:eastAsia="zh-CN" w:bidi="ar-SA"/>
        </w:rPr>
        <w:t xml:space="preserve">（3）财务状况报告：供应商2024年或2025年经审计的财务报告（事业法人可提供部门决算报告）或基本开户银行出具的资信证明或担保机构出具的投标担保函。 </w:t>
      </w:r>
      <w:r>
        <w:rPr>
          <w:rFonts w:hint="eastAsia" w:ascii="仿宋" w:hAnsi="仿宋" w:eastAsia="仿宋" w:cs="仿宋"/>
          <w:b/>
          <w:bCs/>
          <w:snapToGrid w:val="0"/>
          <w:color w:val="000000"/>
          <w:spacing w:val="8"/>
          <w:kern w:val="0"/>
          <w:sz w:val="23"/>
          <w:szCs w:val="23"/>
          <w:lang w:val="en-US" w:eastAsia="zh-CN" w:bidi="ar-SA"/>
        </w:rPr>
        <w:t>（提供相关证明材料）</w:t>
      </w:r>
    </w:p>
    <w:p w14:paraId="32E68ED2">
      <w:pPr>
        <w:keepNext w:val="0"/>
        <w:keepLines w:val="0"/>
        <w:pageBreakBefore w:val="0"/>
        <w:widowControl/>
        <w:kinsoku w:val="0"/>
        <w:wordWrap/>
        <w:overflowPunct/>
        <w:topLinePunct w:val="0"/>
        <w:autoSpaceDE w:val="0"/>
        <w:autoSpaceDN w:val="0"/>
        <w:bidi w:val="0"/>
        <w:adjustRightInd w:val="0"/>
        <w:snapToGrid w:val="0"/>
        <w:spacing w:line="360" w:lineRule="auto"/>
        <w:ind w:firstLine="246" w:firstLineChars="100"/>
        <w:textAlignment w:val="baseline"/>
        <w:rPr>
          <w:rFonts w:hint="eastAsia" w:ascii="仿宋" w:hAnsi="仿宋" w:eastAsia="仿宋" w:cs="仿宋"/>
          <w:snapToGrid w:val="0"/>
          <w:color w:val="000000"/>
          <w:spacing w:val="8"/>
          <w:kern w:val="0"/>
          <w:sz w:val="23"/>
          <w:szCs w:val="23"/>
          <w:lang w:val="en-US" w:eastAsia="zh-CN" w:bidi="ar-SA"/>
        </w:rPr>
      </w:pPr>
      <w:r>
        <w:rPr>
          <w:rFonts w:hint="eastAsia" w:ascii="仿宋" w:hAnsi="仿宋" w:eastAsia="仿宋" w:cs="仿宋"/>
          <w:snapToGrid w:val="0"/>
          <w:color w:val="000000"/>
          <w:spacing w:val="8"/>
          <w:kern w:val="0"/>
          <w:sz w:val="23"/>
          <w:szCs w:val="23"/>
          <w:lang w:val="en-US" w:eastAsia="zh-CN" w:bidi="ar-SA"/>
        </w:rPr>
        <w:t>（4）参加政府采购活动前3年内在经营活动中没有重大违法记录的书面声明：重大违法记录是指供应商因违法经营受到刑事处罚或者责令停产停业、吊销许可证或者执照、较大数额罚款等行政处罚。</w:t>
      </w:r>
      <w:r>
        <w:rPr>
          <w:rFonts w:hint="eastAsia" w:ascii="仿宋" w:hAnsi="仿宋" w:eastAsia="仿宋" w:cs="仿宋"/>
          <w:b/>
          <w:bCs/>
          <w:snapToGrid w:val="0"/>
          <w:color w:val="000000"/>
          <w:spacing w:val="8"/>
          <w:kern w:val="0"/>
          <w:sz w:val="23"/>
          <w:szCs w:val="23"/>
          <w:lang w:val="en-US" w:eastAsia="zh-CN" w:bidi="ar-SA"/>
        </w:rPr>
        <w:t>（详见附件）</w:t>
      </w:r>
    </w:p>
    <w:p w14:paraId="471137FA">
      <w:pPr>
        <w:keepNext w:val="0"/>
        <w:keepLines w:val="0"/>
        <w:pageBreakBefore w:val="0"/>
        <w:widowControl/>
        <w:kinsoku w:val="0"/>
        <w:wordWrap/>
        <w:overflowPunct/>
        <w:topLinePunct w:val="0"/>
        <w:autoSpaceDE w:val="0"/>
        <w:autoSpaceDN w:val="0"/>
        <w:bidi w:val="0"/>
        <w:adjustRightInd w:val="0"/>
        <w:snapToGrid w:val="0"/>
        <w:spacing w:line="360" w:lineRule="auto"/>
        <w:ind w:firstLine="246" w:firstLineChars="100"/>
        <w:textAlignment w:val="baseline"/>
        <w:rPr>
          <w:rFonts w:hint="eastAsia" w:ascii="仿宋" w:hAnsi="仿宋" w:eastAsia="仿宋" w:cs="仿宋"/>
          <w:snapToGrid w:val="0"/>
          <w:color w:val="000000"/>
          <w:spacing w:val="8"/>
          <w:kern w:val="0"/>
          <w:sz w:val="23"/>
          <w:szCs w:val="23"/>
          <w:lang w:val="en-US" w:eastAsia="zh-CN" w:bidi="ar-SA"/>
        </w:rPr>
      </w:pPr>
      <w:r>
        <w:rPr>
          <w:rFonts w:hint="eastAsia" w:ascii="仿宋" w:hAnsi="仿宋" w:eastAsia="仿宋" w:cs="仿宋"/>
          <w:snapToGrid w:val="0"/>
          <w:color w:val="000000"/>
          <w:spacing w:val="8"/>
          <w:kern w:val="0"/>
          <w:sz w:val="23"/>
          <w:szCs w:val="23"/>
          <w:lang w:val="en-US" w:eastAsia="zh-CN" w:bidi="ar-SA"/>
        </w:rPr>
        <w:t xml:space="preserve">（5）履行合同所必需的设备和专业技术能力书面声明函：供应商应提供履行合同所必需的设备和专业技术能力书面声明函。 </w:t>
      </w:r>
      <w:r>
        <w:rPr>
          <w:rFonts w:hint="eastAsia" w:ascii="仿宋" w:hAnsi="仿宋" w:eastAsia="仿宋" w:cs="仿宋"/>
          <w:b/>
          <w:bCs/>
          <w:snapToGrid w:val="0"/>
          <w:color w:val="000000"/>
          <w:spacing w:val="8"/>
          <w:kern w:val="0"/>
          <w:sz w:val="23"/>
          <w:szCs w:val="23"/>
          <w:lang w:val="en-US" w:eastAsia="zh-CN" w:bidi="ar-SA"/>
        </w:rPr>
        <w:t>（详见附件）</w:t>
      </w:r>
    </w:p>
    <w:p w14:paraId="228711F7">
      <w:pPr>
        <w:keepNext w:val="0"/>
        <w:keepLines w:val="0"/>
        <w:pageBreakBefore w:val="0"/>
        <w:widowControl/>
        <w:kinsoku w:val="0"/>
        <w:wordWrap/>
        <w:overflowPunct/>
        <w:topLinePunct w:val="0"/>
        <w:autoSpaceDE w:val="0"/>
        <w:autoSpaceDN w:val="0"/>
        <w:bidi w:val="0"/>
        <w:adjustRightInd w:val="0"/>
        <w:snapToGrid w:val="0"/>
        <w:spacing w:line="360" w:lineRule="auto"/>
        <w:ind w:firstLine="246" w:firstLineChars="100"/>
        <w:textAlignment w:val="baseline"/>
        <w:rPr>
          <w:rFonts w:hint="eastAsia" w:ascii="仿宋" w:hAnsi="仿宋" w:eastAsia="仿宋" w:cs="仿宋"/>
          <w:snapToGrid w:val="0"/>
          <w:color w:val="000000"/>
          <w:spacing w:val="8"/>
          <w:kern w:val="0"/>
          <w:sz w:val="23"/>
          <w:szCs w:val="23"/>
          <w:lang w:val="en-US" w:eastAsia="zh-CN" w:bidi="ar-SA"/>
        </w:rPr>
        <w:sectPr>
          <w:headerReference r:id="rId17" w:type="default"/>
          <w:footerReference r:id="rId18" w:type="default"/>
          <w:pgSz w:w="11900" w:h="16840"/>
          <w:pgMar w:top="1094" w:right="1407" w:bottom="1161" w:left="1417" w:header="1080" w:footer="950" w:gutter="0"/>
          <w:pgNumType w:fmt="decimal"/>
          <w:cols w:space="720" w:num="1"/>
        </w:sectPr>
      </w:pPr>
      <w:r>
        <w:rPr>
          <w:rFonts w:hint="eastAsia" w:ascii="仿宋" w:hAnsi="仿宋" w:eastAsia="仿宋" w:cs="仿宋"/>
          <w:snapToGrid w:val="0"/>
          <w:color w:val="000000"/>
          <w:spacing w:val="8"/>
          <w:kern w:val="0"/>
          <w:sz w:val="23"/>
          <w:szCs w:val="23"/>
          <w:lang w:val="en-US" w:eastAsia="zh-CN" w:bidi="ar-SA"/>
        </w:rPr>
        <w:t>（6）信用状况：供应商未被列入《信用中国》失信被执行人、重大税收违法失信主体、政府采购严重违法失信行为记录名单和《中国政府采购网》政府采购严重违法失信行为记录名单。以响应文件递交截止时间后当日内采购人或采购代理机构的查询结果为准。</w:t>
      </w:r>
      <w:r>
        <w:rPr>
          <w:rFonts w:hint="eastAsia" w:ascii="仿宋" w:hAnsi="仿宋" w:eastAsia="仿宋" w:cs="仿宋"/>
          <w:b/>
          <w:bCs/>
          <w:snapToGrid w:val="0"/>
          <w:color w:val="000000"/>
          <w:spacing w:val="8"/>
          <w:kern w:val="0"/>
          <w:sz w:val="23"/>
          <w:szCs w:val="23"/>
          <w:lang w:val="en-US" w:eastAsia="zh-CN" w:bidi="ar-SA"/>
        </w:rPr>
        <w:t xml:space="preserve">（提供网站截图） </w:t>
      </w:r>
    </w:p>
    <w:p w14:paraId="14ED735A">
      <w:pPr>
        <w:spacing w:line="440" w:lineRule="exact"/>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zh-CN"/>
        </w:rPr>
        <w:t>附件</w:t>
      </w:r>
      <w:r>
        <w:rPr>
          <w:rFonts w:hint="eastAsia" w:ascii="仿宋" w:hAnsi="仿宋" w:eastAsia="仿宋" w:cs="仿宋"/>
          <w:b/>
          <w:color w:val="auto"/>
          <w:sz w:val="28"/>
          <w:szCs w:val="28"/>
          <w:highlight w:val="none"/>
        </w:rPr>
        <w:t>1</w:t>
      </w:r>
    </w:p>
    <w:p w14:paraId="56BFC9B8">
      <w:pPr>
        <w:spacing w:line="44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供应商承诺书</w:t>
      </w:r>
    </w:p>
    <w:p w14:paraId="6594516C">
      <w:pPr>
        <w:autoSpaceDE w:val="0"/>
        <w:autoSpaceDN w:val="0"/>
        <w:adjustRightInd w:val="0"/>
        <w:spacing w:line="360" w:lineRule="auto"/>
        <w:rPr>
          <w:rFonts w:hint="eastAsia" w:ascii="仿宋" w:hAnsi="仿宋" w:eastAsia="仿宋" w:cs="仿宋"/>
          <w:color w:val="auto"/>
          <w:sz w:val="24"/>
          <w:highlight w:val="none"/>
        </w:rPr>
      </w:pPr>
    </w:p>
    <w:p w14:paraId="30BE6E01">
      <w:pPr>
        <w:autoSpaceDE w:val="0"/>
        <w:autoSpaceDN w:val="0"/>
        <w:adjustRightInd w:val="0"/>
        <w:spacing w:line="360" w:lineRule="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lang w:val="zh-CN"/>
        </w:rPr>
        <w:t>致：</w:t>
      </w:r>
      <w:r>
        <w:rPr>
          <w:rFonts w:hint="eastAsia" w:ascii="仿宋" w:hAnsi="仿宋" w:eastAsia="仿宋" w:cs="仿宋"/>
          <w:color w:val="auto"/>
          <w:kern w:val="0"/>
          <w:sz w:val="24"/>
          <w:highlight w:val="none"/>
          <w:u w:val="single"/>
        </w:rPr>
        <w:t>（采购人名称）</w:t>
      </w:r>
    </w:p>
    <w:p w14:paraId="056DDAAB">
      <w:pPr>
        <w:autoSpaceDE w:val="0"/>
        <w:autoSpaceDN w:val="0"/>
        <w:adjustRightInd w:val="0"/>
        <w:spacing w:line="360" w:lineRule="auto"/>
        <w:ind w:firstLine="48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关于贵方年月日</w:t>
      </w:r>
      <w:r>
        <w:rPr>
          <w:rFonts w:hint="eastAsia" w:ascii="仿宋" w:hAnsi="仿宋" w:eastAsia="仿宋" w:cs="仿宋"/>
          <w:color w:val="auto"/>
          <w:kern w:val="0"/>
          <w:sz w:val="24"/>
          <w:highlight w:val="none"/>
          <w:u w:val="single"/>
          <w:lang w:val="zh-CN"/>
        </w:rPr>
        <w:t>（项目名称）（项目编号）</w:t>
      </w:r>
      <w:r>
        <w:rPr>
          <w:rFonts w:hint="eastAsia" w:ascii="仿宋" w:hAnsi="仿宋" w:eastAsia="仿宋" w:cs="仿宋"/>
          <w:color w:val="auto"/>
          <w:kern w:val="0"/>
          <w:sz w:val="24"/>
          <w:highlight w:val="none"/>
          <w:lang w:val="zh-CN"/>
        </w:rPr>
        <w:t>采购项目，本签字人愿意参加本次</w:t>
      </w:r>
      <w:r>
        <w:rPr>
          <w:rFonts w:hint="eastAsia" w:ascii="仿宋" w:hAnsi="仿宋" w:eastAsia="仿宋" w:cs="仿宋"/>
          <w:color w:val="auto"/>
          <w:kern w:val="0"/>
          <w:sz w:val="24"/>
          <w:highlight w:val="none"/>
        </w:rPr>
        <w:t>协商采购</w:t>
      </w:r>
      <w:r>
        <w:rPr>
          <w:rFonts w:hint="eastAsia" w:ascii="仿宋" w:hAnsi="仿宋" w:eastAsia="仿宋" w:cs="仿宋"/>
          <w:color w:val="auto"/>
          <w:kern w:val="0"/>
          <w:sz w:val="24"/>
          <w:highlight w:val="none"/>
          <w:lang w:val="zh-CN"/>
        </w:rPr>
        <w:t>，提供采购项目要求中要求的所有服务，并证实递交的所有资料是准确的和真实的。同时，我代表</w:t>
      </w:r>
      <w:r>
        <w:rPr>
          <w:rFonts w:hint="eastAsia" w:ascii="仿宋" w:hAnsi="仿宋" w:eastAsia="仿宋" w:cs="仿宋"/>
          <w:color w:val="auto"/>
          <w:kern w:val="0"/>
          <w:sz w:val="24"/>
          <w:highlight w:val="none"/>
          <w:u w:val="single"/>
          <w:lang w:val="zh-CN"/>
        </w:rPr>
        <w:t>（供应商名称）</w:t>
      </w:r>
      <w:r>
        <w:rPr>
          <w:rFonts w:hint="eastAsia" w:ascii="仿宋" w:hAnsi="仿宋" w:eastAsia="仿宋" w:cs="仿宋"/>
          <w:color w:val="auto"/>
          <w:kern w:val="0"/>
          <w:sz w:val="24"/>
          <w:highlight w:val="none"/>
          <w:lang w:val="zh-CN"/>
        </w:rPr>
        <w:t>，在此做如下承诺：</w:t>
      </w:r>
    </w:p>
    <w:p w14:paraId="0827EEF8">
      <w:pPr>
        <w:autoSpaceDE w:val="0"/>
        <w:autoSpaceDN w:val="0"/>
        <w:adjustRightInd w:val="0"/>
        <w:spacing w:line="360" w:lineRule="auto"/>
        <w:ind w:firstLine="480" w:firstLineChars="2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1.完全理解和接受</w:t>
      </w:r>
      <w:r>
        <w:rPr>
          <w:rFonts w:hint="eastAsia" w:ascii="仿宋" w:hAnsi="仿宋" w:eastAsia="仿宋" w:cs="仿宋"/>
          <w:color w:val="auto"/>
          <w:kern w:val="0"/>
          <w:sz w:val="24"/>
          <w:highlight w:val="none"/>
        </w:rPr>
        <w:t>单一来源采购文件</w:t>
      </w:r>
      <w:r>
        <w:rPr>
          <w:rFonts w:hint="eastAsia" w:ascii="仿宋" w:hAnsi="仿宋" w:eastAsia="仿宋" w:cs="仿宋"/>
          <w:color w:val="auto"/>
          <w:kern w:val="0"/>
          <w:sz w:val="24"/>
          <w:highlight w:val="none"/>
          <w:lang w:val="zh-CN"/>
        </w:rPr>
        <w:t>的一切规定和要求；</w:t>
      </w:r>
    </w:p>
    <w:p w14:paraId="1F80D418">
      <w:pPr>
        <w:autoSpaceDE w:val="0"/>
        <w:autoSpaceDN w:val="0"/>
        <w:adjustRightInd w:val="0"/>
        <w:spacing w:line="360" w:lineRule="auto"/>
        <w:ind w:firstLine="480" w:firstLineChars="200"/>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2.若成交，我方将按照</w:t>
      </w:r>
      <w:r>
        <w:rPr>
          <w:rFonts w:hint="eastAsia" w:ascii="仿宋" w:hAnsi="仿宋" w:eastAsia="仿宋" w:cs="仿宋"/>
          <w:color w:val="auto"/>
          <w:kern w:val="0"/>
          <w:sz w:val="24"/>
          <w:highlight w:val="none"/>
        </w:rPr>
        <w:t>单一来源采购文件</w:t>
      </w:r>
      <w:r>
        <w:rPr>
          <w:rFonts w:hint="eastAsia" w:ascii="仿宋" w:hAnsi="仿宋" w:eastAsia="仿宋" w:cs="仿宋"/>
          <w:color w:val="auto"/>
          <w:kern w:val="0"/>
          <w:sz w:val="24"/>
          <w:highlight w:val="none"/>
          <w:lang w:val="zh-CN"/>
        </w:rPr>
        <w:t>的具体规定与采购人签订采购合同，并且严格履行合同义务，按时提供优质的服务。如果在合同执行过程中，发现服务质量出现问题，我方一定尽快更正，并承担相应的经济责任；</w:t>
      </w:r>
    </w:p>
    <w:p w14:paraId="1805BCAC">
      <w:pPr>
        <w:autoSpaceDE w:val="0"/>
        <w:autoSpaceDN w:val="0"/>
        <w:adjustRightIn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3.在参加本次政府采购活动前3年内的经营活动中____（填“没有”或“有”）重大违法记录。供应商</w:t>
      </w:r>
      <w:r>
        <w:rPr>
          <w:rFonts w:hint="eastAsia" w:ascii="仿宋" w:hAnsi="仿宋" w:eastAsia="仿宋" w:cs="仿宋"/>
          <w:b/>
          <w:bCs/>
          <w:color w:val="auto"/>
          <w:kern w:val="0"/>
          <w:sz w:val="24"/>
          <w:highlight w:val="none"/>
        </w:rPr>
        <w:t>在参加政府采购活动前3年内因违法经营被禁止在一定期限内参加政府采购活动，期限届满的，可以参加政府采购活动，但应提供期限届满的证明材料。</w:t>
      </w:r>
    </w:p>
    <w:p w14:paraId="3091E75F">
      <w:pPr>
        <w:autoSpaceDE w:val="0"/>
        <w:autoSpaceDN w:val="0"/>
        <w:adjustRightIn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4.我方______（填“未被列入”或“被列入”）失信被执行人名单。</w:t>
      </w:r>
    </w:p>
    <w:p w14:paraId="67B49160">
      <w:pPr>
        <w:autoSpaceDE w:val="0"/>
        <w:autoSpaceDN w:val="0"/>
        <w:adjustRightIn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5.我方______（填“未被列入”或“被列入”）重大税收违法案件当事人名单。</w:t>
      </w:r>
    </w:p>
    <w:p w14:paraId="1F20B557">
      <w:pPr>
        <w:autoSpaceDE w:val="0"/>
        <w:autoSpaceDN w:val="0"/>
        <w:adjustRightInd w:val="0"/>
        <w:spacing w:line="360" w:lineRule="auto"/>
        <w:ind w:firstLine="480" w:firstLineChars="20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6.我方______（填“未被列入”或“被列入”）政府采购严重违法失信行为记录名单。</w:t>
      </w:r>
    </w:p>
    <w:p w14:paraId="05A847B9">
      <w:pPr>
        <w:autoSpaceDE w:val="0"/>
        <w:autoSpaceDN w:val="0"/>
        <w:adjustRightInd w:val="0"/>
        <w:spacing w:line="36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如有不实，我方将无条件地退出本项目的采购活动，并遵照《中华人民共和国政府采购法》有关“提供虚假材料的规定”接受处罚。</w:t>
      </w:r>
    </w:p>
    <w:p w14:paraId="4AFA242C">
      <w:pPr>
        <w:autoSpaceDE w:val="0"/>
        <w:autoSpaceDN w:val="0"/>
        <w:adjustRightInd w:val="0"/>
        <w:spacing w:line="360" w:lineRule="auto"/>
        <w:rPr>
          <w:rFonts w:hint="eastAsia" w:ascii="仿宋" w:hAnsi="仿宋" w:eastAsia="仿宋" w:cs="仿宋"/>
          <w:color w:val="auto"/>
          <w:sz w:val="24"/>
          <w:highlight w:val="none"/>
        </w:rPr>
      </w:pPr>
    </w:p>
    <w:p w14:paraId="7FC12C1D">
      <w:pPr>
        <w:autoSpaceDE w:val="0"/>
        <w:autoSpaceDN w:val="0"/>
        <w:adjustRightInd w:val="0"/>
        <w:spacing w:line="360" w:lineRule="auto"/>
        <w:rPr>
          <w:rFonts w:hint="eastAsia" w:ascii="仿宋" w:hAnsi="仿宋" w:eastAsia="仿宋" w:cs="仿宋"/>
          <w:color w:val="auto"/>
          <w:sz w:val="24"/>
          <w:highlight w:val="none"/>
        </w:rPr>
      </w:pPr>
    </w:p>
    <w:p w14:paraId="335AB575">
      <w:pPr>
        <w:autoSpaceDE w:val="0"/>
        <w:autoSpaceDN w:val="0"/>
        <w:adjustRightInd w:val="0"/>
        <w:spacing w:line="360" w:lineRule="auto"/>
        <w:rPr>
          <w:rFonts w:hint="eastAsia" w:ascii="仿宋" w:hAnsi="仿宋" w:eastAsia="仿宋" w:cs="仿宋"/>
          <w:color w:val="auto"/>
          <w:sz w:val="24"/>
          <w:highlight w:val="none"/>
        </w:rPr>
      </w:pPr>
    </w:p>
    <w:p w14:paraId="5EE899ED">
      <w:pPr>
        <w:autoSpaceDE w:val="0"/>
        <w:autoSpaceDN w:val="0"/>
        <w:adjustRightInd w:val="0"/>
        <w:spacing w:line="360" w:lineRule="auto"/>
        <w:jc w:val="center"/>
        <w:rPr>
          <w:rFonts w:hint="eastAsia" w:ascii="仿宋" w:hAnsi="仿宋" w:eastAsia="仿宋" w:cs="仿宋"/>
          <w:b/>
          <w:color w:val="auto"/>
          <w:sz w:val="24"/>
          <w:highlight w:val="none"/>
        </w:rPr>
      </w:pPr>
    </w:p>
    <w:p w14:paraId="0470A8ED">
      <w:pPr>
        <w:autoSpaceDE w:val="0"/>
        <w:autoSpaceDN w:val="0"/>
        <w:adjustRightInd w:val="0"/>
        <w:spacing w:line="360" w:lineRule="auto"/>
        <w:ind w:firstLine="360" w:firstLineChars="15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供应商：（盖单位章）            </w:t>
      </w:r>
    </w:p>
    <w:p w14:paraId="49EA9CAC">
      <w:pPr>
        <w:autoSpaceDE w:val="0"/>
        <w:autoSpaceDN w:val="0"/>
        <w:adjustRightInd w:val="0"/>
        <w:spacing w:line="360" w:lineRule="auto"/>
        <w:ind w:firstLine="360" w:firstLineChars="15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法定代表人或委托代理人：（签字或盖章）</w:t>
      </w:r>
    </w:p>
    <w:p w14:paraId="485E7B3E">
      <w:pPr>
        <w:autoSpaceDE w:val="0"/>
        <w:autoSpaceDN w:val="0"/>
        <w:adjustRightInd w:val="0"/>
        <w:spacing w:line="360" w:lineRule="auto"/>
        <w:ind w:firstLine="360" w:firstLineChars="150"/>
        <w:rPr>
          <w:rFonts w:hint="eastAsia" w:ascii="仿宋" w:hAnsi="仿宋" w:eastAsia="仿宋" w:cs="仿宋"/>
          <w:b/>
          <w:bCs/>
          <w:color w:val="auto"/>
          <w:sz w:val="24"/>
          <w:highlight w:val="none"/>
          <w:lang w:val="zh-CN"/>
        </w:rPr>
      </w:pPr>
      <w:r>
        <w:rPr>
          <w:rFonts w:hint="eastAsia" w:ascii="仿宋" w:hAnsi="仿宋" w:eastAsia="仿宋" w:cs="仿宋"/>
          <w:color w:val="auto"/>
          <w:kern w:val="0"/>
          <w:sz w:val="24"/>
          <w:highlight w:val="none"/>
        </w:rPr>
        <w:t>日期:     年    月    日</w:t>
      </w:r>
    </w:p>
    <w:p w14:paraId="1436BC7E">
      <w:pPr>
        <w:spacing w:line="440" w:lineRule="exact"/>
        <w:jc w:val="left"/>
        <w:rPr>
          <w:rFonts w:hint="eastAsia" w:ascii="仿宋" w:hAnsi="仿宋" w:eastAsia="仿宋" w:cs="仿宋"/>
          <w:b/>
          <w:color w:val="auto"/>
          <w:sz w:val="24"/>
          <w:highlight w:val="none"/>
        </w:rPr>
      </w:pPr>
    </w:p>
    <w:p w14:paraId="32B6D639">
      <w:pPr>
        <w:spacing w:line="440" w:lineRule="exact"/>
        <w:jc w:val="left"/>
        <w:rPr>
          <w:rFonts w:hint="eastAsia" w:ascii="仿宋" w:hAnsi="仿宋" w:eastAsia="仿宋" w:cs="仿宋"/>
          <w:b/>
          <w:color w:val="auto"/>
          <w:sz w:val="30"/>
          <w:szCs w:val="30"/>
          <w:highlight w:val="none"/>
        </w:rPr>
      </w:pPr>
    </w:p>
    <w:p w14:paraId="72B66BC3">
      <w:pPr>
        <w:spacing w:line="440" w:lineRule="exact"/>
        <w:jc w:val="left"/>
        <w:rPr>
          <w:rFonts w:hint="eastAsia" w:ascii="仿宋" w:hAnsi="仿宋" w:eastAsia="仿宋" w:cs="仿宋"/>
          <w:b/>
          <w:color w:val="auto"/>
          <w:sz w:val="30"/>
          <w:szCs w:val="30"/>
          <w:highlight w:val="none"/>
        </w:rPr>
      </w:pPr>
    </w:p>
    <w:p w14:paraId="4145C7D2">
      <w:pPr>
        <w:spacing w:line="440" w:lineRule="exact"/>
        <w:jc w:val="lef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附件2：</w:t>
      </w:r>
    </w:p>
    <w:p w14:paraId="7F175AD8">
      <w:pPr>
        <w:spacing w:line="440" w:lineRule="exact"/>
        <w:jc w:val="center"/>
        <w:rPr>
          <w:rFonts w:hint="eastAsia" w:ascii="仿宋" w:hAnsi="仿宋" w:eastAsia="仿宋" w:cs="仿宋"/>
          <w:b/>
          <w:color w:val="auto"/>
          <w:sz w:val="30"/>
          <w:szCs w:val="30"/>
          <w:highlight w:val="none"/>
        </w:rPr>
      </w:pPr>
    </w:p>
    <w:p w14:paraId="6E6782B1">
      <w:pPr>
        <w:spacing w:line="440" w:lineRule="exact"/>
        <w:jc w:val="center"/>
        <w:rPr>
          <w:rFonts w:hint="eastAsia" w:ascii="仿宋" w:hAnsi="仿宋" w:eastAsia="仿宋" w:cs="仿宋"/>
          <w:b/>
          <w:color w:val="auto"/>
          <w:sz w:val="30"/>
          <w:szCs w:val="30"/>
          <w:highlight w:val="none"/>
        </w:rPr>
      </w:pPr>
      <w:bookmarkStart w:id="16" w:name="_Hlk95481635"/>
      <w:r>
        <w:rPr>
          <w:rFonts w:hint="eastAsia" w:ascii="仿宋" w:hAnsi="仿宋" w:eastAsia="仿宋" w:cs="仿宋"/>
          <w:b/>
          <w:color w:val="auto"/>
          <w:sz w:val="30"/>
          <w:szCs w:val="30"/>
          <w:highlight w:val="none"/>
        </w:rPr>
        <w:t>提供具有履行合同所必需的设备和专业技术能力的承诺</w:t>
      </w:r>
    </w:p>
    <w:bookmarkEnd w:id="16"/>
    <w:p w14:paraId="6079E2D5">
      <w:pPr>
        <w:spacing w:line="440" w:lineRule="exact"/>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（格式自拟）</w:t>
      </w:r>
    </w:p>
    <w:p w14:paraId="23A0E620">
      <w:pPr>
        <w:spacing w:line="440" w:lineRule="exact"/>
        <w:jc w:val="center"/>
        <w:rPr>
          <w:rFonts w:hint="eastAsia" w:ascii="仿宋" w:hAnsi="仿宋" w:eastAsia="仿宋" w:cs="仿宋"/>
          <w:b/>
          <w:color w:val="auto"/>
          <w:sz w:val="30"/>
          <w:szCs w:val="30"/>
          <w:highlight w:val="none"/>
        </w:rPr>
      </w:pPr>
    </w:p>
    <w:p w14:paraId="061FBA89">
      <w:pPr>
        <w:pStyle w:val="3"/>
        <w:rPr>
          <w:rFonts w:hint="eastAsia" w:ascii="仿宋" w:hAnsi="仿宋" w:eastAsia="仿宋" w:cs="仿宋"/>
          <w:b/>
          <w:color w:val="auto"/>
          <w:sz w:val="30"/>
          <w:szCs w:val="30"/>
          <w:highlight w:val="none"/>
        </w:rPr>
      </w:pPr>
    </w:p>
    <w:p w14:paraId="3ED86A69">
      <w:pPr>
        <w:pStyle w:val="24"/>
        <w:rPr>
          <w:rFonts w:hint="eastAsia" w:ascii="仿宋" w:hAnsi="仿宋" w:eastAsia="仿宋" w:cs="仿宋"/>
          <w:b/>
          <w:color w:val="auto"/>
          <w:sz w:val="30"/>
          <w:szCs w:val="30"/>
          <w:highlight w:val="none"/>
        </w:rPr>
      </w:pPr>
    </w:p>
    <w:p w14:paraId="4E92C30B">
      <w:pPr>
        <w:pStyle w:val="26"/>
        <w:rPr>
          <w:rFonts w:hint="eastAsia" w:ascii="仿宋" w:hAnsi="仿宋" w:eastAsia="仿宋" w:cs="仿宋"/>
          <w:b/>
          <w:color w:val="auto"/>
          <w:sz w:val="30"/>
          <w:szCs w:val="30"/>
          <w:highlight w:val="none"/>
        </w:rPr>
      </w:pPr>
    </w:p>
    <w:p w14:paraId="7E160E5B">
      <w:pPr>
        <w:rPr>
          <w:rFonts w:hint="eastAsia" w:ascii="仿宋" w:hAnsi="仿宋" w:eastAsia="仿宋" w:cs="仿宋"/>
          <w:color w:val="auto"/>
          <w:highlight w:val="none"/>
        </w:rPr>
      </w:pPr>
    </w:p>
    <w:p w14:paraId="20604F49">
      <w:pPr>
        <w:spacing w:line="440" w:lineRule="exact"/>
        <w:jc w:val="center"/>
        <w:rPr>
          <w:rFonts w:hint="eastAsia" w:ascii="仿宋" w:hAnsi="仿宋" w:eastAsia="仿宋" w:cs="仿宋"/>
          <w:b/>
          <w:color w:val="auto"/>
          <w:sz w:val="30"/>
          <w:szCs w:val="30"/>
          <w:highlight w:val="none"/>
        </w:rPr>
      </w:pPr>
    </w:p>
    <w:p w14:paraId="0F175547">
      <w:pPr>
        <w:spacing w:line="440" w:lineRule="exact"/>
        <w:jc w:val="center"/>
        <w:rPr>
          <w:rFonts w:hint="eastAsia" w:ascii="仿宋" w:hAnsi="仿宋" w:eastAsia="仿宋" w:cs="仿宋"/>
          <w:b/>
          <w:color w:val="auto"/>
          <w:sz w:val="30"/>
          <w:szCs w:val="30"/>
          <w:highlight w:val="none"/>
        </w:rPr>
      </w:pPr>
    </w:p>
    <w:p w14:paraId="3C031765">
      <w:pPr>
        <w:spacing w:line="440" w:lineRule="exact"/>
        <w:jc w:val="center"/>
        <w:rPr>
          <w:rFonts w:hint="eastAsia" w:ascii="仿宋" w:hAnsi="仿宋" w:eastAsia="仿宋" w:cs="仿宋"/>
          <w:b/>
          <w:color w:val="auto"/>
          <w:sz w:val="30"/>
          <w:szCs w:val="30"/>
          <w:highlight w:val="none"/>
        </w:rPr>
      </w:pPr>
    </w:p>
    <w:p w14:paraId="622C7E57">
      <w:pPr>
        <w:spacing w:line="440" w:lineRule="exact"/>
        <w:jc w:val="center"/>
        <w:rPr>
          <w:rFonts w:hint="eastAsia" w:ascii="仿宋" w:hAnsi="仿宋" w:eastAsia="仿宋" w:cs="仿宋"/>
          <w:b/>
          <w:color w:val="auto"/>
          <w:sz w:val="30"/>
          <w:szCs w:val="30"/>
          <w:highlight w:val="none"/>
        </w:rPr>
      </w:pPr>
    </w:p>
    <w:p w14:paraId="136A758B">
      <w:pPr>
        <w:spacing w:line="440" w:lineRule="exact"/>
        <w:jc w:val="center"/>
        <w:rPr>
          <w:rFonts w:hint="eastAsia" w:ascii="仿宋" w:hAnsi="仿宋" w:eastAsia="仿宋" w:cs="仿宋"/>
          <w:b/>
          <w:color w:val="auto"/>
          <w:sz w:val="30"/>
          <w:szCs w:val="30"/>
          <w:highlight w:val="none"/>
        </w:rPr>
      </w:pPr>
    </w:p>
    <w:p w14:paraId="70D885CB">
      <w:pPr>
        <w:spacing w:line="440" w:lineRule="exact"/>
        <w:jc w:val="center"/>
        <w:rPr>
          <w:rFonts w:hint="eastAsia" w:ascii="仿宋" w:hAnsi="仿宋" w:eastAsia="仿宋" w:cs="仿宋"/>
          <w:b/>
          <w:color w:val="auto"/>
          <w:sz w:val="30"/>
          <w:szCs w:val="30"/>
          <w:highlight w:val="none"/>
        </w:rPr>
      </w:pPr>
    </w:p>
    <w:p w14:paraId="2B53CD28">
      <w:pPr>
        <w:spacing w:line="440" w:lineRule="exact"/>
        <w:jc w:val="center"/>
        <w:rPr>
          <w:rFonts w:hint="eastAsia" w:ascii="仿宋" w:hAnsi="仿宋" w:eastAsia="仿宋" w:cs="仿宋"/>
          <w:b/>
          <w:color w:val="auto"/>
          <w:sz w:val="30"/>
          <w:szCs w:val="30"/>
          <w:highlight w:val="none"/>
        </w:rPr>
      </w:pPr>
    </w:p>
    <w:p w14:paraId="2E159FD5">
      <w:pPr>
        <w:spacing w:line="440" w:lineRule="exact"/>
        <w:jc w:val="center"/>
        <w:rPr>
          <w:rFonts w:hint="eastAsia" w:ascii="仿宋" w:hAnsi="仿宋" w:eastAsia="仿宋" w:cs="仿宋"/>
          <w:b/>
          <w:color w:val="auto"/>
          <w:sz w:val="30"/>
          <w:szCs w:val="30"/>
          <w:highlight w:val="none"/>
        </w:rPr>
      </w:pPr>
    </w:p>
    <w:p w14:paraId="76E68989">
      <w:pPr>
        <w:spacing w:line="440" w:lineRule="exact"/>
        <w:jc w:val="center"/>
        <w:rPr>
          <w:rFonts w:hint="eastAsia" w:ascii="仿宋" w:hAnsi="仿宋" w:eastAsia="仿宋" w:cs="仿宋"/>
          <w:b/>
          <w:color w:val="auto"/>
          <w:sz w:val="30"/>
          <w:szCs w:val="30"/>
          <w:highlight w:val="none"/>
        </w:rPr>
      </w:pPr>
    </w:p>
    <w:p w14:paraId="13F55D5B">
      <w:pPr>
        <w:spacing w:line="440" w:lineRule="exact"/>
        <w:jc w:val="center"/>
        <w:rPr>
          <w:rFonts w:hint="eastAsia" w:ascii="仿宋" w:hAnsi="仿宋" w:eastAsia="仿宋" w:cs="仿宋"/>
          <w:b/>
          <w:color w:val="auto"/>
          <w:sz w:val="30"/>
          <w:szCs w:val="30"/>
          <w:highlight w:val="none"/>
        </w:rPr>
      </w:pPr>
    </w:p>
    <w:p w14:paraId="10EBDACF">
      <w:pPr>
        <w:spacing w:line="440" w:lineRule="exact"/>
        <w:jc w:val="center"/>
        <w:rPr>
          <w:rFonts w:hint="eastAsia" w:ascii="仿宋" w:hAnsi="仿宋" w:eastAsia="仿宋" w:cs="仿宋"/>
          <w:b/>
          <w:color w:val="auto"/>
          <w:sz w:val="30"/>
          <w:szCs w:val="30"/>
          <w:highlight w:val="none"/>
        </w:rPr>
      </w:pPr>
    </w:p>
    <w:p w14:paraId="7AD3AEB0">
      <w:pPr>
        <w:spacing w:line="440" w:lineRule="exact"/>
        <w:jc w:val="center"/>
        <w:rPr>
          <w:rFonts w:hint="eastAsia" w:ascii="仿宋" w:hAnsi="仿宋" w:eastAsia="仿宋" w:cs="仿宋"/>
          <w:b/>
          <w:color w:val="auto"/>
          <w:sz w:val="30"/>
          <w:szCs w:val="30"/>
          <w:highlight w:val="none"/>
        </w:rPr>
      </w:pPr>
    </w:p>
    <w:p w14:paraId="07547BDD">
      <w:pPr>
        <w:spacing w:line="440" w:lineRule="exact"/>
        <w:jc w:val="center"/>
        <w:rPr>
          <w:rFonts w:hint="eastAsia" w:ascii="仿宋" w:hAnsi="仿宋" w:eastAsia="仿宋" w:cs="仿宋"/>
          <w:b/>
          <w:color w:val="auto"/>
          <w:sz w:val="30"/>
          <w:szCs w:val="30"/>
          <w:highlight w:val="none"/>
        </w:rPr>
      </w:pPr>
    </w:p>
    <w:p w14:paraId="6D55BE39">
      <w:pPr>
        <w:spacing w:line="440" w:lineRule="exact"/>
        <w:jc w:val="center"/>
        <w:rPr>
          <w:rFonts w:hint="eastAsia" w:ascii="仿宋" w:hAnsi="仿宋" w:eastAsia="仿宋" w:cs="仿宋"/>
          <w:b/>
          <w:color w:val="auto"/>
          <w:sz w:val="30"/>
          <w:szCs w:val="30"/>
          <w:highlight w:val="none"/>
        </w:rPr>
      </w:pPr>
    </w:p>
    <w:p w14:paraId="22456B82">
      <w:pPr>
        <w:spacing w:line="440" w:lineRule="exact"/>
        <w:jc w:val="center"/>
        <w:rPr>
          <w:rFonts w:hint="eastAsia" w:ascii="仿宋" w:hAnsi="仿宋" w:eastAsia="仿宋" w:cs="仿宋"/>
          <w:b/>
          <w:color w:val="auto"/>
          <w:sz w:val="30"/>
          <w:szCs w:val="30"/>
          <w:highlight w:val="none"/>
        </w:rPr>
      </w:pPr>
    </w:p>
    <w:p w14:paraId="6C5B2387">
      <w:pPr>
        <w:spacing w:line="440" w:lineRule="exact"/>
        <w:rPr>
          <w:rFonts w:hint="eastAsia" w:ascii="仿宋" w:hAnsi="仿宋" w:eastAsia="仿宋" w:cs="仿宋"/>
          <w:b/>
          <w:color w:val="auto"/>
          <w:sz w:val="30"/>
          <w:szCs w:val="30"/>
          <w:highlight w:val="none"/>
        </w:rPr>
      </w:pPr>
    </w:p>
    <w:p w14:paraId="39F61BD0">
      <w:pPr>
        <w:spacing w:line="440" w:lineRule="exact"/>
        <w:jc w:val="left"/>
        <w:rPr>
          <w:rFonts w:hint="eastAsia" w:ascii="仿宋" w:hAnsi="仿宋" w:eastAsia="仿宋" w:cs="仿宋"/>
          <w:b/>
          <w:color w:val="auto"/>
          <w:sz w:val="30"/>
          <w:szCs w:val="30"/>
          <w:highlight w:val="none"/>
        </w:rPr>
      </w:pPr>
    </w:p>
    <w:p w14:paraId="4145F621">
      <w:pPr>
        <w:spacing w:line="440" w:lineRule="exact"/>
        <w:jc w:val="left"/>
        <w:rPr>
          <w:rFonts w:hint="eastAsia" w:ascii="仿宋" w:hAnsi="仿宋" w:eastAsia="仿宋" w:cs="仿宋"/>
          <w:b/>
          <w:color w:val="auto"/>
          <w:sz w:val="30"/>
          <w:szCs w:val="30"/>
          <w:highlight w:val="none"/>
        </w:rPr>
      </w:pPr>
    </w:p>
    <w:p w14:paraId="04CC5093">
      <w:pPr>
        <w:spacing w:line="440" w:lineRule="exact"/>
        <w:jc w:val="left"/>
        <w:rPr>
          <w:rFonts w:hint="eastAsia" w:ascii="仿宋" w:hAnsi="仿宋" w:eastAsia="仿宋" w:cs="仿宋"/>
          <w:b/>
          <w:color w:val="auto"/>
          <w:sz w:val="30"/>
          <w:szCs w:val="30"/>
          <w:highlight w:val="none"/>
        </w:rPr>
      </w:pPr>
    </w:p>
    <w:p w14:paraId="010D313A">
      <w:pPr>
        <w:spacing w:line="440" w:lineRule="exact"/>
        <w:jc w:val="left"/>
        <w:rPr>
          <w:rFonts w:hint="eastAsia" w:ascii="仿宋" w:hAnsi="仿宋" w:eastAsia="仿宋" w:cs="仿宋"/>
          <w:b/>
          <w:color w:val="auto"/>
          <w:sz w:val="30"/>
          <w:szCs w:val="30"/>
          <w:highlight w:val="none"/>
        </w:rPr>
      </w:pPr>
    </w:p>
    <w:p w14:paraId="6FA43DBB">
      <w:pPr>
        <w:spacing w:line="440" w:lineRule="exact"/>
        <w:jc w:val="left"/>
        <w:rPr>
          <w:rFonts w:hint="eastAsia" w:ascii="仿宋" w:hAnsi="仿宋" w:eastAsia="仿宋" w:cs="仿宋"/>
          <w:b/>
          <w:color w:val="auto"/>
          <w:sz w:val="30"/>
          <w:szCs w:val="30"/>
          <w:highlight w:val="none"/>
        </w:rPr>
      </w:pPr>
    </w:p>
    <w:p w14:paraId="3DA5C31E">
      <w:pPr>
        <w:spacing w:line="440" w:lineRule="exact"/>
        <w:jc w:val="left"/>
        <w:rPr>
          <w:rFonts w:hint="eastAsia" w:ascii="仿宋" w:hAnsi="仿宋" w:eastAsia="仿宋" w:cs="仿宋"/>
          <w:b/>
          <w:color w:val="auto"/>
          <w:sz w:val="30"/>
          <w:szCs w:val="30"/>
          <w:highlight w:val="none"/>
        </w:rPr>
      </w:pPr>
    </w:p>
    <w:p w14:paraId="735F68BA">
      <w:pPr>
        <w:spacing w:line="440" w:lineRule="exact"/>
        <w:jc w:val="left"/>
        <w:rPr>
          <w:rFonts w:hint="eastAsia" w:ascii="仿宋" w:hAnsi="仿宋" w:eastAsia="仿宋" w:cs="仿宋"/>
          <w:b/>
          <w:color w:val="auto"/>
          <w:sz w:val="30"/>
          <w:szCs w:val="30"/>
          <w:highlight w:val="none"/>
        </w:rPr>
      </w:pPr>
    </w:p>
    <w:p w14:paraId="38D1D576">
      <w:pPr>
        <w:spacing w:line="440" w:lineRule="exact"/>
        <w:jc w:val="lef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附件3：</w:t>
      </w:r>
    </w:p>
    <w:p w14:paraId="1FE1FD1F">
      <w:pPr>
        <w:spacing w:line="360" w:lineRule="auto"/>
        <w:jc w:val="center"/>
        <w:rPr>
          <w:rFonts w:hint="eastAsia" w:ascii="仿宋" w:hAnsi="仿宋" w:eastAsia="仿宋" w:cs="仿宋"/>
          <w:color w:val="auto"/>
          <w:sz w:val="30"/>
          <w:szCs w:val="30"/>
          <w:highlight w:val="none"/>
        </w:rPr>
      </w:pPr>
    </w:p>
    <w:p w14:paraId="562AD6E4">
      <w:pPr>
        <w:spacing w:line="360" w:lineRule="auto"/>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中小企业声明函（服务）</w:t>
      </w:r>
    </w:p>
    <w:p w14:paraId="0102536F">
      <w:pPr>
        <w:spacing w:line="360" w:lineRule="auto"/>
        <w:ind w:firstLine="480" w:firstLineChars="200"/>
        <w:rPr>
          <w:rFonts w:hint="eastAsia" w:ascii="仿宋" w:hAnsi="仿宋" w:eastAsia="仿宋" w:cs="仿宋"/>
          <w:color w:val="auto"/>
          <w:sz w:val="24"/>
          <w:highlight w:val="none"/>
        </w:rPr>
      </w:pPr>
    </w:p>
    <w:p w14:paraId="2C491FCC">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本公司（联合体）郑重声明，根据《政府采购促进中小企业发展管理办法》（财库﹝2020﹞46号）的规定，本公司（联合体）参加</w:t>
      </w:r>
      <w:r>
        <w:rPr>
          <w:rFonts w:hint="eastAsia" w:ascii="仿宋" w:hAnsi="仿宋" w:eastAsia="仿宋" w:cs="仿宋"/>
          <w:color w:val="auto"/>
          <w:sz w:val="24"/>
          <w:highlight w:val="none"/>
          <w:u w:val="single"/>
          <w:lang w:eastAsia="zh-CN"/>
        </w:rPr>
        <w:t>陕西省西咸新区泾河新城管理委员会</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lang w:val="en-US" w:eastAsia="zh-CN"/>
        </w:rPr>
        <w:t>西咸新区泾河新城</w:t>
      </w:r>
      <w:r>
        <w:rPr>
          <w:rFonts w:hint="eastAsia" w:ascii="仿宋" w:hAnsi="仿宋" w:eastAsia="仿宋" w:cs="仿宋"/>
          <w:color w:val="auto"/>
          <w:sz w:val="24"/>
          <w:highlight w:val="none"/>
          <w:u w:val="single"/>
          <w:lang w:eastAsia="zh-CN"/>
        </w:rPr>
        <w:t>车辆租赁项目</w:t>
      </w:r>
      <w:r>
        <w:rPr>
          <w:rFonts w:hint="eastAsia" w:ascii="仿宋" w:hAnsi="仿宋" w:eastAsia="仿宋" w:cs="仿宋"/>
          <w:color w:val="auto"/>
          <w:sz w:val="24"/>
          <w:highlight w:val="none"/>
        </w:rPr>
        <w:t xml:space="preserve">采购活动，服务 全部由符合政策要求的中小企业承接）。相关企业（含联合体中的中小企业、签订分包意向协议的中小企业）的具体情况如下： </w:t>
      </w:r>
    </w:p>
    <w:p w14:paraId="4C771EB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西咸新区泾河新城</w:t>
      </w:r>
      <w:r>
        <w:rPr>
          <w:rFonts w:hint="eastAsia" w:ascii="仿宋" w:hAnsi="仿宋" w:eastAsia="仿宋" w:cs="仿宋"/>
          <w:color w:val="auto"/>
          <w:sz w:val="24"/>
          <w:highlight w:val="none"/>
          <w:u w:val="single"/>
          <w:lang w:eastAsia="zh-CN"/>
        </w:rPr>
        <w:t>车辆租赁项目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，属于</w:t>
      </w:r>
      <w:r>
        <w:rPr>
          <w:rFonts w:hint="eastAsia" w:ascii="仿宋" w:hAnsi="仿宋" w:eastAsia="仿宋" w:cs="仿宋"/>
          <w:color w:val="auto"/>
          <w:sz w:val="24"/>
          <w:highlight w:val="none"/>
          <w:u w:val="single"/>
        </w:rPr>
        <w:t>租赁和商务服务业</w:t>
      </w:r>
      <w:r>
        <w:rPr>
          <w:rFonts w:hint="eastAsia" w:ascii="仿宋" w:hAnsi="仿宋" w:eastAsia="仿宋" w:cs="仿宋"/>
          <w:color w:val="auto"/>
          <w:sz w:val="24"/>
          <w:highlight w:val="none"/>
        </w:rPr>
        <w:t>；承建（承接）企业为</w:t>
      </w:r>
      <w:r>
        <w:rPr>
          <w:rFonts w:hint="eastAsia" w:ascii="仿宋" w:hAnsi="仿宋" w:eastAsia="仿宋" w:cs="仿宋"/>
          <w:color w:val="auto"/>
          <w:sz w:val="24"/>
          <w:highlight w:val="none"/>
          <w:u w:val="single"/>
        </w:rPr>
        <w:t>（企业名称）</w:t>
      </w:r>
      <w:r>
        <w:rPr>
          <w:rFonts w:hint="eastAsia" w:ascii="仿宋" w:hAnsi="仿宋" w:eastAsia="仿宋" w:cs="仿宋"/>
          <w:color w:val="auto"/>
          <w:sz w:val="24"/>
          <w:highlight w:val="none"/>
        </w:rPr>
        <w:t>，从业人员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万元</w:t>
      </w:r>
      <w:r>
        <w:rPr>
          <w:rFonts w:hint="eastAsia" w:ascii="仿宋" w:hAnsi="仿宋" w:eastAsia="仿宋" w:cs="仿宋"/>
          <w:color w:val="auto"/>
          <w:sz w:val="24"/>
          <w:highlight w:val="none"/>
          <w:vertAlign w:val="superscript"/>
        </w:rPr>
        <w:t xml:space="preserve"> 1</w:t>
      </w:r>
      <w:r>
        <w:rPr>
          <w:rFonts w:hint="eastAsia" w:ascii="仿宋" w:hAnsi="仿宋" w:eastAsia="仿宋" w:cs="仿宋"/>
          <w:color w:val="auto"/>
          <w:sz w:val="24"/>
          <w:highlight w:val="none"/>
        </w:rPr>
        <w:t>，属于</w:t>
      </w:r>
      <w:r>
        <w:rPr>
          <w:rFonts w:hint="eastAsia" w:ascii="仿宋" w:hAnsi="仿宋" w:eastAsia="仿宋" w:cs="仿宋"/>
          <w:color w:val="auto"/>
          <w:sz w:val="24"/>
          <w:highlight w:val="none"/>
          <w:u w:val="single"/>
        </w:rPr>
        <w:t>（中型企业、 小型企业、微型企业）</w:t>
      </w:r>
      <w:r>
        <w:rPr>
          <w:rFonts w:hint="eastAsia" w:ascii="仿宋" w:hAnsi="仿宋" w:eastAsia="仿宋" w:cs="仿宋"/>
          <w:color w:val="auto"/>
          <w:sz w:val="24"/>
          <w:highlight w:val="none"/>
        </w:rPr>
        <w:t xml:space="preserve">； </w:t>
      </w:r>
    </w:p>
    <w:p w14:paraId="718F7CA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14:paraId="4EFDFFF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 为大企业的情形，也不存在与大企业的负责人为同一人的情形。 </w:t>
      </w:r>
    </w:p>
    <w:p w14:paraId="18CF659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 </w:t>
      </w:r>
    </w:p>
    <w:p w14:paraId="56A6C3DC">
      <w:pPr>
        <w:spacing w:line="360" w:lineRule="auto"/>
        <w:ind w:firstLine="480" w:firstLineChars="200"/>
        <w:rPr>
          <w:rFonts w:hint="eastAsia" w:ascii="仿宋" w:hAnsi="仿宋" w:eastAsia="仿宋" w:cs="仿宋"/>
          <w:color w:val="auto"/>
          <w:sz w:val="24"/>
          <w:highlight w:val="none"/>
        </w:rPr>
      </w:pPr>
    </w:p>
    <w:p w14:paraId="41E94F98">
      <w:pPr>
        <w:spacing w:line="360" w:lineRule="auto"/>
        <w:ind w:firstLine="480" w:firstLineChars="200"/>
        <w:rPr>
          <w:rFonts w:hint="eastAsia" w:ascii="仿宋" w:hAnsi="仿宋" w:eastAsia="仿宋" w:cs="仿宋"/>
          <w:color w:val="auto"/>
          <w:sz w:val="24"/>
          <w:highlight w:val="none"/>
        </w:rPr>
      </w:pPr>
    </w:p>
    <w:p w14:paraId="76A7E07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供应商：（印章）</w:t>
      </w:r>
    </w:p>
    <w:p w14:paraId="1E23FE8F">
      <w:pPr>
        <w:spacing w:line="360" w:lineRule="auto"/>
        <w:rPr>
          <w:rFonts w:hint="eastAsia" w:ascii="仿宋" w:hAnsi="仿宋" w:eastAsia="仿宋" w:cs="仿宋"/>
          <w:color w:val="auto"/>
          <w:sz w:val="24"/>
          <w:highlight w:val="none"/>
        </w:rPr>
      </w:pPr>
    </w:p>
    <w:p w14:paraId="0826FB51">
      <w:pPr>
        <w:spacing w:line="360" w:lineRule="auto"/>
        <w:rPr>
          <w:rFonts w:hint="eastAsia" w:ascii="仿宋" w:hAnsi="仿宋" w:eastAsia="仿宋" w:cs="仿宋"/>
          <w:color w:val="auto"/>
          <w:sz w:val="24"/>
          <w:highlight w:val="none"/>
        </w:rPr>
      </w:pPr>
    </w:p>
    <w:p w14:paraId="35878CF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p>
    <w:p w14:paraId="6E95EDB5">
      <w:pPr>
        <w:pStyle w:val="7"/>
        <w:spacing w:beforeAutospacing="0" w:afterAutospacing="0" w:line="360" w:lineRule="auto"/>
        <w:jc w:val="both"/>
        <w:rPr>
          <w:rFonts w:hint="eastAsia" w:ascii="仿宋" w:hAnsi="仿宋" w:eastAsia="仿宋" w:cs="仿宋"/>
          <w:color w:val="auto"/>
          <w:spacing w:val="15"/>
          <w:highlight w:val="none"/>
          <w:shd w:val="clear" w:color="auto" w:fill="FFFFFF"/>
          <w:vertAlign w:val="superscript"/>
        </w:rPr>
      </w:pPr>
    </w:p>
    <w:p w14:paraId="409548E1">
      <w:pPr>
        <w:spacing w:line="360" w:lineRule="auto"/>
        <w:ind w:firstLine="480" w:firstLineChars="200"/>
        <w:rPr>
          <w:rFonts w:hint="eastAsia" w:ascii="仿宋" w:hAnsi="仿宋" w:eastAsia="仿宋" w:cs="仿宋"/>
          <w:color w:val="auto"/>
          <w:sz w:val="24"/>
          <w:highlight w:val="none"/>
        </w:rPr>
      </w:pPr>
    </w:p>
    <w:p w14:paraId="2D2C87CA">
      <w:pPr>
        <w:spacing w:line="360" w:lineRule="auto"/>
        <w:rPr>
          <w:rFonts w:hint="eastAsia" w:ascii="仿宋" w:hAnsi="仿宋" w:eastAsia="仿宋" w:cs="仿宋"/>
          <w:b/>
          <w:color w:val="auto"/>
          <w:sz w:val="30"/>
          <w:szCs w:val="30"/>
          <w:highlight w:val="none"/>
        </w:rPr>
      </w:pPr>
      <w:r>
        <w:rPr>
          <w:rFonts w:hint="eastAsia" w:ascii="仿宋" w:hAnsi="仿宋" w:eastAsia="仿宋" w:cs="仿宋"/>
          <w:color w:val="auto"/>
          <w:sz w:val="24"/>
          <w:highlight w:val="none"/>
        </w:rPr>
        <w:br w:type="page"/>
      </w:r>
      <w:bookmarkStart w:id="17" w:name="_Hlk87457077"/>
      <w:r>
        <w:rPr>
          <w:rFonts w:hint="eastAsia" w:ascii="仿宋" w:hAnsi="仿宋" w:eastAsia="仿宋" w:cs="仿宋"/>
          <w:b/>
          <w:color w:val="auto"/>
          <w:sz w:val="30"/>
          <w:szCs w:val="30"/>
          <w:highlight w:val="none"/>
        </w:rPr>
        <w:t>附件4：</w:t>
      </w:r>
    </w:p>
    <w:p w14:paraId="382669CB">
      <w:pPr>
        <w:spacing w:line="360" w:lineRule="auto"/>
        <w:jc w:val="center"/>
        <w:rPr>
          <w:rFonts w:hint="eastAsia" w:ascii="仿宋" w:hAnsi="仿宋" w:eastAsia="仿宋" w:cs="仿宋"/>
          <w:color w:val="auto"/>
          <w:szCs w:val="21"/>
          <w:highlight w:val="none"/>
          <w:lang w:val="zh-CN"/>
        </w:rPr>
      </w:pPr>
    </w:p>
    <w:p w14:paraId="2789AD5A">
      <w:pPr>
        <w:spacing w:line="360" w:lineRule="auto"/>
        <w:jc w:val="center"/>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t>残疾人福利性单位声明函</w:t>
      </w:r>
    </w:p>
    <w:p w14:paraId="126CBE93">
      <w:pPr>
        <w:spacing w:line="360" w:lineRule="auto"/>
        <w:rPr>
          <w:rFonts w:hint="eastAsia" w:ascii="仿宋" w:hAnsi="仿宋" w:eastAsia="仿宋" w:cs="仿宋"/>
          <w:color w:val="auto"/>
          <w:szCs w:val="21"/>
          <w:highlight w:val="none"/>
          <w:lang w:val="zh-CN"/>
        </w:rPr>
      </w:pPr>
    </w:p>
    <w:p w14:paraId="63CF6297">
      <w:pPr>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4FE31BF">
      <w:pPr>
        <w:spacing w:line="360" w:lineRule="auto"/>
        <w:ind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本单位对上述声明的真实性负责。如有虚假，将依法承担相应责任。</w:t>
      </w:r>
    </w:p>
    <w:p w14:paraId="3D2E1918">
      <w:pPr>
        <w:tabs>
          <w:tab w:val="left" w:pos="4860"/>
        </w:tabs>
        <w:spacing w:line="360" w:lineRule="auto"/>
        <w:ind w:right="1560"/>
        <w:rPr>
          <w:rFonts w:hint="eastAsia" w:ascii="仿宋" w:hAnsi="仿宋" w:eastAsia="仿宋" w:cs="仿宋"/>
          <w:color w:val="auto"/>
          <w:sz w:val="24"/>
          <w:highlight w:val="none"/>
          <w:lang w:val="zh-CN"/>
        </w:rPr>
      </w:pPr>
    </w:p>
    <w:p w14:paraId="0CDF080E">
      <w:pPr>
        <w:tabs>
          <w:tab w:val="left" w:pos="4860"/>
        </w:tabs>
        <w:spacing w:line="360" w:lineRule="auto"/>
        <w:ind w:right="1560" w:firstLine="480" w:firstLineChars="200"/>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单位名称（盖章）：</w:t>
      </w:r>
    </w:p>
    <w:p w14:paraId="74726FC2">
      <w:pPr>
        <w:snapToGrid w:val="0"/>
        <w:spacing w:line="480" w:lineRule="auto"/>
        <w:rPr>
          <w:rFonts w:hint="eastAsia" w:ascii="仿宋" w:hAnsi="仿宋" w:eastAsia="仿宋" w:cs="仿宋"/>
          <w:color w:val="auto"/>
          <w:sz w:val="24"/>
          <w:highlight w:val="none"/>
          <w:lang w:val="zh-CN"/>
        </w:rPr>
      </w:pPr>
    </w:p>
    <w:p w14:paraId="3310900C">
      <w:pPr>
        <w:snapToGrid w:val="0"/>
        <w:spacing w:line="480" w:lineRule="auto"/>
        <w:ind w:firstLine="480" w:firstLineChars="200"/>
        <w:rPr>
          <w:rFonts w:hint="eastAsia" w:ascii="仿宋" w:hAnsi="仿宋" w:eastAsia="仿宋" w:cs="仿宋"/>
          <w:b/>
          <w:color w:val="auto"/>
          <w:sz w:val="28"/>
          <w:szCs w:val="28"/>
          <w:highlight w:val="none"/>
        </w:rPr>
      </w:pPr>
      <w:r>
        <w:rPr>
          <w:rFonts w:hint="eastAsia" w:ascii="仿宋" w:hAnsi="仿宋" w:eastAsia="仿宋" w:cs="仿宋"/>
          <w:color w:val="auto"/>
          <w:sz w:val="24"/>
          <w:highlight w:val="none"/>
          <w:lang w:val="zh-CN"/>
        </w:rPr>
        <w:t>日  期：</w:t>
      </w:r>
    </w:p>
    <w:p w14:paraId="61039947">
      <w:pPr>
        <w:snapToGrid w:val="0"/>
        <w:spacing w:line="480" w:lineRule="auto"/>
        <w:rPr>
          <w:rFonts w:hint="eastAsia" w:ascii="仿宋" w:hAnsi="仿宋" w:eastAsia="仿宋" w:cs="仿宋"/>
          <w:b/>
          <w:color w:val="auto"/>
          <w:sz w:val="30"/>
          <w:highlight w:val="none"/>
        </w:rPr>
      </w:pPr>
    </w:p>
    <w:p w14:paraId="10EDA853">
      <w:pPr>
        <w:snapToGrid w:val="0"/>
        <w:spacing w:line="480" w:lineRule="auto"/>
        <w:rPr>
          <w:rFonts w:hint="eastAsia" w:ascii="仿宋" w:hAnsi="仿宋" w:eastAsia="仿宋" w:cs="仿宋"/>
          <w:b/>
          <w:color w:val="auto"/>
          <w:sz w:val="30"/>
          <w:highlight w:val="none"/>
        </w:rPr>
      </w:pPr>
    </w:p>
    <w:p w14:paraId="62D7C79D">
      <w:pPr>
        <w:snapToGrid w:val="0"/>
        <w:spacing w:line="480" w:lineRule="auto"/>
        <w:rPr>
          <w:rFonts w:hint="eastAsia" w:ascii="仿宋" w:hAnsi="仿宋" w:eastAsia="仿宋" w:cs="仿宋"/>
          <w:b/>
          <w:color w:val="auto"/>
          <w:sz w:val="30"/>
          <w:highlight w:val="none"/>
        </w:rPr>
      </w:pPr>
    </w:p>
    <w:p w14:paraId="0AD2BB42">
      <w:pPr>
        <w:snapToGrid w:val="0"/>
        <w:spacing w:line="480" w:lineRule="auto"/>
        <w:rPr>
          <w:rFonts w:hint="eastAsia" w:ascii="仿宋" w:hAnsi="仿宋" w:eastAsia="仿宋" w:cs="仿宋"/>
          <w:b/>
          <w:color w:val="auto"/>
          <w:sz w:val="30"/>
          <w:highlight w:val="none"/>
        </w:rPr>
      </w:pPr>
      <w:r>
        <w:rPr>
          <w:rFonts w:hint="eastAsia" w:ascii="仿宋" w:hAnsi="仿宋" w:eastAsia="仿宋" w:cs="仿宋"/>
          <w:b/>
          <w:bCs/>
          <w:color w:val="auto"/>
          <w:sz w:val="24"/>
          <w:highlight w:val="none"/>
        </w:rPr>
        <w:t>不符合则无需提供此函。</w:t>
      </w:r>
    </w:p>
    <w:p w14:paraId="0835FBC4">
      <w:pPr>
        <w:snapToGrid w:val="0"/>
        <w:spacing w:line="480" w:lineRule="auto"/>
        <w:rPr>
          <w:rFonts w:hint="eastAsia" w:ascii="仿宋" w:hAnsi="仿宋" w:eastAsia="仿宋" w:cs="仿宋"/>
          <w:b/>
          <w:color w:val="auto"/>
          <w:sz w:val="30"/>
          <w:highlight w:val="none"/>
        </w:rPr>
      </w:pPr>
    </w:p>
    <w:p w14:paraId="52E21D62">
      <w:pPr>
        <w:snapToGrid w:val="0"/>
        <w:spacing w:line="480" w:lineRule="auto"/>
        <w:rPr>
          <w:rFonts w:hint="eastAsia" w:ascii="仿宋" w:hAnsi="仿宋" w:eastAsia="仿宋" w:cs="仿宋"/>
          <w:b/>
          <w:color w:val="auto"/>
          <w:sz w:val="30"/>
          <w:highlight w:val="none"/>
        </w:rPr>
      </w:pPr>
    </w:p>
    <w:p w14:paraId="41601CCF">
      <w:pPr>
        <w:snapToGrid w:val="0"/>
        <w:spacing w:line="480" w:lineRule="auto"/>
        <w:rPr>
          <w:rFonts w:hint="eastAsia" w:ascii="仿宋" w:hAnsi="仿宋" w:eastAsia="仿宋" w:cs="仿宋"/>
          <w:b/>
          <w:color w:val="auto"/>
          <w:sz w:val="30"/>
          <w:highlight w:val="none"/>
        </w:rPr>
      </w:pPr>
    </w:p>
    <w:bookmarkEnd w:id="17"/>
    <w:p w14:paraId="5A3B4041">
      <w:pPr>
        <w:spacing w:line="360" w:lineRule="auto"/>
        <w:rPr>
          <w:rFonts w:hint="eastAsia" w:ascii="仿宋" w:hAnsi="仿宋" w:eastAsia="仿宋" w:cs="仿宋"/>
          <w:b/>
          <w:color w:val="auto"/>
          <w:szCs w:val="21"/>
          <w:highlight w:val="none"/>
          <w:lang w:val="zh-CN"/>
        </w:rPr>
      </w:pPr>
    </w:p>
    <w:p w14:paraId="5FC6557B">
      <w:pPr>
        <w:pStyle w:val="8"/>
        <w:ind w:firstLine="241"/>
        <w:rPr>
          <w:rFonts w:hint="eastAsia" w:ascii="仿宋" w:hAnsi="仿宋" w:eastAsia="仿宋" w:cs="仿宋"/>
          <w:b/>
          <w:color w:val="auto"/>
          <w:szCs w:val="21"/>
          <w:highlight w:val="none"/>
          <w:lang w:val="zh-CN"/>
        </w:rPr>
      </w:pPr>
    </w:p>
    <w:p w14:paraId="496BA9AA">
      <w:pPr>
        <w:pStyle w:val="8"/>
        <w:ind w:firstLine="0" w:firstLineChars="0"/>
        <w:rPr>
          <w:rFonts w:hint="eastAsia" w:ascii="仿宋" w:hAnsi="仿宋" w:eastAsia="仿宋" w:cs="仿宋"/>
          <w:color w:val="auto"/>
          <w:highlight w:val="none"/>
          <w:lang w:val="zh-CN"/>
        </w:rPr>
      </w:pPr>
    </w:p>
    <w:p w14:paraId="0861C258">
      <w:pPr>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br w:type="page"/>
      </w:r>
    </w:p>
    <w:p w14:paraId="264738C7">
      <w:pPr>
        <w:spacing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val="zh-CN"/>
        </w:rPr>
        <w:t>附件</w:t>
      </w:r>
      <w:r>
        <w:rPr>
          <w:rFonts w:hint="eastAsia" w:ascii="仿宋" w:hAnsi="仿宋" w:eastAsia="仿宋" w:cs="仿宋"/>
          <w:b/>
          <w:color w:val="auto"/>
          <w:sz w:val="30"/>
          <w:szCs w:val="30"/>
          <w:highlight w:val="none"/>
        </w:rPr>
        <w:t>5</w:t>
      </w:r>
      <w:r>
        <w:rPr>
          <w:rFonts w:hint="eastAsia" w:ascii="仿宋" w:hAnsi="仿宋" w:eastAsia="仿宋" w:cs="仿宋"/>
          <w:b/>
          <w:color w:val="auto"/>
          <w:sz w:val="30"/>
          <w:szCs w:val="30"/>
          <w:highlight w:val="none"/>
          <w:lang w:val="zh-CN"/>
        </w:rPr>
        <w:t>：</w:t>
      </w:r>
    </w:p>
    <w:p w14:paraId="183778D3">
      <w:pPr>
        <w:spacing w:line="48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监狱企业单位证明文件</w:t>
      </w:r>
    </w:p>
    <w:p w14:paraId="37E3521F">
      <w:pPr>
        <w:spacing w:line="480" w:lineRule="auto"/>
        <w:rPr>
          <w:rFonts w:hint="eastAsia" w:ascii="仿宋" w:hAnsi="仿宋" w:eastAsia="仿宋" w:cs="仿宋"/>
          <w:b/>
          <w:color w:val="auto"/>
          <w:sz w:val="24"/>
          <w:highlight w:val="none"/>
        </w:rPr>
      </w:pPr>
    </w:p>
    <w:p w14:paraId="65E8CBEB">
      <w:pPr>
        <w:spacing w:line="48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监狱企业参加政府采购活动时，应当提供由省级以上监狱管理局、戒毒管理局（含新疆生产建设兵团）出具的属于监狱企业的证明文件。在政府采购活动中，监狱企业视同小型、微型企业。</w:t>
      </w:r>
    </w:p>
    <w:p w14:paraId="3917E461">
      <w:pPr>
        <w:spacing w:line="480" w:lineRule="auto"/>
        <w:rPr>
          <w:rFonts w:hint="eastAsia" w:ascii="仿宋" w:hAnsi="仿宋" w:eastAsia="仿宋" w:cs="仿宋"/>
          <w:color w:val="auto"/>
          <w:sz w:val="24"/>
          <w:highlight w:val="none"/>
        </w:rPr>
      </w:pPr>
    </w:p>
    <w:p w14:paraId="1481A4C6">
      <w:pPr>
        <w:snapToGrid w:val="0"/>
        <w:spacing w:line="480" w:lineRule="auto"/>
        <w:ind w:firstLine="424" w:firstLineChars="177"/>
        <w:rPr>
          <w:rFonts w:hint="eastAsia" w:ascii="仿宋" w:hAnsi="仿宋" w:eastAsia="仿宋" w:cs="仿宋"/>
          <w:color w:val="auto"/>
          <w:sz w:val="24"/>
          <w:highlight w:val="none"/>
        </w:rPr>
      </w:pPr>
    </w:p>
    <w:p w14:paraId="110BE722">
      <w:pPr>
        <w:snapToGrid w:val="0"/>
        <w:spacing w:line="480" w:lineRule="auto"/>
        <w:rPr>
          <w:rFonts w:hint="eastAsia" w:ascii="仿宋" w:hAnsi="仿宋" w:eastAsia="仿宋" w:cs="仿宋"/>
          <w:b/>
          <w:color w:val="auto"/>
          <w:sz w:val="30"/>
          <w:highlight w:val="none"/>
        </w:rPr>
      </w:pPr>
      <w:r>
        <w:rPr>
          <w:rFonts w:hint="eastAsia" w:ascii="仿宋" w:hAnsi="仿宋" w:eastAsia="仿宋" w:cs="仿宋"/>
          <w:b/>
          <w:bCs/>
          <w:color w:val="auto"/>
          <w:sz w:val="24"/>
          <w:highlight w:val="none"/>
        </w:rPr>
        <w:t>不符合则无需提供此证明文件。</w:t>
      </w:r>
    </w:p>
    <w:p w14:paraId="1B8B0550">
      <w:pPr>
        <w:snapToGrid w:val="0"/>
        <w:spacing w:line="480" w:lineRule="auto"/>
        <w:ind w:firstLine="424" w:firstLineChars="177"/>
        <w:rPr>
          <w:rFonts w:hint="eastAsia" w:ascii="仿宋" w:hAnsi="仿宋" w:eastAsia="仿宋" w:cs="仿宋"/>
          <w:color w:val="auto"/>
          <w:sz w:val="24"/>
          <w:highlight w:val="none"/>
        </w:rPr>
      </w:pPr>
    </w:p>
    <w:p w14:paraId="43E9DDC1">
      <w:pPr>
        <w:snapToGrid w:val="0"/>
        <w:spacing w:line="480" w:lineRule="auto"/>
        <w:ind w:firstLine="424" w:firstLineChars="177"/>
        <w:rPr>
          <w:rFonts w:hint="eastAsia" w:ascii="仿宋" w:hAnsi="仿宋" w:eastAsia="仿宋" w:cs="仿宋"/>
          <w:color w:val="auto"/>
          <w:sz w:val="24"/>
          <w:highlight w:val="none"/>
        </w:rPr>
      </w:pPr>
    </w:p>
    <w:p w14:paraId="5BA09998">
      <w:pPr>
        <w:snapToGrid w:val="0"/>
        <w:spacing w:line="480" w:lineRule="auto"/>
        <w:ind w:firstLine="424" w:firstLineChars="177"/>
        <w:rPr>
          <w:rFonts w:hint="eastAsia" w:ascii="仿宋" w:hAnsi="仿宋" w:eastAsia="仿宋" w:cs="仿宋"/>
          <w:color w:val="auto"/>
          <w:sz w:val="24"/>
          <w:highlight w:val="none"/>
        </w:rPr>
      </w:pPr>
    </w:p>
    <w:p w14:paraId="2CB34422">
      <w:pPr>
        <w:snapToGrid w:val="0"/>
        <w:spacing w:line="480" w:lineRule="auto"/>
        <w:ind w:firstLine="424" w:firstLineChars="177"/>
        <w:rPr>
          <w:rFonts w:hint="eastAsia" w:ascii="仿宋" w:hAnsi="仿宋" w:eastAsia="仿宋" w:cs="仿宋"/>
          <w:color w:val="auto"/>
          <w:sz w:val="24"/>
          <w:highlight w:val="none"/>
        </w:rPr>
      </w:pPr>
    </w:p>
    <w:p w14:paraId="581716DA">
      <w:pPr>
        <w:snapToGrid w:val="0"/>
        <w:spacing w:line="480" w:lineRule="auto"/>
        <w:ind w:firstLine="424" w:firstLineChars="177"/>
        <w:rPr>
          <w:rFonts w:hint="eastAsia" w:ascii="仿宋" w:hAnsi="仿宋" w:eastAsia="仿宋" w:cs="仿宋"/>
          <w:color w:val="auto"/>
          <w:sz w:val="24"/>
          <w:highlight w:val="none"/>
        </w:rPr>
      </w:pPr>
    </w:p>
    <w:p w14:paraId="1A35A470">
      <w:pPr>
        <w:snapToGrid w:val="0"/>
        <w:spacing w:line="480" w:lineRule="auto"/>
        <w:ind w:firstLine="424" w:firstLineChars="177"/>
        <w:rPr>
          <w:rFonts w:hint="eastAsia" w:ascii="仿宋" w:hAnsi="仿宋" w:eastAsia="仿宋" w:cs="仿宋"/>
          <w:color w:val="auto"/>
          <w:sz w:val="24"/>
          <w:highlight w:val="none"/>
        </w:rPr>
      </w:pPr>
    </w:p>
    <w:p w14:paraId="0E0EEA50">
      <w:pPr>
        <w:snapToGrid w:val="0"/>
        <w:spacing w:line="480" w:lineRule="auto"/>
        <w:ind w:firstLine="424" w:firstLineChars="177"/>
        <w:rPr>
          <w:rFonts w:hint="eastAsia" w:ascii="仿宋" w:hAnsi="仿宋" w:eastAsia="仿宋" w:cs="仿宋"/>
          <w:color w:val="auto"/>
          <w:sz w:val="24"/>
          <w:highlight w:val="none"/>
        </w:rPr>
      </w:pPr>
    </w:p>
    <w:p w14:paraId="4B68E3B7">
      <w:pPr>
        <w:jc w:val="left"/>
        <w:rPr>
          <w:rFonts w:hint="eastAsia" w:ascii="仿宋" w:hAnsi="仿宋" w:eastAsia="仿宋" w:cs="仿宋"/>
          <w:b/>
          <w:color w:val="auto"/>
          <w:sz w:val="28"/>
          <w:szCs w:val="28"/>
          <w:highlight w:val="none"/>
        </w:rPr>
      </w:pPr>
    </w:p>
    <w:p w14:paraId="5FE84433">
      <w:pPr>
        <w:jc w:val="left"/>
        <w:rPr>
          <w:rFonts w:hint="eastAsia" w:ascii="仿宋" w:hAnsi="仿宋" w:eastAsia="仿宋" w:cs="仿宋"/>
          <w:b/>
          <w:color w:val="auto"/>
          <w:sz w:val="28"/>
          <w:szCs w:val="28"/>
          <w:highlight w:val="none"/>
        </w:rPr>
      </w:pPr>
    </w:p>
    <w:p w14:paraId="0E658F9A">
      <w:pPr>
        <w:jc w:val="left"/>
        <w:rPr>
          <w:rFonts w:hint="eastAsia" w:ascii="仿宋" w:hAnsi="仿宋" w:eastAsia="仿宋" w:cs="仿宋"/>
          <w:b/>
          <w:color w:val="auto"/>
          <w:sz w:val="28"/>
          <w:szCs w:val="28"/>
          <w:highlight w:val="none"/>
        </w:rPr>
      </w:pPr>
    </w:p>
    <w:p w14:paraId="02962783">
      <w:pPr>
        <w:jc w:val="left"/>
        <w:rPr>
          <w:rFonts w:hint="eastAsia" w:ascii="仿宋" w:hAnsi="仿宋" w:eastAsia="仿宋" w:cs="仿宋"/>
          <w:b/>
          <w:color w:val="auto"/>
          <w:sz w:val="28"/>
          <w:szCs w:val="28"/>
          <w:highlight w:val="none"/>
        </w:rPr>
      </w:pPr>
    </w:p>
    <w:p w14:paraId="33DC0360">
      <w:pPr>
        <w:jc w:val="left"/>
        <w:rPr>
          <w:rFonts w:hint="eastAsia" w:ascii="仿宋" w:hAnsi="仿宋" w:eastAsia="仿宋" w:cs="仿宋"/>
          <w:b/>
          <w:color w:val="auto"/>
          <w:sz w:val="28"/>
          <w:szCs w:val="28"/>
          <w:highlight w:val="none"/>
        </w:rPr>
      </w:pPr>
    </w:p>
    <w:p w14:paraId="1C5D79AD">
      <w:pPr>
        <w:jc w:val="left"/>
        <w:rPr>
          <w:rFonts w:hint="eastAsia" w:ascii="仿宋" w:hAnsi="仿宋" w:eastAsia="仿宋" w:cs="仿宋"/>
          <w:b/>
          <w:color w:val="auto"/>
          <w:sz w:val="28"/>
          <w:szCs w:val="28"/>
          <w:highlight w:val="none"/>
        </w:rPr>
      </w:pPr>
    </w:p>
    <w:p w14:paraId="1FBB93A2">
      <w:pPr>
        <w:pStyle w:val="7"/>
        <w:shd w:val="clear" w:color="auto" w:fill="FFFFFF"/>
        <w:spacing w:before="30" w:beforeAutospacing="0" w:after="30" w:afterAutospacing="0"/>
        <w:rPr>
          <w:rStyle w:val="12"/>
          <w:rFonts w:hint="eastAsia" w:ascii="仿宋" w:hAnsi="仿宋" w:eastAsia="仿宋" w:cs="仿宋"/>
          <w:color w:val="auto"/>
          <w:highlight w:val="none"/>
          <w:shd w:val="clear" w:color="auto" w:fill="FFFFFF"/>
        </w:rPr>
      </w:pPr>
    </w:p>
    <w:p w14:paraId="0EC173BF">
      <w:pPr>
        <w:pStyle w:val="7"/>
        <w:shd w:val="clear" w:color="auto" w:fill="FFFFFF"/>
        <w:spacing w:before="30" w:beforeAutospacing="0" w:after="30" w:afterAutospacing="0"/>
        <w:rPr>
          <w:rStyle w:val="12"/>
          <w:rFonts w:hint="eastAsia" w:ascii="仿宋" w:hAnsi="仿宋" w:eastAsia="仿宋" w:cs="仿宋"/>
          <w:color w:val="auto"/>
          <w:highlight w:val="none"/>
          <w:shd w:val="clear" w:color="auto" w:fill="FFFFFF"/>
        </w:rPr>
      </w:pPr>
    </w:p>
    <w:p w14:paraId="08B2EBD6">
      <w:pPr>
        <w:rPr>
          <w:rStyle w:val="12"/>
          <w:rFonts w:hint="eastAsia" w:ascii="仿宋" w:hAnsi="仿宋" w:eastAsia="仿宋" w:cs="仿宋"/>
          <w:color w:val="auto"/>
          <w:highlight w:val="none"/>
          <w:shd w:val="clear" w:color="auto" w:fill="FFFFFF"/>
        </w:rPr>
      </w:pPr>
      <w:r>
        <w:rPr>
          <w:rStyle w:val="12"/>
          <w:rFonts w:hint="eastAsia" w:ascii="仿宋" w:hAnsi="仿宋" w:eastAsia="仿宋" w:cs="仿宋"/>
          <w:color w:val="auto"/>
          <w:highlight w:val="none"/>
          <w:shd w:val="clear" w:color="auto" w:fill="FFFFFF"/>
        </w:rPr>
        <w:br w:type="page"/>
      </w:r>
    </w:p>
    <w:p w14:paraId="3F7DC8DE">
      <w:pPr>
        <w:pStyle w:val="7"/>
        <w:shd w:val="clear" w:color="auto" w:fill="FFFFFF"/>
        <w:spacing w:before="30" w:beforeAutospacing="0" w:after="30" w:afterAutospacing="0"/>
        <w:rPr>
          <w:rFonts w:hint="eastAsia" w:ascii="仿宋" w:hAnsi="仿宋" w:eastAsia="仿宋" w:cs="仿宋"/>
          <w:color w:val="auto"/>
          <w:highlight w:val="none"/>
        </w:rPr>
      </w:pPr>
      <w:r>
        <w:rPr>
          <w:rStyle w:val="12"/>
          <w:rFonts w:hint="eastAsia" w:ascii="仿宋" w:hAnsi="仿宋" w:eastAsia="仿宋" w:cs="仿宋"/>
          <w:color w:val="auto"/>
          <w:highlight w:val="none"/>
          <w:shd w:val="clear" w:color="auto" w:fill="FFFFFF"/>
        </w:rPr>
        <w:t>附件：</w:t>
      </w:r>
    </w:p>
    <w:p w14:paraId="67D780B5">
      <w:pPr>
        <w:pStyle w:val="7"/>
        <w:shd w:val="clear" w:color="auto" w:fill="FFFFFF"/>
        <w:spacing w:before="30" w:beforeAutospacing="0" w:after="30" w:afterAutospacing="0"/>
        <w:jc w:val="center"/>
        <w:rPr>
          <w:rFonts w:hint="eastAsia" w:ascii="仿宋" w:hAnsi="仿宋" w:eastAsia="仿宋" w:cs="仿宋"/>
          <w:color w:val="auto"/>
          <w:sz w:val="36"/>
          <w:szCs w:val="36"/>
          <w:highlight w:val="none"/>
        </w:rPr>
      </w:pPr>
      <w:r>
        <w:rPr>
          <w:rStyle w:val="12"/>
          <w:rFonts w:hint="eastAsia" w:ascii="仿宋" w:hAnsi="仿宋" w:eastAsia="仿宋" w:cs="仿宋"/>
          <w:color w:val="auto"/>
          <w:sz w:val="36"/>
          <w:szCs w:val="36"/>
          <w:highlight w:val="none"/>
          <w:shd w:val="clear" w:color="auto" w:fill="FFFFFF"/>
        </w:rPr>
        <w:t>关于符合本国产品标准的声明函</w:t>
      </w:r>
    </w:p>
    <w:p w14:paraId="46092D1C">
      <w:pPr>
        <w:pStyle w:val="7"/>
        <w:shd w:val="clear" w:color="auto" w:fill="FFFFFF"/>
        <w:spacing w:before="30" w:beforeAutospacing="0" w:after="30" w:afterAutospacing="0"/>
        <w:ind w:firstLine="420"/>
        <w:rPr>
          <w:rFonts w:hint="eastAsia" w:ascii="仿宋" w:hAnsi="仿宋" w:eastAsia="仿宋" w:cs="仿宋"/>
          <w:color w:val="auto"/>
          <w:highlight w:val="none"/>
        </w:rPr>
      </w:pPr>
    </w:p>
    <w:p w14:paraId="054B69D8">
      <w:pPr>
        <w:pStyle w:val="7"/>
        <w:shd w:val="clear" w:color="auto" w:fill="FFFFFF"/>
        <w:spacing w:before="30" w:beforeAutospacing="0" w:after="30" w:afterAutospacing="0"/>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0046C32">
      <w:pPr>
        <w:pStyle w:val="7"/>
        <w:shd w:val="clear" w:color="auto" w:fill="FFFFFF"/>
        <w:spacing w:before="30" w:beforeAutospacing="0" w:after="30" w:afterAutospacing="0"/>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w:t>
      </w:r>
      <w:r>
        <w:rPr>
          <w:rStyle w:val="13"/>
          <w:rFonts w:hint="eastAsia" w:ascii="仿宋" w:hAnsi="仿宋" w:eastAsia="仿宋" w:cs="仿宋"/>
          <w:color w:val="auto"/>
          <w:highlight w:val="none"/>
          <w:u w:val="single"/>
          <w:shd w:val="clear" w:color="auto" w:fill="FFFFFF"/>
        </w:rPr>
        <w:t>（产品名称1）</w:t>
      </w:r>
      <w:r>
        <w:rPr>
          <w:rStyle w:val="13"/>
          <w:rFonts w:hint="eastAsia" w:ascii="仿宋" w:hAnsi="仿宋" w:eastAsia="仿宋" w:cs="仿宋"/>
          <w:color w:val="auto"/>
          <w:highlight w:val="none"/>
          <w:shd w:val="clear" w:color="auto" w:fill="FFFFFF"/>
          <w:vertAlign w:val="superscript"/>
        </w:rPr>
        <w:t>1</w:t>
      </w:r>
      <w:r>
        <w:rPr>
          <w:rFonts w:hint="eastAsia" w:ascii="仿宋" w:hAnsi="仿宋" w:eastAsia="仿宋" w:cs="仿宋"/>
          <w:color w:val="auto"/>
          <w:highlight w:val="none"/>
          <w:shd w:val="clear" w:color="auto" w:fill="FFFFFF"/>
        </w:rPr>
        <w:t>，生产厂为</w:t>
      </w:r>
      <w:r>
        <w:rPr>
          <w:rStyle w:val="13"/>
          <w:rFonts w:hint="eastAsia" w:ascii="仿宋" w:hAnsi="仿宋" w:eastAsia="仿宋" w:cs="仿宋"/>
          <w:color w:val="auto"/>
          <w:highlight w:val="none"/>
          <w:u w:val="single"/>
          <w:shd w:val="clear" w:color="auto" w:fill="FFFFFF"/>
        </w:rPr>
        <w:t>（厂名）</w:t>
      </w:r>
      <w:r>
        <w:rPr>
          <w:rStyle w:val="13"/>
          <w:rFonts w:hint="eastAsia" w:ascii="仿宋" w:hAnsi="仿宋" w:eastAsia="仿宋" w:cs="仿宋"/>
          <w:color w:val="auto"/>
          <w:highlight w:val="none"/>
          <w:shd w:val="clear" w:color="auto" w:fill="FFFFFF"/>
          <w:vertAlign w:val="superscript"/>
        </w:rPr>
        <w:t>2</w:t>
      </w:r>
      <w:r>
        <w:rPr>
          <w:rFonts w:hint="eastAsia" w:ascii="仿宋" w:hAnsi="仿宋" w:eastAsia="仿宋" w:cs="仿宋"/>
          <w:color w:val="auto"/>
          <w:highlight w:val="none"/>
          <w:shd w:val="clear" w:color="auto" w:fill="FFFFFF"/>
        </w:rPr>
        <w:t>，厂址为</w:t>
      </w:r>
      <w:r>
        <w:rPr>
          <w:rStyle w:val="13"/>
          <w:rFonts w:hint="eastAsia" w:ascii="仿宋" w:hAnsi="仿宋" w:eastAsia="仿宋" w:cs="仿宋"/>
          <w:color w:val="auto"/>
          <w:highlight w:val="none"/>
          <w:u w:val="single"/>
          <w:shd w:val="clear" w:color="auto" w:fill="FFFFFF"/>
        </w:rPr>
        <w:t>（生产厂址）</w:t>
      </w:r>
      <w:r>
        <w:rPr>
          <w:rFonts w:hint="eastAsia" w:ascii="仿宋" w:hAnsi="仿宋" w:eastAsia="仿宋" w:cs="仿宋"/>
          <w:color w:val="auto"/>
          <w:highlight w:val="none"/>
          <w:shd w:val="clear" w:color="auto" w:fill="FFFFFF"/>
        </w:rPr>
        <w:t>。</w:t>
      </w:r>
      <w:r>
        <w:rPr>
          <w:rStyle w:val="13"/>
          <w:rFonts w:hint="eastAsia" w:ascii="仿宋" w:hAnsi="仿宋" w:eastAsia="仿宋" w:cs="仿宋"/>
          <w:color w:val="auto"/>
          <w:highlight w:val="none"/>
          <w:u w:val="single"/>
          <w:shd w:val="clear" w:color="auto" w:fill="FFFFFF"/>
        </w:rPr>
        <w:t>（产品名称1）</w:t>
      </w:r>
      <w:r>
        <w:rPr>
          <w:rFonts w:hint="eastAsia" w:ascii="仿宋" w:hAnsi="仿宋" w:eastAsia="仿宋" w:cs="仿宋"/>
          <w:color w:val="auto"/>
          <w:highlight w:val="none"/>
          <w:shd w:val="clear" w:color="auto" w:fill="FFFFFF"/>
        </w:rPr>
        <w:t>的中国境内生产的组件成本占比≥</w:t>
      </w:r>
      <w:r>
        <w:rPr>
          <w:rStyle w:val="13"/>
          <w:rFonts w:hint="eastAsia" w:ascii="仿宋" w:hAnsi="仿宋" w:eastAsia="仿宋" w:cs="仿宋"/>
          <w:color w:val="auto"/>
          <w:highlight w:val="none"/>
          <w:u w:val="single"/>
          <w:shd w:val="clear" w:color="auto" w:fill="FFFFFF"/>
        </w:rPr>
        <w:t>（规定比例）</w:t>
      </w:r>
      <w:r>
        <w:rPr>
          <w:rStyle w:val="13"/>
          <w:rFonts w:hint="eastAsia" w:ascii="仿宋" w:hAnsi="仿宋" w:eastAsia="仿宋" w:cs="仿宋"/>
          <w:color w:val="auto"/>
          <w:highlight w:val="none"/>
          <w:shd w:val="clear" w:color="auto" w:fill="FFFFFF"/>
          <w:vertAlign w:val="superscript"/>
        </w:rPr>
        <w:t>3</w:t>
      </w:r>
      <w:r>
        <w:rPr>
          <w:rFonts w:hint="eastAsia" w:ascii="仿宋" w:hAnsi="仿宋" w:eastAsia="仿宋" w:cs="仿宋"/>
          <w:color w:val="auto"/>
          <w:highlight w:val="none"/>
          <w:shd w:val="clear" w:color="auto" w:fill="FFFFFF"/>
        </w:rPr>
        <w:t>。</w:t>
      </w:r>
      <w:r>
        <w:rPr>
          <w:rStyle w:val="13"/>
          <w:rFonts w:hint="eastAsia" w:ascii="仿宋" w:hAnsi="仿宋" w:eastAsia="仿宋" w:cs="仿宋"/>
          <w:color w:val="auto"/>
          <w:highlight w:val="none"/>
          <w:u w:val="single"/>
          <w:shd w:val="clear" w:color="auto" w:fill="FFFFFF"/>
        </w:rPr>
        <w:t>（产品名称1）</w:t>
      </w:r>
      <w:r>
        <w:rPr>
          <w:rFonts w:hint="eastAsia" w:ascii="仿宋" w:hAnsi="仿宋" w:eastAsia="仿宋" w:cs="仿宋"/>
          <w:color w:val="auto"/>
          <w:highlight w:val="none"/>
          <w:shd w:val="clear" w:color="auto" w:fill="FFFFFF"/>
        </w:rPr>
        <w:t>的</w:t>
      </w:r>
      <w:r>
        <w:rPr>
          <w:rStyle w:val="13"/>
          <w:rFonts w:hint="eastAsia" w:ascii="仿宋" w:hAnsi="仿宋" w:eastAsia="仿宋" w:cs="仿宋"/>
          <w:color w:val="auto"/>
          <w:highlight w:val="none"/>
          <w:u w:val="single"/>
          <w:shd w:val="clear" w:color="auto" w:fill="FFFFFF"/>
        </w:rPr>
        <w:t>（关键组件）</w:t>
      </w:r>
      <w:r>
        <w:rPr>
          <w:rStyle w:val="13"/>
          <w:rFonts w:hint="eastAsia" w:ascii="仿宋" w:hAnsi="仿宋" w:eastAsia="仿宋" w:cs="仿宋"/>
          <w:color w:val="auto"/>
          <w:highlight w:val="none"/>
          <w:shd w:val="clear" w:color="auto" w:fill="FFFFFF"/>
          <w:vertAlign w:val="superscript"/>
        </w:rPr>
        <w:t>4</w:t>
      </w:r>
      <w:r>
        <w:rPr>
          <w:rFonts w:hint="eastAsia" w:ascii="仿宋" w:hAnsi="仿宋" w:eastAsia="仿宋" w:cs="仿宋"/>
          <w:color w:val="auto"/>
          <w:highlight w:val="none"/>
          <w:shd w:val="clear" w:color="auto" w:fill="FFFFFF"/>
        </w:rPr>
        <w:t>在中国境内生产。</w:t>
      </w:r>
      <w:r>
        <w:rPr>
          <w:rStyle w:val="13"/>
          <w:rFonts w:hint="eastAsia" w:ascii="仿宋" w:hAnsi="仿宋" w:eastAsia="仿宋" w:cs="仿宋"/>
          <w:color w:val="auto"/>
          <w:highlight w:val="none"/>
          <w:u w:val="single"/>
          <w:shd w:val="clear" w:color="auto" w:fill="FFFFFF"/>
        </w:rPr>
        <w:t>（产品名称1）</w:t>
      </w:r>
      <w:r>
        <w:rPr>
          <w:rFonts w:hint="eastAsia" w:ascii="仿宋" w:hAnsi="仿宋" w:eastAsia="仿宋" w:cs="仿宋"/>
          <w:color w:val="auto"/>
          <w:highlight w:val="none"/>
          <w:shd w:val="clear" w:color="auto" w:fill="FFFFFF"/>
        </w:rPr>
        <w:t>的</w:t>
      </w:r>
      <w:r>
        <w:rPr>
          <w:rStyle w:val="13"/>
          <w:rFonts w:hint="eastAsia" w:ascii="仿宋" w:hAnsi="仿宋" w:eastAsia="仿宋" w:cs="仿宋"/>
          <w:color w:val="auto"/>
          <w:highlight w:val="none"/>
          <w:u w:val="single"/>
          <w:shd w:val="clear" w:color="auto" w:fill="FFFFFF"/>
        </w:rPr>
        <w:t>（关键工序）</w:t>
      </w:r>
      <w:r>
        <w:rPr>
          <w:rStyle w:val="13"/>
          <w:rFonts w:hint="eastAsia" w:ascii="仿宋" w:hAnsi="仿宋" w:eastAsia="仿宋" w:cs="仿宋"/>
          <w:color w:val="auto"/>
          <w:highlight w:val="none"/>
          <w:shd w:val="clear" w:color="auto" w:fill="FFFFFF"/>
          <w:vertAlign w:val="superscript"/>
        </w:rPr>
        <w:t>5</w:t>
      </w:r>
      <w:r>
        <w:rPr>
          <w:rFonts w:hint="eastAsia" w:ascii="仿宋" w:hAnsi="仿宋" w:eastAsia="仿宋" w:cs="仿宋"/>
          <w:color w:val="auto"/>
          <w:highlight w:val="none"/>
          <w:shd w:val="clear" w:color="auto" w:fill="FFFFFF"/>
        </w:rPr>
        <w:t>在中国境内完成。</w:t>
      </w:r>
    </w:p>
    <w:p w14:paraId="4926FA23">
      <w:pPr>
        <w:pStyle w:val="7"/>
        <w:shd w:val="clear" w:color="auto" w:fill="FFFFFF"/>
        <w:spacing w:before="30" w:beforeAutospacing="0" w:after="30" w:afterAutospacing="0"/>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w:t>
      </w:r>
      <w:r>
        <w:rPr>
          <w:rStyle w:val="13"/>
          <w:rFonts w:hint="eastAsia" w:ascii="仿宋" w:hAnsi="仿宋" w:eastAsia="仿宋" w:cs="仿宋"/>
          <w:color w:val="auto"/>
          <w:highlight w:val="none"/>
          <w:u w:val="single"/>
          <w:shd w:val="clear" w:color="auto" w:fill="FFFFFF"/>
        </w:rPr>
        <w:t>（产品名称2）</w:t>
      </w:r>
      <w:r>
        <w:rPr>
          <w:rFonts w:hint="eastAsia" w:ascii="仿宋" w:hAnsi="仿宋" w:eastAsia="仿宋" w:cs="仿宋"/>
          <w:color w:val="auto"/>
          <w:highlight w:val="none"/>
          <w:shd w:val="clear" w:color="auto" w:fill="FFFFFF"/>
        </w:rPr>
        <w:t>，生产厂为</w:t>
      </w:r>
      <w:r>
        <w:rPr>
          <w:rStyle w:val="13"/>
          <w:rFonts w:hint="eastAsia" w:ascii="仿宋" w:hAnsi="仿宋" w:eastAsia="仿宋" w:cs="仿宋"/>
          <w:color w:val="auto"/>
          <w:highlight w:val="none"/>
          <w:u w:val="single"/>
          <w:shd w:val="clear" w:color="auto" w:fill="FFFFFF"/>
        </w:rPr>
        <w:t>（厂名）</w:t>
      </w:r>
      <w:r>
        <w:rPr>
          <w:rFonts w:hint="eastAsia" w:ascii="仿宋" w:hAnsi="仿宋" w:eastAsia="仿宋" w:cs="仿宋"/>
          <w:color w:val="auto"/>
          <w:highlight w:val="none"/>
          <w:shd w:val="clear" w:color="auto" w:fill="FFFFFF"/>
        </w:rPr>
        <w:t>，厂址为</w:t>
      </w:r>
      <w:r>
        <w:rPr>
          <w:rStyle w:val="13"/>
          <w:rFonts w:hint="eastAsia" w:ascii="仿宋" w:hAnsi="仿宋" w:eastAsia="仿宋" w:cs="仿宋"/>
          <w:color w:val="auto"/>
          <w:highlight w:val="none"/>
          <w:u w:val="single"/>
          <w:shd w:val="clear" w:color="auto" w:fill="FFFFFF"/>
        </w:rPr>
        <w:t>（生产厂址）</w:t>
      </w:r>
      <w:r>
        <w:rPr>
          <w:rFonts w:hint="eastAsia" w:ascii="仿宋" w:hAnsi="仿宋" w:eastAsia="仿宋" w:cs="仿宋"/>
          <w:color w:val="auto"/>
          <w:highlight w:val="none"/>
          <w:shd w:val="clear" w:color="auto" w:fill="FFFFFF"/>
        </w:rPr>
        <w:t>。</w:t>
      </w:r>
      <w:r>
        <w:rPr>
          <w:rStyle w:val="13"/>
          <w:rFonts w:hint="eastAsia" w:ascii="仿宋" w:hAnsi="仿宋" w:eastAsia="仿宋" w:cs="仿宋"/>
          <w:color w:val="auto"/>
          <w:highlight w:val="none"/>
          <w:u w:val="single"/>
          <w:shd w:val="clear" w:color="auto" w:fill="FFFFFF"/>
        </w:rPr>
        <w:t>（产品名称2）</w:t>
      </w:r>
      <w:r>
        <w:rPr>
          <w:rFonts w:hint="eastAsia" w:ascii="仿宋" w:hAnsi="仿宋" w:eastAsia="仿宋" w:cs="仿宋"/>
          <w:color w:val="auto"/>
          <w:highlight w:val="none"/>
          <w:shd w:val="clear" w:color="auto" w:fill="FFFFFF"/>
        </w:rPr>
        <w:t>的中国境内生产的组件成本占比≥</w:t>
      </w:r>
      <w:r>
        <w:rPr>
          <w:rStyle w:val="13"/>
          <w:rFonts w:hint="eastAsia" w:ascii="仿宋" w:hAnsi="仿宋" w:eastAsia="仿宋" w:cs="仿宋"/>
          <w:color w:val="auto"/>
          <w:highlight w:val="none"/>
          <w:u w:val="single"/>
          <w:shd w:val="clear" w:color="auto" w:fill="FFFFFF"/>
        </w:rPr>
        <w:t>（规定比例）</w:t>
      </w:r>
      <w:r>
        <w:rPr>
          <w:rFonts w:hint="eastAsia" w:ascii="仿宋" w:hAnsi="仿宋" w:eastAsia="仿宋" w:cs="仿宋"/>
          <w:color w:val="auto"/>
          <w:highlight w:val="none"/>
          <w:shd w:val="clear" w:color="auto" w:fill="FFFFFF"/>
        </w:rPr>
        <w:t>。</w:t>
      </w:r>
      <w:r>
        <w:rPr>
          <w:rStyle w:val="13"/>
          <w:rFonts w:hint="eastAsia" w:ascii="仿宋" w:hAnsi="仿宋" w:eastAsia="仿宋" w:cs="仿宋"/>
          <w:color w:val="auto"/>
          <w:highlight w:val="none"/>
          <w:u w:val="single"/>
          <w:shd w:val="clear" w:color="auto" w:fill="FFFFFF"/>
        </w:rPr>
        <w:t>（产品名称2）</w:t>
      </w:r>
      <w:r>
        <w:rPr>
          <w:rFonts w:hint="eastAsia" w:ascii="仿宋" w:hAnsi="仿宋" w:eastAsia="仿宋" w:cs="仿宋"/>
          <w:color w:val="auto"/>
          <w:highlight w:val="none"/>
          <w:shd w:val="clear" w:color="auto" w:fill="FFFFFF"/>
        </w:rPr>
        <w:t>的</w:t>
      </w:r>
      <w:r>
        <w:rPr>
          <w:rStyle w:val="13"/>
          <w:rFonts w:hint="eastAsia" w:ascii="仿宋" w:hAnsi="仿宋" w:eastAsia="仿宋" w:cs="仿宋"/>
          <w:color w:val="auto"/>
          <w:highlight w:val="none"/>
          <w:u w:val="single"/>
          <w:shd w:val="clear" w:color="auto" w:fill="FFFFFF"/>
        </w:rPr>
        <w:t>（关键组件）</w:t>
      </w:r>
      <w:r>
        <w:rPr>
          <w:rFonts w:hint="eastAsia" w:ascii="仿宋" w:hAnsi="仿宋" w:eastAsia="仿宋" w:cs="仿宋"/>
          <w:color w:val="auto"/>
          <w:highlight w:val="none"/>
          <w:shd w:val="clear" w:color="auto" w:fill="FFFFFF"/>
        </w:rPr>
        <w:t>在中国境内生产。</w:t>
      </w:r>
      <w:r>
        <w:rPr>
          <w:rStyle w:val="13"/>
          <w:rFonts w:hint="eastAsia" w:ascii="仿宋" w:hAnsi="仿宋" w:eastAsia="仿宋" w:cs="仿宋"/>
          <w:color w:val="auto"/>
          <w:highlight w:val="none"/>
          <w:u w:val="single"/>
          <w:shd w:val="clear" w:color="auto" w:fill="FFFFFF"/>
        </w:rPr>
        <w:t>（产品名称2）</w:t>
      </w:r>
      <w:r>
        <w:rPr>
          <w:rFonts w:hint="eastAsia" w:ascii="仿宋" w:hAnsi="仿宋" w:eastAsia="仿宋" w:cs="仿宋"/>
          <w:color w:val="auto"/>
          <w:highlight w:val="none"/>
          <w:shd w:val="clear" w:color="auto" w:fill="FFFFFF"/>
        </w:rPr>
        <w:t>的</w:t>
      </w:r>
      <w:r>
        <w:rPr>
          <w:rStyle w:val="13"/>
          <w:rFonts w:hint="eastAsia" w:ascii="仿宋" w:hAnsi="仿宋" w:eastAsia="仿宋" w:cs="仿宋"/>
          <w:color w:val="auto"/>
          <w:highlight w:val="none"/>
          <w:u w:val="single"/>
          <w:shd w:val="clear" w:color="auto" w:fill="FFFFFF"/>
        </w:rPr>
        <w:t>（关键工序）</w:t>
      </w:r>
      <w:r>
        <w:rPr>
          <w:rFonts w:hint="eastAsia" w:ascii="仿宋" w:hAnsi="仿宋" w:eastAsia="仿宋" w:cs="仿宋"/>
          <w:color w:val="auto"/>
          <w:highlight w:val="none"/>
          <w:shd w:val="clear" w:color="auto" w:fill="FFFFFF"/>
        </w:rPr>
        <w:t>在中国境内完成。</w:t>
      </w:r>
    </w:p>
    <w:p w14:paraId="4DA54C74">
      <w:pPr>
        <w:pStyle w:val="7"/>
        <w:shd w:val="clear" w:color="auto" w:fill="FFFFFF"/>
        <w:spacing w:before="30" w:beforeAutospacing="0" w:after="30" w:afterAutospacing="0"/>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w:t>
      </w:r>
    </w:p>
    <w:p w14:paraId="45FDB542">
      <w:pPr>
        <w:pStyle w:val="7"/>
        <w:shd w:val="clear" w:color="auto" w:fill="FFFFFF"/>
        <w:spacing w:before="30" w:beforeAutospacing="0" w:after="30" w:afterAutospacing="0"/>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本公司（单位）对上述声明内容的真实性负责。如有虚假，愿承担相应法律责任。</w:t>
      </w:r>
    </w:p>
    <w:p w14:paraId="2E622076">
      <w:pPr>
        <w:pStyle w:val="7"/>
        <w:shd w:val="clear" w:color="auto" w:fill="FFFFFF"/>
        <w:spacing w:before="30" w:beforeAutospacing="0" w:after="30" w:afterAutospacing="0"/>
        <w:rPr>
          <w:rFonts w:hint="eastAsia" w:ascii="仿宋" w:hAnsi="仿宋" w:eastAsia="仿宋" w:cs="仿宋"/>
          <w:color w:val="auto"/>
          <w:highlight w:val="none"/>
        </w:rPr>
      </w:pPr>
    </w:p>
    <w:p w14:paraId="1925F934">
      <w:pPr>
        <w:pStyle w:val="7"/>
        <w:shd w:val="clear" w:color="auto" w:fill="FFFFFF"/>
        <w:spacing w:before="30" w:beforeAutospacing="0" w:after="30" w:afterAutospacing="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公司（单位）名称（盖章）：　        </w:t>
      </w:r>
    </w:p>
    <w:p w14:paraId="568F0808">
      <w:pPr>
        <w:pStyle w:val="7"/>
        <w:shd w:val="clear" w:color="auto" w:fill="FFFFFF"/>
        <w:spacing w:before="30" w:beforeAutospacing="0" w:after="30" w:afterAutospacing="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日期：　     年　  月　  日         </w:t>
      </w:r>
    </w:p>
    <w:p w14:paraId="0612981B">
      <w:pPr>
        <w:pStyle w:val="7"/>
        <w:shd w:val="clear" w:color="auto" w:fill="FFFFFF"/>
        <w:spacing w:before="30" w:beforeAutospacing="0" w:after="30" w:afterAutospacing="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__________________</w:t>
      </w:r>
    </w:p>
    <w:p w14:paraId="44E5EF38">
      <w:pPr>
        <w:pStyle w:val="7"/>
        <w:shd w:val="clear" w:color="auto" w:fill="FFFFFF"/>
        <w:spacing w:before="30" w:beforeAutospacing="0" w:after="30" w:afterAutospacing="0"/>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1.产品如有型号，请在“产品名称”栏一并填写。</w:t>
      </w:r>
    </w:p>
    <w:p w14:paraId="45F7074E">
      <w:pPr>
        <w:pStyle w:val="7"/>
        <w:shd w:val="clear" w:color="auto" w:fill="FFFFFF"/>
        <w:spacing w:before="30" w:beforeAutospacing="0" w:after="30" w:afterAutospacing="0"/>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2.生产厂名与厂址应与生产厂营业执照载明的相关信息保持一致。</w:t>
      </w:r>
    </w:p>
    <w:p w14:paraId="35EEB782">
      <w:pPr>
        <w:pStyle w:val="7"/>
        <w:shd w:val="clear" w:color="auto" w:fill="FFFFFF"/>
        <w:spacing w:before="30" w:beforeAutospacing="0" w:after="30" w:afterAutospacing="0"/>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3.该产品的中国境内生产的组件成本占比相关要求实施前，“规定比例”栏可不填，下同。</w:t>
      </w:r>
    </w:p>
    <w:p w14:paraId="431ED087">
      <w:pPr>
        <w:pStyle w:val="7"/>
        <w:shd w:val="clear" w:color="auto" w:fill="FFFFFF"/>
        <w:spacing w:before="30" w:beforeAutospacing="0" w:after="30" w:afterAutospacing="0"/>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4.该产品的关键组件要求实施前，“关键组件”栏可不填，下同。</w:t>
      </w:r>
    </w:p>
    <w:p w14:paraId="76E755B9">
      <w:pPr>
        <w:pStyle w:val="7"/>
        <w:shd w:val="clear" w:color="auto" w:fill="FFFFFF"/>
        <w:spacing w:before="30" w:beforeAutospacing="0" w:after="30" w:afterAutospacing="0"/>
        <w:ind w:firstLine="420"/>
        <w:rPr>
          <w:rFonts w:hint="eastAsia" w:ascii="仿宋" w:hAnsi="仿宋" w:eastAsia="仿宋" w:cs="仿宋"/>
          <w:color w:val="auto"/>
          <w:sz w:val="21"/>
          <w:szCs w:val="21"/>
          <w:highlight w:val="none"/>
          <w:shd w:val="clear" w:color="auto" w:fill="FFFFFF"/>
        </w:rPr>
      </w:pPr>
      <w:r>
        <w:rPr>
          <w:rFonts w:hint="eastAsia" w:ascii="仿宋" w:hAnsi="仿宋" w:eastAsia="仿宋" w:cs="仿宋"/>
          <w:color w:val="auto"/>
          <w:sz w:val="21"/>
          <w:szCs w:val="21"/>
          <w:highlight w:val="none"/>
          <w:shd w:val="clear" w:color="auto" w:fill="FFFFFF"/>
        </w:rPr>
        <w:t>5.该产品的关键工序要求实施前，“关键工序”栏可不填，下同。</w:t>
      </w:r>
    </w:p>
    <w:p w14:paraId="51FA5888">
      <w:pPr>
        <w:pStyle w:val="7"/>
        <w:shd w:val="clear" w:color="auto" w:fill="FFFFFF"/>
        <w:spacing w:before="30" w:beforeAutospacing="0" w:after="30" w:afterAutospacing="0"/>
        <w:ind w:firstLine="420"/>
        <w:rPr>
          <w:rFonts w:hint="eastAsia" w:ascii="仿宋" w:hAnsi="仿宋" w:eastAsia="仿宋" w:cs="仿宋"/>
          <w:color w:val="auto"/>
          <w:sz w:val="21"/>
          <w:szCs w:val="21"/>
          <w:highlight w:val="none"/>
          <w:shd w:val="clear" w:color="auto" w:fill="FFFFFF"/>
        </w:rPr>
      </w:pPr>
    </w:p>
    <w:p w14:paraId="58E4B7BD">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《国务院办公厅关于在政府采购中实施本国产品标准及相关政策的通知》（国办发〔2025〕34号）</w:t>
      </w:r>
    </w:p>
    <w:p w14:paraId="4F8B1D43">
      <w:pP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BDDC15">
      <w:pP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政府采购活动中既有本国产品又有非本国产品参与竞争的，依法对本国产品给予价格评审优惠，对本国产品的报价给予20%的价格扣除，用扣除后的价格参与评审。</w:t>
      </w:r>
    </w:p>
    <w:p w14:paraId="1923E573">
      <w:pP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ECF1F42">
      <w:pPr>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供应商对其提供的产品出具《关于符合本国产品标准的声明函》（以下简称《声明函》）或财政部会同有关部门规定的有关证明文件。</w:t>
      </w:r>
    </w:p>
    <w:p w14:paraId="59BB3C2E">
      <w:pPr>
        <w:snapToGrid w:val="0"/>
        <w:spacing w:line="480" w:lineRule="auto"/>
        <w:ind w:firstLine="426" w:firstLineChars="177"/>
        <w:rPr>
          <w:rFonts w:hint="eastAsia" w:ascii="仿宋" w:hAnsi="仿宋" w:eastAsia="仿宋" w:cs="仿宋"/>
          <w:b/>
          <w:bCs/>
          <w:color w:val="auto"/>
          <w:sz w:val="24"/>
          <w:highlight w:val="none"/>
        </w:rPr>
      </w:pPr>
    </w:p>
    <w:p w14:paraId="1A53AF1E">
      <w:pPr>
        <w:snapToGrid w:val="0"/>
        <w:spacing w:line="480" w:lineRule="auto"/>
        <w:ind w:firstLine="426" w:firstLineChars="177"/>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不符合则无需提供此函。</w:t>
      </w:r>
    </w:p>
    <w:p w14:paraId="6EE37174">
      <w:pPr>
        <w:rPr>
          <w:rFonts w:hint="eastAsia" w:ascii="仿宋" w:hAnsi="仿宋" w:eastAsia="仿宋" w:cs="仿宋"/>
          <w:b/>
          <w:color w:val="auto"/>
          <w:sz w:val="30"/>
          <w:highlight w:val="none"/>
        </w:rPr>
      </w:pPr>
      <w:r>
        <w:rPr>
          <w:rFonts w:hint="eastAsia" w:ascii="仿宋" w:hAnsi="仿宋" w:eastAsia="仿宋" w:cs="仿宋"/>
          <w:b/>
          <w:color w:val="auto"/>
          <w:sz w:val="30"/>
          <w:highlight w:val="none"/>
        </w:rPr>
        <w:br w:type="page"/>
      </w:r>
    </w:p>
    <w:p w14:paraId="03BEA271">
      <w:pPr>
        <w:snapToGrid w:val="0"/>
        <w:spacing w:line="480" w:lineRule="auto"/>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highlight w:val="none"/>
        </w:rPr>
        <w:t>政府采购供应商拒绝政府采购领域商业贿赂承诺书</w:t>
      </w:r>
    </w:p>
    <w:p w14:paraId="09E1BD46">
      <w:pPr>
        <w:snapToGrid w:val="0"/>
        <w:spacing w:line="360" w:lineRule="auto"/>
        <w:ind w:left="483" w:leftChars="230" w:firstLine="508" w:firstLineChars="212"/>
        <w:rPr>
          <w:rFonts w:hint="eastAsia" w:ascii="仿宋" w:hAnsi="仿宋" w:eastAsia="仿宋" w:cs="仿宋"/>
          <w:color w:val="auto"/>
          <w:sz w:val="24"/>
          <w:highlight w:val="none"/>
        </w:rPr>
      </w:pPr>
      <w:r>
        <w:rPr>
          <w:rFonts w:hint="eastAsia" w:ascii="仿宋" w:hAnsi="仿宋" w:eastAsia="仿宋" w:cs="仿宋"/>
          <w:color w:val="auto"/>
          <w:sz w:val="24"/>
          <w:highlight w:val="none"/>
        </w:rPr>
        <w:t>为响应党中央、国务院关于治理采购领域商业贿赂行为的号召，我公司再次承诺：</w:t>
      </w:r>
    </w:p>
    <w:p w14:paraId="4190C30D">
      <w:pPr>
        <w:snapToGrid w:val="0"/>
        <w:spacing w:line="360" w:lineRule="auto"/>
        <w:ind w:left="483" w:leftChars="230" w:firstLine="388" w:firstLineChars="162"/>
        <w:rPr>
          <w:rFonts w:hint="eastAsia" w:ascii="仿宋" w:hAnsi="仿宋" w:eastAsia="仿宋" w:cs="仿宋"/>
          <w:color w:val="auto"/>
          <w:sz w:val="24"/>
          <w:highlight w:val="none"/>
        </w:rPr>
      </w:pPr>
      <w:r>
        <w:rPr>
          <w:rFonts w:hint="eastAsia" w:ascii="仿宋" w:hAnsi="仿宋" w:eastAsia="仿宋" w:cs="仿宋"/>
          <w:color w:val="auto"/>
          <w:sz w:val="24"/>
          <w:highlight w:val="none"/>
        </w:rPr>
        <w:t>1、在参与采购活动中遵纪守法、诚信经营、公平竞标。</w:t>
      </w:r>
    </w:p>
    <w:p w14:paraId="5276BBE0">
      <w:pPr>
        <w:snapToGrid w:val="0"/>
        <w:spacing w:line="360" w:lineRule="auto"/>
        <w:ind w:left="483" w:leftChars="230" w:firstLine="388" w:firstLineChars="162"/>
        <w:rPr>
          <w:rFonts w:hint="eastAsia" w:ascii="仿宋" w:hAnsi="仿宋" w:eastAsia="仿宋" w:cs="仿宋"/>
          <w:color w:val="auto"/>
          <w:sz w:val="24"/>
          <w:highlight w:val="none"/>
        </w:rPr>
      </w:pPr>
      <w:r>
        <w:rPr>
          <w:rFonts w:hint="eastAsia" w:ascii="仿宋" w:hAnsi="仿宋" w:eastAsia="仿宋" w:cs="仿宋"/>
          <w:color w:val="auto"/>
          <w:sz w:val="24"/>
          <w:highlight w:val="none"/>
        </w:rPr>
        <w:t>2、不向采购人、采购代理机构和采购评审专家进行任何形式的商业贿赂以谋取交易机会。</w:t>
      </w:r>
    </w:p>
    <w:p w14:paraId="50386B70">
      <w:pPr>
        <w:snapToGrid w:val="0"/>
        <w:spacing w:line="360" w:lineRule="auto"/>
        <w:ind w:left="483" w:leftChars="230" w:firstLine="388" w:firstLineChars="162"/>
        <w:rPr>
          <w:rFonts w:hint="eastAsia" w:ascii="仿宋" w:hAnsi="仿宋" w:eastAsia="仿宋" w:cs="仿宋"/>
          <w:color w:val="auto"/>
          <w:sz w:val="24"/>
          <w:highlight w:val="none"/>
        </w:rPr>
      </w:pPr>
      <w:r>
        <w:rPr>
          <w:rFonts w:hint="eastAsia" w:ascii="仿宋" w:hAnsi="仿宋" w:eastAsia="仿宋" w:cs="仿宋"/>
          <w:color w:val="auto"/>
          <w:sz w:val="24"/>
          <w:highlight w:val="none"/>
        </w:rPr>
        <w:t>3、不向采购代理机构和采购人提供虚假资质文件或采用虚假应标方式参与采购市场竞争并谋取中标、成交。</w:t>
      </w:r>
    </w:p>
    <w:p w14:paraId="712DA240">
      <w:pPr>
        <w:snapToGrid w:val="0"/>
        <w:spacing w:line="360" w:lineRule="auto"/>
        <w:ind w:left="483" w:leftChars="230" w:firstLine="388" w:firstLineChars="162"/>
        <w:rPr>
          <w:rFonts w:hint="eastAsia" w:ascii="仿宋" w:hAnsi="仿宋" w:eastAsia="仿宋" w:cs="仿宋"/>
          <w:color w:val="auto"/>
          <w:sz w:val="24"/>
          <w:highlight w:val="none"/>
        </w:rPr>
      </w:pPr>
      <w:r>
        <w:rPr>
          <w:rFonts w:hint="eastAsia" w:ascii="仿宋" w:hAnsi="仿宋" w:eastAsia="仿宋" w:cs="仿宋"/>
          <w:color w:val="auto"/>
          <w:sz w:val="24"/>
          <w:highlight w:val="none"/>
        </w:rPr>
        <w:t>4、不采取“围标、陪标”等商业欺诈手段获取采购订单。</w:t>
      </w:r>
    </w:p>
    <w:p w14:paraId="72CC2FE5">
      <w:pPr>
        <w:snapToGrid w:val="0"/>
        <w:spacing w:line="360" w:lineRule="auto"/>
        <w:ind w:left="483" w:leftChars="230" w:firstLine="388" w:firstLineChars="162"/>
        <w:rPr>
          <w:rFonts w:hint="eastAsia" w:ascii="仿宋" w:hAnsi="仿宋" w:eastAsia="仿宋" w:cs="仿宋"/>
          <w:color w:val="auto"/>
          <w:sz w:val="24"/>
          <w:highlight w:val="none"/>
        </w:rPr>
      </w:pPr>
      <w:r>
        <w:rPr>
          <w:rFonts w:hint="eastAsia" w:ascii="仿宋" w:hAnsi="仿宋" w:eastAsia="仿宋" w:cs="仿宋"/>
          <w:color w:val="auto"/>
          <w:sz w:val="24"/>
          <w:highlight w:val="none"/>
        </w:rPr>
        <w:t>5、不采取不正当手段诋毁、排挤其他供应商。</w:t>
      </w:r>
    </w:p>
    <w:p w14:paraId="53E4330F">
      <w:pPr>
        <w:snapToGrid w:val="0"/>
        <w:spacing w:line="360" w:lineRule="auto"/>
        <w:ind w:left="483" w:leftChars="230" w:firstLine="388" w:firstLineChars="162"/>
        <w:rPr>
          <w:rFonts w:hint="eastAsia" w:ascii="仿宋" w:hAnsi="仿宋" w:eastAsia="仿宋" w:cs="仿宋"/>
          <w:color w:val="auto"/>
          <w:sz w:val="24"/>
          <w:highlight w:val="none"/>
        </w:rPr>
      </w:pPr>
      <w:r>
        <w:rPr>
          <w:rFonts w:hint="eastAsia" w:ascii="仿宋" w:hAnsi="仿宋" w:eastAsia="仿宋" w:cs="仿宋"/>
          <w:color w:val="auto"/>
          <w:sz w:val="24"/>
          <w:highlight w:val="none"/>
        </w:rPr>
        <w:t>6、不在提供商品和服务时“偷梁换柱、以次充好”损害采购人的合法权益。</w:t>
      </w:r>
    </w:p>
    <w:p w14:paraId="3FF69F23">
      <w:pPr>
        <w:snapToGrid w:val="0"/>
        <w:spacing w:line="360" w:lineRule="auto"/>
        <w:ind w:left="483" w:leftChars="230" w:firstLine="388" w:firstLineChars="162"/>
        <w:rPr>
          <w:rFonts w:hint="eastAsia" w:ascii="仿宋" w:hAnsi="仿宋" w:eastAsia="仿宋" w:cs="仿宋"/>
          <w:color w:val="auto"/>
          <w:sz w:val="24"/>
          <w:highlight w:val="none"/>
        </w:rPr>
      </w:pPr>
      <w:r>
        <w:rPr>
          <w:rFonts w:hint="eastAsia" w:ascii="仿宋" w:hAnsi="仿宋" w:eastAsia="仿宋" w:cs="仿宋"/>
          <w:color w:val="auto"/>
          <w:sz w:val="24"/>
          <w:highlight w:val="none"/>
        </w:rPr>
        <w:t>7、不与采购人、采购代理机构、采购评审专家或其他供应商恶意串通，进行质疑和投诉，维护采购市场秩序。</w:t>
      </w:r>
    </w:p>
    <w:p w14:paraId="4B407CCD">
      <w:pPr>
        <w:snapToGrid w:val="0"/>
        <w:spacing w:line="360" w:lineRule="auto"/>
        <w:ind w:left="483" w:leftChars="230" w:firstLine="388" w:firstLineChars="162"/>
        <w:rPr>
          <w:rFonts w:hint="eastAsia" w:ascii="仿宋" w:hAnsi="仿宋" w:eastAsia="仿宋" w:cs="仿宋"/>
          <w:color w:val="auto"/>
          <w:sz w:val="24"/>
          <w:highlight w:val="none"/>
        </w:rPr>
      </w:pPr>
      <w:r>
        <w:rPr>
          <w:rFonts w:hint="eastAsia" w:ascii="仿宋" w:hAnsi="仿宋" w:eastAsia="仿宋" w:cs="仿宋"/>
          <w:color w:val="auto"/>
          <w:sz w:val="24"/>
          <w:highlight w:val="none"/>
        </w:rPr>
        <w:t>8、尊重和接受采购监督管理部门的监督和采购代理机构招标采购要求，承担因违约行为给采购人造成的损失。</w:t>
      </w:r>
    </w:p>
    <w:p w14:paraId="7A645CD9">
      <w:pPr>
        <w:snapToGrid w:val="0"/>
        <w:spacing w:line="360" w:lineRule="auto"/>
        <w:ind w:left="483" w:leftChars="230" w:firstLine="388" w:firstLineChars="162"/>
        <w:rPr>
          <w:rFonts w:hint="eastAsia" w:ascii="仿宋" w:hAnsi="仿宋" w:eastAsia="仿宋" w:cs="仿宋"/>
          <w:color w:val="auto"/>
          <w:sz w:val="24"/>
          <w:highlight w:val="none"/>
        </w:rPr>
      </w:pPr>
      <w:r>
        <w:rPr>
          <w:rFonts w:hint="eastAsia" w:ascii="仿宋" w:hAnsi="仿宋" w:eastAsia="仿宋" w:cs="仿宋"/>
          <w:color w:val="auto"/>
          <w:sz w:val="24"/>
          <w:highlight w:val="none"/>
        </w:rPr>
        <w:t>9、不发生其他有悖于政府采购公开、公平、公正和诚信原则的行为。</w:t>
      </w:r>
    </w:p>
    <w:p w14:paraId="38B85BF7">
      <w:pPr>
        <w:snapToGrid w:val="0"/>
        <w:spacing w:line="480" w:lineRule="auto"/>
        <w:ind w:left="482"/>
        <w:rPr>
          <w:rFonts w:hint="eastAsia" w:ascii="仿宋" w:hAnsi="仿宋" w:eastAsia="仿宋" w:cs="仿宋"/>
          <w:color w:val="auto"/>
          <w:sz w:val="24"/>
          <w:highlight w:val="none"/>
        </w:rPr>
      </w:pPr>
    </w:p>
    <w:p w14:paraId="07377721">
      <w:pPr>
        <w:snapToGrid w:val="0"/>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承诺单位：（盖章）           </w:t>
      </w:r>
      <w:r>
        <w:rPr>
          <w:rFonts w:hint="eastAsia" w:ascii="仿宋" w:hAnsi="仿宋" w:eastAsia="仿宋" w:cs="仿宋"/>
          <w:color w:val="auto"/>
          <w:sz w:val="24"/>
          <w:highlight w:val="none"/>
          <w:lang w:val="zh-TW" w:eastAsia="zh-TW"/>
        </w:rPr>
        <w:t>法定代表人或委托代理人（签字或盖章）</w:t>
      </w:r>
    </w:p>
    <w:p w14:paraId="0045A63B">
      <w:pPr>
        <w:snapToGrid w:val="0"/>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地址；                      邮编：</w:t>
      </w:r>
    </w:p>
    <w:p w14:paraId="1DE254CF">
      <w:pPr>
        <w:snapToGrid w:val="0"/>
        <w:spacing w:line="48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电话：       </w:t>
      </w:r>
    </w:p>
    <w:p w14:paraId="5A63969D">
      <w:pPr>
        <w:rPr>
          <w:rFonts w:hint="eastAsia" w:ascii="仿宋" w:hAnsi="仿宋" w:eastAsia="仿宋" w:cs="仿宋"/>
          <w:b/>
          <w:bCs/>
          <w:spacing w:val="-10"/>
          <w:sz w:val="32"/>
          <w:szCs w:val="32"/>
          <w:lang w:val="en-US" w:eastAsia="zh-CN"/>
        </w:rPr>
      </w:pPr>
      <w:r>
        <w:rPr>
          <w:rFonts w:hint="eastAsia" w:ascii="仿宋" w:hAnsi="仿宋" w:eastAsia="仿宋" w:cs="仿宋"/>
          <w:color w:val="auto"/>
          <w:sz w:val="24"/>
          <w:highlight w:val="none"/>
        </w:rPr>
        <w:t xml:space="preserve">                                   年    月    日</w:t>
      </w:r>
    </w:p>
    <w:p w14:paraId="7A6F937F">
      <w:pPr>
        <w:rPr>
          <w:rFonts w:hint="eastAsia" w:ascii="仿宋" w:hAnsi="仿宋" w:eastAsia="仿宋" w:cs="仿宋"/>
          <w:b/>
          <w:bCs/>
          <w:spacing w:val="-10"/>
          <w:sz w:val="32"/>
          <w:szCs w:val="32"/>
          <w:lang w:val="en-US" w:eastAsia="zh-CN"/>
        </w:rPr>
      </w:pPr>
      <w:r>
        <w:rPr>
          <w:rFonts w:hint="eastAsia" w:ascii="仿宋" w:hAnsi="仿宋" w:eastAsia="仿宋" w:cs="仿宋"/>
          <w:b/>
          <w:bCs/>
          <w:spacing w:val="-10"/>
          <w:sz w:val="32"/>
          <w:szCs w:val="32"/>
          <w:lang w:val="en-US" w:eastAsia="zh-CN"/>
        </w:rPr>
        <w:br w:type="page"/>
      </w:r>
    </w:p>
    <w:p w14:paraId="4CFF853D">
      <w:pPr>
        <w:spacing w:before="104" w:line="224" w:lineRule="auto"/>
        <w:jc w:val="center"/>
        <w:rPr>
          <w:rFonts w:ascii="仿宋" w:hAnsi="仿宋" w:eastAsia="仿宋" w:cs="仿宋"/>
          <w:sz w:val="32"/>
          <w:szCs w:val="32"/>
        </w:rPr>
      </w:pPr>
      <w:r>
        <w:rPr>
          <w:rFonts w:hint="eastAsia" w:ascii="仿宋" w:hAnsi="仿宋" w:eastAsia="仿宋" w:cs="仿宋"/>
          <w:b/>
          <w:bCs/>
          <w:spacing w:val="-10"/>
          <w:sz w:val="32"/>
          <w:szCs w:val="32"/>
          <w:lang w:val="en-US" w:eastAsia="zh-CN"/>
        </w:rPr>
        <w:t>五、</w:t>
      </w:r>
      <w:r>
        <w:rPr>
          <w:rFonts w:ascii="仿宋" w:hAnsi="仿宋" w:eastAsia="仿宋" w:cs="仿宋"/>
          <w:b/>
          <w:bCs/>
          <w:spacing w:val="-10"/>
          <w:sz w:val="32"/>
          <w:szCs w:val="32"/>
        </w:rPr>
        <w:t>同类项目业绩</w:t>
      </w:r>
    </w:p>
    <w:p w14:paraId="111B1202">
      <w:pPr>
        <w:pStyle w:val="3"/>
        <w:spacing w:line="456" w:lineRule="auto"/>
      </w:pPr>
    </w:p>
    <w:p w14:paraId="3691269D">
      <w:pPr>
        <w:spacing w:before="78" w:line="223" w:lineRule="auto"/>
        <w:ind w:left="3830"/>
        <w:rPr>
          <w:rFonts w:ascii="仿宋" w:hAnsi="仿宋" w:eastAsia="仿宋" w:cs="仿宋"/>
          <w:sz w:val="24"/>
          <w:szCs w:val="24"/>
        </w:rPr>
      </w:pPr>
      <w:r>
        <w:rPr>
          <w:rFonts w:ascii="仿宋" w:hAnsi="仿宋" w:eastAsia="仿宋" w:cs="仿宋"/>
          <w:spacing w:val="-3"/>
          <w:sz w:val="24"/>
          <w:szCs w:val="24"/>
        </w:rPr>
        <w:t>（格式自拟）</w:t>
      </w:r>
    </w:p>
    <w:p w14:paraId="3E64FAB5">
      <w:pPr>
        <w:spacing w:line="223" w:lineRule="auto"/>
        <w:rPr>
          <w:rFonts w:ascii="仿宋" w:hAnsi="仿宋" w:eastAsia="仿宋" w:cs="仿宋"/>
          <w:sz w:val="24"/>
          <w:szCs w:val="24"/>
        </w:rPr>
        <w:sectPr>
          <w:headerReference r:id="rId19" w:type="default"/>
          <w:footerReference r:id="rId20" w:type="default"/>
          <w:pgSz w:w="11920" w:h="16840"/>
          <w:pgMar w:top="1094" w:right="1422" w:bottom="1161" w:left="1422" w:header="1080" w:footer="950" w:gutter="0"/>
          <w:pgNumType w:fmt="decimal"/>
          <w:cols w:space="720" w:num="1"/>
        </w:sectPr>
      </w:pPr>
    </w:p>
    <w:p w14:paraId="0FF1526B">
      <w:pPr>
        <w:spacing w:before="104" w:line="223" w:lineRule="auto"/>
        <w:jc w:val="center"/>
        <w:rPr>
          <w:rFonts w:ascii="仿宋" w:hAnsi="仿宋" w:eastAsia="仿宋" w:cs="仿宋"/>
          <w:sz w:val="32"/>
          <w:szCs w:val="32"/>
        </w:rPr>
      </w:pPr>
      <w:r>
        <w:rPr>
          <w:rFonts w:hint="eastAsia" w:ascii="仿宋" w:hAnsi="仿宋" w:eastAsia="仿宋" w:cs="仿宋"/>
          <w:b/>
          <w:bCs/>
          <w:spacing w:val="-5"/>
          <w:sz w:val="32"/>
          <w:szCs w:val="32"/>
          <w:lang w:val="en-US" w:eastAsia="zh-CN"/>
        </w:rPr>
        <w:t>六、</w:t>
      </w:r>
      <w:r>
        <w:rPr>
          <w:rFonts w:ascii="仿宋" w:hAnsi="仿宋" w:eastAsia="仿宋" w:cs="仿宋"/>
          <w:b/>
          <w:bCs/>
          <w:spacing w:val="-5"/>
          <w:sz w:val="32"/>
          <w:szCs w:val="32"/>
        </w:rPr>
        <w:t>服务方案</w:t>
      </w:r>
    </w:p>
    <w:p w14:paraId="25800D21">
      <w:pPr>
        <w:spacing w:before="312" w:line="357" w:lineRule="auto"/>
        <w:ind w:left="13" w:firstLine="477"/>
        <w:rPr>
          <w:rFonts w:ascii="仿宋" w:hAnsi="仿宋" w:eastAsia="仿宋" w:cs="仿宋"/>
          <w:sz w:val="23"/>
          <w:szCs w:val="23"/>
        </w:rPr>
      </w:pPr>
      <w:r>
        <w:rPr>
          <w:rFonts w:hint="eastAsia" w:ascii="仿宋" w:hAnsi="仿宋" w:eastAsia="仿宋" w:cs="仿宋"/>
          <w:spacing w:val="8"/>
          <w:sz w:val="23"/>
          <w:szCs w:val="23"/>
          <w:lang w:eastAsia="zh-CN"/>
        </w:rPr>
        <w:t>供应商</w:t>
      </w:r>
      <w:r>
        <w:rPr>
          <w:rFonts w:ascii="仿宋" w:hAnsi="仿宋" w:eastAsia="仿宋" w:cs="仿宋"/>
          <w:spacing w:val="8"/>
          <w:sz w:val="23"/>
          <w:szCs w:val="23"/>
        </w:rPr>
        <w:t>自行编制，其中至少包含包括服务组织实施架构、技术服务方案、人员组成</w:t>
      </w:r>
      <w:r>
        <w:rPr>
          <w:rFonts w:ascii="仿宋" w:hAnsi="仿宋" w:eastAsia="仿宋" w:cs="仿宋"/>
          <w:spacing w:val="3"/>
          <w:sz w:val="23"/>
          <w:szCs w:val="23"/>
        </w:rPr>
        <w:t xml:space="preserve"> </w:t>
      </w:r>
      <w:r>
        <w:rPr>
          <w:rFonts w:ascii="仿宋" w:hAnsi="仿宋" w:eastAsia="仿宋" w:cs="仿宋"/>
          <w:spacing w:val="8"/>
          <w:sz w:val="23"/>
          <w:szCs w:val="23"/>
        </w:rPr>
        <w:t>及职责、服务管理制度、服务保障等描述和说明。</w:t>
      </w:r>
    </w:p>
    <w:p w14:paraId="20066249">
      <w:pPr>
        <w:spacing w:before="41" w:line="361" w:lineRule="auto"/>
        <w:ind w:left="11" w:firstLine="486"/>
        <w:rPr>
          <w:rFonts w:ascii="仿宋" w:hAnsi="仿宋" w:eastAsia="仿宋" w:cs="仿宋"/>
          <w:sz w:val="23"/>
          <w:szCs w:val="23"/>
        </w:rPr>
      </w:pPr>
      <w:r>
        <w:rPr>
          <w:rFonts w:ascii="仿宋" w:hAnsi="仿宋" w:eastAsia="仿宋" w:cs="仿宋"/>
          <w:spacing w:val="8"/>
          <w:sz w:val="23"/>
          <w:szCs w:val="23"/>
        </w:rPr>
        <w:t>注意：供应商应确保上述证明文件的真实性、有效性及合法性，否则，由此</w:t>
      </w:r>
      <w:r>
        <w:rPr>
          <w:rFonts w:ascii="仿宋" w:hAnsi="仿宋" w:eastAsia="仿宋" w:cs="仿宋"/>
          <w:spacing w:val="7"/>
          <w:sz w:val="23"/>
          <w:szCs w:val="23"/>
        </w:rPr>
        <w:t>引起的</w:t>
      </w:r>
      <w:r>
        <w:rPr>
          <w:rFonts w:ascii="仿宋" w:hAnsi="仿宋" w:eastAsia="仿宋" w:cs="仿宋"/>
          <w:sz w:val="23"/>
          <w:szCs w:val="23"/>
        </w:rPr>
        <w:t xml:space="preserve"> </w:t>
      </w:r>
      <w:r>
        <w:rPr>
          <w:rFonts w:ascii="仿宋" w:hAnsi="仿宋" w:eastAsia="仿宋" w:cs="仿宋"/>
          <w:spacing w:val="8"/>
          <w:sz w:val="23"/>
          <w:szCs w:val="23"/>
        </w:rPr>
        <w:t>任何责任都由供应商自行承担。</w:t>
      </w:r>
    </w:p>
    <w:p w14:paraId="75A61B4B">
      <w:pPr>
        <w:spacing w:before="36" w:line="228" w:lineRule="auto"/>
        <w:ind w:left="515"/>
        <w:rPr>
          <w:rFonts w:ascii="仿宋" w:hAnsi="仿宋" w:eastAsia="仿宋" w:cs="仿宋"/>
          <w:sz w:val="23"/>
          <w:szCs w:val="23"/>
        </w:rPr>
      </w:pPr>
      <w:r>
        <w:rPr>
          <w:rFonts w:ascii="仿宋" w:hAnsi="仿宋" w:eastAsia="仿宋" w:cs="仿宋"/>
          <w:spacing w:val="7"/>
          <w:sz w:val="23"/>
          <w:szCs w:val="23"/>
        </w:rPr>
        <w:t>以上资料需装订在标书中必须加盖投标供应商公章。</w:t>
      </w:r>
    </w:p>
    <w:p w14:paraId="50440197">
      <w:pPr>
        <w:spacing w:line="228" w:lineRule="auto"/>
        <w:rPr>
          <w:rFonts w:ascii="仿宋" w:hAnsi="仿宋" w:eastAsia="仿宋" w:cs="仿宋"/>
          <w:sz w:val="23"/>
          <w:szCs w:val="23"/>
        </w:rPr>
        <w:sectPr>
          <w:headerReference r:id="rId21" w:type="default"/>
          <w:footerReference r:id="rId22" w:type="default"/>
          <w:pgSz w:w="11900" w:h="16840"/>
          <w:pgMar w:top="1094" w:right="1415" w:bottom="1161" w:left="1420" w:header="1080" w:footer="950" w:gutter="0"/>
          <w:pgNumType w:fmt="decimal"/>
          <w:cols w:space="720" w:num="1"/>
        </w:sectPr>
      </w:pPr>
    </w:p>
    <w:p w14:paraId="1C60C9CD">
      <w:pPr>
        <w:pStyle w:val="3"/>
        <w:spacing w:line="256" w:lineRule="auto"/>
      </w:pPr>
    </w:p>
    <w:p w14:paraId="19759043">
      <w:pPr>
        <w:pStyle w:val="3"/>
        <w:spacing w:line="257" w:lineRule="auto"/>
      </w:pPr>
    </w:p>
    <w:p w14:paraId="751B7499">
      <w:pPr>
        <w:spacing w:before="104" w:line="223" w:lineRule="auto"/>
        <w:jc w:val="center"/>
        <w:rPr>
          <w:rFonts w:ascii="仿宋" w:hAnsi="仿宋" w:eastAsia="仿宋" w:cs="仿宋"/>
          <w:b/>
          <w:bCs/>
          <w:spacing w:val="-5"/>
          <w:sz w:val="32"/>
          <w:szCs w:val="32"/>
        </w:rPr>
      </w:pPr>
      <w:r>
        <w:rPr>
          <w:rFonts w:hint="eastAsia" w:ascii="仿宋" w:hAnsi="仿宋" w:eastAsia="仿宋" w:cs="仿宋"/>
          <w:b/>
          <w:bCs/>
          <w:spacing w:val="-5"/>
          <w:sz w:val="32"/>
          <w:szCs w:val="32"/>
          <w:lang w:val="en-US" w:eastAsia="zh-CN"/>
        </w:rPr>
        <w:t>七、</w:t>
      </w:r>
      <w:r>
        <w:rPr>
          <w:rFonts w:ascii="仿宋" w:hAnsi="仿宋" w:eastAsia="仿宋" w:cs="仿宋"/>
          <w:b/>
          <w:bCs/>
          <w:spacing w:val="-5"/>
          <w:sz w:val="32"/>
          <w:szCs w:val="32"/>
        </w:rPr>
        <w:t>其他承诺</w:t>
      </w:r>
    </w:p>
    <w:p w14:paraId="6E2A3525">
      <w:pPr>
        <w:spacing w:before="71" w:line="223" w:lineRule="auto"/>
        <w:ind w:left="4070"/>
        <w:rPr>
          <w:rFonts w:ascii="仿宋" w:hAnsi="仿宋" w:eastAsia="仿宋" w:cs="仿宋"/>
          <w:sz w:val="24"/>
          <w:szCs w:val="24"/>
        </w:rPr>
      </w:pPr>
      <w:r>
        <w:rPr>
          <w:rFonts w:ascii="仿宋" w:hAnsi="仿宋" w:eastAsia="仿宋" w:cs="仿宋"/>
          <w:spacing w:val="-4"/>
          <w:sz w:val="24"/>
          <w:szCs w:val="24"/>
        </w:rPr>
        <w:t>（如有）</w:t>
      </w:r>
    </w:p>
    <w:p w14:paraId="68CC5DBF">
      <w:pPr>
        <w:spacing w:line="223" w:lineRule="auto"/>
        <w:rPr>
          <w:rFonts w:ascii="仿宋" w:hAnsi="仿宋" w:eastAsia="仿宋" w:cs="仿宋"/>
          <w:sz w:val="24"/>
          <w:szCs w:val="24"/>
        </w:rPr>
        <w:sectPr>
          <w:headerReference r:id="rId23" w:type="default"/>
          <w:footerReference r:id="rId24" w:type="default"/>
          <w:pgSz w:w="11920" w:h="16840"/>
          <w:pgMar w:top="1094" w:right="1422" w:bottom="1161" w:left="1422" w:header="1080" w:footer="950" w:gutter="0"/>
          <w:pgNumType w:fmt="decimal"/>
          <w:cols w:space="720" w:num="1"/>
        </w:sectPr>
      </w:pPr>
    </w:p>
    <w:p w14:paraId="6877F5CF">
      <w:pPr>
        <w:pStyle w:val="3"/>
        <w:spacing w:line="260" w:lineRule="auto"/>
      </w:pPr>
    </w:p>
    <w:p w14:paraId="7B2EEE7C">
      <w:pPr>
        <w:spacing w:before="104" w:line="224" w:lineRule="auto"/>
        <w:jc w:val="center"/>
        <w:outlineLvl w:val="0"/>
        <w:rPr>
          <w:rFonts w:ascii="仿宋" w:hAnsi="仿宋" w:eastAsia="仿宋" w:cs="仿宋"/>
          <w:sz w:val="32"/>
          <w:szCs w:val="32"/>
        </w:rPr>
      </w:pPr>
      <w:bookmarkStart w:id="18" w:name="bookmark12"/>
      <w:bookmarkEnd w:id="18"/>
      <w:bookmarkStart w:id="19" w:name="bookmark6"/>
      <w:bookmarkEnd w:id="19"/>
      <w:r>
        <w:rPr>
          <w:rFonts w:hint="eastAsia" w:ascii="仿宋" w:hAnsi="仿宋" w:eastAsia="仿宋" w:cs="仿宋"/>
          <w:b/>
          <w:bCs/>
          <w:spacing w:val="-9"/>
          <w:sz w:val="32"/>
          <w:szCs w:val="32"/>
          <w:lang w:val="en-US" w:eastAsia="zh-CN"/>
        </w:rPr>
        <w:t xml:space="preserve">第六部分  </w:t>
      </w:r>
      <w:r>
        <w:rPr>
          <w:rFonts w:ascii="仿宋" w:hAnsi="仿宋" w:eastAsia="仿宋" w:cs="仿宋"/>
          <w:b/>
          <w:bCs/>
          <w:spacing w:val="-9"/>
          <w:sz w:val="32"/>
          <w:szCs w:val="32"/>
        </w:rPr>
        <w:t>评标办法</w:t>
      </w:r>
    </w:p>
    <w:p w14:paraId="5A9FE9B5">
      <w:pPr>
        <w:keepNext w:val="0"/>
        <w:keepLines w:val="0"/>
        <w:pageBreakBefore w:val="0"/>
        <w:widowControl/>
        <w:kinsoku w:val="0"/>
        <w:wordWrap/>
        <w:overflowPunct/>
        <w:topLinePunct w:val="0"/>
        <w:autoSpaceDE w:val="0"/>
        <w:autoSpaceDN w:val="0"/>
        <w:bidi w:val="0"/>
        <w:adjustRightInd w:val="0"/>
        <w:snapToGrid w:val="0"/>
        <w:spacing w:before="292" w:line="360" w:lineRule="auto"/>
        <w:ind w:right="17" w:firstLine="456" w:firstLineChars="200"/>
        <w:textAlignment w:val="baseline"/>
        <w:rPr>
          <w:rFonts w:ascii="仿宋" w:hAnsi="仿宋" w:eastAsia="仿宋" w:cs="仿宋"/>
          <w:sz w:val="24"/>
          <w:szCs w:val="24"/>
        </w:rPr>
      </w:pPr>
      <w:r>
        <w:rPr>
          <w:rFonts w:hint="eastAsia" w:ascii="仿宋" w:hAnsi="仿宋" w:eastAsia="仿宋" w:cs="仿宋"/>
          <w:spacing w:val="-6"/>
          <w:sz w:val="24"/>
          <w:szCs w:val="24"/>
          <w:lang w:val="en-US" w:eastAsia="zh-CN"/>
        </w:rPr>
        <w:t>1.</w:t>
      </w:r>
      <w:r>
        <w:rPr>
          <w:rFonts w:ascii="仿宋" w:hAnsi="仿宋" w:eastAsia="仿宋" w:cs="仿宋"/>
          <w:spacing w:val="-6"/>
          <w:sz w:val="24"/>
          <w:szCs w:val="24"/>
        </w:rPr>
        <w:t>本项目采用的评审方法：</w:t>
      </w:r>
      <w:r>
        <w:rPr>
          <w:rFonts w:hint="eastAsia" w:ascii="仿宋" w:hAnsi="仿宋" w:eastAsia="仿宋" w:cs="仿宋"/>
          <w:spacing w:val="-6"/>
          <w:sz w:val="24"/>
          <w:szCs w:val="24"/>
          <w:lang w:eastAsia="zh-CN"/>
        </w:rPr>
        <w:t>协商定价</w:t>
      </w:r>
      <w:r>
        <w:rPr>
          <w:rFonts w:ascii="仿宋" w:hAnsi="仿宋" w:eastAsia="仿宋" w:cs="仿宋"/>
          <w:spacing w:val="-6"/>
          <w:sz w:val="24"/>
          <w:szCs w:val="24"/>
        </w:rPr>
        <w:t>。</w:t>
      </w:r>
      <w:r>
        <w:rPr>
          <w:rFonts w:hint="eastAsia" w:ascii="仿宋" w:hAnsi="仿宋" w:eastAsia="仿宋" w:cs="仿宋"/>
          <w:spacing w:val="-6"/>
          <w:sz w:val="24"/>
          <w:szCs w:val="24"/>
          <w:lang w:eastAsia="zh-CN"/>
        </w:rPr>
        <w:t>参照《政府采购法》</w:t>
      </w:r>
      <w:r>
        <w:rPr>
          <w:rFonts w:ascii="仿宋" w:hAnsi="仿宋" w:eastAsia="仿宋" w:cs="仿宋"/>
          <w:spacing w:val="-6"/>
          <w:sz w:val="24"/>
          <w:szCs w:val="24"/>
        </w:rPr>
        <w:t>规定的原则</w:t>
      </w:r>
      <w:r>
        <w:rPr>
          <w:rFonts w:ascii="仿宋" w:hAnsi="仿宋" w:eastAsia="仿宋" w:cs="仿宋"/>
          <w:spacing w:val="-1"/>
          <w:sz w:val="24"/>
          <w:szCs w:val="24"/>
        </w:rPr>
        <w:t>在保证采购项目质量和双方商定合理价格的基础上进行采购。</w:t>
      </w:r>
    </w:p>
    <w:p w14:paraId="014E5171">
      <w:pPr>
        <w:keepNext w:val="0"/>
        <w:keepLines w:val="0"/>
        <w:pageBreakBefore w:val="0"/>
        <w:widowControl/>
        <w:kinsoku w:val="0"/>
        <w:wordWrap/>
        <w:overflowPunct/>
        <w:topLinePunct w:val="0"/>
        <w:autoSpaceDE w:val="0"/>
        <w:autoSpaceDN w:val="0"/>
        <w:bidi w:val="0"/>
        <w:adjustRightInd w:val="0"/>
        <w:snapToGrid w:val="0"/>
        <w:spacing w:before="41" w:line="360" w:lineRule="auto"/>
        <w:ind w:firstLine="456" w:firstLineChars="200"/>
        <w:jc w:val="both"/>
        <w:textAlignment w:val="baseline"/>
        <w:rPr>
          <w:rFonts w:ascii="仿宋" w:hAnsi="仿宋" w:eastAsia="仿宋" w:cs="仿宋"/>
          <w:sz w:val="24"/>
          <w:szCs w:val="24"/>
        </w:rPr>
      </w:pPr>
      <w:r>
        <w:rPr>
          <w:rFonts w:ascii="仿宋" w:hAnsi="仿宋" w:eastAsia="仿宋" w:cs="仿宋"/>
          <w:spacing w:val="-6"/>
          <w:sz w:val="24"/>
          <w:szCs w:val="24"/>
        </w:rPr>
        <w:t>2.评审工作程序按下列步骤进行，前一步骤评审不合格的，不得进入下一步评审。</w:t>
      </w:r>
    </w:p>
    <w:p w14:paraId="3FF8BE4B">
      <w:pPr>
        <w:keepNext w:val="0"/>
        <w:keepLines w:val="0"/>
        <w:pageBreakBefore w:val="0"/>
        <w:widowControl/>
        <w:kinsoku w:val="0"/>
        <w:wordWrap/>
        <w:overflowPunct/>
        <w:topLinePunct w:val="0"/>
        <w:autoSpaceDE w:val="0"/>
        <w:autoSpaceDN w:val="0"/>
        <w:bidi w:val="0"/>
        <w:adjustRightInd w:val="0"/>
        <w:snapToGrid w:val="0"/>
        <w:spacing w:before="181" w:line="360" w:lineRule="auto"/>
        <w:ind w:right="88" w:firstLine="476" w:firstLineChars="200"/>
        <w:textAlignment w:val="baseline"/>
        <w:rPr>
          <w:rFonts w:ascii="仿宋" w:hAnsi="仿宋" w:eastAsia="仿宋" w:cs="仿宋"/>
          <w:sz w:val="24"/>
          <w:szCs w:val="24"/>
        </w:rPr>
      </w:pPr>
      <w:r>
        <w:rPr>
          <w:rFonts w:ascii="仿宋" w:hAnsi="仿宋" w:eastAsia="仿宋" w:cs="仿宋"/>
          <w:spacing w:val="-1"/>
          <w:sz w:val="24"/>
          <w:szCs w:val="24"/>
        </w:rPr>
        <w:t xml:space="preserve">2.1 </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初审。资格性检查：依据法律法规</w:t>
      </w:r>
      <w:r>
        <w:rPr>
          <w:rFonts w:ascii="仿宋" w:hAnsi="仿宋" w:eastAsia="仿宋" w:cs="仿宋"/>
          <w:spacing w:val="-2"/>
          <w:sz w:val="24"/>
          <w:szCs w:val="24"/>
        </w:rPr>
        <w:t>和单一来源谈判文件的规定，对响</w:t>
      </w:r>
      <w:r>
        <w:rPr>
          <w:rFonts w:ascii="仿宋" w:hAnsi="仿宋" w:eastAsia="仿宋" w:cs="仿宋"/>
          <w:spacing w:val="-1"/>
          <w:sz w:val="24"/>
          <w:szCs w:val="24"/>
        </w:rPr>
        <w:t>应文件中正本的资格证明进行审查，以确定谈判供应商是否具备谈判资格。</w:t>
      </w:r>
    </w:p>
    <w:p w14:paraId="14765438">
      <w:pPr>
        <w:spacing w:before="36" w:line="360" w:lineRule="auto"/>
        <w:ind w:left="490"/>
        <w:rPr>
          <w:rFonts w:ascii="仿宋" w:hAnsi="仿宋" w:eastAsia="仿宋" w:cs="仿宋"/>
          <w:sz w:val="24"/>
          <w:szCs w:val="24"/>
        </w:rPr>
      </w:pP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的符合性评审（合格性、完整性、</w:t>
      </w:r>
      <w:r>
        <w:rPr>
          <w:rFonts w:ascii="仿宋" w:hAnsi="仿宋" w:eastAsia="仿宋" w:cs="仿宋"/>
          <w:spacing w:val="-2"/>
          <w:sz w:val="24"/>
          <w:szCs w:val="24"/>
        </w:rPr>
        <w:t>有效性</w:t>
      </w:r>
      <w:r>
        <w:rPr>
          <w:rFonts w:ascii="仿宋" w:hAnsi="仿宋" w:eastAsia="仿宋" w:cs="仿宋"/>
          <w:spacing w:val="9"/>
          <w:sz w:val="24"/>
          <w:szCs w:val="24"/>
        </w:rPr>
        <w:t>），</w:t>
      </w:r>
      <w:r>
        <w:rPr>
          <w:rFonts w:ascii="仿宋" w:hAnsi="仿宋" w:eastAsia="仿宋" w:cs="仿宋"/>
          <w:spacing w:val="-2"/>
          <w:sz w:val="24"/>
          <w:szCs w:val="24"/>
        </w:rPr>
        <w:t>具体审查：</w:t>
      </w:r>
    </w:p>
    <w:p w14:paraId="48CDA2D2">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0" w:line="360" w:lineRule="auto"/>
        <w:ind w:right="1514" w:rightChars="0" w:firstLine="468" w:firstLineChars="200"/>
        <w:textAlignment w:val="baseline"/>
        <w:rPr>
          <w:rFonts w:ascii="仿宋" w:hAnsi="仿宋" w:eastAsia="仿宋" w:cs="仿宋"/>
          <w:spacing w:val="-3"/>
          <w:sz w:val="24"/>
          <w:szCs w:val="24"/>
        </w:rPr>
      </w:pPr>
      <w:r>
        <w:rPr>
          <w:rFonts w:ascii="仿宋" w:hAnsi="仿宋" w:eastAsia="仿宋" w:cs="仿宋"/>
          <w:snapToGrid w:val="0"/>
          <w:color w:val="000000"/>
          <w:spacing w:val="-3"/>
          <w:kern w:val="0"/>
          <w:sz w:val="24"/>
          <w:szCs w:val="24"/>
          <w:lang w:val="en-US" w:eastAsia="en-US" w:bidi="ar-SA"/>
        </w:rPr>
        <w:t>A.</w:t>
      </w:r>
      <w:r>
        <w:rPr>
          <w:rFonts w:ascii="仿宋" w:hAnsi="仿宋" w:eastAsia="仿宋" w:cs="仿宋"/>
          <w:spacing w:val="-3"/>
          <w:sz w:val="24"/>
          <w:szCs w:val="24"/>
        </w:rPr>
        <w:t>供应商名称、公章名称与营业执照名称不一致的；</w:t>
      </w:r>
    </w:p>
    <w:p w14:paraId="55C7129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0" w:line="360" w:lineRule="auto"/>
        <w:ind w:right="1514" w:rightChars="0" w:firstLine="476" w:firstLineChars="200"/>
        <w:textAlignment w:val="baseline"/>
        <w:rPr>
          <w:rFonts w:ascii="仿宋" w:hAnsi="仿宋" w:eastAsia="仿宋" w:cs="仿宋"/>
          <w:sz w:val="24"/>
          <w:szCs w:val="24"/>
        </w:rPr>
      </w:pPr>
      <w:r>
        <w:rPr>
          <w:rFonts w:ascii="仿宋" w:hAnsi="仿宋" w:eastAsia="仿宋" w:cs="仿宋"/>
          <w:spacing w:val="-1"/>
          <w:sz w:val="24"/>
          <w:szCs w:val="24"/>
        </w:rPr>
        <w:t>B.</w:t>
      </w:r>
      <w:r>
        <w:rPr>
          <w:rFonts w:ascii="仿宋" w:hAnsi="仿宋" w:eastAsia="仿宋" w:cs="仿宋"/>
          <w:spacing w:val="-14"/>
          <w:sz w:val="24"/>
          <w:szCs w:val="24"/>
        </w:rPr>
        <w:t xml:space="preserve"> </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的签字盖章未按照</w:t>
      </w:r>
      <w:r>
        <w:rPr>
          <w:rFonts w:hint="eastAsia" w:ascii="仿宋" w:hAnsi="仿宋" w:eastAsia="仿宋" w:cs="仿宋"/>
          <w:spacing w:val="-1"/>
          <w:sz w:val="24"/>
          <w:szCs w:val="24"/>
          <w:lang w:eastAsia="zh-CN"/>
        </w:rPr>
        <w:t>单一来源采购文件</w:t>
      </w:r>
      <w:r>
        <w:rPr>
          <w:rFonts w:ascii="仿宋" w:hAnsi="仿宋" w:eastAsia="仿宋" w:cs="仿宋"/>
          <w:spacing w:val="-1"/>
          <w:sz w:val="24"/>
          <w:szCs w:val="24"/>
        </w:rPr>
        <w:t>要求进行的；</w:t>
      </w:r>
    </w:p>
    <w:p w14:paraId="65D0E488">
      <w:pPr>
        <w:keepNext w:val="0"/>
        <w:keepLines w:val="0"/>
        <w:pageBreakBefore w:val="0"/>
        <w:widowControl/>
        <w:kinsoku w:val="0"/>
        <w:wordWrap/>
        <w:overflowPunct/>
        <w:topLinePunct w:val="0"/>
        <w:autoSpaceDE w:val="0"/>
        <w:autoSpaceDN w:val="0"/>
        <w:bidi w:val="0"/>
        <w:adjustRightInd w:val="0"/>
        <w:snapToGrid w:val="0"/>
        <w:spacing w:before="35" w:line="360" w:lineRule="auto"/>
        <w:ind w:right="3676" w:firstLine="456" w:firstLineChars="200"/>
        <w:textAlignment w:val="baseline"/>
        <w:rPr>
          <w:rFonts w:ascii="仿宋" w:hAnsi="仿宋" w:eastAsia="仿宋" w:cs="仿宋"/>
          <w:spacing w:val="-6"/>
          <w:sz w:val="24"/>
          <w:szCs w:val="24"/>
        </w:rPr>
      </w:pPr>
      <w:r>
        <w:rPr>
          <w:rFonts w:ascii="仿宋" w:hAnsi="仿宋" w:eastAsia="仿宋" w:cs="仿宋"/>
          <w:spacing w:val="-6"/>
          <w:sz w:val="24"/>
          <w:szCs w:val="24"/>
        </w:rPr>
        <w:t>C. 未满足</w:t>
      </w:r>
      <w:r>
        <w:rPr>
          <w:rFonts w:hint="eastAsia" w:ascii="仿宋" w:hAnsi="仿宋" w:eastAsia="仿宋" w:cs="仿宋"/>
          <w:spacing w:val="-6"/>
          <w:sz w:val="24"/>
          <w:szCs w:val="24"/>
          <w:lang w:eastAsia="zh-CN"/>
        </w:rPr>
        <w:t>单一来源采购文件</w:t>
      </w:r>
      <w:r>
        <w:rPr>
          <w:rFonts w:ascii="仿宋" w:hAnsi="仿宋" w:eastAsia="仿宋" w:cs="仿宋"/>
          <w:spacing w:val="-6"/>
          <w:sz w:val="24"/>
          <w:szCs w:val="24"/>
        </w:rPr>
        <w:t>商务和技术要求；</w:t>
      </w:r>
    </w:p>
    <w:p w14:paraId="4C021685">
      <w:pPr>
        <w:keepNext w:val="0"/>
        <w:keepLines w:val="0"/>
        <w:pageBreakBefore w:val="0"/>
        <w:widowControl/>
        <w:kinsoku w:val="0"/>
        <w:wordWrap/>
        <w:overflowPunct/>
        <w:topLinePunct w:val="0"/>
        <w:autoSpaceDE w:val="0"/>
        <w:autoSpaceDN w:val="0"/>
        <w:bidi w:val="0"/>
        <w:adjustRightInd w:val="0"/>
        <w:snapToGrid w:val="0"/>
        <w:spacing w:before="35" w:line="360" w:lineRule="auto"/>
        <w:ind w:right="3676" w:firstLine="476" w:firstLineChars="200"/>
        <w:textAlignment w:val="baseline"/>
        <w:rPr>
          <w:rFonts w:ascii="仿宋" w:hAnsi="仿宋" w:eastAsia="仿宋" w:cs="仿宋"/>
          <w:sz w:val="24"/>
          <w:szCs w:val="24"/>
        </w:rPr>
      </w:pPr>
      <w:r>
        <w:rPr>
          <w:rFonts w:ascii="仿宋" w:hAnsi="仿宋" w:eastAsia="仿宋" w:cs="仿宋"/>
          <w:spacing w:val="-1"/>
          <w:sz w:val="24"/>
          <w:szCs w:val="24"/>
        </w:rPr>
        <w:t>D.</w:t>
      </w:r>
      <w:r>
        <w:rPr>
          <w:rFonts w:ascii="仿宋" w:hAnsi="仿宋" w:eastAsia="仿宋" w:cs="仿宋"/>
          <w:spacing w:val="-24"/>
          <w:sz w:val="24"/>
          <w:szCs w:val="24"/>
        </w:rPr>
        <w:t xml:space="preserve"> </w:t>
      </w:r>
      <w:r>
        <w:rPr>
          <w:rFonts w:ascii="仿宋" w:hAnsi="仿宋" w:eastAsia="仿宋" w:cs="仿宋"/>
          <w:spacing w:val="-1"/>
          <w:sz w:val="24"/>
          <w:szCs w:val="24"/>
        </w:rPr>
        <w:t>投标有效期不</w:t>
      </w:r>
      <w:r>
        <w:rPr>
          <w:rFonts w:hint="eastAsia" w:ascii="仿宋" w:hAnsi="仿宋" w:eastAsia="仿宋" w:cs="仿宋"/>
          <w:spacing w:val="-1"/>
          <w:sz w:val="24"/>
          <w:szCs w:val="24"/>
          <w:lang w:val="en-US" w:eastAsia="zh-CN"/>
        </w:rPr>
        <w:t>满足</w:t>
      </w:r>
      <w:r>
        <w:rPr>
          <w:rFonts w:ascii="仿宋" w:hAnsi="仿宋" w:eastAsia="仿宋" w:cs="仿宋"/>
          <w:spacing w:val="-1"/>
          <w:sz w:val="24"/>
          <w:szCs w:val="24"/>
        </w:rPr>
        <w:t>招标最低要求的；</w:t>
      </w:r>
    </w:p>
    <w:p w14:paraId="60E1172B">
      <w:pPr>
        <w:keepNext w:val="0"/>
        <w:keepLines w:val="0"/>
        <w:pageBreakBefore w:val="0"/>
        <w:widowControl/>
        <w:kinsoku w:val="0"/>
        <w:wordWrap/>
        <w:overflowPunct/>
        <w:topLinePunct w:val="0"/>
        <w:autoSpaceDE w:val="0"/>
        <w:autoSpaceDN w:val="0"/>
        <w:bidi w:val="0"/>
        <w:adjustRightInd w:val="0"/>
        <w:snapToGrid w:val="0"/>
        <w:spacing w:before="39" w:line="360" w:lineRule="auto"/>
        <w:ind w:firstLine="472" w:firstLineChars="200"/>
        <w:textAlignment w:val="baseline"/>
        <w:rPr>
          <w:rFonts w:ascii="仿宋" w:hAnsi="仿宋" w:eastAsia="仿宋" w:cs="仿宋"/>
          <w:sz w:val="24"/>
          <w:szCs w:val="24"/>
        </w:rPr>
      </w:pPr>
      <w:r>
        <w:rPr>
          <w:rFonts w:ascii="仿宋" w:hAnsi="仿宋" w:eastAsia="仿宋" w:cs="仿宋"/>
          <w:spacing w:val="-2"/>
          <w:sz w:val="24"/>
          <w:szCs w:val="24"/>
        </w:rPr>
        <w:t>E.</w:t>
      </w:r>
      <w:r>
        <w:rPr>
          <w:rFonts w:ascii="仿宋" w:hAnsi="仿宋" w:eastAsia="仿宋" w:cs="仿宋"/>
          <w:spacing w:val="-15"/>
          <w:sz w:val="24"/>
          <w:szCs w:val="24"/>
        </w:rPr>
        <w:t xml:space="preserve"> </w:t>
      </w:r>
      <w:r>
        <w:rPr>
          <w:rFonts w:ascii="仿宋" w:hAnsi="仿宋" w:eastAsia="仿宋" w:cs="仿宋"/>
          <w:spacing w:val="-2"/>
          <w:sz w:val="24"/>
          <w:szCs w:val="24"/>
        </w:rPr>
        <w:t>投标报价不是唯一有效的；</w:t>
      </w:r>
    </w:p>
    <w:p w14:paraId="126CFB68">
      <w:pPr>
        <w:keepNext w:val="0"/>
        <w:keepLines w:val="0"/>
        <w:pageBreakBefore w:val="0"/>
        <w:widowControl/>
        <w:kinsoku w:val="0"/>
        <w:wordWrap/>
        <w:overflowPunct/>
        <w:topLinePunct w:val="0"/>
        <w:autoSpaceDE w:val="0"/>
        <w:autoSpaceDN w:val="0"/>
        <w:bidi w:val="0"/>
        <w:adjustRightInd w:val="0"/>
        <w:snapToGrid w:val="0"/>
        <w:spacing w:before="179" w:line="360" w:lineRule="auto"/>
        <w:ind w:firstLine="476" w:firstLineChars="200"/>
        <w:textAlignment w:val="baseline"/>
        <w:rPr>
          <w:rFonts w:hint="default"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t>F.授权委托书未按照单一来源采购文件规定</w:t>
      </w:r>
    </w:p>
    <w:p w14:paraId="710B880E">
      <w:pPr>
        <w:keepNext w:val="0"/>
        <w:keepLines w:val="0"/>
        <w:pageBreakBefore w:val="0"/>
        <w:widowControl/>
        <w:kinsoku w:val="0"/>
        <w:wordWrap/>
        <w:overflowPunct/>
        <w:topLinePunct w:val="0"/>
        <w:autoSpaceDE w:val="0"/>
        <w:autoSpaceDN w:val="0"/>
        <w:bidi w:val="0"/>
        <w:adjustRightInd w:val="0"/>
        <w:snapToGrid w:val="0"/>
        <w:spacing w:before="179" w:line="360" w:lineRule="auto"/>
        <w:ind w:firstLine="476" w:firstLineChars="200"/>
        <w:textAlignment w:val="baseline"/>
        <w:rPr>
          <w:rFonts w:ascii="仿宋" w:hAnsi="仿宋" w:eastAsia="仿宋" w:cs="仿宋"/>
          <w:sz w:val="24"/>
          <w:szCs w:val="24"/>
        </w:rPr>
      </w:pPr>
      <w:r>
        <w:rPr>
          <w:rFonts w:hint="eastAsia" w:ascii="仿宋" w:hAnsi="仿宋" w:eastAsia="仿宋" w:cs="仿宋"/>
          <w:spacing w:val="-1"/>
          <w:sz w:val="24"/>
          <w:szCs w:val="24"/>
          <w:lang w:val="en-US" w:eastAsia="zh-CN"/>
        </w:rPr>
        <w:t>G</w:t>
      </w:r>
      <w:r>
        <w:rPr>
          <w:rFonts w:ascii="仿宋" w:hAnsi="仿宋" w:eastAsia="仿宋" w:cs="仿宋"/>
          <w:spacing w:val="-1"/>
          <w:sz w:val="24"/>
          <w:szCs w:val="24"/>
        </w:rPr>
        <w:t>.</w:t>
      </w:r>
      <w:r>
        <w:rPr>
          <w:rFonts w:ascii="仿宋" w:hAnsi="仿宋" w:eastAsia="仿宋" w:cs="仿宋"/>
          <w:spacing w:val="-17"/>
          <w:sz w:val="24"/>
          <w:szCs w:val="24"/>
        </w:rPr>
        <w:t xml:space="preserve"> </w:t>
      </w:r>
      <w:r>
        <w:rPr>
          <w:rFonts w:ascii="仿宋" w:hAnsi="仿宋" w:eastAsia="仿宋" w:cs="仿宋"/>
          <w:spacing w:val="-2"/>
          <w:sz w:val="24"/>
          <w:szCs w:val="24"/>
        </w:rPr>
        <w:t>其他不符合法律、规章、规范性文件和</w:t>
      </w:r>
      <w:r>
        <w:rPr>
          <w:rFonts w:hint="eastAsia" w:ascii="仿宋" w:hAnsi="仿宋" w:eastAsia="仿宋" w:cs="仿宋"/>
          <w:spacing w:val="-2"/>
          <w:sz w:val="24"/>
          <w:szCs w:val="24"/>
          <w:lang w:eastAsia="zh-CN"/>
        </w:rPr>
        <w:t>单一来源采购文件</w:t>
      </w:r>
      <w:r>
        <w:rPr>
          <w:rFonts w:ascii="仿宋" w:hAnsi="仿宋" w:eastAsia="仿宋" w:cs="仿宋"/>
          <w:spacing w:val="-2"/>
          <w:sz w:val="24"/>
          <w:szCs w:val="24"/>
        </w:rPr>
        <w:t>规定的。</w:t>
      </w:r>
    </w:p>
    <w:p w14:paraId="4E50B179">
      <w:pPr>
        <w:spacing w:line="360" w:lineRule="auto"/>
        <w:ind w:left="0" w:firstLine="480" w:firstLineChars="200"/>
        <w:rPr>
          <w:rFonts w:ascii="仿宋" w:hAnsi="仿宋" w:eastAsia="仿宋" w:cs="仿宋"/>
          <w:sz w:val="24"/>
          <w:szCs w:val="24"/>
        </w:rPr>
      </w:pPr>
      <w:r>
        <w:rPr>
          <w:rFonts w:ascii="仿宋" w:hAnsi="仿宋" w:eastAsia="仿宋" w:cs="仿宋"/>
          <w:sz w:val="24"/>
          <w:szCs w:val="24"/>
        </w:rPr>
        <w:t>对通过审查的，被认为其</w:t>
      </w:r>
      <w:r>
        <w:rPr>
          <w:rFonts w:hint="eastAsia" w:ascii="仿宋" w:hAnsi="仿宋" w:eastAsia="仿宋" w:cs="仿宋"/>
          <w:sz w:val="24"/>
          <w:szCs w:val="24"/>
          <w:lang w:eastAsia="zh-CN"/>
        </w:rPr>
        <w:t>协商响应文件</w:t>
      </w:r>
      <w:r>
        <w:rPr>
          <w:rFonts w:ascii="仿宋" w:hAnsi="仿宋" w:eastAsia="仿宋" w:cs="仿宋"/>
          <w:sz w:val="24"/>
          <w:szCs w:val="24"/>
        </w:rPr>
        <w:t>完整、合</w:t>
      </w:r>
      <w:r>
        <w:rPr>
          <w:rFonts w:ascii="仿宋" w:hAnsi="仿宋" w:eastAsia="仿宋" w:cs="仿宋"/>
          <w:spacing w:val="-1"/>
          <w:sz w:val="24"/>
          <w:szCs w:val="24"/>
        </w:rPr>
        <w:t>格，投标有效，可进入下阶段的评标。</w:t>
      </w:r>
    </w:p>
    <w:p w14:paraId="57DF66D7">
      <w:pPr>
        <w:spacing w:before="175" w:line="360" w:lineRule="auto"/>
        <w:ind w:left="11" w:right="88" w:firstLine="475"/>
        <w:rPr>
          <w:rFonts w:ascii="仿宋" w:hAnsi="仿宋" w:eastAsia="仿宋" w:cs="仿宋"/>
          <w:sz w:val="24"/>
          <w:szCs w:val="24"/>
        </w:rPr>
      </w:pPr>
      <w:r>
        <w:rPr>
          <w:rFonts w:ascii="仿宋" w:hAnsi="仿宋" w:eastAsia="仿宋" w:cs="仿宋"/>
          <w:spacing w:val="-1"/>
          <w:sz w:val="24"/>
          <w:szCs w:val="24"/>
        </w:rPr>
        <w:t>2.2 澄清有关问题。对</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中含义不明确、</w:t>
      </w:r>
      <w:r>
        <w:rPr>
          <w:rFonts w:ascii="仿宋" w:hAnsi="仿宋" w:eastAsia="仿宋" w:cs="仿宋"/>
          <w:spacing w:val="-2"/>
          <w:sz w:val="24"/>
          <w:szCs w:val="24"/>
        </w:rPr>
        <w:t>同类问题表述不一致或者有明显文</w:t>
      </w:r>
      <w:r>
        <w:rPr>
          <w:rFonts w:ascii="仿宋" w:hAnsi="仿宋" w:eastAsia="仿宋" w:cs="仿宋"/>
          <w:sz w:val="24"/>
          <w:szCs w:val="24"/>
        </w:rPr>
        <w:t xml:space="preserve"> </w:t>
      </w:r>
      <w:r>
        <w:rPr>
          <w:rFonts w:ascii="仿宋" w:hAnsi="仿宋" w:eastAsia="仿宋" w:cs="仿宋"/>
          <w:spacing w:val="-1"/>
          <w:sz w:val="24"/>
          <w:szCs w:val="24"/>
        </w:rPr>
        <w:t>字和计算错误的内容，谈判小组可以要求供</w:t>
      </w:r>
      <w:r>
        <w:rPr>
          <w:rFonts w:ascii="仿宋" w:hAnsi="仿宋" w:eastAsia="仿宋" w:cs="仿宋"/>
          <w:spacing w:val="-2"/>
          <w:sz w:val="24"/>
          <w:szCs w:val="24"/>
        </w:rPr>
        <w:t>应商作出必要的澄清、说明或者纠正。供应</w:t>
      </w:r>
      <w:r>
        <w:rPr>
          <w:rFonts w:ascii="仿宋" w:hAnsi="仿宋" w:eastAsia="仿宋" w:cs="仿宋"/>
          <w:sz w:val="24"/>
          <w:szCs w:val="24"/>
        </w:rPr>
        <w:t xml:space="preserve"> </w:t>
      </w:r>
      <w:r>
        <w:rPr>
          <w:rFonts w:ascii="仿宋" w:hAnsi="仿宋" w:eastAsia="仿宋" w:cs="仿宋"/>
          <w:spacing w:val="-1"/>
          <w:sz w:val="24"/>
          <w:szCs w:val="24"/>
        </w:rPr>
        <w:t>商的澄清、说明或者补正应当采用书面形式</w:t>
      </w:r>
      <w:r>
        <w:rPr>
          <w:rFonts w:ascii="仿宋" w:hAnsi="仿宋" w:eastAsia="仿宋" w:cs="仿宋"/>
          <w:spacing w:val="-2"/>
          <w:sz w:val="24"/>
          <w:szCs w:val="24"/>
        </w:rPr>
        <w:t>，由其授权代理人签字，并不得超出响应文</w:t>
      </w:r>
      <w:r>
        <w:rPr>
          <w:rFonts w:ascii="仿宋" w:hAnsi="仿宋" w:eastAsia="仿宋" w:cs="仿宋"/>
          <w:sz w:val="24"/>
          <w:szCs w:val="24"/>
        </w:rPr>
        <w:t xml:space="preserve"> </w:t>
      </w:r>
      <w:r>
        <w:rPr>
          <w:rFonts w:ascii="仿宋" w:hAnsi="仿宋" w:eastAsia="仿宋" w:cs="仿宋"/>
          <w:spacing w:val="-1"/>
          <w:sz w:val="24"/>
          <w:szCs w:val="24"/>
        </w:rPr>
        <w:t>件的范围或者改变</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的实质性内容。</w:t>
      </w:r>
      <w:r>
        <w:rPr>
          <w:rFonts w:ascii="仿宋" w:hAnsi="仿宋" w:eastAsia="仿宋" w:cs="仿宋"/>
          <w:spacing w:val="-2"/>
          <w:sz w:val="24"/>
          <w:szCs w:val="24"/>
        </w:rPr>
        <w:t>供应商在规定的澄清时限（期限）内，未能</w:t>
      </w:r>
      <w:r>
        <w:rPr>
          <w:rFonts w:ascii="仿宋" w:hAnsi="仿宋" w:eastAsia="仿宋" w:cs="仿宋"/>
          <w:sz w:val="24"/>
          <w:szCs w:val="24"/>
        </w:rPr>
        <w:t xml:space="preserve"> </w:t>
      </w:r>
      <w:r>
        <w:rPr>
          <w:rFonts w:ascii="仿宋" w:hAnsi="仿宋" w:eastAsia="仿宋" w:cs="仿宋"/>
          <w:spacing w:val="-1"/>
          <w:sz w:val="24"/>
          <w:szCs w:val="24"/>
        </w:rPr>
        <w:t>答复或者拒绝答复澄清、说明或者补正内容</w:t>
      </w:r>
      <w:r>
        <w:rPr>
          <w:rFonts w:ascii="仿宋" w:hAnsi="仿宋" w:eastAsia="仿宋" w:cs="仿宋"/>
          <w:spacing w:val="-2"/>
          <w:sz w:val="24"/>
          <w:szCs w:val="24"/>
        </w:rPr>
        <w:t>的，谈判小组将根据其</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，按最大采</w:t>
      </w:r>
      <w:r>
        <w:rPr>
          <w:rFonts w:ascii="仿宋" w:hAnsi="仿宋" w:eastAsia="仿宋" w:cs="仿宋"/>
          <w:sz w:val="24"/>
          <w:szCs w:val="24"/>
        </w:rPr>
        <w:t xml:space="preserve"> </w:t>
      </w:r>
      <w:r>
        <w:rPr>
          <w:rFonts w:ascii="仿宋" w:hAnsi="仿宋" w:eastAsia="仿宋" w:cs="仿宋"/>
          <w:spacing w:val="-2"/>
          <w:sz w:val="24"/>
          <w:szCs w:val="24"/>
        </w:rPr>
        <w:t>购风险进行评审。</w:t>
      </w:r>
    </w:p>
    <w:p w14:paraId="54FBB45F">
      <w:pPr>
        <w:spacing w:before="299" w:line="360" w:lineRule="auto"/>
        <w:ind w:left="486"/>
        <w:rPr>
          <w:rFonts w:ascii="仿宋" w:hAnsi="仿宋" w:eastAsia="仿宋" w:cs="仿宋"/>
          <w:sz w:val="24"/>
          <w:szCs w:val="24"/>
        </w:rPr>
      </w:pPr>
      <w:r>
        <w:rPr>
          <w:rFonts w:ascii="仿宋" w:hAnsi="仿宋" w:eastAsia="仿宋" w:cs="仿宋"/>
          <w:spacing w:val="-2"/>
          <w:sz w:val="24"/>
          <w:szCs w:val="24"/>
        </w:rPr>
        <w:t>2.3</w:t>
      </w:r>
      <w:r>
        <w:rPr>
          <w:rFonts w:ascii="仿宋" w:hAnsi="仿宋" w:eastAsia="仿宋" w:cs="仿宋"/>
          <w:spacing w:val="-38"/>
          <w:sz w:val="24"/>
          <w:szCs w:val="24"/>
        </w:rPr>
        <w:t xml:space="preserve"> </w:t>
      </w:r>
      <w:r>
        <w:rPr>
          <w:rFonts w:ascii="仿宋" w:hAnsi="仿宋" w:eastAsia="仿宋" w:cs="仿宋"/>
          <w:spacing w:val="-2"/>
          <w:sz w:val="24"/>
          <w:szCs w:val="24"/>
        </w:rPr>
        <w:t>报价文件的澄清和错误修正</w:t>
      </w:r>
    </w:p>
    <w:p w14:paraId="6FA7D4B1">
      <w:pPr>
        <w:spacing w:before="295" w:line="360" w:lineRule="auto"/>
        <w:ind w:left="12" w:right="87" w:firstLine="474"/>
        <w:rPr>
          <w:rFonts w:ascii="仿宋" w:hAnsi="仿宋" w:eastAsia="仿宋" w:cs="仿宋"/>
          <w:sz w:val="24"/>
          <w:szCs w:val="24"/>
        </w:rPr>
      </w:pPr>
      <w:r>
        <w:rPr>
          <w:rFonts w:ascii="仿宋" w:hAnsi="仿宋" w:eastAsia="仿宋" w:cs="仿宋"/>
          <w:sz w:val="24"/>
          <w:szCs w:val="24"/>
        </w:rPr>
        <w:t>2.3.1</w:t>
      </w:r>
      <w:r>
        <w:rPr>
          <w:rFonts w:ascii="仿宋" w:hAnsi="仿宋" w:eastAsia="仿宋" w:cs="仿宋"/>
          <w:spacing w:val="-40"/>
          <w:sz w:val="24"/>
          <w:szCs w:val="24"/>
        </w:rPr>
        <w:t xml:space="preserve"> </w:t>
      </w:r>
      <w:r>
        <w:rPr>
          <w:rFonts w:ascii="仿宋" w:hAnsi="仿宋" w:eastAsia="仿宋" w:cs="仿宋"/>
          <w:sz w:val="24"/>
          <w:szCs w:val="24"/>
        </w:rPr>
        <w:t>在评审期间，</w:t>
      </w:r>
      <w:r>
        <w:rPr>
          <w:rFonts w:hint="eastAsia" w:ascii="仿宋" w:hAnsi="仿宋" w:eastAsia="仿宋" w:cs="仿宋"/>
          <w:sz w:val="24"/>
          <w:szCs w:val="24"/>
          <w:lang w:eastAsia="zh-CN"/>
        </w:rPr>
        <w:t>评审小组</w:t>
      </w:r>
      <w:r>
        <w:rPr>
          <w:rFonts w:ascii="仿宋" w:hAnsi="仿宋" w:eastAsia="仿宋" w:cs="仿宋"/>
          <w:sz w:val="24"/>
          <w:szCs w:val="24"/>
        </w:rPr>
        <w:t>有权以书面方式要求</w:t>
      </w:r>
      <w:r>
        <w:rPr>
          <w:rFonts w:hint="eastAsia" w:ascii="仿宋" w:hAnsi="仿宋" w:eastAsia="仿宋" w:cs="仿宋"/>
          <w:spacing w:val="-1"/>
          <w:sz w:val="24"/>
          <w:szCs w:val="24"/>
          <w:lang w:eastAsia="zh-CN"/>
        </w:rPr>
        <w:t>供应商</w:t>
      </w:r>
      <w:r>
        <w:rPr>
          <w:rFonts w:ascii="仿宋" w:hAnsi="仿宋" w:eastAsia="仿宋" w:cs="仿宋"/>
          <w:spacing w:val="-1"/>
          <w:sz w:val="24"/>
          <w:szCs w:val="24"/>
        </w:rPr>
        <w:t>对其报价文件中含义不</w:t>
      </w:r>
      <w:r>
        <w:rPr>
          <w:rFonts w:ascii="仿宋" w:hAnsi="仿宋" w:eastAsia="仿宋" w:cs="仿宋"/>
          <w:sz w:val="24"/>
          <w:szCs w:val="24"/>
        </w:rPr>
        <w:t xml:space="preserve"> </w:t>
      </w:r>
      <w:r>
        <w:rPr>
          <w:rFonts w:ascii="仿宋" w:hAnsi="仿宋" w:eastAsia="仿宋" w:cs="仿宋"/>
          <w:spacing w:val="-2"/>
          <w:sz w:val="24"/>
          <w:szCs w:val="24"/>
        </w:rPr>
        <w:t>明确、对同类问题表述不一致或者有明显文字和计算错误的内容作必要的澄清。</w:t>
      </w:r>
      <w:r>
        <w:rPr>
          <w:rFonts w:hint="eastAsia" w:ascii="仿宋" w:hAnsi="仿宋" w:eastAsia="仿宋" w:cs="仿宋"/>
          <w:spacing w:val="-2"/>
          <w:sz w:val="24"/>
          <w:szCs w:val="24"/>
          <w:lang w:eastAsia="zh-CN"/>
        </w:rPr>
        <w:t>供应商</w:t>
      </w:r>
      <w:r>
        <w:rPr>
          <w:rFonts w:ascii="仿宋" w:hAnsi="仿宋" w:eastAsia="仿宋" w:cs="仿宋"/>
          <w:spacing w:val="18"/>
          <w:sz w:val="24"/>
          <w:szCs w:val="24"/>
        </w:rPr>
        <w:t xml:space="preserve"> </w:t>
      </w:r>
      <w:r>
        <w:rPr>
          <w:rFonts w:ascii="仿宋" w:hAnsi="仿宋" w:eastAsia="仿宋" w:cs="仿宋"/>
          <w:spacing w:val="-2"/>
          <w:sz w:val="24"/>
          <w:szCs w:val="24"/>
        </w:rPr>
        <w:t>澄清应在谈判小组规定的时间内以书面方式进行，并不得超出报价文件范围或者改变报</w:t>
      </w:r>
      <w:r>
        <w:rPr>
          <w:rFonts w:ascii="仿宋" w:hAnsi="仿宋" w:eastAsia="仿宋" w:cs="仿宋"/>
          <w:spacing w:val="18"/>
          <w:sz w:val="24"/>
          <w:szCs w:val="24"/>
        </w:rPr>
        <w:t xml:space="preserve"> </w:t>
      </w:r>
      <w:r>
        <w:rPr>
          <w:rFonts w:ascii="仿宋" w:hAnsi="仿宋" w:eastAsia="仿宋" w:cs="仿宋"/>
          <w:spacing w:val="-2"/>
          <w:sz w:val="24"/>
          <w:szCs w:val="24"/>
        </w:rPr>
        <w:t>价文件的实质性内容。</w:t>
      </w:r>
    </w:p>
    <w:p w14:paraId="556593C0">
      <w:pPr>
        <w:spacing w:before="300" w:line="360" w:lineRule="auto"/>
        <w:ind w:left="486"/>
        <w:rPr>
          <w:rFonts w:ascii="仿宋" w:hAnsi="仿宋" w:eastAsia="仿宋" w:cs="仿宋"/>
          <w:sz w:val="24"/>
          <w:szCs w:val="24"/>
        </w:rPr>
      </w:pPr>
      <w:r>
        <w:rPr>
          <w:rFonts w:ascii="仿宋" w:hAnsi="仿宋" w:eastAsia="仿宋" w:cs="仿宋"/>
          <w:spacing w:val="-1"/>
          <w:sz w:val="24"/>
          <w:szCs w:val="24"/>
        </w:rPr>
        <w:t>2.3.2</w:t>
      </w:r>
      <w:r>
        <w:rPr>
          <w:rFonts w:ascii="仿宋" w:hAnsi="仿宋" w:eastAsia="仿宋" w:cs="仿宋"/>
          <w:spacing w:val="-40"/>
          <w:sz w:val="24"/>
          <w:szCs w:val="24"/>
        </w:rPr>
        <w:t xml:space="preserve"> </w:t>
      </w:r>
      <w:r>
        <w:rPr>
          <w:rFonts w:ascii="仿宋" w:hAnsi="仿宋" w:eastAsia="仿宋" w:cs="仿宋"/>
          <w:spacing w:val="-1"/>
          <w:sz w:val="24"/>
          <w:szCs w:val="24"/>
        </w:rPr>
        <w:t>澄清文件将作为报价文件内容的一</w:t>
      </w:r>
      <w:r>
        <w:rPr>
          <w:rFonts w:ascii="仿宋" w:hAnsi="仿宋" w:eastAsia="仿宋" w:cs="仿宋"/>
          <w:spacing w:val="-2"/>
          <w:sz w:val="24"/>
          <w:szCs w:val="24"/>
        </w:rPr>
        <w:t>部分。</w:t>
      </w:r>
    </w:p>
    <w:p w14:paraId="0F522C20">
      <w:pPr>
        <w:spacing w:before="184" w:line="360" w:lineRule="auto"/>
        <w:ind w:left="486"/>
        <w:rPr>
          <w:rFonts w:ascii="仿宋" w:hAnsi="仿宋" w:eastAsia="仿宋" w:cs="仿宋"/>
          <w:sz w:val="24"/>
          <w:szCs w:val="24"/>
        </w:rPr>
      </w:pPr>
      <w:r>
        <w:rPr>
          <w:rFonts w:ascii="仿宋" w:hAnsi="仿宋" w:eastAsia="仿宋" w:cs="仿宋"/>
          <w:spacing w:val="-3"/>
          <w:sz w:val="24"/>
          <w:szCs w:val="24"/>
        </w:rPr>
        <w:t>2.3.3</w:t>
      </w:r>
      <w:r>
        <w:rPr>
          <w:rFonts w:ascii="仿宋" w:hAnsi="仿宋" w:eastAsia="仿宋" w:cs="仿宋"/>
          <w:spacing w:val="-32"/>
          <w:sz w:val="24"/>
          <w:szCs w:val="24"/>
        </w:rPr>
        <w:t xml:space="preserve"> </w:t>
      </w:r>
      <w:r>
        <w:rPr>
          <w:rFonts w:ascii="仿宋" w:hAnsi="仿宋" w:eastAsia="仿宋" w:cs="仿宋"/>
          <w:spacing w:val="-3"/>
          <w:sz w:val="24"/>
          <w:szCs w:val="24"/>
        </w:rPr>
        <w:t>计算错误的修正</w:t>
      </w:r>
    </w:p>
    <w:p w14:paraId="6D2865D8">
      <w:pPr>
        <w:spacing w:before="177" w:line="360" w:lineRule="auto"/>
        <w:ind w:left="486"/>
        <w:rPr>
          <w:rFonts w:ascii="仿宋" w:hAnsi="仿宋" w:eastAsia="仿宋" w:cs="仿宋"/>
          <w:sz w:val="24"/>
          <w:szCs w:val="24"/>
        </w:rPr>
      </w:pPr>
      <w:r>
        <w:fldChar w:fldCharType="begin"/>
      </w:r>
      <w:r>
        <w:instrText xml:space="preserve"> HYPERLINK "2.3.3.1" </w:instrText>
      </w:r>
      <w:r>
        <w:fldChar w:fldCharType="separate"/>
      </w:r>
      <w:r>
        <w:rPr>
          <w:rFonts w:ascii="仿宋" w:hAnsi="仿宋" w:eastAsia="仿宋" w:cs="仿宋"/>
          <w:sz w:val="24"/>
          <w:szCs w:val="24"/>
        </w:rPr>
        <w:t>2.3.3.1</w:t>
      </w:r>
      <w:r>
        <w:rPr>
          <w:rFonts w:ascii="仿宋" w:hAnsi="仿宋" w:eastAsia="仿宋" w:cs="仿宋"/>
          <w:sz w:val="24"/>
          <w:szCs w:val="24"/>
        </w:rPr>
        <w:fldChar w:fldCharType="end"/>
      </w:r>
      <w:r>
        <w:rPr>
          <w:rFonts w:ascii="仿宋" w:hAnsi="仿宋" w:eastAsia="仿宋" w:cs="仿宋"/>
          <w:spacing w:val="-42"/>
          <w:sz w:val="24"/>
          <w:szCs w:val="24"/>
        </w:rPr>
        <w:t xml:space="preserve"> </w:t>
      </w:r>
      <w:r>
        <w:rPr>
          <w:rFonts w:hint="eastAsia" w:ascii="仿宋" w:hAnsi="仿宋" w:eastAsia="仿宋" w:cs="仿宋"/>
          <w:sz w:val="24"/>
          <w:szCs w:val="24"/>
          <w:lang w:eastAsia="zh-CN"/>
        </w:rPr>
        <w:t>协商响应文件</w:t>
      </w:r>
      <w:r>
        <w:rPr>
          <w:rFonts w:ascii="仿宋" w:hAnsi="仿宋" w:eastAsia="仿宋" w:cs="仿宋"/>
          <w:sz w:val="24"/>
          <w:szCs w:val="24"/>
        </w:rPr>
        <w:t>报价出现前后不一致的，除</w:t>
      </w:r>
      <w:r>
        <w:rPr>
          <w:rFonts w:hint="eastAsia" w:ascii="仿宋" w:hAnsi="仿宋" w:eastAsia="仿宋" w:cs="仿宋"/>
          <w:spacing w:val="-1"/>
          <w:sz w:val="24"/>
          <w:szCs w:val="24"/>
          <w:lang w:eastAsia="zh-CN"/>
        </w:rPr>
        <w:t>单一来源采购文件</w:t>
      </w:r>
      <w:r>
        <w:rPr>
          <w:rFonts w:ascii="仿宋" w:hAnsi="仿宋" w:eastAsia="仿宋" w:cs="仿宋"/>
          <w:spacing w:val="-1"/>
          <w:sz w:val="24"/>
          <w:szCs w:val="24"/>
        </w:rPr>
        <w:t>另有规定外，按照下列规定</w:t>
      </w:r>
    </w:p>
    <w:p w14:paraId="6A787CA6">
      <w:pPr>
        <w:spacing w:before="78" w:line="360" w:lineRule="auto"/>
        <w:ind w:left="10"/>
        <w:rPr>
          <w:rFonts w:ascii="仿宋" w:hAnsi="仿宋" w:eastAsia="仿宋" w:cs="仿宋"/>
          <w:sz w:val="24"/>
          <w:szCs w:val="24"/>
        </w:rPr>
      </w:pPr>
      <w:r>
        <w:rPr>
          <w:rFonts w:ascii="仿宋" w:hAnsi="仿宋" w:eastAsia="仿宋" w:cs="仿宋"/>
          <w:spacing w:val="-5"/>
          <w:sz w:val="24"/>
          <w:szCs w:val="24"/>
        </w:rPr>
        <w:t>修正：</w:t>
      </w:r>
    </w:p>
    <w:p w14:paraId="23E24544">
      <w:pPr>
        <w:spacing w:before="177" w:line="360" w:lineRule="auto"/>
        <w:ind w:left="10" w:firstLine="515"/>
        <w:rPr>
          <w:rFonts w:ascii="仿宋" w:hAnsi="仿宋" w:eastAsia="仿宋" w:cs="仿宋"/>
          <w:sz w:val="24"/>
          <w:szCs w:val="24"/>
        </w:rPr>
      </w:pPr>
      <w:r>
        <w:rPr>
          <w:rFonts w:ascii="仿宋" w:hAnsi="仿宋" w:eastAsia="仿宋" w:cs="仿宋"/>
          <w:spacing w:val="-2"/>
          <w:sz w:val="24"/>
          <w:szCs w:val="24"/>
        </w:rPr>
        <w:t xml:space="preserve">(1) </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中开标一览表（报价表）内容</w:t>
      </w:r>
      <w:r>
        <w:rPr>
          <w:rFonts w:ascii="仿宋" w:hAnsi="仿宋" w:eastAsia="仿宋" w:cs="仿宋"/>
          <w:spacing w:val="-3"/>
          <w:sz w:val="24"/>
          <w:szCs w:val="24"/>
        </w:rPr>
        <w:t>与</w:t>
      </w:r>
      <w:r>
        <w:rPr>
          <w:rFonts w:hint="eastAsia" w:ascii="仿宋" w:hAnsi="仿宋" w:eastAsia="仿宋" w:cs="仿宋"/>
          <w:spacing w:val="-3"/>
          <w:sz w:val="24"/>
          <w:szCs w:val="24"/>
          <w:lang w:eastAsia="zh-CN"/>
        </w:rPr>
        <w:t>协商响应文件</w:t>
      </w:r>
      <w:r>
        <w:rPr>
          <w:rFonts w:ascii="仿宋" w:hAnsi="仿宋" w:eastAsia="仿宋" w:cs="仿宋"/>
          <w:spacing w:val="-3"/>
          <w:sz w:val="24"/>
          <w:szCs w:val="24"/>
        </w:rPr>
        <w:t>中相应内容不一致的，以开</w:t>
      </w:r>
      <w:r>
        <w:rPr>
          <w:rFonts w:ascii="仿宋" w:hAnsi="仿宋" w:eastAsia="仿宋" w:cs="仿宋"/>
          <w:spacing w:val="-2"/>
          <w:sz w:val="24"/>
          <w:szCs w:val="24"/>
        </w:rPr>
        <w:t>标一览表（报价表）为准；</w:t>
      </w:r>
    </w:p>
    <w:p w14:paraId="1AD246F0">
      <w:pPr>
        <w:spacing w:before="177" w:line="360" w:lineRule="auto"/>
        <w:ind w:left="526"/>
        <w:rPr>
          <w:rFonts w:ascii="仿宋" w:hAnsi="仿宋" w:eastAsia="仿宋" w:cs="仿宋"/>
          <w:sz w:val="24"/>
          <w:szCs w:val="24"/>
        </w:rPr>
      </w:pPr>
      <w:r>
        <w:rPr>
          <w:rFonts w:ascii="仿宋" w:hAnsi="仿宋" w:eastAsia="仿宋" w:cs="仿宋"/>
          <w:spacing w:val="-2"/>
          <w:sz w:val="24"/>
          <w:szCs w:val="24"/>
        </w:rPr>
        <w:t>(2) 大写金额和小写金额不一致的，以大写金额为准；</w:t>
      </w:r>
    </w:p>
    <w:p w14:paraId="68387F6C">
      <w:pPr>
        <w:spacing w:before="180" w:line="360" w:lineRule="auto"/>
        <w:ind w:left="15" w:firstLine="510"/>
        <w:rPr>
          <w:rFonts w:ascii="仿宋" w:hAnsi="仿宋" w:eastAsia="仿宋" w:cs="仿宋"/>
          <w:sz w:val="24"/>
          <w:szCs w:val="24"/>
        </w:rPr>
      </w:pPr>
      <w:r>
        <w:rPr>
          <w:rFonts w:ascii="仿宋" w:hAnsi="仿宋" w:eastAsia="仿宋" w:cs="仿宋"/>
          <w:spacing w:val="-2"/>
          <w:sz w:val="24"/>
          <w:szCs w:val="24"/>
        </w:rPr>
        <w:t>(3) 单价金额小数点或者百分比有明显错位</w:t>
      </w:r>
      <w:r>
        <w:rPr>
          <w:rFonts w:ascii="仿宋" w:hAnsi="仿宋" w:eastAsia="仿宋" w:cs="仿宋"/>
          <w:spacing w:val="-3"/>
          <w:sz w:val="24"/>
          <w:szCs w:val="24"/>
        </w:rPr>
        <w:t>的，以开标一览表的总价为准，并修改</w:t>
      </w:r>
      <w:r>
        <w:rPr>
          <w:rFonts w:ascii="仿宋" w:hAnsi="仿宋" w:eastAsia="仿宋" w:cs="仿宋"/>
          <w:sz w:val="24"/>
          <w:szCs w:val="24"/>
        </w:rPr>
        <w:t xml:space="preserve"> </w:t>
      </w:r>
      <w:r>
        <w:rPr>
          <w:rFonts w:ascii="仿宋" w:hAnsi="仿宋" w:eastAsia="仿宋" w:cs="仿宋"/>
          <w:spacing w:val="-7"/>
          <w:sz w:val="24"/>
          <w:szCs w:val="24"/>
        </w:rPr>
        <w:t>单价；</w:t>
      </w:r>
    </w:p>
    <w:p w14:paraId="3FE33BB6">
      <w:pPr>
        <w:spacing w:before="178" w:line="360" w:lineRule="auto"/>
        <w:ind w:left="526"/>
        <w:rPr>
          <w:rFonts w:ascii="仿宋" w:hAnsi="仿宋" w:eastAsia="仿宋" w:cs="仿宋"/>
          <w:sz w:val="24"/>
          <w:szCs w:val="24"/>
        </w:rPr>
      </w:pPr>
      <w:r>
        <w:rPr>
          <w:rFonts w:ascii="仿宋" w:hAnsi="仿宋" w:eastAsia="仿宋" w:cs="仿宋"/>
          <w:spacing w:val="-2"/>
          <w:sz w:val="24"/>
          <w:szCs w:val="24"/>
        </w:rPr>
        <w:t>(4) 总价金额与按单价汇总金额不一致的，以单价金额计算结果为准。</w:t>
      </w:r>
    </w:p>
    <w:p w14:paraId="6A5AE299">
      <w:pPr>
        <w:spacing w:before="176" w:line="360" w:lineRule="auto"/>
        <w:ind w:left="10" w:firstLine="476"/>
        <w:rPr>
          <w:rFonts w:ascii="仿宋" w:hAnsi="仿宋" w:eastAsia="仿宋" w:cs="仿宋"/>
          <w:sz w:val="24"/>
          <w:szCs w:val="24"/>
        </w:rPr>
      </w:pPr>
      <w:r>
        <w:fldChar w:fldCharType="begin"/>
      </w:r>
      <w:r>
        <w:instrText xml:space="preserve"> HYPERLINK "2.3.3.2" </w:instrText>
      </w:r>
      <w:r>
        <w:fldChar w:fldCharType="separate"/>
      </w:r>
      <w:r>
        <w:rPr>
          <w:rFonts w:ascii="仿宋" w:hAnsi="仿宋" w:eastAsia="仿宋" w:cs="仿宋"/>
          <w:spacing w:val="-1"/>
          <w:sz w:val="24"/>
          <w:szCs w:val="24"/>
        </w:rPr>
        <w:t>2.3.3.2</w:t>
      </w:r>
      <w:r>
        <w:rPr>
          <w:rFonts w:ascii="仿宋" w:hAnsi="仿宋" w:eastAsia="仿宋" w:cs="仿宋"/>
          <w:spacing w:val="-1"/>
          <w:sz w:val="24"/>
          <w:szCs w:val="24"/>
        </w:rPr>
        <w:fldChar w:fldCharType="end"/>
      </w:r>
      <w:r>
        <w:rPr>
          <w:rFonts w:ascii="仿宋" w:hAnsi="仿宋" w:eastAsia="仿宋" w:cs="仿宋"/>
          <w:spacing w:val="-41"/>
          <w:sz w:val="24"/>
          <w:szCs w:val="24"/>
        </w:rPr>
        <w:t xml:space="preserve"> </w:t>
      </w:r>
      <w:r>
        <w:rPr>
          <w:rFonts w:ascii="仿宋" w:hAnsi="仿宋" w:eastAsia="仿宋" w:cs="仿宋"/>
          <w:spacing w:val="-1"/>
          <w:sz w:val="24"/>
          <w:szCs w:val="24"/>
        </w:rPr>
        <w:t>评标委员会将按</w:t>
      </w:r>
      <w:r>
        <w:rPr>
          <w:rFonts w:ascii="仿宋" w:hAnsi="仿宋" w:eastAsia="仿宋" w:cs="仿宋"/>
          <w:spacing w:val="-46"/>
          <w:sz w:val="24"/>
          <w:szCs w:val="24"/>
        </w:rPr>
        <w:t xml:space="preserve"> </w:t>
      </w:r>
      <w:r>
        <w:rPr>
          <w:rFonts w:ascii="仿宋" w:hAnsi="仿宋" w:eastAsia="仿宋" w:cs="仿宋"/>
          <w:spacing w:val="-1"/>
          <w:sz w:val="24"/>
          <w:szCs w:val="24"/>
        </w:rPr>
        <w:t>2.3.3.1</w:t>
      </w:r>
      <w:r>
        <w:rPr>
          <w:rFonts w:ascii="仿宋" w:hAnsi="仿宋" w:eastAsia="仿宋" w:cs="仿宋"/>
          <w:spacing w:val="-39"/>
          <w:sz w:val="24"/>
          <w:szCs w:val="24"/>
        </w:rPr>
        <w:t xml:space="preserve"> </w:t>
      </w:r>
      <w:r>
        <w:rPr>
          <w:rFonts w:ascii="仿宋" w:hAnsi="仿宋" w:eastAsia="仿宋" w:cs="仿宋"/>
          <w:spacing w:val="-1"/>
          <w:sz w:val="24"/>
          <w:szCs w:val="24"/>
        </w:rPr>
        <w:t>条款的修正办法要求</w:t>
      </w:r>
      <w:r>
        <w:rPr>
          <w:rFonts w:hint="eastAsia" w:ascii="仿宋" w:hAnsi="仿宋" w:eastAsia="仿宋" w:cs="仿宋"/>
          <w:spacing w:val="-1"/>
          <w:sz w:val="24"/>
          <w:szCs w:val="24"/>
          <w:lang w:eastAsia="zh-CN"/>
        </w:rPr>
        <w:t>供应商</w:t>
      </w:r>
      <w:r>
        <w:rPr>
          <w:rFonts w:ascii="仿宋" w:hAnsi="仿宋" w:eastAsia="仿宋" w:cs="仿宋"/>
          <w:spacing w:val="-1"/>
          <w:sz w:val="24"/>
          <w:szCs w:val="24"/>
        </w:rPr>
        <w:t>对其</w:t>
      </w:r>
      <w:r>
        <w:rPr>
          <w:rFonts w:hint="eastAsia" w:ascii="仿宋" w:hAnsi="仿宋" w:eastAsia="仿宋" w:cs="仿宋"/>
          <w:spacing w:val="-1"/>
          <w:sz w:val="24"/>
          <w:szCs w:val="24"/>
          <w:lang w:eastAsia="zh-CN"/>
        </w:rPr>
        <w:t>协商响应文件</w:t>
      </w:r>
      <w:r>
        <w:rPr>
          <w:rFonts w:ascii="仿宋" w:hAnsi="仿宋" w:eastAsia="仿宋" w:cs="仿宋"/>
          <w:spacing w:val="-2"/>
          <w:sz w:val="24"/>
          <w:szCs w:val="24"/>
        </w:rPr>
        <w:t>中报价</w:t>
      </w:r>
      <w:r>
        <w:rPr>
          <w:rFonts w:ascii="仿宋" w:hAnsi="仿宋" w:eastAsia="仿宋" w:cs="仿宋"/>
          <w:sz w:val="24"/>
          <w:szCs w:val="24"/>
        </w:rPr>
        <w:t xml:space="preserve"> </w:t>
      </w:r>
      <w:r>
        <w:rPr>
          <w:rFonts w:ascii="仿宋" w:hAnsi="仿宋" w:eastAsia="仿宋" w:cs="仿宋"/>
          <w:spacing w:val="-2"/>
          <w:sz w:val="24"/>
          <w:szCs w:val="24"/>
        </w:rPr>
        <w:t>的计算错误进行修正。同时出现2.3.3.2条款两种以上不一致的，按照前款</w:t>
      </w:r>
      <w:r>
        <w:rPr>
          <w:rFonts w:ascii="仿宋" w:hAnsi="仿宋" w:eastAsia="仿宋" w:cs="仿宋"/>
          <w:spacing w:val="-3"/>
          <w:sz w:val="24"/>
          <w:szCs w:val="24"/>
        </w:rPr>
        <w:t>规定的顺序</w:t>
      </w:r>
      <w:r>
        <w:rPr>
          <w:rFonts w:ascii="仿宋" w:hAnsi="仿宋" w:eastAsia="仿宋" w:cs="仿宋"/>
          <w:sz w:val="24"/>
          <w:szCs w:val="24"/>
        </w:rPr>
        <w:t>修正。修正后的报价经</w:t>
      </w:r>
      <w:r>
        <w:rPr>
          <w:rFonts w:hint="eastAsia" w:ascii="仿宋" w:hAnsi="仿宋" w:eastAsia="仿宋" w:cs="仿宋"/>
          <w:sz w:val="24"/>
          <w:szCs w:val="24"/>
          <w:lang w:eastAsia="zh-CN"/>
        </w:rPr>
        <w:t>供应商</w:t>
      </w:r>
      <w:r>
        <w:rPr>
          <w:rFonts w:ascii="仿宋" w:hAnsi="仿宋" w:eastAsia="仿宋" w:cs="仿宋"/>
          <w:sz w:val="24"/>
          <w:szCs w:val="24"/>
        </w:rPr>
        <w:t>确认后产生约束力，</w:t>
      </w:r>
      <w:r>
        <w:rPr>
          <w:rFonts w:hint="eastAsia" w:ascii="仿宋" w:hAnsi="仿宋" w:eastAsia="仿宋" w:cs="仿宋"/>
          <w:spacing w:val="-1"/>
          <w:sz w:val="24"/>
          <w:szCs w:val="24"/>
          <w:lang w:eastAsia="zh-CN"/>
        </w:rPr>
        <w:t>供应商</w:t>
      </w:r>
      <w:r>
        <w:rPr>
          <w:rFonts w:ascii="仿宋" w:hAnsi="仿宋" w:eastAsia="仿宋" w:cs="仿宋"/>
          <w:spacing w:val="-1"/>
          <w:sz w:val="24"/>
          <w:szCs w:val="24"/>
        </w:rPr>
        <w:t>不确认的，其投标无效。</w:t>
      </w:r>
    </w:p>
    <w:p w14:paraId="72ECC65B">
      <w:pPr>
        <w:spacing w:before="180" w:line="360" w:lineRule="auto"/>
        <w:ind w:left="16" w:right="4" w:firstLine="470"/>
        <w:rPr>
          <w:rFonts w:ascii="仿宋" w:hAnsi="仿宋" w:eastAsia="仿宋" w:cs="仿宋"/>
          <w:sz w:val="24"/>
          <w:szCs w:val="24"/>
        </w:rPr>
      </w:pPr>
      <w:r>
        <w:rPr>
          <w:rFonts w:ascii="仿宋" w:hAnsi="仿宋" w:eastAsia="仿宋" w:cs="仿宋"/>
          <w:spacing w:val="-2"/>
          <w:sz w:val="24"/>
          <w:szCs w:val="24"/>
        </w:rPr>
        <w:t>2.4比较与评价。按单一来源谈判文件中规定的评审方法和标准，对资格性检查和</w:t>
      </w:r>
      <w:r>
        <w:rPr>
          <w:rFonts w:ascii="仿宋" w:hAnsi="仿宋" w:eastAsia="仿宋" w:cs="仿宋"/>
          <w:spacing w:val="-1"/>
          <w:sz w:val="24"/>
          <w:szCs w:val="24"/>
        </w:rPr>
        <w:t>符合性检查合格的</w:t>
      </w:r>
      <w:r>
        <w:rPr>
          <w:rFonts w:hint="eastAsia" w:ascii="仿宋" w:hAnsi="仿宋" w:eastAsia="仿宋" w:cs="仿宋"/>
          <w:spacing w:val="-1"/>
          <w:sz w:val="24"/>
          <w:szCs w:val="24"/>
          <w:lang w:eastAsia="zh-CN"/>
        </w:rPr>
        <w:t>协商响应文件</w:t>
      </w:r>
      <w:r>
        <w:rPr>
          <w:rFonts w:ascii="仿宋" w:hAnsi="仿宋" w:eastAsia="仿宋" w:cs="仿宋"/>
          <w:spacing w:val="-1"/>
          <w:sz w:val="24"/>
          <w:szCs w:val="24"/>
        </w:rPr>
        <w:t>进行商务和技术评估，综合比较与评价。</w:t>
      </w:r>
    </w:p>
    <w:p w14:paraId="4CCFAAD0">
      <w:pPr>
        <w:spacing w:before="185" w:line="360" w:lineRule="auto"/>
        <w:ind w:left="10" w:firstLine="484"/>
        <w:jc w:val="both"/>
        <w:rPr>
          <w:rFonts w:ascii="仿宋" w:hAnsi="仿宋" w:eastAsia="仿宋" w:cs="仿宋"/>
          <w:sz w:val="24"/>
          <w:szCs w:val="24"/>
        </w:rPr>
      </w:pPr>
      <w:r>
        <w:rPr>
          <w:rFonts w:ascii="仿宋" w:hAnsi="仿宋" w:eastAsia="仿宋" w:cs="仿宋"/>
          <w:spacing w:val="-2"/>
          <w:sz w:val="24"/>
          <w:szCs w:val="24"/>
        </w:rPr>
        <w:t>谈判小组依据本项目</w:t>
      </w:r>
      <w:r>
        <w:rPr>
          <w:rFonts w:hint="eastAsia" w:ascii="仿宋" w:hAnsi="仿宋" w:eastAsia="仿宋" w:cs="仿宋"/>
          <w:spacing w:val="-2"/>
          <w:sz w:val="24"/>
          <w:szCs w:val="24"/>
          <w:lang w:eastAsia="zh-CN"/>
        </w:rPr>
        <w:t>单一来源采购文件</w:t>
      </w:r>
      <w:r>
        <w:rPr>
          <w:rFonts w:ascii="仿宋" w:hAnsi="仿宋" w:eastAsia="仿宋" w:cs="仿宋"/>
          <w:spacing w:val="-2"/>
          <w:sz w:val="24"/>
          <w:szCs w:val="24"/>
        </w:rPr>
        <w:t>和供应商的</w:t>
      </w:r>
      <w:r>
        <w:rPr>
          <w:rFonts w:hint="eastAsia" w:ascii="仿宋" w:hAnsi="仿宋" w:eastAsia="仿宋" w:cs="仿宋"/>
          <w:spacing w:val="-2"/>
          <w:sz w:val="24"/>
          <w:szCs w:val="24"/>
          <w:lang w:eastAsia="zh-CN"/>
        </w:rPr>
        <w:t>协商响应文件</w:t>
      </w:r>
      <w:r>
        <w:rPr>
          <w:rFonts w:ascii="仿宋" w:hAnsi="仿宋" w:eastAsia="仿宋" w:cs="仿宋"/>
          <w:spacing w:val="-2"/>
          <w:sz w:val="24"/>
          <w:szCs w:val="24"/>
        </w:rPr>
        <w:t>，与</w:t>
      </w:r>
      <w:r>
        <w:rPr>
          <w:rFonts w:hint="eastAsia" w:ascii="仿宋" w:hAnsi="仿宋" w:eastAsia="仿宋" w:cs="仿宋"/>
          <w:spacing w:val="-2"/>
          <w:sz w:val="24"/>
          <w:szCs w:val="24"/>
          <w:lang w:eastAsia="zh-CN"/>
        </w:rPr>
        <w:t>供应商</w:t>
      </w:r>
      <w:r>
        <w:rPr>
          <w:rFonts w:ascii="仿宋" w:hAnsi="仿宋" w:eastAsia="仿宋" w:cs="仿宋"/>
          <w:spacing w:val="-2"/>
          <w:sz w:val="24"/>
          <w:szCs w:val="24"/>
        </w:rPr>
        <w:t>进行谈判后，</w:t>
      </w:r>
      <w:r>
        <w:rPr>
          <w:rFonts w:hint="eastAsia" w:ascii="仿宋" w:hAnsi="仿宋" w:eastAsia="仿宋" w:cs="仿宋"/>
          <w:spacing w:val="-2"/>
          <w:sz w:val="24"/>
          <w:szCs w:val="24"/>
          <w:lang w:eastAsia="zh-CN"/>
        </w:rPr>
        <w:t>供应商</w:t>
      </w:r>
      <w:r>
        <w:rPr>
          <w:rFonts w:ascii="仿宋" w:hAnsi="仿宋" w:eastAsia="仿宋" w:cs="仿宋"/>
          <w:spacing w:val="-1"/>
          <w:sz w:val="24"/>
          <w:szCs w:val="24"/>
        </w:rPr>
        <w:t>对需进一步说明和承诺的事项用中文描述澄</w:t>
      </w:r>
      <w:r>
        <w:rPr>
          <w:rFonts w:ascii="仿宋" w:hAnsi="仿宋" w:eastAsia="仿宋" w:cs="仿宋"/>
          <w:spacing w:val="-2"/>
          <w:sz w:val="24"/>
          <w:szCs w:val="24"/>
        </w:rPr>
        <w:t>清，并提供第二轮报价</w:t>
      </w:r>
      <w:r>
        <w:rPr>
          <w:rFonts w:ascii="仿宋" w:hAnsi="仿宋" w:eastAsia="仿宋" w:cs="仿宋"/>
          <w:spacing w:val="-4"/>
          <w:sz w:val="24"/>
          <w:szCs w:val="24"/>
        </w:rPr>
        <w:t>，</w:t>
      </w:r>
      <w:r>
        <w:rPr>
          <w:rFonts w:ascii="仿宋" w:hAnsi="仿宋" w:eastAsia="仿宋" w:cs="仿宋"/>
          <w:spacing w:val="-1"/>
          <w:sz w:val="24"/>
          <w:szCs w:val="24"/>
        </w:rPr>
        <w:t>第二轮</w:t>
      </w:r>
      <w:r>
        <w:rPr>
          <w:rFonts w:ascii="仿宋" w:hAnsi="仿宋" w:eastAsia="仿宋" w:cs="仿宋"/>
          <w:spacing w:val="-2"/>
          <w:sz w:val="24"/>
          <w:szCs w:val="24"/>
        </w:rPr>
        <w:t>报价为最终报价。</w:t>
      </w:r>
      <w:r>
        <w:rPr>
          <w:rFonts w:hint="eastAsia" w:ascii="仿宋" w:hAnsi="仿宋" w:eastAsia="仿宋" w:cs="仿宋"/>
          <w:spacing w:val="-2"/>
          <w:sz w:val="24"/>
          <w:szCs w:val="24"/>
          <w:lang w:eastAsia="zh-CN"/>
        </w:rPr>
        <w:t>供应商</w:t>
      </w:r>
      <w:r>
        <w:rPr>
          <w:rFonts w:ascii="仿宋" w:hAnsi="仿宋" w:eastAsia="仿宋" w:cs="仿宋"/>
          <w:spacing w:val="-2"/>
          <w:sz w:val="24"/>
          <w:szCs w:val="24"/>
        </w:rPr>
        <w:t>的投标</w:t>
      </w:r>
      <w:r>
        <w:rPr>
          <w:rFonts w:ascii="仿宋" w:hAnsi="仿宋" w:eastAsia="仿宋" w:cs="仿宋"/>
          <w:spacing w:val="-1"/>
          <w:sz w:val="24"/>
          <w:szCs w:val="24"/>
        </w:rPr>
        <w:t>报价明显低于其他</w:t>
      </w:r>
      <w:r>
        <w:rPr>
          <w:rFonts w:hint="eastAsia" w:ascii="仿宋" w:hAnsi="仿宋" w:eastAsia="仿宋" w:cs="仿宋"/>
          <w:spacing w:val="-1"/>
          <w:sz w:val="24"/>
          <w:szCs w:val="24"/>
          <w:lang w:eastAsia="zh-CN"/>
        </w:rPr>
        <w:t>供应商</w:t>
      </w:r>
      <w:r>
        <w:rPr>
          <w:rFonts w:ascii="仿宋" w:hAnsi="仿宋" w:eastAsia="仿宋" w:cs="仿宋"/>
          <w:spacing w:val="-1"/>
          <w:sz w:val="24"/>
          <w:szCs w:val="24"/>
        </w:rPr>
        <w:t>的投标报价时，评</w:t>
      </w:r>
      <w:r>
        <w:rPr>
          <w:rFonts w:ascii="仿宋" w:hAnsi="仿宋" w:eastAsia="仿宋" w:cs="仿宋"/>
          <w:spacing w:val="-2"/>
          <w:sz w:val="24"/>
          <w:szCs w:val="24"/>
        </w:rPr>
        <w:t>标委员会可质询该</w:t>
      </w:r>
      <w:r>
        <w:rPr>
          <w:rFonts w:hint="eastAsia" w:ascii="仿宋" w:hAnsi="仿宋" w:eastAsia="仿宋" w:cs="仿宋"/>
          <w:spacing w:val="-2"/>
          <w:sz w:val="24"/>
          <w:szCs w:val="24"/>
          <w:lang w:eastAsia="zh-CN"/>
        </w:rPr>
        <w:t>供应商</w:t>
      </w:r>
      <w:r>
        <w:rPr>
          <w:rFonts w:ascii="仿宋" w:hAnsi="仿宋" w:eastAsia="仿宋" w:cs="仿宋"/>
          <w:spacing w:val="-2"/>
          <w:sz w:val="24"/>
          <w:szCs w:val="24"/>
        </w:rPr>
        <w:t>，经质询后不能在</w:t>
      </w:r>
      <w:r>
        <w:rPr>
          <w:rFonts w:ascii="仿宋" w:hAnsi="仿宋" w:eastAsia="仿宋" w:cs="仿宋"/>
          <w:spacing w:val="-1"/>
          <w:sz w:val="24"/>
          <w:szCs w:val="24"/>
        </w:rPr>
        <w:t>规定时间内说明理由、或虽说明理由但不能</w:t>
      </w:r>
      <w:r>
        <w:rPr>
          <w:rFonts w:ascii="仿宋" w:hAnsi="仿宋" w:eastAsia="仿宋" w:cs="仿宋"/>
          <w:spacing w:val="-2"/>
          <w:sz w:val="24"/>
          <w:szCs w:val="24"/>
        </w:rPr>
        <w:t>被评标委员三分之二以上成员共同认可的，按无效标处理。</w:t>
      </w:r>
    </w:p>
    <w:p w14:paraId="5A0187DA">
      <w:pPr>
        <w:spacing w:before="37" w:line="360" w:lineRule="auto"/>
        <w:ind w:left="494"/>
        <w:rPr>
          <w:rFonts w:ascii="仿宋" w:hAnsi="仿宋" w:eastAsia="仿宋" w:cs="仿宋"/>
          <w:sz w:val="24"/>
          <w:szCs w:val="24"/>
        </w:rPr>
      </w:pPr>
      <w:r>
        <w:rPr>
          <w:rFonts w:ascii="仿宋" w:hAnsi="仿宋" w:eastAsia="仿宋" w:cs="仿宋"/>
          <w:b/>
          <w:bCs/>
          <w:spacing w:val="-2"/>
          <w:sz w:val="24"/>
          <w:szCs w:val="24"/>
        </w:rPr>
        <w:t>谈判步骤为：第一次报价---谈判---最终报价---评审推荐成</w:t>
      </w:r>
      <w:r>
        <w:rPr>
          <w:rFonts w:ascii="仿宋" w:hAnsi="仿宋" w:eastAsia="仿宋" w:cs="仿宋"/>
          <w:b/>
          <w:bCs/>
          <w:spacing w:val="-3"/>
          <w:sz w:val="24"/>
          <w:szCs w:val="24"/>
        </w:rPr>
        <w:t>交人。</w:t>
      </w:r>
    </w:p>
    <w:p w14:paraId="471D5A41">
      <w:pPr>
        <w:spacing w:before="186" w:line="360" w:lineRule="auto"/>
        <w:ind w:left="12" w:right="4" w:firstLine="473"/>
        <w:rPr>
          <w:rFonts w:ascii="仿宋" w:hAnsi="仿宋" w:eastAsia="仿宋" w:cs="仿宋"/>
          <w:sz w:val="24"/>
          <w:szCs w:val="24"/>
        </w:rPr>
      </w:pPr>
      <w:r>
        <w:rPr>
          <w:rFonts w:ascii="仿宋" w:hAnsi="仿宋" w:eastAsia="仿宋" w:cs="仿宋"/>
          <w:spacing w:val="-1"/>
          <w:sz w:val="24"/>
          <w:szCs w:val="24"/>
        </w:rPr>
        <w:t>2.5谈判小组与谈判供应商就技术、商务响应、报价和服务等进行谈判，直至满足</w:t>
      </w:r>
      <w:r>
        <w:rPr>
          <w:rFonts w:ascii="仿宋" w:hAnsi="仿宋" w:eastAsia="仿宋" w:cs="仿宋"/>
          <w:sz w:val="24"/>
          <w:szCs w:val="24"/>
        </w:rPr>
        <w:t xml:space="preserve"> </w:t>
      </w:r>
      <w:r>
        <w:rPr>
          <w:rFonts w:ascii="仿宋" w:hAnsi="仿宋" w:eastAsia="仿宋" w:cs="仿宋"/>
          <w:spacing w:val="-3"/>
          <w:sz w:val="24"/>
          <w:szCs w:val="24"/>
        </w:rPr>
        <w:t>采购要求为止。</w:t>
      </w:r>
    </w:p>
    <w:p w14:paraId="232714B1">
      <w:pPr>
        <w:spacing w:before="178" w:line="360" w:lineRule="auto"/>
        <w:ind w:left="8" w:firstLine="478"/>
        <w:rPr>
          <w:rFonts w:ascii="仿宋" w:hAnsi="仿宋" w:eastAsia="仿宋" w:cs="仿宋"/>
          <w:sz w:val="24"/>
          <w:szCs w:val="24"/>
        </w:rPr>
      </w:pPr>
      <w:r>
        <w:rPr>
          <w:rFonts w:ascii="仿宋" w:hAnsi="仿宋" w:eastAsia="仿宋" w:cs="仿宋"/>
          <w:spacing w:val="-5"/>
          <w:sz w:val="24"/>
          <w:szCs w:val="24"/>
        </w:rPr>
        <w:t>2.6谈判过程中若出现特殊情况，谈判小组有权</w:t>
      </w:r>
      <w:r>
        <w:rPr>
          <w:rFonts w:hint="eastAsia" w:ascii="仿宋" w:hAnsi="仿宋" w:eastAsia="仿宋" w:cs="仿宋"/>
          <w:spacing w:val="-5"/>
          <w:sz w:val="24"/>
          <w:szCs w:val="24"/>
          <w:lang w:val="en-US" w:eastAsia="zh-CN"/>
        </w:rPr>
        <w:t>参照</w:t>
      </w:r>
      <w:r>
        <w:rPr>
          <w:rFonts w:ascii="仿宋" w:hAnsi="仿宋" w:eastAsia="仿宋" w:cs="仿宋"/>
          <w:spacing w:val="-5"/>
          <w:sz w:val="24"/>
          <w:szCs w:val="24"/>
        </w:rPr>
        <w:t>政府采购法的</w:t>
      </w:r>
      <w:r>
        <w:rPr>
          <w:rFonts w:ascii="仿宋" w:hAnsi="仿宋" w:eastAsia="仿宋" w:cs="仿宋"/>
          <w:spacing w:val="-2"/>
          <w:sz w:val="24"/>
          <w:szCs w:val="24"/>
        </w:rPr>
        <w:t>有关规定，做出处理决定。</w:t>
      </w:r>
    </w:p>
    <w:p w14:paraId="2F5FBACE">
      <w:pPr>
        <w:spacing w:before="182" w:line="360" w:lineRule="auto"/>
        <w:ind w:left="488"/>
        <w:rPr>
          <w:rFonts w:ascii="仿宋" w:hAnsi="仿宋" w:eastAsia="仿宋" w:cs="仿宋"/>
          <w:sz w:val="24"/>
          <w:szCs w:val="24"/>
        </w:rPr>
      </w:pPr>
      <w:r>
        <w:rPr>
          <w:rFonts w:ascii="仿宋" w:hAnsi="仿宋" w:eastAsia="仿宋" w:cs="仿宋"/>
          <w:b/>
          <w:bCs/>
          <w:spacing w:val="-2"/>
          <w:sz w:val="24"/>
          <w:szCs w:val="24"/>
        </w:rPr>
        <w:t>3.</w:t>
      </w:r>
      <w:r>
        <w:rPr>
          <w:rFonts w:hint="eastAsia" w:ascii="仿宋" w:hAnsi="仿宋" w:eastAsia="仿宋" w:cs="仿宋"/>
          <w:b/>
          <w:bCs/>
          <w:spacing w:val="-2"/>
          <w:sz w:val="24"/>
          <w:szCs w:val="24"/>
          <w:u w:val="single" w:color="auto"/>
          <w:lang w:eastAsia="zh-CN"/>
        </w:rPr>
        <w:t>协商响应文件</w:t>
      </w:r>
      <w:r>
        <w:rPr>
          <w:rFonts w:ascii="仿宋" w:hAnsi="仿宋" w:eastAsia="仿宋" w:cs="仿宋"/>
          <w:b/>
          <w:bCs/>
          <w:spacing w:val="-2"/>
          <w:sz w:val="24"/>
          <w:szCs w:val="24"/>
          <w:u w:val="single" w:color="auto"/>
        </w:rPr>
        <w:t>属下列情形之一的，按无效谈判处理</w:t>
      </w:r>
      <w:r>
        <w:rPr>
          <w:rFonts w:ascii="仿宋" w:hAnsi="仿宋" w:eastAsia="仿宋" w:cs="仿宋"/>
          <w:b/>
          <w:bCs/>
          <w:spacing w:val="-2"/>
          <w:sz w:val="24"/>
          <w:szCs w:val="24"/>
        </w:rPr>
        <w:t>：</w:t>
      </w:r>
    </w:p>
    <w:p w14:paraId="31B54402">
      <w:pPr>
        <w:spacing w:before="176" w:line="360" w:lineRule="auto"/>
        <w:ind w:left="488"/>
        <w:rPr>
          <w:rFonts w:ascii="仿宋" w:hAnsi="仿宋" w:eastAsia="仿宋" w:cs="仿宋"/>
          <w:sz w:val="24"/>
          <w:szCs w:val="24"/>
        </w:rPr>
      </w:pPr>
      <w:r>
        <w:rPr>
          <w:rFonts w:ascii="仿宋" w:hAnsi="仿宋" w:eastAsia="仿宋" w:cs="仿宋"/>
          <w:b/>
          <w:bCs/>
          <w:spacing w:val="-5"/>
          <w:sz w:val="24"/>
          <w:szCs w:val="24"/>
        </w:rPr>
        <w:t>3.1</w:t>
      </w:r>
      <w:r>
        <w:rPr>
          <w:rFonts w:ascii="仿宋" w:hAnsi="仿宋" w:eastAsia="仿宋" w:cs="仿宋"/>
          <w:spacing w:val="-38"/>
          <w:sz w:val="24"/>
          <w:szCs w:val="24"/>
        </w:rPr>
        <w:t xml:space="preserve"> </w:t>
      </w:r>
      <w:r>
        <w:rPr>
          <w:rFonts w:ascii="仿宋" w:hAnsi="仿宋" w:eastAsia="仿宋" w:cs="仿宋"/>
          <w:b/>
          <w:bCs/>
          <w:spacing w:val="-5"/>
          <w:sz w:val="24"/>
          <w:szCs w:val="24"/>
        </w:rPr>
        <w:t>超出本项目预算的</w:t>
      </w:r>
    </w:p>
    <w:p w14:paraId="427F578B">
      <w:pPr>
        <w:spacing w:before="177" w:line="360" w:lineRule="auto"/>
        <w:ind w:left="488"/>
        <w:rPr>
          <w:rFonts w:ascii="仿宋" w:hAnsi="仿宋" w:eastAsia="仿宋" w:cs="仿宋"/>
          <w:sz w:val="24"/>
          <w:szCs w:val="24"/>
        </w:rPr>
      </w:pPr>
      <w:r>
        <w:rPr>
          <w:rFonts w:ascii="仿宋" w:hAnsi="仿宋" w:eastAsia="仿宋" w:cs="仿宋"/>
          <w:b/>
          <w:bCs/>
          <w:spacing w:val="-3"/>
          <w:sz w:val="24"/>
          <w:szCs w:val="24"/>
        </w:rPr>
        <w:t>3.2</w:t>
      </w:r>
      <w:r>
        <w:rPr>
          <w:rFonts w:ascii="仿宋" w:hAnsi="仿宋" w:eastAsia="仿宋" w:cs="仿宋"/>
          <w:spacing w:val="-35"/>
          <w:sz w:val="24"/>
          <w:szCs w:val="24"/>
        </w:rPr>
        <w:t xml:space="preserve"> </w:t>
      </w:r>
      <w:r>
        <w:rPr>
          <w:rFonts w:ascii="仿宋" w:hAnsi="仿宋" w:eastAsia="仿宋" w:cs="仿宋"/>
          <w:b/>
          <w:bCs/>
          <w:spacing w:val="-3"/>
          <w:sz w:val="24"/>
          <w:szCs w:val="24"/>
        </w:rPr>
        <w:t>未按单一来源谈判文件规定要求签署、盖章的；</w:t>
      </w:r>
    </w:p>
    <w:p w14:paraId="1E3F45A0">
      <w:pPr>
        <w:spacing w:before="179" w:line="360" w:lineRule="auto"/>
        <w:ind w:left="488"/>
        <w:rPr>
          <w:rFonts w:ascii="仿宋" w:hAnsi="仿宋" w:eastAsia="仿宋" w:cs="仿宋"/>
          <w:sz w:val="24"/>
          <w:szCs w:val="24"/>
        </w:rPr>
      </w:pPr>
      <w:r>
        <w:rPr>
          <w:rFonts w:ascii="仿宋" w:hAnsi="仿宋" w:eastAsia="仿宋" w:cs="仿宋"/>
          <w:b/>
          <w:bCs/>
          <w:spacing w:val="-4"/>
          <w:sz w:val="24"/>
          <w:szCs w:val="24"/>
        </w:rPr>
        <w:t>3.3</w:t>
      </w:r>
      <w:r>
        <w:rPr>
          <w:rFonts w:ascii="仿宋" w:hAnsi="仿宋" w:eastAsia="仿宋" w:cs="仿宋"/>
          <w:spacing w:val="-36"/>
          <w:sz w:val="24"/>
          <w:szCs w:val="24"/>
        </w:rPr>
        <w:t xml:space="preserve"> </w:t>
      </w:r>
      <w:r>
        <w:rPr>
          <w:rFonts w:ascii="仿宋" w:hAnsi="仿宋" w:eastAsia="仿宋" w:cs="仿宋"/>
          <w:b/>
          <w:bCs/>
          <w:spacing w:val="-4"/>
          <w:sz w:val="24"/>
          <w:szCs w:val="24"/>
        </w:rPr>
        <w:t>不符合资格证明文件要求的；</w:t>
      </w:r>
    </w:p>
    <w:p w14:paraId="4D57E120">
      <w:pPr>
        <w:spacing w:before="183" w:line="360" w:lineRule="auto"/>
        <w:ind w:left="488"/>
        <w:rPr>
          <w:rFonts w:ascii="仿宋" w:hAnsi="仿宋" w:eastAsia="仿宋" w:cs="仿宋"/>
          <w:sz w:val="24"/>
          <w:szCs w:val="24"/>
        </w:rPr>
      </w:pPr>
      <w:r>
        <w:rPr>
          <w:rFonts w:ascii="仿宋" w:hAnsi="仿宋" w:eastAsia="仿宋" w:cs="仿宋"/>
          <w:b/>
          <w:bCs/>
          <w:spacing w:val="-8"/>
          <w:sz w:val="24"/>
          <w:szCs w:val="24"/>
        </w:rPr>
        <w:t>3.4</w:t>
      </w:r>
      <w:r>
        <w:rPr>
          <w:rFonts w:ascii="仿宋" w:hAnsi="仿宋" w:eastAsia="仿宋" w:cs="仿宋"/>
          <w:spacing w:val="-8"/>
          <w:sz w:val="24"/>
          <w:szCs w:val="24"/>
        </w:rPr>
        <w:t xml:space="preserve"> </w:t>
      </w:r>
      <w:r>
        <w:rPr>
          <w:rFonts w:ascii="仿宋" w:hAnsi="仿宋" w:eastAsia="仿宋" w:cs="仿宋"/>
          <w:b/>
          <w:bCs/>
          <w:spacing w:val="-8"/>
          <w:sz w:val="24"/>
          <w:szCs w:val="24"/>
        </w:rPr>
        <w:t>以他人名义谈判的；</w:t>
      </w:r>
    </w:p>
    <w:p w14:paraId="4818E03C">
      <w:pPr>
        <w:spacing w:before="177" w:line="360" w:lineRule="auto"/>
        <w:ind w:left="488"/>
        <w:rPr>
          <w:rFonts w:ascii="仿宋" w:hAnsi="仿宋" w:eastAsia="仿宋" w:cs="仿宋"/>
          <w:sz w:val="24"/>
          <w:szCs w:val="24"/>
        </w:rPr>
      </w:pPr>
      <w:r>
        <w:rPr>
          <w:rFonts w:ascii="仿宋" w:hAnsi="仿宋" w:eastAsia="仿宋" w:cs="仿宋"/>
          <w:b/>
          <w:bCs/>
          <w:spacing w:val="-3"/>
          <w:sz w:val="24"/>
          <w:szCs w:val="24"/>
        </w:rPr>
        <w:t>3.5</w:t>
      </w:r>
      <w:r>
        <w:rPr>
          <w:rFonts w:ascii="仿宋" w:hAnsi="仿宋" w:eastAsia="仿宋" w:cs="仿宋"/>
          <w:spacing w:val="-36"/>
          <w:sz w:val="24"/>
          <w:szCs w:val="24"/>
        </w:rPr>
        <w:t xml:space="preserve"> </w:t>
      </w:r>
      <w:r>
        <w:rPr>
          <w:rFonts w:hint="eastAsia" w:ascii="仿宋" w:hAnsi="仿宋" w:eastAsia="仿宋" w:cs="仿宋"/>
          <w:b/>
          <w:bCs/>
          <w:spacing w:val="-3"/>
          <w:sz w:val="24"/>
          <w:szCs w:val="24"/>
          <w:lang w:eastAsia="zh-CN"/>
        </w:rPr>
        <w:t>协商响应文件</w:t>
      </w:r>
      <w:r>
        <w:rPr>
          <w:rFonts w:ascii="仿宋" w:hAnsi="仿宋" w:eastAsia="仿宋" w:cs="仿宋"/>
          <w:b/>
          <w:bCs/>
          <w:spacing w:val="-3"/>
          <w:sz w:val="24"/>
          <w:szCs w:val="24"/>
        </w:rPr>
        <w:t>有效期不符合单一来源谈判文件要求的；</w:t>
      </w:r>
    </w:p>
    <w:p w14:paraId="57E34BCD">
      <w:pPr>
        <w:spacing w:before="179" w:line="360" w:lineRule="auto"/>
        <w:ind w:left="488"/>
        <w:rPr>
          <w:rFonts w:ascii="仿宋" w:hAnsi="仿宋" w:eastAsia="仿宋" w:cs="仿宋"/>
          <w:sz w:val="24"/>
          <w:szCs w:val="24"/>
        </w:rPr>
      </w:pPr>
      <w:r>
        <w:rPr>
          <w:rFonts w:ascii="仿宋" w:hAnsi="仿宋" w:eastAsia="仿宋" w:cs="仿宋"/>
          <w:b/>
          <w:bCs/>
          <w:spacing w:val="-4"/>
          <w:sz w:val="24"/>
          <w:szCs w:val="24"/>
        </w:rPr>
        <w:t>3.6</w:t>
      </w:r>
      <w:r>
        <w:rPr>
          <w:rFonts w:ascii="仿宋" w:hAnsi="仿宋" w:eastAsia="仿宋" w:cs="仿宋"/>
          <w:spacing w:val="-21"/>
          <w:sz w:val="24"/>
          <w:szCs w:val="24"/>
        </w:rPr>
        <w:t xml:space="preserve"> </w:t>
      </w:r>
      <w:r>
        <w:rPr>
          <w:rFonts w:ascii="仿宋" w:hAnsi="仿宋" w:eastAsia="仿宋" w:cs="仿宋"/>
          <w:b/>
          <w:bCs/>
          <w:spacing w:val="-4"/>
          <w:sz w:val="24"/>
          <w:szCs w:val="24"/>
        </w:rPr>
        <w:t>明显不符合技术规格、标准和商务要求的；</w:t>
      </w:r>
    </w:p>
    <w:p w14:paraId="27635C26">
      <w:pPr>
        <w:spacing w:before="78" w:line="360" w:lineRule="auto"/>
        <w:ind w:left="488"/>
        <w:rPr>
          <w:rFonts w:ascii="仿宋" w:hAnsi="仿宋" w:eastAsia="仿宋" w:cs="仿宋"/>
          <w:sz w:val="24"/>
          <w:szCs w:val="24"/>
        </w:rPr>
      </w:pPr>
      <w:r>
        <w:rPr>
          <w:rFonts w:ascii="仿宋" w:hAnsi="仿宋" w:eastAsia="仿宋" w:cs="仿宋"/>
          <w:b/>
          <w:bCs/>
          <w:spacing w:val="-4"/>
          <w:sz w:val="24"/>
          <w:szCs w:val="24"/>
        </w:rPr>
        <w:t>3.7</w:t>
      </w:r>
      <w:r>
        <w:rPr>
          <w:rFonts w:ascii="仿宋" w:hAnsi="仿宋" w:eastAsia="仿宋" w:cs="仿宋"/>
          <w:spacing w:val="-49"/>
          <w:sz w:val="24"/>
          <w:szCs w:val="24"/>
        </w:rPr>
        <w:t xml:space="preserve"> </w:t>
      </w:r>
      <w:r>
        <w:rPr>
          <w:rFonts w:ascii="仿宋" w:hAnsi="仿宋" w:eastAsia="仿宋" w:cs="仿宋"/>
          <w:b/>
          <w:bCs/>
          <w:spacing w:val="-4"/>
          <w:sz w:val="24"/>
          <w:szCs w:val="24"/>
        </w:rPr>
        <w:t>有重大缺漏项的；</w:t>
      </w:r>
    </w:p>
    <w:p w14:paraId="40F222E6">
      <w:pPr>
        <w:spacing w:before="176" w:line="360" w:lineRule="auto"/>
        <w:ind w:left="488"/>
        <w:rPr>
          <w:rFonts w:ascii="仿宋" w:hAnsi="仿宋" w:eastAsia="仿宋" w:cs="仿宋"/>
          <w:sz w:val="24"/>
          <w:szCs w:val="24"/>
        </w:rPr>
      </w:pPr>
      <w:r>
        <w:rPr>
          <w:rFonts w:ascii="仿宋" w:hAnsi="仿宋" w:eastAsia="仿宋" w:cs="仿宋"/>
          <w:b/>
          <w:bCs/>
          <w:spacing w:val="-3"/>
          <w:sz w:val="24"/>
          <w:szCs w:val="24"/>
        </w:rPr>
        <w:t>3.8</w:t>
      </w:r>
      <w:r>
        <w:rPr>
          <w:rFonts w:ascii="仿宋" w:hAnsi="仿宋" w:eastAsia="仿宋" w:cs="仿宋"/>
          <w:spacing w:val="-28"/>
          <w:sz w:val="24"/>
          <w:szCs w:val="24"/>
        </w:rPr>
        <w:t xml:space="preserve"> </w:t>
      </w:r>
      <w:r>
        <w:rPr>
          <w:rFonts w:ascii="仿宋" w:hAnsi="仿宋" w:eastAsia="仿宋" w:cs="仿宋"/>
          <w:b/>
          <w:bCs/>
          <w:spacing w:val="-3"/>
          <w:sz w:val="24"/>
          <w:szCs w:val="24"/>
        </w:rPr>
        <w:t>附有采购人、谈判组织机构不能接受的条款和商务要求的；</w:t>
      </w:r>
    </w:p>
    <w:p w14:paraId="699AC993">
      <w:pPr>
        <w:spacing w:before="177" w:line="360" w:lineRule="auto"/>
        <w:ind w:left="488"/>
        <w:rPr>
          <w:rFonts w:ascii="仿宋" w:hAnsi="仿宋" w:eastAsia="仿宋" w:cs="仿宋"/>
          <w:sz w:val="24"/>
          <w:szCs w:val="24"/>
        </w:rPr>
      </w:pPr>
      <w:r>
        <w:rPr>
          <w:rFonts w:ascii="仿宋" w:hAnsi="仿宋" w:eastAsia="仿宋" w:cs="仿宋"/>
          <w:b/>
          <w:bCs/>
          <w:spacing w:val="-3"/>
          <w:sz w:val="24"/>
          <w:szCs w:val="24"/>
        </w:rPr>
        <w:t>3.9</w:t>
      </w:r>
      <w:r>
        <w:rPr>
          <w:rFonts w:ascii="仿宋" w:hAnsi="仿宋" w:eastAsia="仿宋" w:cs="仿宋"/>
          <w:spacing w:val="-25"/>
          <w:sz w:val="24"/>
          <w:szCs w:val="24"/>
        </w:rPr>
        <w:t xml:space="preserve"> </w:t>
      </w:r>
      <w:r>
        <w:rPr>
          <w:rFonts w:ascii="仿宋" w:hAnsi="仿宋" w:eastAsia="仿宋" w:cs="仿宋"/>
          <w:b/>
          <w:bCs/>
          <w:spacing w:val="-3"/>
          <w:sz w:val="24"/>
          <w:szCs w:val="24"/>
        </w:rPr>
        <w:t>不符合法律、法规和单一来源谈判文件中规定的其他实质性要求的。</w:t>
      </w:r>
    </w:p>
    <w:sectPr>
      <w:headerReference r:id="rId25" w:type="default"/>
      <w:footerReference r:id="rId26" w:type="default"/>
      <w:pgSz w:w="11920" w:h="16840"/>
      <w:pgMar w:top="1094" w:right="1422" w:bottom="1161" w:left="1422" w:header="1080" w:footer="95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C700C">
    <w:pPr>
      <w:spacing w:line="217" w:lineRule="auto"/>
      <w:ind w:left="3997"/>
      <w:rPr>
        <w:rFonts w:ascii="宋体" w:hAnsi="宋体" w:eastAsia="宋体" w:cs="宋体"/>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9BBD4">
    <w:pPr>
      <w:spacing w:line="217" w:lineRule="auto"/>
      <w:ind w:left="3995"/>
      <w:rPr>
        <w:rFonts w:ascii="宋体" w:hAnsi="宋体" w:eastAsia="宋体" w:cs="宋体"/>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933FB">
    <w:pPr>
      <w:spacing w:line="218" w:lineRule="auto"/>
      <w:ind w:left="3814"/>
      <w:rPr>
        <w:rFonts w:ascii="宋体" w:hAnsi="宋体" w:eastAsia="宋体" w:cs="宋体"/>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89981D">
                          <w:pPr>
                            <w:pStyle w:val="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B89981D">
                    <w:pPr>
                      <w:pStyle w:val="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3B68A">
    <w:pPr>
      <w:spacing w:line="217" w:lineRule="auto"/>
      <w:ind w:left="3784"/>
      <w:rPr>
        <w:rFonts w:ascii="宋体" w:hAnsi="宋体" w:eastAsia="宋体" w:cs="宋体"/>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3527E3">
                          <w:pPr>
                            <w:pStyle w:val="4"/>
                          </w:pPr>
                          <w:r>
                            <w:t xml:space="preserve">第 </w:t>
                          </w:r>
                          <w:r>
                            <w:fldChar w:fldCharType="begin"/>
                          </w:r>
                          <w:r>
                            <w:instrText xml:space="preserve"> PAGE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D3527E3">
                    <w:pPr>
                      <w:pStyle w:val="4"/>
                    </w:pPr>
                    <w:r>
                      <w:t xml:space="preserve">第 </w:t>
                    </w:r>
                    <w:r>
                      <w:fldChar w:fldCharType="begin"/>
                    </w:r>
                    <w:r>
                      <w:instrText xml:space="preserve"> PAGE  \* MERGEFORMAT </w:instrText>
                    </w:r>
                    <w:r>
                      <w:fldChar w:fldCharType="separate"/>
                    </w:r>
                    <w:r>
                      <w:t>8</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C967C">
    <w:pPr>
      <w:spacing w:line="217" w:lineRule="auto"/>
      <w:ind w:left="3764"/>
      <w:rPr>
        <w:rFonts w:ascii="宋体" w:hAnsi="宋体" w:eastAsia="宋体" w:cs="宋体"/>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E27808">
                          <w:pPr>
                            <w:pStyle w:val="4"/>
                          </w:pPr>
                          <w:r>
                            <w:t xml:space="preserve">第 </w:t>
                          </w:r>
                          <w:r>
                            <w:fldChar w:fldCharType="begin"/>
                          </w:r>
                          <w:r>
                            <w:instrText xml:space="preserve"> PAGE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1E27808">
                    <w:pPr>
                      <w:pStyle w:val="4"/>
                    </w:pPr>
                    <w:r>
                      <w:t xml:space="preserve">第 </w:t>
                    </w:r>
                    <w:r>
                      <w:fldChar w:fldCharType="begin"/>
                    </w:r>
                    <w:r>
                      <w:instrText xml:space="preserve"> PAGE  \* MERGEFORMAT </w:instrText>
                    </w:r>
                    <w:r>
                      <w:fldChar w:fldCharType="separate"/>
                    </w:r>
                    <w:r>
                      <w:t>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60CAA">
    <w:pPr>
      <w:pStyle w:val="3"/>
      <w:spacing w:line="14" w:lineRule="auto"/>
      <w:rPr>
        <w:sz w:val="2"/>
      </w:rPr>
    </w:pPr>
    <w:r>
      <w:rPr>
        <w:sz w:val="2"/>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A0EED2">
                          <w:pPr>
                            <w:pStyle w:val="4"/>
                          </w:pPr>
                          <w:r>
                            <w:t xml:space="preserve">第 </w:t>
                          </w:r>
                          <w:r>
                            <w:fldChar w:fldCharType="begin"/>
                          </w:r>
                          <w:r>
                            <w:instrText xml:space="preserve"> PAGE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4A0EED2">
                    <w:pPr>
                      <w:pStyle w:val="4"/>
                    </w:pPr>
                    <w:r>
                      <w:t xml:space="preserve">第 </w:t>
                    </w:r>
                    <w:r>
                      <w:fldChar w:fldCharType="begin"/>
                    </w:r>
                    <w:r>
                      <w:instrText xml:space="preserve"> PAGE  \* MERGEFORMAT </w:instrText>
                    </w:r>
                    <w:r>
                      <w:fldChar w:fldCharType="separate"/>
                    </w:r>
                    <w:r>
                      <w:t>10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BFAAE">
    <w:pPr>
      <w:spacing w:line="218" w:lineRule="auto"/>
      <w:ind w:left="3417"/>
      <w:rPr>
        <w:rFonts w:ascii="宋体" w:hAnsi="宋体" w:eastAsia="宋体" w:cs="宋体"/>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C9C61D">
                          <w:pPr>
                            <w:pStyle w:val="4"/>
                          </w:pPr>
                          <w:r>
                            <w:t xml:space="preserve">第 </w:t>
                          </w:r>
                          <w:r>
                            <w:fldChar w:fldCharType="begin"/>
                          </w:r>
                          <w:r>
                            <w:instrText xml:space="preserve"> PAGE  \* MERGEFORMAT </w:instrText>
                          </w:r>
                          <w:r>
                            <w:fldChar w:fldCharType="separate"/>
                          </w:r>
                          <w:r>
                            <w:t>22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6C9C61D">
                    <w:pPr>
                      <w:pStyle w:val="4"/>
                    </w:pPr>
                    <w:r>
                      <w:t xml:space="preserve">第 </w:t>
                    </w:r>
                    <w:r>
                      <w:fldChar w:fldCharType="begin"/>
                    </w:r>
                    <w:r>
                      <w:instrText xml:space="preserve"> PAGE  \* MERGEFORMAT </w:instrText>
                    </w:r>
                    <w:r>
                      <w:fldChar w:fldCharType="separate"/>
                    </w:r>
                    <w:r>
                      <w:t>22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CD745">
    <w:pPr>
      <w:spacing w:line="217" w:lineRule="auto"/>
      <w:ind w:left="3764"/>
      <w:rPr>
        <w:rFonts w:ascii="宋体" w:hAnsi="宋体" w:eastAsia="宋体" w:cs="宋体"/>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599ECB">
                          <w:pPr>
                            <w:pStyle w:val="4"/>
                          </w:pPr>
                          <w:r>
                            <w:t xml:space="preserve">第 </w:t>
                          </w:r>
                          <w:r>
                            <w:fldChar w:fldCharType="begin"/>
                          </w:r>
                          <w:r>
                            <w:instrText xml:space="preserve"> PAGE  \* MERGEFORMAT </w:instrText>
                          </w:r>
                          <w:r>
                            <w:fldChar w:fldCharType="separate"/>
                          </w:r>
                          <w:r>
                            <w:t>24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5599ECB">
                    <w:pPr>
                      <w:pStyle w:val="4"/>
                    </w:pPr>
                    <w:r>
                      <w:t xml:space="preserve">第 </w:t>
                    </w:r>
                    <w:r>
                      <w:fldChar w:fldCharType="begin"/>
                    </w:r>
                    <w:r>
                      <w:instrText xml:space="preserve"> PAGE  \* MERGEFORMAT </w:instrText>
                    </w:r>
                    <w:r>
                      <w:fldChar w:fldCharType="separate"/>
                    </w:r>
                    <w:r>
                      <w:t>24</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04D6E">
    <w:pPr>
      <w:spacing w:line="218" w:lineRule="auto"/>
      <w:ind w:left="3893"/>
      <w:rPr>
        <w:rFonts w:ascii="宋体" w:hAnsi="宋体" w:eastAsia="宋体" w:cs="宋体"/>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8DB23E">
                          <w:pPr>
                            <w:pStyle w:val="4"/>
                          </w:pPr>
                          <w:r>
                            <w:t xml:space="preserve">第 </w:t>
                          </w:r>
                          <w:r>
                            <w:fldChar w:fldCharType="begin"/>
                          </w:r>
                          <w:r>
                            <w:instrText xml:space="preserve"> PAGE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68DB23E">
                    <w:pPr>
                      <w:pStyle w:val="4"/>
                    </w:pPr>
                    <w:r>
                      <w:t xml:space="preserve">第 </w:t>
                    </w:r>
                    <w:r>
                      <w:fldChar w:fldCharType="begin"/>
                    </w:r>
                    <w:r>
                      <w:instrText xml:space="preserve"> PAGE  \* MERGEFORMAT </w:instrText>
                    </w:r>
                    <w:r>
                      <w:fldChar w:fldCharType="separate"/>
                    </w:r>
                    <w:r>
                      <w:t>25</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FD3C6">
    <w:pPr>
      <w:spacing w:line="218" w:lineRule="auto"/>
      <w:ind w:left="3768"/>
      <w:rPr>
        <w:rFonts w:ascii="宋体" w:hAnsi="宋体" w:eastAsia="宋体" w:cs="宋体"/>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F8D2F4">
                          <w:pPr>
                            <w:pStyle w:val="4"/>
                          </w:pPr>
                          <w:r>
                            <w:t xml:space="preserve">第 </w:t>
                          </w:r>
                          <w:r>
                            <w:fldChar w:fldCharType="begin"/>
                          </w:r>
                          <w:r>
                            <w:instrText xml:space="preserve"> PAGE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75F8D2F4">
                    <w:pPr>
                      <w:pStyle w:val="4"/>
                    </w:pPr>
                    <w:r>
                      <w:t xml:space="preserve">第 </w:t>
                    </w:r>
                    <w:r>
                      <w:fldChar w:fldCharType="begin"/>
                    </w:r>
                    <w:r>
                      <w:instrText xml:space="preserve"> PAGE  \* MERGEFORMAT </w:instrText>
                    </w:r>
                    <w:r>
                      <w:fldChar w:fldCharType="separate"/>
                    </w:r>
                    <w:r>
                      <w:t>27</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12EC7">
    <w:pPr>
      <w:spacing w:line="217" w:lineRule="auto"/>
      <w:ind w:left="3792"/>
      <w:rPr>
        <w:rFonts w:ascii="宋体" w:hAnsi="宋体" w:eastAsia="宋体" w:cs="宋体"/>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18394F">
                          <w:pPr>
                            <w:pStyle w:val="4"/>
                          </w:pPr>
                          <w:r>
                            <w:t xml:space="preserve">第 </w:t>
                          </w:r>
                          <w:r>
                            <w:fldChar w:fldCharType="begin"/>
                          </w:r>
                          <w:r>
                            <w:instrText xml:space="preserve"> PAGE  \* MERGEFORMAT </w:instrText>
                          </w:r>
                          <w:r>
                            <w:fldChar w:fldCharType="separate"/>
                          </w:r>
                          <w:r>
                            <w:t>29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5318394F">
                    <w:pPr>
                      <w:pStyle w:val="4"/>
                    </w:pPr>
                    <w:r>
                      <w:t xml:space="preserve">第 </w:t>
                    </w:r>
                    <w:r>
                      <w:fldChar w:fldCharType="begin"/>
                    </w:r>
                    <w:r>
                      <w:instrText xml:space="preserve"> PAGE  \* MERGEFORMAT </w:instrText>
                    </w:r>
                    <w:r>
                      <w:fldChar w:fldCharType="separate"/>
                    </w:r>
                    <w:r>
                      <w:t>29</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3701D">
    <w:pPr>
      <w:spacing w:line="218" w:lineRule="auto"/>
      <w:ind w:left="3799"/>
      <w:rPr>
        <w:rFonts w:ascii="宋体" w:hAnsi="宋体" w:eastAsia="宋体" w:cs="宋体"/>
        <w:sz w:val="17"/>
        <w:szCs w:val="17"/>
      </w:rPr>
    </w:pPr>
    <w:r>
      <w:rPr>
        <w:sz w:val="17"/>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3698C0">
                          <w:pPr>
                            <w:pStyle w:val="4"/>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03698C0">
                    <w:pPr>
                      <w:pStyle w:val="4"/>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B794F">
    <w:pPr>
      <w:spacing w:line="217" w:lineRule="auto"/>
      <w:ind w:left="3778"/>
      <w:rPr>
        <w:rFonts w:ascii="宋体" w:hAnsi="宋体" w:eastAsia="宋体" w:cs="宋体"/>
        <w:sz w:val="17"/>
        <w:szCs w:val="17"/>
      </w:rPr>
    </w:pPr>
    <w:r>
      <w:rPr>
        <w:sz w:val="17"/>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E9FD80">
                          <w:pPr>
                            <w:pStyle w:val="4"/>
                          </w:pPr>
                          <w:r>
                            <w:t xml:space="preserve">第 </w:t>
                          </w:r>
                          <w:r>
                            <w:fldChar w:fldCharType="begin"/>
                          </w:r>
                          <w:r>
                            <w:instrText xml:space="preserve"> PAGE  \* MERGEFORMAT </w:instrText>
                          </w:r>
                          <w:r>
                            <w:fldChar w:fldCharType="separate"/>
                          </w:r>
                          <w:r>
                            <w:t>31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4DE9FD80">
                    <w:pPr>
                      <w:pStyle w:val="4"/>
                    </w:pPr>
                    <w:r>
                      <w:t xml:space="preserve">第 </w:t>
                    </w:r>
                    <w:r>
                      <w:fldChar w:fldCharType="begin"/>
                    </w:r>
                    <w:r>
                      <w:instrText xml:space="preserve"> PAGE  \* MERGEFORMAT </w:instrText>
                    </w:r>
                    <w:r>
                      <w:fldChar w:fldCharType="separate"/>
                    </w:r>
                    <w:r>
                      <w:t>31</w:t>
                    </w:r>
                    <w:r>
                      <w:fldChar w:fldCharType="end"/>
                    </w:r>
                    <w:r>
                      <w:t xml:space="preserve"> 页</w:t>
                    </w:r>
                  </w:p>
                </w:txbxContent>
              </v:textbox>
            </v:shape>
          </w:pict>
        </mc:Fallback>
      </mc:AlternateContent>
    </w:r>
    <w:r>
      <w:rPr>
        <w:rFonts w:ascii="宋体" w:hAnsi="宋体" w:eastAsia="宋体" w:cs="宋体"/>
        <w:spacing w:val="2"/>
        <w:sz w:val="17"/>
        <w:szCs w:val="17"/>
      </w:rPr>
      <w:t>第</w:t>
    </w:r>
    <w:r>
      <w:rPr>
        <w:rFonts w:ascii="宋体" w:hAnsi="宋体" w:eastAsia="宋体" w:cs="宋体"/>
        <w:spacing w:val="13"/>
        <w:sz w:val="17"/>
        <w:szCs w:val="17"/>
      </w:rPr>
      <w:t xml:space="preserve"> </w:t>
    </w:r>
    <w:r>
      <w:rPr>
        <w:rFonts w:ascii="Times New Roman" w:hAnsi="Times New Roman" w:eastAsia="Times New Roman" w:cs="Times New Roman"/>
        <w:spacing w:val="2"/>
        <w:sz w:val="17"/>
        <w:szCs w:val="17"/>
      </w:rPr>
      <w:t>34</w:t>
    </w:r>
    <w:r>
      <w:rPr>
        <w:rFonts w:ascii="Times New Roman" w:hAnsi="Times New Roman" w:eastAsia="Times New Roman" w:cs="Times New Roman"/>
        <w:spacing w:val="7"/>
        <w:sz w:val="17"/>
        <w:szCs w:val="17"/>
      </w:rPr>
      <w:t xml:space="preserve">  </w:t>
    </w:r>
    <w:r>
      <w:rPr>
        <w:rFonts w:ascii="宋体" w:hAnsi="宋体" w:eastAsia="宋体" w:cs="宋体"/>
        <w:spacing w:val="2"/>
        <w:sz w:val="17"/>
        <w:szCs w:val="17"/>
      </w:rPr>
      <w:t>页</w:t>
    </w:r>
    <w:r>
      <w:rPr>
        <w:rFonts w:ascii="宋体" w:hAnsi="宋体" w:eastAsia="宋体" w:cs="宋体"/>
        <w:spacing w:val="18"/>
        <w:sz w:val="17"/>
        <w:szCs w:val="17"/>
      </w:rPr>
      <w:t xml:space="preserve"> </w:t>
    </w:r>
    <w:r>
      <w:rPr>
        <w:rFonts w:ascii="宋体" w:hAnsi="宋体" w:eastAsia="宋体" w:cs="宋体"/>
        <w:spacing w:val="2"/>
        <w:sz w:val="17"/>
        <w:szCs w:val="17"/>
      </w:rPr>
      <w:t xml:space="preserve">共 </w:t>
    </w:r>
    <w:r>
      <w:rPr>
        <w:rFonts w:ascii="Times New Roman" w:hAnsi="Times New Roman" w:eastAsia="Times New Roman" w:cs="Times New Roman"/>
        <w:spacing w:val="2"/>
        <w:sz w:val="17"/>
        <w:szCs w:val="17"/>
      </w:rPr>
      <w:t>40</w:t>
    </w:r>
    <w:r>
      <w:rPr>
        <w:rFonts w:ascii="Times New Roman" w:hAnsi="Times New Roman" w:eastAsia="Times New Roman" w:cs="Times New Roman"/>
        <w:spacing w:val="7"/>
        <w:sz w:val="17"/>
        <w:szCs w:val="17"/>
      </w:rPr>
      <w:t xml:space="preserve">  </w:t>
    </w:r>
    <w:r>
      <w:rPr>
        <w:rFonts w:ascii="宋体" w:hAnsi="宋体" w:eastAsia="宋体" w:cs="宋体"/>
        <w:spacing w:val="2"/>
        <w:sz w:val="17"/>
        <w:szCs w:val="17"/>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DDD77">
    <w:pPr>
      <w:pStyle w:val="4"/>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ED85D7">
                          <w:pPr>
                            <w:pStyle w:val="4"/>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BED85D7">
                    <w:pPr>
                      <w:pStyle w:val="4"/>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3B2A6">
    <w:pPr>
      <w:pStyle w:val="4"/>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05D33F">
                          <w:pPr>
                            <w:pStyle w:val="4"/>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5705D33F">
                    <w:pPr>
                      <w:pStyle w:val="4"/>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3CF7C">
    <w:pPr>
      <w:pStyle w:val="4"/>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DEE38E">
                          <w:pPr>
                            <w:pStyle w:val="4"/>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7DEE38E">
                    <w:pPr>
                      <w:pStyle w:val="4"/>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F768E">
    <w:pPr>
      <w:pStyle w:val="4"/>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E72D64">
                          <w:pPr>
                            <w:pStyle w:val="4"/>
                          </w:pPr>
                          <w:r>
                            <w:t xml:space="preserve">第 </w:t>
                          </w:r>
                          <w:r>
                            <w:fldChar w:fldCharType="begin"/>
                          </w:r>
                          <w:r>
                            <w:instrText xml:space="preserve"> PAGE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68E72D64">
                    <w:pPr>
                      <w:pStyle w:val="4"/>
                    </w:pPr>
                    <w:r>
                      <w:t xml:space="preserve">第 </w:t>
                    </w:r>
                    <w:r>
                      <w:fldChar w:fldCharType="begin"/>
                    </w:r>
                    <w:r>
                      <w:instrText xml:space="preserve"> PAGE  \* MERGEFORMAT </w:instrText>
                    </w:r>
                    <w:r>
                      <w:fldChar w:fldCharType="separate"/>
                    </w:r>
                    <w:r>
                      <w:t>35</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4B12D">
    <w:pPr>
      <w:pStyle w:val="3"/>
      <w:spacing w:line="46" w:lineRule="auto"/>
      <w:rPr>
        <w:sz w:val="2"/>
      </w:rPr>
    </w:pPr>
    <w:r>
      <w:pict>
        <v:shape id="_x0000_s2050" o:spid="_x0000_s2050" style="position:absolute;left:0pt;margin-left:70.85pt;margin-top:54pt;height:0.75pt;width:453.8pt;mso-position-horizontal-relative:page;mso-position-vertical-relative:page;z-index:251659264;mso-width-relative:page;mso-height-relative:page;" filled="f" stroked="t" coordsize="9075,15" o:allowincell="f" path="m0,7l9075,7e">
          <v:fill on="f" focussize="0,0"/>
          <v:stroke weight="0.72pt" color="#000000" miterlimit="10" joinstyle="miter"/>
          <v:imagedata o:title=""/>
          <o:lock v:ext="edi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9FDC5">
    <w:pPr>
      <w:pStyle w:val="3"/>
      <w:spacing w:line="46" w:lineRule="auto"/>
      <w:rPr>
        <w:sz w:val="2"/>
      </w:rPr>
    </w:pPr>
    <w:r>
      <w:pict>
        <v:shape id="_x0000_s2051" o:spid="_x0000_s2051" style="position:absolute;left:0pt;margin-left:71.1pt;margin-top:54pt;height:0.75pt;width:453.8pt;mso-position-horizontal-relative:page;mso-position-vertical-relative:page;z-index:251660288;mso-width-relative:page;mso-height-relative:page;" filled="f" stroked="t" coordsize="9075,15" o:allowincell="f" path="m0,7l9075,7e">
          <v:fill on="f" focussize="0,0"/>
          <v:stroke weight="0.72pt" color="#000000" miterlimit="10" joinstyle="miter"/>
          <v:imagedata o:title=""/>
          <o:lock v:ext="edi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37E75">
    <w:pPr>
      <w:pStyle w:val="3"/>
      <w:spacing w:line="46" w:lineRule="auto"/>
      <w:rPr>
        <w:sz w:val="2"/>
      </w:rPr>
    </w:pPr>
    <w:r>
      <w:pict>
        <v:shape id="_x0000_s2052" o:spid="_x0000_s2052" style="position:absolute;left:0pt;margin-left:71pt;margin-top:54pt;height:0.75pt;width:453.25pt;mso-position-horizontal-relative:page;mso-position-vertical-relative:page;z-index:251661312;mso-width-relative:page;mso-height-relative:page;" filled="f" stroked="t" coordsize="9065,15" o:allowincell="f" path="m0,7l9064,7e">
          <v:fill on="f" focussize="0,0"/>
          <v:stroke weight="0.72pt" color="#000000" miterlimit="10" joinstyle="miter"/>
          <v:imagedata o:title=""/>
          <o:lock v:ext="edi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1F86E">
    <w:pPr>
      <w:pStyle w:val="3"/>
      <w:spacing w:line="46" w:lineRule="auto"/>
      <w:rPr>
        <w:sz w:val="2"/>
      </w:rPr>
    </w:pPr>
    <w:r>
      <w:pict>
        <v:shape id="_x0000_s2053" o:spid="_x0000_s2053" style="position:absolute;left:0pt;margin-left:71.1pt;margin-top:54pt;height:0.75pt;width:453.8pt;mso-position-horizontal-relative:page;mso-position-vertical-relative:page;z-index:251660288;mso-width-relative:page;mso-height-relative:page;" filled="f" stroked="t" coordsize="9075,15" o:allowincell="f" path="m0,7l9075,7e">
          <v:fill on="f" focussize="0,0"/>
          <v:stroke weight="0.72pt" color="#000000" miterlimit="10" joinstyle="miter"/>
          <v:imagedata o:title=""/>
          <o:lock v:ext="edi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ABA87">
    <w:pPr>
      <w:pStyle w:val="3"/>
      <w:spacing w:line="46" w:lineRule="auto"/>
      <w:rPr>
        <w:sz w:val="2"/>
      </w:rPr>
    </w:pPr>
    <w:r>
      <w:pict>
        <v:shape id="_x0000_s2056" o:spid="_x0000_s2056" style="position:absolute;left:0pt;margin-left:71.1pt;margin-top:54pt;height:0.75pt;width:453.8pt;mso-position-horizontal-relative:page;mso-position-vertical-relative:page;z-index:251660288;mso-width-relative:page;mso-height-relative:page;" filled="f" stroked="t" coordsize="9075,15" o:allowincell="f" path="m0,7l9075,7e">
          <v:fill on="f" focussize="0,0"/>
          <v:stroke weight="0.72pt" color="#000000" miterlimit="10" joinstyle="miter"/>
          <v:imagedata o:title=""/>
          <o:lock v:ext="edi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docVars>
    <w:docVar w:name="commondata" w:val="eyJoZGlkIjoiNTBiOTQ5ZTU2ZGRiOWRjMTNkZDlkNDZkYTU3NDc5NGEifQ=="/>
  </w:docVars>
  <w:rsids>
    <w:rsidRoot w:val="00000000"/>
    <w:rsid w:val="00526640"/>
    <w:rsid w:val="057D43F9"/>
    <w:rsid w:val="08234063"/>
    <w:rsid w:val="09AB2883"/>
    <w:rsid w:val="0AE522E5"/>
    <w:rsid w:val="0B703951"/>
    <w:rsid w:val="0DC0448D"/>
    <w:rsid w:val="0DCE6B40"/>
    <w:rsid w:val="0F621542"/>
    <w:rsid w:val="14F03CE9"/>
    <w:rsid w:val="15B67EB5"/>
    <w:rsid w:val="15BF5B9F"/>
    <w:rsid w:val="17FC69BA"/>
    <w:rsid w:val="1EEA2EBD"/>
    <w:rsid w:val="21967AA8"/>
    <w:rsid w:val="21E57107"/>
    <w:rsid w:val="23A37B3A"/>
    <w:rsid w:val="24514292"/>
    <w:rsid w:val="24FA2B67"/>
    <w:rsid w:val="25AE6680"/>
    <w:rsid w:val="25F55A2A"/>
    <w:rsid w:val="26BF7456"/>
    <w:rsid w:val="2B421647"/>
    <w:rsid w:val="31847244"/>
    <w:rsid w:val="320019B2"/>
    <w:rsid w:val="38B54369"/>
    <w:rsid w:val="3A8B3CE8"/>
    <w:rsid w:val="3B05534E"/>
    <w:rsid w:val="3CFB7B11"/>
    <w:rsid w:val="420D3D41"/>
    <w:rsid w:val="443B20E7"/>
    <w:rsid w:val="485D29BF"/>
    <w:rsid w:val="4B5F0B93"/>
    <w:rsid w:val="4D9E6650"/>
    <w:rsid w:val="52026BF2"/>
    <w:rsid w:val="52057E30"/>
    <w:rsid w:val="52884ADC"/>
    <w:rsid w:val="53C8308A"/>
    <w:rsid w:val="5A622B4D"/>
    <w:rsid w:val="5A83196F"/>
    <w:rsid w:val="5B6D6329"/>
    <w:rsid w:val="5C1137FB"/>
    <w:rsid w:val="67660F1E"/>
    <w:rsid w:val="679F5BC8"/>
    <w:rsid w:val="682D532E"/>
    <w:rsid w:val="692D7B38"/>
    <w:rsid w:val="6B0A032C"/>
    <w:rsid w:val="71785D21"/>
    <w:rsid w:val="734C0293"/>
    <w:rsid w:val="763015A9"/>
    <w:rsid w:val="7AF406B1"/>
    <w:rsid w:val="7CA55708"/>
    <w:rsid w:val="7CE30F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unhideWhenUsed/>
    <w:qFormat/>
    <w:uiPriority w:val="0"/>
    <w:pPr>
      <w:keepNext/>
      <w:keepLines/>
      <w:spacing w:before="280" w:after="290" w:line="372" w:lineRule="auto"/>
      <w:outlineLvl w:val="3"/>
    </w:pPr>
    <w:rPr>
      <w:rFonts w:eastAsia="黑体"/>
      <w:b/>
      <w:sz w:val="28"/>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2"/>
    <w:basedOn w:val="1"/>
    <w:qFormat/>
    <w:uiPriority w:val="0"/>
    <w:pPr>
      <w:adjustRightInd w:val="0"/>
      <w:snapToGrid w:val="0"/>
      <w:spacing w:line="480" w:lineRule="atLeast"/>
    </w:pPr>
    <w:rPr>
      <w:rFonts w:ascii="宋体" w:hAnsi="宋体"/>
      <w:sz w:val="28"/>
    </w:rPr>
  </w:style>
  <w:style w:type="paragraph" w:styleId="7">
    <w:name w:val="Normal (Web)"/>
    <w:basedOn w:val="1"/>
    <w:qFormat/>
    <w:uiPriority w:val="99"/>
    <w:pPr>
      <w:widowControl/>
      <w:spacing w:beforeAutospacing="1" w:afterAutospacing="1"/>
      <w:jc w:val="left"/>
    </w:pPr>
    <w:rPr>
      <w:rFonts w:ascii="宋体" w:hAnsi="宋体"/>
      <w:kern w:val="0"/>
      <w:sz w:val="24"/>
    </w:rPr>
  </w:style>
  <w:style w:type="paragraph" w:styleId="8">
    <w:name w:val="Body Text First Indent"/>
    <w:basedOn w:val="3"/>
    <w:next w:val="1"/>
    <w:unhideWhenUsed/>
    <w:qFormat/>
    <w:uiPriority w:val="99"/>
    <w:pPr>
      <w:spacing w:after="120"/>
      <w:ind w:firstLine="420" w:firstLineChars="100"/>
    </w:pPr>
    <w:rPr>
      <w:sz w:val="24"/>
      <w:szCs w:val="22"/>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22"/>
    <w:rPr>
      <w:b/>
    </w:rPr>
  </w:style>
  <w:style w:type="character" w:styleId="13">
    <w:name w:val="Emphasis"/>
    <w:basedOn w:val="11"/>
    <w:qFormat/>
    <w:uiPriority w:val="20"/>
  </w:style>
  <w:style w:type="table" w:customStyle="1" w:styleId="14">
    <w:name w:val="Table Normal"/>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仿宋" w:hAnsi="仿宋" w:eastAsia="仿宋" w:cs="仿宋"/>
      <w:sz w:val="24"/>
      <w:szCs w:val="24"/>
      <w:lang w:val="en-US" w:eastAsia="en-US" w:bidi="ar-SA"/>
    </w:rPr>
  </w:style>
  <w:style w:type="character" w:customStyle="1" w:styleId="16">
    <w:name w:val="font21"/>
    <w:basedOn w:val="11"/>
    <w:qFormat/>
    <w:uiPriority w:val="0"/>
    <w:rPr>
      <w:rFonts w:hint="eastAsia" w:ascii="微软雅黑" w:hAnsi="微软雅黑" w:eastAsia="微软雅黑" w:cs="微软雅黑"/>
      <w:color w:val="000000"/>
      <w:sz w:val="20"/>
      <w:szCs w:val="20"/>
      <w:u w:val="none"/>
    </w:rPr>
  </w:style>
  <w:style w:type="character" w:customStyle="1" w:styleId="17">
    <w:name w:val="font71"/>
    <w:basedOn w:val="11"/>
    <w:qFormat/>
    <w:uiPriority w:val="0"/>
    <w:rPr>
      <w:rFonts w:hint="eastAsia" w:ascii="微软雅黑" w:hAnsi="微软雅黑" w:eastAsia="微软雅黑" w:cs="微软雅黑"/>
      <w:i/>
      <w:color w:val="000000"/>
      <w:sz w:val="20"/>
      <w:szCs w:val="20"/>
      <w:u w:val="none"/>
    </w:rPr>
  </w:style>
  <w:style w:type="character" w:customStyle="1" w:styleId="18">
    <w:name w:val="font81"/>
    <w:basedOn w:val="11"/>
    <w:qFormat/>
    <w:uiPriority w:val="0"/>
    <w:rPr>
      <w:rFonts w:hint="eastAsia" w:ascii="微软雅黑" w:hAnsi="微软雅黑" w:eastAsia="微软雅黑" w:cs="微软雅黑"/>
      <w:color w:val="FF0000"/>
      <w:sz w:val="20"/>
      <w:szCs w:val="20"/>
      <w:u w:val="none"/>
    </w:rPr>
  </w:style>
  <w:style w:type="character" w:customStyle="1" w:styleId="19">
    <w:name w:val="font61"/>
    <w:basedOn w:val="11"/>
    <w:qFormat/>
    <w:uiPriority w:val="0"/>
    <w:rPr>
      <w:rFonts w:hint="eastAsia" w:ascii="微软雅黑" w:hAnsi="微软雅黑" w:eastAsia="微软雅黑" w:cs="微软雅黑"/>
      <w:color w:val="000000"/>
      <w:sz w:val="22"/>
      <w:szCs w:val="22"/>
      <w:u w:val="none"/>
    </w:rPr>
  </w:style>
  <w:style w:type="character" w:customStyle="1" w:styleId="20">
    <w:name w:val="font41"/>
    <w:basedOn w:val="11"/>
    <w:qFormat/>
    <w:uiPriority w:val="0"/>
    <w:rPr>
      <w:rFonts w:hint="eastAsia" w:ascii="微软雅黑" w:hAnsi="微软雅黑" w:eastAsia="微软雅黑" w:cs="微软雅黑"/>
      <w:i/>
      <w:color w:val="000000"/>
      <w:sz w:val="22"/>
      <w:szCs w:val="22"/>
      <w:u w:val="none"/>
    </w:rPr>
  </w:style>
  <w:style w:type="character" w:customStyle="1" w:styleId="21">
    <w:name w:val="font31"/>
    <w:basedOn w:val="11"/>
    <w:qFormat/>
    <w:uiPriority w:val="0"/>
    <w:rPr>
      <w:rFonts w:hint="eastAsia" w:ascii="微软雅黑" w:hAnsi="微软雅黑" w:eastAsia="微软雅黑" w:cs="微软雅黑"/>
      <w:b/>
      <w:color w:val="000000"/>
      <w:sz w:val="20"/>
      <w:szCs w:val="20"/>
      <w:u w:val="none"/>
    </w:rPr>
  </w:style>
  <w:style w:type="paragraph" w:customStyle="1" w:styleId="22">
    <w:name w:val="※正文"/>
    <w:basedOn w:val="1"/>
    <w:next w:val="1"/>
    <w:qFormat/>
    <w:uiPriority w:val="99"/>
    <w:pPr>
      <w:widowControl/>
      <w:wordWrap w:val="0"/>
      <w:spacing w:line="400" w:lineRule="exact"/>
    </w:pPr>
    <w:rPr>
      <w:rFonts w:ascii="Calibri Light" w:hAnsi="Calibri Light" w:eastAsia="华文仿宋"/>
      <w:sz w:val="28"/>
      <w:szCs w:val="28"/>
    </w:rPr>
  </w:style>
  <w:style w:type="paragraph" w:customStyle="1" w:styleId="23">
    <w:name w:val="标题 #3"/>
    <w:basedOn w:val="1"/>
    <w:qFormat/>
    <w:uiPriority w:val="0"/>
    <w:pPr>
      <w:spacing w:after="150" w:line="290" w:lineRule="auto"/>
      <w:ind w:firstLine="480"/>
      <w:jc w:val="left"/>
      <w:outlineLvl w:val="2"/>
    </w:pPr>
    <w:rPr>
      <w:rFonts w:ascii="宋体" w:hAnsi="宋体" w:eastAsia="宋体" w:cs="宋体"/>
      <w:b/>
      <w:bCs/>
      <w:lang w:val="zh-CN" w:bidi="zh-CN"/>
    </w:rPr>
  </w:style>
  <w:style w:type="paragraph" w:customStyle="1" w:styleId="24">
    <w:name w:val="style4"/>
    <w:basedOn w:val="25"/>
    <w:next w:val="26"/>
    <w:qFormat/>
    <w:uiPriority w:val="0"/>
    <w:pPr>
      <w:widowControl/>
      <w:spacing w:before="100" w:beforeAutospacing="1" w:after="100" w:afterAutospacing="1"/>
      <w:jc w:val="left"/>
    </w:pPr>
    <w:rPr>
      <w:rFonts w:ascii="宋体" w:hAnsi="宋体" w:cs="宋体"/>
      <w:kern w:val="0"/>
      <w:sz w:val="18"/>
      <w:szCs w:val="18"/>
    </w:rPr>
  </w:style>
  <w:style w:type="paragraph" w:customStyle="1" w:styleId="25">
    <w:name w:val="正文_0"/>
    <w:next w:val="8"/>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
    <w:name w:val="2"/>
    <w:next w:val="1"/>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theme" Target="theme/theme1.xml"/><Relationship Id="rId26" Type="http://schemas.openxmlformats.org/officeDocument/2006/relationships/footer" Target="footer17.xml"/><Relationship Id="rId25" Type="http://schemas.openxmlformats.org/officeDocument/2006/relationships/header" Target="header5.xml"/><Relationship Id="rId24" Type="http://schemas.openxmlformats.org/officeDocument/2006/relationships/footer" Target="footer16.xml"/><Relationship Id="rId23" Type="http://schemas.openxmlformats.org/officeDocument/2006/relationships/header" Target="header4.xml"/><Relationship Id="rId22" Type="http://schemas.openxmlformats.org/officeDocument/2006/relationships/footer" Target="footer15.xml"/><Relationship Id="rId21" Type="http://schemas.openxmlformats.org/officeDocument/2006/relationships/header" Target="header3.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header" Target="header2.xml"/><Relationship Id="rId18" Type="http://schemas.openxmlformats.org/officeDocument/2006/relationships/footer" Target="footer13.xml"/><Relationship Id="rId17" Type="http://schemas.openxmlformats.org/officeDocument/2006/relationships/header" Target="header1.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50"/>
    <customShpInfo spid="_x0000_s2051"/>
    <customShpInfo spid="_x0000_s2052"/>
    <customShpInfo spid="_x0000_s2053"/>
    <customShpInfo spid="_x0000_s205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40</Pages>
  <Words>15823</Words>
  <Characters>16795</Characters>
  <TotalTime>2</TotalTime>
  <ScaleCrop>false</ScaleCrop>
  <LinksUpToDate>false</LinksUpToDate>
  <CharactersWithSpaces>18375</CharactersWithSpaces>
  <Application>WPS Office_12.1.0.17827_F1E327BC-269C-435d-A152-05C5408002CA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2026-06-01T10:43:00Z</dcterms:created>
  <dc:creator>Administrator</dc:creator>
  <cp:lastModifiedBy>大十三哥</cp:lastModifiedBy>
  <dcterms:modified xsi:type="dcterms:W3CDTF">2026-08-19T02:48:45Z</dcterms:modified>
  <dc:title>（终稿）陕西省高速公路路政执法总队综合执法信息系统终端设备流量卡采购项目(1).docx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2026-06-01T18:41:19Z</vt:filetime>
  </property>
  <property fmtid="{D5CDD505-2E9C-101B-9397-08002B2CF9AE}" pid="4" name="KSOProductBuildVer">
    <vt:lpwstr>2052-12.1.0.17827</vt:lpwstr>
  </property>
  <property fmtid="{D5CDD505-2E9C-101B-9397-08002B2CF9AE}" pid="5" name="ICV">
    <vt:lpwstr>621BC69D7D424A8BBB78ED51F33CF87D_13</vt:lpwstr>
  </property>
</Properties>
</file>