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8E9DC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/>
        <w:jc w:val="center"/>
        <w:outlineLvl w:val="1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9"/>
          <w:szCs w:val="39"/>
          <w:shd w:val="clear" w:fill="FFFFFF"/>
        </w:rPr>
      </w:pPr>
      <w:bookmarkStart w:id="0" w:name="_Toc26679"/>
    </w:p>
    <w:p w14:paraId="27C7DB77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/>
        <w:jc w:val="both"/>
        <w:outlineLvl w:val="1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9"/>
          <w:szCs w:val="39"/>
          <w:shd w:val="clear" w:fill="FFFFFF"/>
        </w:rPr>
      </w:pPr>
    </w:p>
    <w:p w14:paraId="38CF6FE7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/>
        <w:jc w:val="center"/>
        <w:outlineLvl w:val="1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9"/>
          <w:szCs w:val="39"/>
          <w:shd w:val="clear" w:fill="FFFFFF"/>
        </w:rPr>
      </w:pPr>
    </w:p>
    <w:p w14:paraId="726F5E3C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/>
        <w:jc w:val="center"/>
        <w:outlineLvl w:val="1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9"/>
          <w:szCs w:val="39"/>
          <w:shd w:val="clear" w:fill="FFFFFF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9"/>
          <w:szCs w:val="39"/>
          <w:shd w:val="clear" w:fill="FFFFFF"/>
        </w:rPr>
        <w:t>拟签订采购合同文本</w:t>
      </w:r>
      <w:bookmarkEnd w:id="0"/>
    </w:p>
    <w:p w14:paraId="685C50A5">
      <w:pP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9"/>
          <w:szCs w:val="39"/>
          <w:shd w:val="clear" w:fill="FFFFFF"/>
        </w:rPr>
      </w:pPr>
    </w:p>
    <w:p w14:paraId="3BC46572">
      <w:pP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9"/>
          <w:szCs w:val="39"/>
          <w:shd w:val="clear" w:fill="FFFFFF"/>
        </w:rPr>
      </w:pPr>
    </w:p>
    <w:p w14:paraId="48684AAC">
      <w:pP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9"/>
          <w:szCs w:val="39"/>
          <w:shd w:val="clear" w:fill="FFFFFF"/>
        </w:rPr>
      </w:pPr>
    </w:p>
    <w:p w14:paraId="23E9884E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84"/>
          <w:szCs w:val="84"/>
          <w:highlight w:val="none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9"/>
          <w:szCs w:val="39"/>
          <w:shd w:val="clear" w:fill="FFFFFF"/>
          <w:lang w:val="en-US" w:eastAsia="zh-CN" w:bidi="ar"/>
        </w:rPr>
        <w:t>公安经开分局刑事侦查系统服务项目（采购包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9"/>
          <w:szCs w:val="39"/>
          <w:u w:val="single"/>
          <w:shd w:val="clear" w:fill="FFFFFF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9"/>
          <w:szCs w:val="39"/>
          <w:shd w:val="clear" w:fill="FFFFFF"/>
          <w:lang w:val="en-US" w:eastAsia="zh-CN" w:bidi="ar"/>
        </w:rPr>
        <w:t>）</w:t>
      </w:r>
      <w:bookmarkStart w:id="1" w:name="_GoBack"/>
      <w:bookmarkEnd w:id="1"/>
    </w:p>
    <w:p w14:paraId="5DDA260D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84"/>
          <w:szCs w:val="84"/>
          <w:highlight w:val="none"/>
        </w:rPr>
      </w:pPr>
    </w:p>
    <w:p w14:paraId="5C2C54E1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84"/>
          <w:szCs w:val="8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84"/>
          <w:szCs w:val="84"/>
          <w:highlight w:val="none"/>
        </w:rPr>
        <w:t>合 同 文 件</w:t>
      </w:r>
    </w:p>
    <w:p w14:paraId="74FEB9FF">
      <w:pPr>
        <w:autoSpaceDE w:val="0"/>
        <w:autoSpaceDN w:val="0"/>
        <w:adjustRightInd w:val="0"/>
        <w:snapToGrid w:val="0"/>
        <w:spacing w:line="360" w:lineRule="auto"/>
        <w:ind w:firstLine="3012" w:firstLineChars="1000"/>
        <w:rPr>
          <w:rFonts w:hint="eastAsia" w:ascii="仿宋" w:hAnsi="仿宋" w:eastAsia="仿宋" w:cs="仿宋"/>
          <w:b/>
          <w:bCs/>
          <w:color w:val="auto"/>
          <w:sz w:val="30"/>
          <w:szCs w:val="30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val="zh-CN"/>
        </w:rPr>
        <w:t xml:space="preserve">合同编号：      </w:t>
      </w:r>
    </w:p>
    <w:p w14:paraId="04227513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Cs w:val="24"/>
        </w:rPr>
      </w:pPr>
    </w:p>
    <w:p w14:paraId="28F43021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Cs w:val="24"/>
        </w:rPr>
      </w:pPr>
    </w:p>
    <w:p w14:paraId="2A9733C7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Cs w:val="24"/>
        </w:rPr>
      </w:pPr>
    </w:p>
    <w:p w14:paraId="7BC94AB7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Cs w:val="24"/>
        </w:rPr>
      </w:pPr>
    </w:p>
    <w:p w14:paraId="77A61623">
      <w:pPr>
        <w:adjustRightInd w:val="0"/>
        <w:snapToGrid w:val="0"/>
        <w:spacing w:line="360" w:lineRule="auto"/>
        <w:ind w:firstLine="1915" w:firstLineChars="596"/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委托方：</w:t>
      </w:r>
    </w:p>
    <w:p w14:paraId="7ED09DE3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 xml:space="preserve">            受托方： </w:t>
      </w:r>
    </w:p>
    <w:p w14:paraId="479003D0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2"/>
          <w:szCs w:val="32"/>
        </w:rPr>
      </w:pPr>
    </w:p>
    <w:p w14:paraId="510464F1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二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〇二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 xml:space="preserve">月 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 xml:space="preserve"> 日</w:t>
      </w:r>
    </w:p>
    <w:p w14:paraId="132A43E8">
      <w:pPr>
        <w:jc w:val="center"/>
        <w:rPr>
          <w:rFonts w:hint="eastAsia" w:ascii="仿宋" w:hAnsi="仿宋" w:eastAsia="仿宋" w:cs="仿宋"/>
          <w:color w:val="auto"/>
          <w:lang w:val="en-US" w:eastAsia="zh-CN"/>
        </w:rPr>
        <w:sectPr>
          <w:pgSz w:w="11906" w:h="16838"/>
          <w:pgMar w:top="1440" w:right="1247" w:bottom="1440" w:left="1247" w:header="851" w:footer="992" w:gutter="0"/>
          <w:pgNumType w:fmt="decimal"/>
          <w:cols w:space="720" w:num="1"/>
          <w:docGrid w:type="lines" w:linePitch="312" w:charSpace="0"/>
        </w:sectPr>
      </w:pPr>
    </w:p>
    <w:p w14:paraId="454F4B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甲方：（前款所称采购人）</w:t>
      </w:r>
    </w:p>
    <w:p w14:paraId="6A0C1B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单位负责人：</w:t>
      </w:r>
    </w:p>
    <w:p w14:paraId="33E66F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地址：</w:t>
      </w:r>
    </w:p>
    <w:p w14:paraId="5C5217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电话：</w:t>
      </w:r>
    </w:p>
    <w:p w14:paraId="2C4CF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乙方：（前款所称成交供应商）</w:t>
      </w:r>
    </w:p>
    <w:p w14:paraId="148BC4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 xml:space="preserve">单位负责人： </w:t>
      </w:r>
    </w:p>
    <w:p w14:paraId="050F22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地址：</w:t>
      </w:r>
    </w:p>
    <w:p w14:paraId="2D7D4F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电话：</w:t>
      </w:r>
    </w:p>
    <w:p w14:paraId="06703F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根据《中华人民共和国民法典》、《中华人民共和国政府采购法》等规定，就甲方选用乙方参与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公安经开分局刑事侦查系统服务项目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有关事宜，经甲乙双方协商一致订立本工作协议，双方共同遵守执行。</w:t>
      </w:r>
    </w:p>
    <w:p w14:paraId="41CE212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241" w:firstLineChars="100"/>
        <w:jc w:val="left"/>
        <w:textAlignment w:val="auto"/>
        <w:outlineLvl w:val="1"/>
        <w:rPr>
          <w:rFonts w:hint="default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 w:eastAsia="zh-CN"/>
        </w:rPr>
        <w:t>一、项目名称：公安经开分局刑事侦查系统服务项目</w:t>
      </w:r>
    </w:p>
    <w:p w14:paraId="494669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41" w:firstLineChars="100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 w:eastAsia="zh-CN"/>
        </w:rPr>
        <w:t xml:space="preserve">二、服务期: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自合同签订之日起7日内交付产品，服务期限一年。</w:t>
      </w:r>
    </w:p>
    <w:p w14:paraId="21383D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41" w:firstLineChars="100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 w:eastAsia="zh-CN"/>
        </w:rPr>
        <w:t>三、服务地点:按采购人要求执行</w:t>
      </w:r>
    </w:p>
    <w:p w14:paraId="73D4EA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41" w:firstLineChars="100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  <w:t>四、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合同价款及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  <w:t>付款方式</w:t>
      </w:r>
    </w:p>
    <w:p w14:paraId="10BC93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1、合同价款</w:t>
      </w:r>
    </w:p>
    <w:p w14:paraId="5771A6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合同总价：人民币大写：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 xml:space="preserve">；¥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元。（</w:t>
      </w:r>
      <w:r>
        <w:rPr>
          <w:rFonts w:hint="eastAsia" w:ascii="仿宋" w:hAnsi="仿宋" w:eastAsia="仿宋" w:cs="仿宋"/>
          <w:color w:val="auto"/>
          <w:spacing w:val="7"/>
          <w:sz w:val="24"/>
          <w:szCs w:val="24"/>
          <w:highlight w:val="none"/>
        </w:rPr>
        <w:t>合</w:t>
      </w:r>
      <w:r>
        <w:rPr>
          <w:rFonts w:hint="eastAsia" w:ascii="仿宋" w:hAnsi="仿宋" w:eastAsia="仿宋" w:cs="仿宋"/>
          <w:color w:val="auto"/>
          <w:spacing w:val="19"/>
          <w:sz w:val="24"/>
          <w:szCs w:val="24"/>
          <w:highlight w:val="none"/>
        </w:rPr>
        <w:t>同价格为含税价，供应商提供服务所发生的一切费用(包</w:t>
      </w:r>
      <w:r>
        <w:rPr>
          <w:rFonts w:hint="eastAsia" w:ascii="仿宋" w:hAnsi="仿宋" w:eastAsia="仿宋" w:cs="仿宋"/>
          <w:color w:val="auto"/>
          <w:spacing w:val="18"/>
          <w:sz w:val="24"/>
          <w:szCs w:val="24"/>
          <w:highlight w:val="none"/>
        </w:rPr>
        <w:t>括增值税等相关税费)等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  <w:t>都已包含于合同价款中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）</w:t>
      </w:r>
    </w:p>
    <w:p w14:paraId="597D9CA9">
      <w:pPr>
        <w:pStyle w:val="4"/>
        <w:keepNext w:val="0"/>
        <w:keepLines w:val="0"/>
        <w:pageBreakBefore w:val="0"/>
        <w:widowControl/>
        <w:numPr>
          <w:ilvl w:val="-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20" w:leftChars="0" w:right="0" w:firstLine="0" w:firstLineChars="0"/>
        <w:textAlignment w:val="auto"/>
        <w:rPr>
          <w:rFonts w:hint="eastAsia" w:ascii="仿宋" w:hAnsi="仿宋" w:eastAsia="仿宋" w:cs="仿宋"/>
          <w:b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color w:val="auto"/>
          <w:kern w:val="2"/>
          <w:highlight w:val="none"/>
          <w:lang w:val="en-US" w:eastAsia="zh-CN" w:bidi="ar-SA"/>
        </w:rPr>
        <w:t>2.</w:t>
      </w:r>
      <w:r>
        <w:rPr>
          <w:rFonts w:hint="eastAsia" w:ascii="仿宋" w:hAnsi="仿宋" w:eastAsia="仿宋" w:cs="仿宋"/>
          <w:b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付款方式：</w:t>
      </w:r>
    </w:p>
    <w:p w14:paraId="2755AB7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1、预付款，合同签订后，达到付款条件起30个工作日内，支付合同总金额的40.0%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；</w:t>
      </w:r>
    </w:p>
    <w:p w14:paraId="4F1B8EC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2、进度款，产品交付且验收合格后，达到付款条件起30个工作日内，支付合同总金额的60.0%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；</w:t>
      </w:r>
    </w:p>
    <w:p w14:paraId="059311A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bCs/>
          <w:color w:val="auto"/>
          <w:kern w:val="2"/>
          <w:sz w:val="24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3、</w:t>
      </w:r>
      <w:r>
        <w:rPr>
          <w:rFonts w:hint="eastAsia" w:ascii="仿宋" w:hAnsi="仿宋" w:eastAsia="仿宋" w:cs="仿宋"/>
          <w:bCs/>
          <w:color w:val="auto"/>
          <w:kern w:val="2"/>
          <w:sz w:val="24"/>
          <w:szCs w:val="24"/>
          <w:highlight w:val="none"/>
          <w:lang w:val="zh-CN" w:eastAsia="zh-CN" w:bidi="ar-SA"/>
        </w:rPr>
        <w:t>乙方提供符合国家财税规定及甲方要求的等额税务发票，甲方在收到发票后办理付款手续，最终付款金额以甲乙双方签字确认的清单为依据。</w:t>
      </w:r>
    </w:p>
    <w:p w14:paraId="3A08985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241" w:firstLineChars="100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  <w:t>五、甲方的权利与义务</w:t>
      </w:r>
    </w:p>
    <w:p w14:paraId="443806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1、甲方有权对合同规定范围内乙方的服务行为进行监督和检查，拥有监管权；对甲方认为不合理的部分有权下达整改通知书，并要求乙方限期整改。</w:t>
      </w:r>
    </w:p>
    <w:p w14:paraId="72F6EC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2、甲方负责审查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系统数据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相关材料，并对材料来源的合法性、准确性和完整性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监督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，确保材料信息与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实际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信息相符。</w:t>
      </w:r>
    </w:p>
    <w:p w14:paraId="34014F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20" w:firstLineChars="300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、国家法律、法规所规定由甲方承担的其它责任。</w:t>
      </w:r>
    </w:p>
    <w:p w14:paraId="0F498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  <w:t>六、乙方的权利与义务</w:t>
      </w:r>
    </w:p>
    <w:p w14:paraId="2CB475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1、乙方对本合同规定的委托服务项目享有管理权和服务义务，并对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提供的系统数据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承担相应的法律责任；</w:t>
      </w:r>
    </w:p>
    <w:p w14:paraId="273E52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2、乙方根据本合同的规定向甲方收取相关服务费用，并有权在本项目管理范围内管理及合理使用。</w:t>
      </w:r>
    </w:p>
    <w:p w14:paraId="5DFF0D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3、及时向甲方通告本项目服务范围内有关服务的重大事项，及时配合处理投诉 。</w:t>
      </w:r>
    </w:p>
    <w:p w14:paraId="6F91EC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4、接受项目行业管理部门及政府有关部门的指导，接受甲方的监督。</w:t>
      </w:r>
    </w:p>
    <w:p w14:paraId="50D0A0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5、国家法律、法规所规定由乙方承担的其它责任。</w:t>
      </w:r>
    </w:p>
    <w:p w14:paraId="28ADB4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6、乙方应在合同签订后立即启动合同工作内容，并保证在本合同执行过程中根据甲方的实际情况，向甲方提供符合国家有关法规和行业规范的服务。</w:t>
      </w:r>
    </w:p>
    <w:p w14:paraId="744642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  <w:t>七、任何一方违反或擅自变更本合同的约定，应当承担由此给对方造成的经济损失和相关责任。</w:t>
      </w:r>
    </w:p>
    <w:p w14:paraId="2903BA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  <w:t>八、保密条款</w:t>
      </w:r>
    </w:p>
    <w:p w14:paraId="6FCDBA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1、保密条款</w:t>
      </w:r>
    </w:p>
    <w:p w14:paraId="2531DF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1-1、本合同一方(“披露方”)对其向本合同另一方(“接受方”)按照本合同 (或就本合同)所提供/披露的各类技术和商业资料、规格说明、图纸、文件及专有技术(统称“保密资料”)享有合法所有权及/或其他权利。</w:t>
      </w:r>
    </w:p>
    <w:p w14:paraId="260F2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1-2、接受方应将保密资料作为商业秘密予以保护。除本合同授权实施的行 为外，接受方不得将保密资料部分地或全部地对外披露。接受方可仅为本合同 目的向其确有知悉必要的雇员披露对方提供的保密资料，但同时须指示其雇员 遵守本条规定的保密及不披露义务。</w:t>
      </w:r>
    </w:p>
    <w:p w14:paraId="24BCF9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1-3、接受方仅得为履行本合同之目的对保密资料进行复制。接受方应当在 合同终止或解除时将保密资料原件全部返还披露方，并销毁所有复制件。接受 方应当妥善保管保密资料，并对保密资料在接受方期间发生的被盗、泄露或其 他有损保密资料保密性的事件承担全部责任，因此造成披露方损失的，接受方 应负责赔偿。</w:t>
      </w:r>
    </w:p>
    <w:p w14:paraId="4CC4E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1-4、当出现下述情况时，本条对保密资料的限制不适用。当保密资料：</w:t>
      </w:r>
    </w:p>
    <w:p w14:paraId="2529D3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（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）并非接受方的过错而已经进入公有领域的。</w:t>
      </w:r>
    </w:p>
    <w:p w14:paraId="334CD9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（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）已通过该方的有关记录证明是由接受方独立开发的。</w:t>
      </w:r>
    </w:p>
    <w:p w14:paraId="3549CA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（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）由接受方从没有违反对披露方的保密义务的人合法取得的。</w:t>
      </w:r>
    </w:p>
    <w:p w14:paraId="26F8A0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（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）法律要求接受方披露的，但接受方应在合理的时间提前书面通知披露 方，使其得以采取其认为必要的保护措施。</w:t>
      </w:r>
    </w:p>
    <w:p w14:paraId="541A49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1-5 、本保密条款有效期为本合同生效之日起[1]年。</w:t>
      </w:r>
    </w:p>
    <w:p w14:paraId="1560E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1-6、本条约定不适用于各方向其关联公司提供或披露保密资料的情形。</w:t>
      </w:r>
    </w:p>
    <w:p w14:paraId="479F98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  <w:t>九 、验收要求</w:t>
      </w:r>
    </w:p>
    <w:p w14:paraId="05AA47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验收依据：</w:t>
      </w:r>
    </w:p>
    <w:p w14:paraId="794D0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1、合同文本、合同附件、竞争性磋商文件、磋商响应文件。</w:t>
      </w:r>
    </w:p>
    <w:p w14:paraId="2B1F20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2、国内相应的标准、规范。</w:t>
      </w:r>
    </w:p>
    <w:p w14:paraId="1F0E4D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  <w:t>十、知识产权归属和处理方式</w:t>
      </w:r>
    </w:p>
    <w:p w14:paraId="23F8FD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1.供应商应对所供产品具有或已取得合法知识产权，供应商应保证所供产品及服务不会出现因第三方提出侵犯其专利权、商标权或其它知识产权而引发法律或经济纠纷，否则由供应商负责解决并承担全部责任;如因此影响到采购人的正常使用，采购人有权单方解除本合同，供应商应无条件向采购人退回已收取的全部合同价款，给采购人造成损失的，由供应商一并赔偿。</w:t>
      </w:r>
    </w:p>
    <w:p w14:paraId="41AA09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2.本合同履行过程中，甲方向乙方及乙方人员提供的信息、材料、技术等知识产权仍归甲方所有;本合同的签订与履行不代表甲方对乙方的知识产权转让和许可，乙方仅可出于为甲方提供服务之目的而使用。</w:t>
      </w:r>
    </w:p>
    <w:p w14:paraId="3C138C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  <w:t>十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  <w:t>、违约责任</w:t>
      </w:r>
    </w:p>
    <w:p w14:paraId="0E9FAC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1、违约责任按《中华人民共和国民法典》处理中的相关条款执行。</w:t>
      </w:r>
    </w:p>
    <w:p w14:paraId="632139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2、乙方履约延误</w:t>
      </w:r>
    </w:p>
    <w:p w14:paraId="496B7F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2-1、乙方必须严格按照服务期要求执行，超期甲方不予支付合同款，同时</w:t>
      </w:r>
    </w:p>
    <w:p w14:paraId="53ADC1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保留追究相关责任的权利。</w:t>
      </w:r>
    </w:p>
    <w:p w14:paraId="709121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2-2、违约终止合同：未按合同要求提供服务，甲方会同监督机构有权终止 合同，对乙方违约行为进行追究，同时按政府采购法的有关规定进行相应的处罚。</w:t>
      </w:r>
    </w:p>
    <w:p w14:paraId="47C9B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十二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  <w:t>、合同争议解决的方式</w:t>
      </w:r>
    </w:p>
    <w:p w14:paraId="7926B4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本合同在履行过程中发生的争议，由甲、乙双方当事人协商解决，协商不成的依法向甲方所在地人民法院起诉。</w:t>
      </w:r>
    </w:p>
    <w:p w14:paraId="13D25B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十三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  <w:t>、合同生效及其它</w:t>
      </w:r>
    </w:p>
    <w:p w14:paraId="19E9C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1、合同未尽事宜、由甲、乙双方协商，作为合同补充，与原合同具有同等法律效力。</w:t>
      </w:r>
    </w:p>
    <w:p w14:paraId="1F7194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2、本合同正本一式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份，甲方、乙方双方分别执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份，财政备案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份。</w:t>
      </w:r>
    </w:p>
    <w:p w14:paraId="01FE1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3、合同经甲乙双方盖章、签字后生效，合同签订地点为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。</w:t>
      </w:r>
    </w:p>
    <w:p w14:paraId="78E4B0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4、生效时间：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日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 w14:paraId="6A7151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3" w:type="dxa"/>
            <w:noWrap w:val="0"/>
            <w:vAlign w:val="top"/>
          </w:tcPr>
          <w:p w14:paraId="689F9F6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646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  <w:t>甲方名称（盖章）:</w:t>
            </w:r>
          </w:p>
          <w:p w14:paraId="232D12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646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  <w:t>地址：</w:t>
            </w:r>
          </w:p>
          <w:p w14:paraId="702945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646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  <w:t>代表人（签字）：</w:t>
            </w:r>
          </w:p>
          <w:p w14:paraId="5AF47E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646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  <w:t>电话：</w:t>
            </w:r>
          </w:p>
          <w:p w14:paraId="58525C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646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  <w:t>开户银行：</w:t>
            </w:r>
          </w:p>
          <w:p w14:paraId="77F33B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646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  <w:t>帐号：</w:t>
            </w:r>
          </w:p>
        </w:tc>
        <w:tc>
          <w:tcPr>
            <w:tcW w:w="4643" w:type="dxa"/>
            <w:noWrap w:val="0"/>
            <w:vAlign w:val="top"/>
          </w:tcPr>
          <w:p w14:paraId="06371B6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646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  <w:t>乙方名称（盖章）:</w:t>
            </w:r>
          </w:p>
          <w:p w14:paraId="051CFB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646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  <w:t>地址：</w:t>
            </w:r>
          </w:p>
          <w:p w14:paraId="09412AC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646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  <w:t>代表人（签字）：</w:t>
            </w:r>
          </w:p>
          <w:p w14:paraId="6874041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646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  <w:t>电话：</w:t>
            </w:r>
          </w:p>
          <w:p w14:paraId="0014B9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646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  <w:t>开户银行：</w:t>
            </w:r>
          </w:p>
          <w:p w14:paraId="79978A1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646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  <w:t>帐号：</w:t>
            </w:r>
          </w:p>
        </w:tc>
      </w:tr>
    </w:tbl>
    <w:p w14:paraId="11467DF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</w:p>
    <w:p w14:paraId="3F0E9AE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</w:p>
    <w:p w14:paraId="2EDCFCD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备注：合同模板仅供参考，具体以实际签订合同为准。</w:t>
      </w:r>
    </w:p>
    <w:p w14:paraId="413A0002"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7309B5"/>
    <w:rsid w:val="3CCF005B"/>
    <w:rsid w:val="457F7D62"/>
    <w:rsid w:val="4582210E"/>
    <w:rsid w:val="56566329"/>
    <w:rsid w:val="58E44E58"/>
    <w:rsid w:val="65CA30DE"/>
    <w:rsid w:val="6D371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2253</Words>
  <Characters>2284</Characters>
  <Lines>0</Lines>
  <Paragraphs>0</Paragraphs>
  <TotalTime>1</TotalTime>
  <ScaleCrop>false</ScaleCrop>
  <LinksUpToDate>false</LinksUpToDate>
  <CharactersWithSpaces>2387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2026-06-01T10:21:00Z</dcterms:created>
  <dc:creator>123</dc:creator>
  <cp:lastModifiedBy>Administrator</cp:lastModifiedBy>
  <dcterms:modified xsi:type="dcterms:W3CDTF">2026-06-01T11:17:20Z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eyJoZGlkIjoiNjZiMDMwNmZmN2EyN2ZkYzA5MjBkYTJiY2ZhYWEzOTIiLCJ1c2VySWQiOiI5MDYwNTMyNjEifQ==</vt:lpwstr>
  </property>
  <property fmtid="{D5CDD505-2E9C-101B-9397-08002B2CF9AE}" pid="4" name="ICV">
    <vt:lpwstr>D2CF7BF3E91E46D0843D6920B9DD2DEA_13</vt:lpwstr>
  </property>
</Properties>
</file>