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9E748A">
      <w:pPr>
        <w:pStyle w:val="12"/>
        <w:tabs>
          <w:tab w:val="left" w:pos="2640"/>
        </w:tabs>
        <w:spacing w:before="64" w:line="555" w:lineRule="auto"/>
        <w:rPr>
          <w:rFonts w:hint="eastAsia" w:asciiTheme="minorEastAsia" w:hAnsiTheme="minorEastAsia" w:eastAsiaTheme="minorEastAsia" w:cstheme="minorEastAsia"/>
          <w:b/>
          <w:bCs/>
          <w:color w:val="auto"/>
          <w:sz w:val="32"/>
          <w:szCs w:val="32"/>
          <w:lang w:eastAsia="zh-CN"/>
        </w:rPr>
      </w:pPr>
      <w:r>
        <w:rPr>
          <w:rFonts w:hint="eastAsia" w:asciiTheme="minorEastAsia" w:hAnsiTheme="minorEastAsia" w:eastAsiaTheme="minorEastAsia" w:cstheme="minorEastAsia"/>
          <w:b/>
          <w:bCs/>
          <w:color w:val="auto"/>
          <w:sz w:val="32"/>
          <w:szCs w:val="32"/>
        </w:rPr>
        <w:t>项目编号：</w:t>
      </w:r>
      <w:r>
        <w:rPr>
          <w:rFonts w:hint="eastAsia" w:asciiTheme="minorEastAsia" w:hAnsiTheme="minorEastAsia" w:eastAsiaTheme="minorEastAsia" w:cstheme="minorEastAsia"/>
          <w:b/>
          <w:bCs/>
          <w:color w:val="auto"/>
          <w:sz w:val="32"/>
          <w:szCs w:val="32"/>
          <w:lang w:eastAsia="zh-CN"/>
        </w:rPr>
        <w:t>ZMZB-HY260601</w:t>
      </w:r>
    </w:p>
    <w:p w14:paraId="28B0F684">
      <w:pPr>
        <w:rPr>
          <w:rFonts w:hint="eastAsia" w:asciiTheme="minorEastAsia" w:hAnsiTheme="minorEastAsia" w:eastAsiaTheme="minorEastAsia" w:cstheme="minorEastAsia"/>
        </w:rPr>
      </w:pPr>
    </w:p>
    <w:p w14:paraId="479F63DF">
      <w:pPr>
        <w:pStyle w:val="19"/>
        <w:ind w:left="0" w:leftChars="0" w:firstLine="0" w:firstLineChars="0"/>
        <w:jc w:val="center"/>
        <w:rPr>
          <w:rFonts w:hint="eastAsia" w:asciiTheme="minorEastAsia" w:hAnsiTheme="minorEastAsia" w:eastAsiaTheme="minorEastAsia" w:cstheme="minorEastAsia"/>
          <w:b/>
          <w:bCs/>
          <w:i w:val="0"/>
          <w:iCs w:val="0"/>
          <w:caps w:val="0"/>
          <w:color w:val="auto"/>
          <w:spacing w:val="0"/>
          <w:sz w:val="40"/>
          <w:szCs w:val="40"/>
          <w:shd w:val="clear" w:fill="FFFFFF"/>
          <w:lang w:eastAsia="zh-CN"/>
        </w:rPr>
      </w:pPr>
    </w:p>
    <w:p w14:paraId="26F16954">
      <w:pPr>
        <w:spacing w:before="371"/>
        <w:jc w:val="center"/>
        <w:rPr>
          <w:rFonts w:hint="eastAsia" w:asciiTheme="minorEastAsia" w:hAnsiTheme="minorEastAsia" w:eastAsiaTheme="minorEastAsia" w:cstheme="minorEastAsia"/>
          <w:b/>
          <w:color w:val="auto"/>
          <w:sz w:val="72"/>
          <w:szCs w:val="20"/>
          <w:lang w:eastAsia="zh-CN"/>
        </w:rPr>
      </w:pPr>
      <w:r>
        <w:rPr>
          <w:rFonts w:hint="eastAsia" w:asciiTheme="minorEastAsia" w:hAnsiTheme="minorEastAsia" w:eastAsiaTheme="minorEastAsia" w:cstheme="minorEastAsia"/>
          <w:b/>
          <w:color w:val="auto"/>
          <w:sz w:val="44"/>
          <w:szCs w:val="11"/>
          <w:lang w:eastAsia="zh-CN"/>
        </w:rPr>
        <w:t>汉阴中学教工餐厅餐饮服务项目</w:t>
      </w:r>
    </w:p>
    <w:p w14:paraId="79951FBF">
      <w:pPr>
        <w:pStyle w:val="5"/>
        <w:rPr>
          <w:rFonts w:hint="eastAsia" w:asciiTheme="minorEastAsia" w:hAnsiTheme="minorEastAsia" w:eastAsiaTheme="minorEastAsia" w:cstheme="minorEastAsia"/>
        </w:rPr>
      </w:pPr>
    </w:p>
    <w:p w14:paraId="1754B9A1">
      <w:pPr>
        <w:spacing w:before="371"/>
        <w:jc w:val="center"/>
        <w:rPr>
          <w:rFonts w:hint="eastAsia" w:asciiTheme="minorEastAsia" w:hAnsiTheme="minorEastAsia" w:eastAsiaTheme="minorEastAsia" w:cstheme="minorEastAsia"/>
          <w:b/>
          <w:color w:val="auto"/>
          <w:sz w:val="72"/>
          <w:szCs w:val="20"/>
        </w:rPr>
      </w:pPr>
    </w:p>
    <w:p w14:paraId="2B925113">
      <w:pPr>
        <w:spacing w:before="371"/>
        <w:jc w:val="center"/>
        <w:rPr>
          <w:rFonts w:hint="eastAsia" w:asciiTheme="minorEastAsia" w:hAnsiTheme="minorEastAsia" w:eastAsiaTheme="minorEastAsia" w:cstheme="minorEastAsia"/>
          <w:b/>
          <w:color w:val="auto"/>
          <w:sz w:val="72"/>
          <w:szCs w:val="20"/>
        </w:rPr>
      </w:pPr>
    </w:p>
    <w:p w14:paraId="45B2FCB8">
      <w:pPr>
        <w:spacing w:before="371"/>
        <w:jc w:val="center"/>
        <w:rPr>
          <w:rFonts w:hint="eastAsia" w:asciiTheme="minorEastAsia" w:hAnsiTheme="minorEastAsia" w:eastAsiaTheme="minorEastAsia" w:cstheme="minorEastAsia"/>
          <w:b/>
          <w:color w:val="auto"/>
          <w:sz w:val="72"/>
          <w:szCs w:val="20"/>
        </w:rPr>
      </w:pPr>
      <w:r>
        <w:rPr>
          <w:rFonts w:hint="eastAsia" w:asciiTheme="minorEastAsia" w:hAnsiTheme="minorEastAsia" w:eastAsiaTheme="minorEastAsia" w:cstheme="minorEastAsia"/>
          <w:b/>
          <w:color w:val="auto"/>
          <w:sz w:val="72"/>
          <w:szCs w:val="20"/>
        </w:rPr>
        <w:t>竞争性磋商文件</w:t>
      </w:r>
    </w:p>
    <w:p w14:paraId="1AD438E5">
      <w:pPr>
        <w:spacing w:before="371"/>
        <w:jc w:val="center"/>
        <w:rPr>
          <w:rFonts w:hint="eastAsia" w:asciiTheme="minorEastAsia" w:hAnsiTheme="minorEastAsia" w:eastAsiaTheme="minorEastAsia" w:cstheme="minorEastAsia"/>
          <w:b/>
          <w:color w:val="auto"/>
          <w:sz w:val="72"/>
          <w:szCs w:val="20"/>
        </w:rPr>
      </w:pPr>
    </w:p>
    <w:p w14:paraId="73388EC6">
      <w:pPr>
        <w:pStyle w:val="5"/>
        <w:rPr>
          <w:rFonts w:hint="eastAsia" w:asciiTheme="minorEastAsia" w:hAnsiTheme="minorEastAsia" w:eastAsiaTheme="minorEastAsia" w:cstheme="minorEastAsia"/>
          <w:b/>
          <w:color w:val="auto"/>
          <w:sz w:val="32"/>
        </w:rPr>
      </w:pPr>
    </w:p>
    <w:p w14:paraId="287FE97C">
      <w:pPr>
        <w:rPr>
          <w:rFonts w:hint="eastAsia" w:asciiTheme="minorEastAsia" w:hAnsiTheme="minorEastAsia" w:eastAsiaTheme="minorEastAsia" w:cstheme="minorEastAsia"/>
        </w:rPr>
      </w:pPr>
    </w:p>
    <w:p w14:paraId="1A35AA97">
      <w:pPr>
        <w:rPr>
          <w:rFonts w:hint="eastAsia" w:asciiTheme="minorEastAsia" w:hAnsiTheme="minorEastAsia" w:eastAsiaTheme="minorEastAsia" w:cstheme="minorEastAsia"/>
          <w:color w:val="auto"/>
        </w:rPr>
      </w:pPr>
    </w:p>
    <w:p w14:paraId="1DF074DC">
      <w:pPr>
        <w:pStyle w:val="12"/>
        <w:rPr>
          <w:rFonts w:hint="eastAsia" w:asciiTheme="minorEastAsia" w:hAnsiTheme="minorEastAsia" w:eastAsiaTheme="minorEastAsia" w:cstheme="minorEastAsia"/>
          <w:b/>
          <w:color w:val="auto"/>
          <w:sz w:val="32"/>
        </w:rPr>
      </w:pPr>
    </w:p>
    <w:p w14:paraId="199A3B23">
      <w:pPr>
        <w:rPr>
          <w:rFonts w:hint="eastAsia" w:asciiTheme="minorEastAsia" w:hAnsiTheme="minorEastAsia" w:eastAsiaTheme="minorEastAsia" w:cstheme="minorEastAsia"/>
        </w:rPr>
      </w:pPr>
    </w:p>
    <w:p w14:paraId="73A62EB3">
      <w:pPr>
        <w:pStyle w:val="12"/>
        <w:rPr>
          <w:rFonts w:hint="eastAsia" w:asciiTheme="minorEastAsia" w:hAnsiTheme="minorEastAsia" w:eastAsiaTheme="minorEastAsia" w:cstheme="minorEastAsia"/>
          <w:b/>
          <w:color w:val="auto"/>
          <w:sz w:val="32"/>
        </w:rPr>
      </w:pPr>
    </w:p>
    <w:p w14:paraId="4616B135">
      <w:pPr>
        <w:keepNext w:val="0"/>
        <w:keepLines w:val="0"/>
        <w:pageBreakBefore w:val="0"/>
        <w:widowControl w:val="0"/>
        <w:kinsoku/>
        <w:wordWrap/>
        <w:overflowPunct/>
        <w:topLinePunct w:val="0"/>
        <w:autoSpaceDE w:val="0"/>
        <w:autoSpaceDN w:val="0"/>
        <w:bidi w:val="0"/>
        <w:adjustRightInd/>
        <w:snapToGrid/>
        <w:spacing w:line="480" w:lineRule="auto"/>
        <w:ind w:right="729" w:rightChars="0" w:firstLine="1606" w:firstLineChars="500"/>
        <w:textAlignment w:val="auto"/>
        <w:rPr>
          <w:rFonts w:hint="eastAsia" w:asciiTheme="minorEastAsia" w:hAnsiTheme="minorEastAsia" w:eastAsiaTheme="minorEastAsia" w:cstheme="minorEastAsia"/>
          <w:color w:val="auto"/>
          <w:lang w:val="en-US" w:eastAsia="zh-CN"/>
        </w:rPr>
      </w:pPr>
      <w:r>
        <w:rPr>
          <w:rFonts w:hint="eastAsia" w:asciiTheme="minorEastAsia" w:hAnsiTheme="minorEastAsia" w:eastAsiaTheme="minorEastAsia" w:cstheme="minorEastAsia"/>
          <w:b/>
          <w:color w:val="auto"/>
          <w:sz w:val="32"/>
        </w:rPr>
        <w:t>采</w:t>
      </w:r>
      <w:r>
        <w:rPr>
          <w:rFonts w:hint="eastAsia" w:asciiTheme="minorEastAsia" w:hAnsiTheme="minorEastAsia" w:eastAsiaTheme="minorEastAsia" w:cstheme="minorEastAsia"/>
          <w:b/>
          <w:color w:val="auto"/>
          <w:sz w:val="32"/>
          <w:lang w:val="en-US" w:eastAsia="zh-CN"/>
        </w:rPr>
        <w:t xml:space="preserve">   </w:t>
      </w:r>
      <w:r>
        <w:rPr>
          <w:rFonts w:hint="eastAsia" w:asciiTheme="minorEastAsia" w:hAnsiTheme="minorEastAsia" w:eastAsiaTheme="minorEastAsia" w:cstheme="minorEastAsia"/>
          <w:b/>
          <w:color w:val="auto"/>
          <w:sz w:val="32"/>
        </w:rPr>
        <w:t>购</w:t>
      </w:r>
      <w:r>
        <w:rPr>
          <w:rFonts w:hint="eastAsia" w:asciiTheme="minorEastAsia" w:hAnsiTheme="minorEastAsia" w:eastAsiaTheme="minorEastAsia" w:cstheme="minorEastAsia"/>
          <w:b/>
          <w:color w:val="auto"/>
          <w:sz w:val="32"/>
          <w:lang w:val="en-US" w:eastAsia="zh-CN"/>
        </w:rPr>
        <w:t xml:space="preserve">   </w:t>
      </w:r>
      <w:r>
        <w:rPr>
          <w:rFonts w:hint="eastAsia" w:asciiTheme="minorEastAsia" w:hAnsiTheme="minorEastAsia" w:eastAsiaTheme="minorEastAsia" w:cstheme="minorEastAsia"/>
          <w:b/>
          <w:color w:val="auto"/>
          <w:sz w:val="32"/>
        </w:rPr>
        <w:t>人：</w:t>
      </w:r>
      <w:r>
        <w:rPr>
          <w:rFonts w:hint="eastAsia" w:asciiTheme="minorEastAsia" w:hAnsiTheme="minorEastAsia" w:eastAsiaTheme="minorEastAsia" w:cstheme="minorEastAsia"/>
          <w:b/>
          <w:color w:val="auto"/>
          <w:sz w:val="32"/>
          <w:lang w:eastAsia="zh-CN"/>
        </w:rPr>
        <w:t xml:space="preserve">汉阴县汉阴中学 </w:t>
      </w:r>
    </w:p>
    <w:p w14:paraId="432565B0">
      <w:pPr>
        <w:keepNext w:val="0"/>
        <w:keepLines w:val="0"/>
        <w:pageBreakBefore w:val="0"/>
        <w:widowControl w:val="0"/>
        <w:kinsoku/>
        <w:wordWrap/>
        <w:overflowPunct/>
        <w:topLinePunct w:val="0"/>
        <w:autoSpaceDE w:val="0"/>
        <w:autoSpaceDN w:val="0"/>
        <w:bidi w:val="0"/>
        <w:adjustRightInd/>
        <w:snapToGrid/>
        <w:spacing w:line="480" w:lineRule="auto"/>
        <w:ind w:right="1389" w:rightChars="0" w:firstLine="1596" w:firstLineChars="500"/>
        <w:textAlignment w:val="auto"/>
        <w:rPr>
          <w:rFonts w:hint="eastAsia" w:asciiTheme="minorEastAsia" w:hAnsiTheme="minorEastAsia" w:eastAsiaTheme="minorEastAsia" w:cstheme="minorEastAsia"/>
          <w:b/>
          <w:color w:val="auto"/>
          <w:spacing w:val="-1"/>
          <w:sz w:val="32"/>
          <w:lang w:eastAsia="zh-CN"/>
        </w:rPr>
      </w:pPr>
      <w:r>
        <w:rPr>
          <w:rFonts w:hint="eastAsia" w:asciiTheme="minorEastAsia" w:hAnsiTheme="minorEastAsia" w:eastAsiaTheme="minorEastAsia" w:cstheme="minorEastAsia"/>
          <w:b/>
          <w:color w:val="auto"/>
          <w:spacing w:val="-1"/>
          <w:sz w:val="32"/>
        </w:rPr>
        <w:t>采购代理机构：</w:t>
      </w:r>
      <w:r>
        <w:rPr>
          <w:rFonts w:hint="eastAsia" w:asciiTheme="minorEastAsia" w:hAnsiTheme="minorEastAsia" w:eastAsiaTheme="minorEastAsia" w:cstheme="minorEastAsia"/>
          <w:b/>
          <w:color w:val="auto"/>
          <w:spacing w:val="-1"/>
          <w:sz w:val="32"/>
          <w:lang w:eastAsia="zh-CN"/>
        </w:rPr>
        <w:t>中铭工程设计咨询有限公司</w:t>
      </w:r>
    </w:p>
    <w:p w14:paraId="0F99BF54">
      <w:pPr>
        <w:keepNext w:val="0"/>
        <w:keepLines w:val="0"/>
        <w:pageBreakBefore w:val="0"/>
        <w:widowControl w:val="0"/>
        <w:kinsoku/>
        <w:wordWrap/>
        <w:overflowPunct/>
        <w:topLinePunct w:val="0"/>
        <w:autoSpaceDE w:val="0"/>
        <w:autoSpaceDN w:val="0"/>
        <w:bidi w:val="0"/>
        <w:adjustRightInd/>
        <w:snapToGrid/>
        <w:spacing w:line="480" w:lineRule="auto"/>
        <w:ind w:right="1389" w:rightChars="0" w:firstLine="1606" w:firstLineChars="500"/>
        <w:textAlignment w:val="auto"/>
        <w:rPr>
          <w:rFonts w:hint="eastAsia" w:asciiTheme="minorEastAsia" w:hAnsiTheme="minorEastAsia" w:eastAsiaTheme="minorEastAsia" w:cstheme="minorEastAsia"/>
          <w:color w:val="auto"/>
          <w:spacing w:val="-51"/>
          <w:sz w:val="47"/>
          <w:szCs w:val="47"/>
          <w14:textOutline w14:w="8717" w14:cap="sq" w14:cmpd="sng">
            <w14:solidFill>
              <w14:srgbClr w14:val="000000"/>
            </w14:solidFill>
            <w14:prstDash w14:val="solid"/>
            <w14:bevel/>
          </w14:textOutline>
        </w:rPr>
      </w:pPr>
      <w:r>
        <w:rPr>
          <w:rFonts w:hint="eastAsia" w:asciiTheme="minorEastAsia" w:hAnsiTheme="minorEastAsia" w:eastAsiaTheme="minorEastAsia" w:cstheme="minorEastAsia"/>
          <w:b/>
          <w:color w:val="auto"/>
          <w:sz w:val="32"/>
        </w:rPr>
        <w:t>日</w:t>
      </w:r>
      <w:r>
        <w:rPr>
          <w:rFonts w:hint="eastAsia" w:asciiTheme="minorEastAsia" w:hAnsiTheme="minorEastAsia" w:eastAsiaTheme="minorEastAsia" w:cstheme="minorEastAsia"/>
          <w:b/>
          <w:color w:val="auto"/>
          <w:sz w:val="32"/>
          <w:lang w:val="en-US"/>
        </w:rPr>
        <w:t xml:space="preserve">   </w:t>
      </w:r>
      <w:r>
        <w:rPr>
          <w:rFonts w:hint="eastAsia" w:asciiTheme="minorEastAsia" w:hAnsiTheme="minorEastAsia" w:eastAsiaTheme="minorEastAsia" w:cstheme="minorEastAsia"/>
          <w:b/>
          <w:color w:val="auto"/>
          <w:sz w:val="32"/>
          <w:lang w:val="en-US" w:eastAsia="zh-CN"/>
        </w:rPr>
        <w:t xml:space="preserve">   </w:t>
      </w:r>
      <w:r>
        <w:rPr>
          <w:rFonts w:hint="eastAsia" w:asciiTheme="minorEastAsia" w:hAnsiTheme="minorEastAsia" w:eastAsiaTheme="minorEastAsia" w:cstheme="minorEastAsia"/>
          <w:b/>
          <w:color w:val="auto"/>
          <w:sz w:val="32"/>
          <w:lang w:val="en-US"/>
        </w:rPr>
        <w:t xml:space="preserve">  </w:t>
      </w:r>
      <w:r>
        <w:rPr>
          <w:rFonts w:hint="eastAsia" w:asciiTheme="minorEastAsia" w:hAnsiTheme="minorEastAsia" w:eastAsiaTheme="minorEastAsia" w:cstheme="minorEastAsia"/>
          <w:b/>
          <w:color w:val="auto"/>
          <w:sz w:val="32"/>
        </w:rPr>
        <w:t>期：</w:t>
      </w:r>
      <w:r>
        <w:rPr>
          <w:rFonts w:hint="eastAsia" w:asciiTheme="minorEastAsia" w:hAnsiTheme="minorEastAsia" w:eastAsiaTheme="minorEastAsia" w:cstheme="minorEastAsia"/>
          <w:b/>
          <w:color w:val="auto"/>
          <w:sz w:val="32"/>
          <w:lang w:val="en-US" w:eastAsia="zh-CN"/>
        </w:rPr>
        <w:t xml:space="preserve"> </w:t>
      </w:r>
      <w:r>
        <w:rPr>
          <w:rFonts w:hint="eastAsia" w:asciiTheme="minorEastAsia" w:hAnsiTheme="minorEastAsia" w:eastAsiaTheme="minorEastAsia" w:cstheme="minorEastAsia"/>
          <w:b/>
          <w:color w:val="auto"/>
          <w:sz w:val="32"/>
          <w:lang w:val="en-US"/>
        </w:rPr>
        <w:t>202</w:t>
      </w:r>
      <w:r>
        <w:rPr>
          <w:rFonts w:hint="eastAsia" w:asciiTheme="minorEastAsia" w:hAnsiTheme="minorEastAsia" w:eastAsiaTheme="minorEastAsia" w:cstheme="minorEastAsia"/>
          <w:b/>
          <w:color w:val="auto"/>
          <w:sz w:val="32"/>
          <w:lang w:val="en-US" w:eastAsia="zh-CN"/>
        </w:rPr>
        <w:t>6</w:t>
      </w:r>
      <w:r>
        <w:rPr>
          <w:rFonts w:hint="eastAsia" w:asciiTheme="minorEastAsia" w:hAnsiTheme="minorEastAsia" w:eastAsiaTheme="minorEastAsia" w:cstheme="minorEastAsia"/>
          <w:b/>
          <w:color w:val="auto"/>
          <w:sz w:val="32"/>
          <w:lang w:val="en-US"/>
        </w:rPr>
        <w:t>年</w:t>
      </w:r>
      <w:r>
        <w:rPr>
          <w:rFonts w:hint="eastAsia" w:asciiTheme="minorEastAsia" w:hAnsiTheme="minorEastAsia" w:eastAsiaTheme="minorEastAsia" w:cstheme="minorEastAsia"/>
          <w:b/>
          <w:color w:val="auto"/>
          <w:sz w:val="32"/>
          <w:lang w:val="en-US" w:eastAsia="zh-CN"/>
        </w:rPr>
        <w:t>06月</w:t>
      </w:r>
      <w:r>
        <w:rPr>
          <w:rFonts w:hint="eastAsia" w:asciiTheme="minorEastAsia" w:hAnsiTheme="minorEastAsia" w:eastAsiaTheme="minorEastAsia" w:cstheme="minorEastAsia"/>
          <w:color w:val="auto"/>
          <w:spacing w:val="-51"/>
          <w:sz w:val="47"/>
          <w:szCs w:val="47"/>
          <w14:textOutline w14:w="8717" w14:cap="sq" w14:cmpd="sng">
            <w14:solidFill>
              <w14:srgbClr w14:val="000000"/>
            </w14:solidFill>
            <w14:prstDash w14:val="solid"/>
            <w14:bevel/>
          </w14:textOutline>
        </w:rPr>
        <w:br w:type="page"/>
      </w:r>
    </w:p>
    <w:p w14:paraId="4FC22EA1">
      <w:pPr>
        <w:pStyle w:val="12"/>
        <w:spacing w:before="1" w:line="225" w:lineRule="auto"/>
        <w:ind w:left="3970"/>
        <w:rPr>
          <w:rFonts w:hint="eastAsia" w:asciiTheme="minorEastAsia" w:hAnsiTheme="minorEastAsia" w:eastAsiaTheme="minorEastAsia" w:cstheme="minorEastAsia"/>
          <w:color w:val="auto"/>
          <w:sz w:val="47"/>
          <w:szCs w:val="47"/>
        </w:rPr>
      </w:pPr>
      <w:r>
        <w:rPr>
          <w:rFonts w:hint="eastAsia" w:asciiTheme="minorEastAsia" w:hAnsiTheme="minorEastAsia" w:eastAsiaTheme="minorEastAsia" w:cstheme="minorEastAsia"/>
          <w:color w:val="auto"/>
          <w:spacing w:val="-51"/>
          <w:sz w:val="47"/>
          <w:szCs w:val="47"/>
          <w14:textOutline w14:w="8717" w14:cap="sq" w14:cmpd="sng">
            <w14:solidFill>
              <w14:srgbClr w14:val="000000"/>
            </w14:solidFill>
            <w14:prstDash w14:val="solid"/>
            <w14:bevel/>
          </w14:textOutline>
        </w:rPr>
        <w:t>目</w:t>
      </w:r>
      <w:r>
        <w:rPr>
          <w:rFonts w:hint="eastAsia" w:asciiTheme="minorEastAsia" w:hAnsiTheme="minorEastAsia" w:eastAsiaTheme="minorEastAsia" w:cstheme="minorEastAsia"/>
          <w:color w:val="auto"/>
          <w:spacing w:val="11"/>
          <w:sz w:val="47"/>
          <w:szCs w:val="47"/>
        </w:rPr>
        <w:t xml:space="preserve">    </w:t>
      </w:r>
      <w:r>
        <w:rPr>
          <w:rFonts w:hint="eastAsia" w:asciiTheme="minorEastAsia" w:hAnsiTheme="minorEastAsia" w:eastAsiaTheme="minorEastAsia" w:cstheme="minorEastAsia"/>
          <w:color w:val="auto"/>
          <w:spacing w:val="-51"/>
          <w:sz w:val="47"/>
          <w:szCs w:val="47"/>
          <w14:textOutline w14:w="8717" w14:cap="sq" w14:cmpd="sng">
            <w14:solidFill>
              <w14:srgbClr w14:val="000000"/>
            </w14:solidFill>
            <w14:prstDash w14:val="solid"/>
            <w14:bevel/>
          </w14:textOutline>
        </w:rPr>
        <w:t>录</w:t>
      </w:r>
    </w:p>
    <w:p w14:paraId="476A0F55">
      <w:pPr>
        <w:spacing w:line="289" w:lineRule="auto"/>
        <w:rPr>
          <w:rFonts w:hint="eastAsia" w:asciiTheme="minorEastAsia" w:hAnsiTheme="minorEastAsia" w:eastAsiaTheme="minorEastAsia" w:cstheme="minorEastAsia"/>
          <w:color w:val="auto"/>
          <w:sz w:val="21"/>
        </w:rPr>
      </w:pPr>
    </w:p>
    <w:p w14:paraId="3B11961A">
      <w:pPr>
        <w:spacing w:line="289" w:lineRule="auto"/>
        <w:rPr>
          <w:rFonts w:hint="eastAsia" w:asciiTheme="minorEastAsia" w:hAnsiTheme="minorEastAsia" w:eastAsiaTheme="minorEastAsia" w:cstheme="minorEastAsia"/>
          <w:color w:val="auto"/>
          <w:sz w:val="21"/>
        </w:rPr>
      </w:pPr>
    </w:p>
    <w:p w14:paraId="1AC27761">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eastAsia" w:asciiTheme="minorEastAsia" w:hAnsiTheme="minorEastAsia" w:eastAsiaTheme="minorEastAsia" w:cstheme="minorEastAsia"/>
          <w:b/>
          <w:bCs/>
          <w:color w:val="auto"/>
          <w:spacing w:val="8"/>
        </w:rPr>
      </w:pPr>
      <w:r>
        <w:rPr>
          <w:rFonts w:hint="eastAsia" w:asciiTheme="minorEastAsia" w:hAnsiTheme="minorEastAsia" w:eastAsiaTheme="minorEastAsia" w:cstheme="minorEastAsia"/>
          <w:b/>
          <w:bCs/>
          <w:color w:val="auto"/>
          <w:spacing w:val="8"/>
          <w:lang w:val="en-US" w:eastAsia="en-US"/>
        </w:rPr>
        <w:t>第一章</w:t>
      </w:r>
      <w:r>
        <w:rPr>
          <w:rFonts w:hint="eastAsia" w:asciiTheme="minorEastAsia" w:hAnsiTheme="minorEastAsia" w:eastAsiaTheme="minorEastAsia" w:cstheme="minorEastAsia"/>
          <w:b/>
          <w:bCs/>
          <w:color w:val="auto"/>
          <w:spacing w:val="8"/>
        </w:rPr>
        <w:t xml:space="preserve"> 竞争性磋商采购公告</w:t>
      </w:r>
    </w:p>
    <w:p w14:paraId="3AC8F9D1">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eastAsia" w:asciiTheme="minorEastAsia" w:hAnsiTheme="minorEastAsia" w:eastAsiaTheme="minorEastAsia" w:cstheme="minorEastAsia"/>
          <w:b/>
          <w:bCs/>
          <w:color w:val="auto"/>
          <w:spacing w:val="8"/>
        </w:rPr>
      </w:pPr>
      <w:r>
        <w:rPr>
          <w:rFonts w:hint="eastAsia" w:asciiTheme="minorEastAsia" w:hAnsiTheme="minorEastAsia" w:eastAsiaTheme="minorEastAsia" w:cstheme="minorEastAsia"/>
          <w:b/>
          <w:bCs/>
          <w:color w:val="auto"/>
          <w:spacing w:val="8"/>
        </w:rPr>
        <w:t>第二章 磋商须知</w:t>
      </w:r>
    </w:p>
    <w:p w14:paraId="11F49286">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eastAsia" w:asciiTheme="minorEastAsia" w:hAnsiTheme="minorEastAsia" w:eastAsiaTheme="minorEastAsia" w:cstheme="minorEastAsia"/>
          <w:b/>
          <w:bCs/>
          <w:color w:val="auto"/>
          <w:spacing w:val="8"/>
          <w:lang w:val="en-US" w:eastAsia="zh-CN"/>
        </w:rPr>
      </w:pPr>
      <w:r>
        <w:rPr>
          <w:rFonts w:hint="eastAsia" w:asciiTheme="minorEastAsia" w:hAnsiTheme="minorEastAsia" w:eastAsiaTheme="minorEastAsia" w:cstheme="minorEastAsia"/>
          <w:b/>
          <w:bCs/>
          <w:color w:val="auto"/>
          <w:spacing w:val="8"/>
          <w:lang w:val="en-US" w:eastAsia="en-US"/>
        </w:rPr>
        <w:t xml:space="preserve">第三章 </w:t>
      </w:r>
      <w:r>
        <w:rPr>
          <w:rFonts w:hint="eastAsia" w:asciiTheme="minorEastAsia" w:hAnsiTheme="minorEastAsia" w:eastAsiaTheme="minorEastAsia" w:cstheme="minorEastAsia"/>
          <w:b/>
          <w:bCs/>
          <w:color w:val="auto"/>
          <w:spacing w:val="8"/>
          <w:lang w:val="en-US" w:eastAsia="zh-CN"/>
        </w:rPr>
        <w:t>商务要求</w:t>
      </w:r>
    </w:p>
    <w:p w14:paraId="1CA81DBB">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eastAsia" w:asciiTheme="minorEastAsia" w:hAnsiTheme="minorEastAsia" w:eastAsiaTheme="minorEastAsia" w:cstheme="minorEastAsia"/>
          <w:b/>
          <w:bCs/>
          <w:color w:val="auto"/>
          <w:spacing w:val="8"/>
          <w:lang w:val="en-US" w:eastAsia="en-US"/>
        </w:rPr>
      </w:pPr>
      <w:r>
        <w:rPr>
          <w:rFonts w:hint="eastAsia" w:asciiTheme="minorEastAsia" w:hAnsiTheme="minorEastAsia" w:eastAsiaTheme="minorEastAsia" w:cstheme="minorEastAsia"/>
          <w:b/>
          <w:bCs/>
          <w:color w:val="auto"/>
          <w:spacing w:val="8"/>
          <w:lang w:val="en-US" w:eastAsia="en-US"/>
        </w:rPr>
        <w:t xml:space="preserve">第四章 </w:t>
      </w:r>
      <w:r>
        <w:rPr>
          <w:rFonts w:hint="eastAsia" w:asciiTheme="minorEastAsia" w:hAnsiTheme="minorEastAsia" w:eastAsiaTheme="minorEastAsia" w:cstheme="minorEastAsia"/>
          <w:b/>
          <w:bCs/>
          <w:color w:val="auto"/>
          <w:spacing w:val="8"/>
          <w:lang w:val="en-US" w:eastAsia="zh-CN"/>
        </w:rPr>
        <w:t>采购内容及要求</w:t>
      </w:r>
    </w:p>
    <w:p w14:paraId="7BB03E5F">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eastAsia" w:asciiTheme="minorEastAsia" w:hAnsiTheme="minorEastAsia" w:eastAsiaTheme="minorEastAsia" w:cstheme="minorEastAsia"/>
          <w:b/>
          <w:bCs/>
          <w:color w:val="auto"/>
          <w:spacing w:val="8"/>
          <w:lang w:val="en-US" w:eastAsia="zh-CN"/>
        </w:rPr>
      </w:pPr>
      <w:r>
        <w:rPr>
          <w:rFonts w:hint="eastAsia" w:asciiTheme="minorEastAsia" w:hAnsiTheme="minorEastAsia" w:eastAsiaTheme="minorEastAsia" w:cstheme="minorEastAsia"/>
          <w:b/>
          <w:bCs/>
          <w:color w:val="auto"/>
          <w:spacing w:val="8"/>
          <w:lang w:val="en-US" w:eastAsia="zh-CN"/>
        </w:rPr>
        <w:t>第五章 合同主要条款</w:t>
      </w:r>
    </w:p>
    <w:p w14:paraId="503AD736">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before="114" w:line="480" w:lineRule="auto"/>
        <w:ind w:left="731" w:leftChars="0"/>
        <w:textAlignment w:val="baseline"/>
        <w:rPr>
          <w:rFonts w:hint="eastAsia" w:asciiTheme="minorEastAsia" w:hAnsiTheme="minorEastAsia" w:eastAsiaTheme="minorEastAsia" w:cstheme="minorEastAsia"/>
          <w:b w:val="0"/>
          <w:bCs w:val="0"/>
          <w:snapToGrid w:val="0"/>
          <w:color w:val="auto"/>
          <w:spacing w:val="8"/>
          <w:kern w:val="0"/>
          <w:sz w:val="35"/>
          <w:szCs w:val="35"/>
          <w:lang w:val="en-US" w:eastAsia="en-US" w:bidi="ar-SA"/>
        </w:rPr>
        <w:sectPr>
          <w:headerReference r:id="rId5" w:type="default"/>
          <w:footerReference r:id="rId6" w:type="default"/>
          <w:pgSz w:w="11911" w:h="16838"/>
          <w:pgMar w:top="1440" w:right="1080" w:bottom="1440" w:left="1080" w:header="720" w:footer="720" w:gutter="0"/>
          <w:pgNumType w:fmt="decimalFullWidth" w:start="1"/>
          <w:cols w:space="0" w:num="1"/>
          <w:rtlGutter w:val="0"/>
          <w:docGrid w:linePitch="0" w:charSpace="0"/>
        </w:sectPr>
      </w:pPr>
      <w:r>
        <w:rPr>
          <w:rFonts w:hint="eastAsia" w:asciiTheme="minorEastAsia" w:hAnsiTheme="minorEastAsia" w:eastAsiaTheme="minorEastAsia" w:cstheme="minorEastAsia"/>
          <w:b/>
          <w:bCs/>
          <w:color w:val="auto"/>
          <w:spacing w:val="8"/>
          <w:lang w:val="en-US" w:eastAsia="zh-CN"/>
        </w:rPr>
        <w:t xml:space="preserve">第六章 </w:t>
      </w:r>
      <w:r>
        <w:rPr>
          <w:rFonts w:hint="eastAsia" w:asciiTheme="minorEastAsia" w:hAnsiTheme="minorEastAsia" w:eastAsiaTheme="minorEastAsia" w:cstheme="minorEastAsia"/>
          <w:b/>
          <w:bCs/>
          <w:color w:val="auto"/>
          <w:spacing w:val="8"/>
          <w:lang w:val="en-US" w:eastAsia="en-US"/>
        </w:rPr>
        <w:t>磋商响应文件格式</w:t>
      </w:r>
      <w:r>
        <w:rPr>
          <w:rFonts w:hint="eastAsia" w:asciiTheme="minorEastAsia" w:hAnsiTheme="minorEastAsia" w:eastAsiaTheme="minorEastAsia" w:cstheme="minorEastAsia"/>
          <w:b w:val="0"/>
          <w:bCs w:val="0"/>
          <w:color w:val="auto"/>
          <w:spacing w:val="8"/>
          <w:lang w:val="en-US" w:eastAsia="zh-CN"/>
          <w14:textOutline w14:w="6537" w14:cap="sq" w14:cmpd="sng">
            <w14:solidFill>
              <w14:srgbClr w14:val="000000"/>
            </w14:solidFill>
            <w14:prstDash w14:val="solid"/>
            <w14:bevel/>
          </w14:textOutline>
        </w:rPr>
        <w:t xml:space="preserve"> </w:t>
      </w:r>
    </w:p>
    <w:p w14:paraId="0DD7D9D8">
      <w:pPr>
        <w:pStyle w:val="2"/>
        <w:spacing w:before="1"/>
        <w:ind w:left="0" w:leftChars="0" w:right="591" w:firstLine="0" w:firstLineChars="0"/>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rPr>
        <w:t xml:space="preserve">第一章 </w:t>
      </w:r>
      <w:r>
        <w:rPr>
          <w:rFonts w:hint="eastAsia" w:asciiTheme="minorEastAsia" w:hAnsiTheme="minorEastAsia" w:eastAsiaTheme="minorEastAsia" w:cstheme="minorEastAsia"/>
          <w:color w:val="auto"/>
          <w:lang w:val="en-US"/>
        </w:rPr>
        <w:t>竞争性磋商采购公告</w:t>
      </w:r>
    </w:p>
    <w:p w14:paraId="7E5288AA">
      <w:pPr>
        <w:pStyle w:val="67"/>
        <w:keepNext w:val="0"/>
        <w:keepLines w:val="0"/>
        <w:pageBreakBefore w:val="0"/>
        <w:widowControl/>
        <w:kinsoku/>
        <w:wordWrap/>
        <w:overflowPunct/>
        <w:topLinePunct w:val="0"/>
        <w:autoSpaceDE/>
        <w:autoSpaceDN/>
        <w:bidi w:val="0"/>
        <w:adjustRightInd/>
        <w:snapToGrid/>
        <w:spacing w:line="336" w:lineRule="auto"/>
        <w:textAlignment w:val="auto"/>
        <w:outlineLvl w:val="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b/>
          <w:sz w:val="28"/>
          <w:szCs w:val="28"/>
        </w:rPr>
        <w:t>项目概况</w:t>
      </w:r>
    </w:p>
    <w:p w14:paraId="2A5482A2">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汉阴中学教工餐厅餐饮服务项目</w:t>
      </w:r>
      <w:r>
        <w:rPr>
          <w:rFonts w:hint="eastAsia" w:asciiTheme="minorEastAsia" w:hAnsiTheme="minorEastAsia" w:eastAsiaTheme="minorEastAsia" w:cstheme="minorEastAsia"/>
          <w:sz w:val="28"/>
          <w:szCs w:val="28"/>
        </w:rPr>
        <w:t>采购项目的潜在供应商应在陕西省安康市汉阴县城关镇双星时代3栋一层获取采购文件，并于 2026年</w:t>
      </w:r>
      <w:r>
        <w:rPr>
          <w:rFonts w:hint="eastAsia" w:asciiTheme="minorEastAsia" w:hAnsiTheme="minorEastAsia" w:eastAsiaTheme="minorEastAsia" w:cstheme="minorEastAsia"/>
          <w:sz w:val="28"/>
          <w:szCs w:val="28"/>
          <w:lang w:val="en-US" w:eastAsia="zh-CN"/>
        </w:rPr>
        <w:t>06</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lang w:val="en-US" w:eastAsia="zh-CN"/>
        </w:rPr>
        <w:t>12</w:t>
      </w:r>
      <w:r>
        <w:rPr>
          <w:rFonts w:hint="eastAsia" w:asciiTheme="minorEastAsia" w:hAnsiTheme="minorEastAsia" w:eastAsiaTheme="minorEastAsia" w:cstheme="minorEastAsia"/>
          <w:sz w:val="28"/>
          <w:szCs w:val="28"/>
        </w:rPr>
        <w:t>日14时00分 （北京时间）前提交响应文件。</w:t>
      </w:r>
    </w:p>
    <w:p w14:paraId="5619349E">
      <w:pPr>
        <w:pStyle w:val="67"/>
        <w:keepNext w:val="0"/>
        <w:keepLines w:val="0"/>
        <w:pageBreakBefore w:val="0"/>
        <w:widowControl/>
        <w:kinsoku/>
        <w:wordWrap/>
        <w:overflowPunct/>
        <w:topLinePunct w:val="0"/>
        <w:autoSpaceDE/>
        <w:autoSpaceDN/>
        <w:bidi w:val="0"/>
        <w:adjustRightInd/>
        <w:snapToGrid/>
        <w:spacing w:line="336" w:lineRule="auto"/>
        <w:textAlignment w:val="auto"/>
        <w:outlineLvl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一、项目基本情况</w:t>
      </w:r>
    </w:p>
    <w:p w14:paraId="10174FCB">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项目编号：</w:t>
      </w:r>
      <w:r>
        <w:rPr>
          <w:rFonts w:hint="eastAsia" w:asciiTheme="minorEastAsia" w:hAnsiTheme="minorEastAsia" w:cstheme="minorEastAsia"/>
          <w:sz w:val="28"/>
          <w:szCs w:val="28"/>
          <w:lang w:eastAsia="zh-CN"/>
        </w:rPr>
        <w:t>ZMZB-HY260601</w:t>
      </w:r>
    </w:p>
    <w:p w14:paraId="4A79A280">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项目名称：</w:t>
      </w:r>
      <w:r>
        <w:rPr>
          <w:rFonts w:hint="eastAsia" w:asciiTheme="minorEastAsia" w:hAnsiTheme="minorEastAsia" w:eastAsiaTheme="minorEastAsia" w:cstheme="minorEastAsia"/>
          <w:sz w:val="28"/>
          <w:szCs w:val="28"/>
          <w:lang w:eastAsia="zh-CN"/>
        </w:rPr>
        <w:t>汉阴中学教工餐厅餐饮服务项目</w:t>
      </w:r>
    </w:p>
    <w:p w14:paraId="1891AEA3">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采购方式：竞争性磋商</w:t>
      </w:r>
    </w:p>
    <w:p w14:paraId="17ABCC30">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预算金额：</w:t>
      </w:r>
      <w:r>
        <w:rPr>
          <w:rFonts w:hint="eastAsia" w:asciiTheme="minorEastAsia" w:hAnsiTheme="minorEastAsia" w:eastAsiaTheme="minorEastAsia" w:cstheme="minorEastAsia"/>
          <w:sz w:val="28"/>
          <w:szCs w:val="28"/>
          <w:lang w:eastAsia="zh-CN"/>
        </w:rPr>
        <w:t>219,176.91</w:t>
      </w:r>
      <w:r>
        <w:rPr>
          <w:rFonts w:hint="eastAsia" w:asciiTheme="minorEastAsia" w:hAnsiTheme="minorEastAsia" w:eastAsiaTheme="minorEastAsia" w:cstheme="minorEastAsia"/>
          <w:sz w:val="28"/>
          <w:szCs w:val="28"/>
        </w:rPr>
        <w:t>元</w:t>
      </w:r>
    </w:p>
    <w:p w14:paraId="4E6FB4C4">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采购需求：</w:t>
      </w:r>
    </w:p>
    <w:p w14:paraId="35A6846F">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合同包1(</w:t>
      </w:r>
      <w:r>
        <w:rPr>
          <w:rFonts w:hint="eastAsia" w:asciiTheme="minorEastAsia" w:hAnsiTheme="minorEastAsia" w:eastAsiaTheme="minorEastAsia" w:cstheme="minorEastAsia"/>
          <w:sz w:val="28"/>
          <w:szCs w:val="28"/>
          <w:lang w:eastAsia="zh-CN"/>
        </w:rPr>
        <w:t>汉阴中学教工餐厅餐饮服务项目</w:t>
      </w:r>
      <w:r>
        <w:rPr>
          <w:rFonts w:hint="eastAsia" w:asciiTheme="minorEastAsia" w:hAnsiTheme="minorEastAsia" w:eastAsiaTheme="minorEastAsia" w:cstheme="minorEastAsia"/>
          <w:sz w:val="28"/>
          <w:szCs w:val="28"/>
        </w:rPr>
        <w:t>):</w:t>
      </w:r>
    </w:p>
    <w:p w14:paraId="0C921654">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合同包预算金额：</w:t>
      </w:r>
      <w:r>
        <w:rPr>
          <w:rFonts w:hint="eastAsia" w:asciiTheme="minorEastAsia" w:hAnsiTheme="minorEastAsia" w:eastAsiaTheme="minorEastAsia" w:cstheme="minorEastAsia"/>
          <w:sz w:val="28"/>
          <w:szCs w:val="28"/>
          <w:lang w:eastAsia="zh-CN"/>
        </w:rPr>
        <w:t>219,176.91</w:t>
      </w:r>
      <w:r>
        <w:rPr>
          <w:rFonts w:hint="eastAsia" w:asciiTheme="minorEastAsia" w:hAnsiTheme="minorEastAsia" w:eastAsiaTheme="minorEastAsia" w:cstheme="minorEastAsia"/>
          <w:sz w:val="28"/>
          <w:szCs w:val="28"/>
        </w:rPr>
        <w:t>元</w:t>
      </w:r>
    </w:p>
    <w:p w14:paraId="1FC89AF7">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合同包最高限价：</w:t>
      </w:r>
      <w:r>
        <w:rPr>
          <w:rFonts w:hint="eastAsia" w:asciiTheme="minorEastAsia" w:hAnsiTheme="minorEastAsia" w:eastAsiaTheme="minorEastAsia" w:cstheme="minorEastAsia"/>
          <w:sz w:val="28"/>
          <w:szCs w:val="28"/>
          <w:lang w:eastAsia="zh-CN"/>
        </w:rPr>
        <w:t>219,176.91</w:t>
      </w:r>
      <w:r>
        <w:rPr>
          <w:rFonts w:hint="eastAsia" w:asciiTheme="minorEastAsia" w:hAnsiTheme="minorEastAsia" w:eastAsiaTheme="minorEastAsia" w:cstheme="minorEastAsia"/>
          <w:sz w:val="28"/>
          <w:szCs w:val="28"/>
        </w:rPr>
        <w:t>元</w:t>
      </w:r>
    </w:p>
    <w:tbl>
      <w:tblPr>
        <w:tblStyle w:val="20"/>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83"/>
        <w:gridCol w:w="1611"/>
        <w:gridCol w:w="1536"/>
        <w:gridCol w:w="1500"/>
        <w:gridCol w:w="1726"/>
        <w:gridCol w:w="1681"/>
      </w:tblGrid>
      <w:tr w14:paraId="005F9B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67" w:hRule="atLeast"/>
          <w:jc w:val="center"/>
        </w:trPr>
        <w:tc>
          <w:tcPr>
            <w:tcW w:w="1083" w:type="dxa"/>
            <w:vAlign w:val="center"/>
          </w:tcPr>
          <w:p w14:paraId="70CA1135">
            <w:pPr>
              <w:pStyle w:val="67"/>
              <w:keepNext w:val="0"/>
              <w:keepLines w:val="0"/>
              <w:pageBreakBefore w:val="0"/>
              <w:widowControl/>
              <w:kinsoku/>
              <w:wordWrap/>
              <w:overflowPunct/>
              <w:topLinePunct w:val="0"/>
              <w:autoSpaceDE/>
              <w:autoSpaceDN/>
              <w:bidi w:val="0"/>
              <w:adjustRightInd/>
              <w:snapToGrid/>
              <w:spacing w:line="336" w:lineRule="auto"/>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品目号</w:t>
            </w:r>
          </w:p>
        </w:tc>
        <w:tc>
          <w:tcPr>
            <w:tcW w:w="1611" w:type="dxa"/>
            <w:vAlign w:val="center"/>
          </w:tcPr>
          <w:p w14:paraId="7DA266E2">
            <w:pPr>
              <w:pStyle w:val="67"/>
              <w:keepNext w:val="0"/>
              <w:keepLines w:val="0"/>
              <w:pageBreakBefore w:val="0"/>
              <w:widowControl/>
              <w:kinsoku/>
              <w:wordWrap/>
              <w:overflowPunct/>
              <w:topLinePunct w:val="0"/>
              <w:autoSpaceDE/>
              <w:autoSpaceDN/>
              <w:bidi w:val="0"/>
              <w:adjustRightInd/>
              <w:snapToGrid/>
              <w:spacing w:line="336" w:lineRule="auto"/>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品目名称</w:t>
            </w:r>
          </w:p>
        </w:tc>
        <w:tc>
          <w:tcPr>
            <w:tcW w:w="1536" w:type="dxa"/>
            <w:vAlign w:val="center"/>
          </w:tcPr>
          <w:p w14:paraId="61237345">
            <w:pPr>
              <w:pStyle w:val="67"/>
              <w:keepNext w:val="0"/>
              <w:keepLines w:val="0"/>
              <w:pageBreakBefore w:val="0"/>
              <w:widowControl/>
              <w:kinsoku/>
              <w:wordWrap/>
              <w:overflowPunct/>
              <w:topLinePunct w:val="0"/>
              <w:autoSpaceDE/>
              <w:autoSpaceDN/>
              <w:bidi w:val="0"/>
              <w:adjustRightInd/>
              <w:snapToGrid/>
              <w:spacing w:line="336" w:lineRule="auto"/>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采购标的</w:t>
            </w:r>
          </w:p>
        </w:tc>
        <w:tc>
          <w:tcPr>
            <w:tcW w:w="1500" w:type="dxa"/>
            <w:vAlign w:val="center"/>
          </w:tcPr>
          <w:p w14:paraId="782C00B7">
            <w:pPr>
              <w:pStyle w:val="67"/>
              <w:keepNext w:val="0"/>
              <w:keepLines w:val="0"/>
              <w:pageBreakBefore w:val="0"/>
              <w:widowControl/>
              <w:kinsoku/>
              <w:wordWrap/>
              <w:overflowPunct/>
              <w:topLinePunct w:val="0"/>
              <w:autoSpaceDE/>
              <w:autoSpaceDN/>
              <w:bidi w:val="0"/>
              <w:adjustRightInd/>
              <w:snapToGrid/>
              <w:spacing w:line="336" w:lineRule="auto"/>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数量</w:t>
            </w:r>
          </w:p>
          <w:p w14:paraId="27AF0C2F">
            <w:pPr>
              <w:pStyle w:val="67"/>
              <w:keepNext w:val="0"/>
              <w:keepLines w:val="0"/>
              <w:pageBreakBefore w:val="0"/>
              <w:widowControl/>
              <w:kinsoku/>
              <w:wordWrap/>
              <w:overflowPunct/>
              <w:topLinePunct w:val="0"/>
              <w:autoSpaceDE/>
              <w:autoSpaceDN/>
              <w:bidi w:val="0"/>
              <w:adjustRightInd/>
              <w:snapToGrid/>
              <w:spacing w:line="336" w:lineRule="auto"/>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（单位）</w:t>
            </w:r>
          </w:p>
        </w:tc>
        <w:tc>
          <w:tcPr>
            <w:tcW w:w="1726" w:type="dxa"/>
            <w:vAlign w:val="center"/>
          </w:tcPr>
          <w:p w14:paraId="1526895D">
            <w:pPr>
              <w:pStyle w:val="67"/>
              <w:keepNext w:val="0"/>
              <w:keepLines w:val="0"/>
              <w:pageBreakBefore w:val="0"/>
              <w:widowControl/>
              <w:kinsoku/>
              <w:wordWrap/>
              <w:overflowPunct/>
              <w:topLinePunct w:val="0"/>
              <w:autoSpaceDE/>
              <w:autoSpaceDN/>
              <w:bidi w:val="0"/>
              <w:adjustRightInd/>
              <w:snapToGrid/>
              <w:spacing w:line="336" w:lineRule="auto"/>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技术规格、参数及要求</w:t>
            </w:r>
          </w:p>
        </w:tc>
        <w:tc>
          <w:tcPr>
            <w:tcW w:w="1681" w:type="dxa"/>
            <w:vAlign w:val="center"/>
          </w:tcPr>
          <w:p w14:paraId="2E5A38A0">
            <w:pPr>
              <w:pStyle w:val="67"/>
              <w:keepNext w:val="0"/>
              <w:keepLines w:val="0"/>
              <w:pageBreakBefore w:val="0"/>
              <w:widowControl/>
              <w:kinsoku/>
              <w:wordWrap/>
              <w:overflowPunct/>
              <w:topLinePunct w:val="0"/>
              <w:autoSpaceDE/>
              <w:autoSpaceDN/>
              <w:bidi w:val="0"/>
              <w:adjustRightInd/>
              <w:snapToGrid/>
              <w:spacing w:line="336" w:lineRule="auto"/>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品目预算(元)</w:t>
            </w:r>
          </w:p>
        </w:tc>
      </w:tr>
      <w:tr w14:paraId="31BE92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73" w:hRule="atLeast"/>
          <w:jc w:val="center"/>
        </w:trPr>
        <w:tc>
          <w:tcPr>
            <w:tcW w:w="1083" w:type="dxa"/>
            <w:vAlign w:val="center"/>
          </w:tcPr>
          <w:p w14:paraId="5823236A">
            <w:pPr>
              <w:pStyle w:val="67"/>
              <w:keepNext w:val="0"/>
              <w:keepLines w:val="0"/>
              <w:pageBreakBefore w:val="0"/>
              <w:widowControl/>
              <w:kinsoku/>
              <w:wordWrap/>
              <w:overflowPunct/>
              <w:topLinePunct w:val="0"/>
              <w:autoSpaceDE/>
              <w:autoSpaceDN/>
              <w:bidi w:val="0"/>
              <w:adjustRightInd/>
              <w:snapToGrid/>
              <w:spacing w:line="336" w:lineRule="auto"/>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w:t>
            </w:r>
          </w:p>
        </w:tc>
        <w:tc>
          <w:tcPr>
            <w:tcW w:w="1611" w:type="dxa"/>
            <w:vAlign w:val="center"/>
          </w:tcPr>
          <w:p w14:paraId="002B53E6">
            <w:pPr>
              <w:pStyle w:val="67"/>
              <w:keepNext w:val="0"/>
              <w:keepLines w:val="0"/>
              <w:pageBreakBefore w:val="0"/>
              <w:widowControl/>
              <w:kinsoku/>
              <w:wordWrap/>
              <w:overflowPunct/>
              <w:topLinePunct w:val="0"/>
              <w:autoSpaceDE/>
              <w:autoSpaceDN/>
              <w:bidi w:val="0"/>
              <w:adjustRightInd/>
              <w:snapToGrid/>
              <w:spacing w:line="336" w:lineRule="auto"/>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餐饮服务</w:t>
            </w:r>
          </w:p>
        </w:tc>
        <w:tc>
          <w:tcPr>
            <w:tcW w:w="1536" w:type="dxa"/>
            <w:vAlign w:val="center"/>
          </w:tcPr>
          <w:p w14:paraId="5B088F15">
            <w:pPr>
              <w:pStyle w:val="67"/>
              <w:keepNext w:val="0"/>
              <w:keepLines w:val="0"/>
              <w:pageBreakBefore w:val="0"/>
              <w:widowControl/>
              <w:kinsoku/>
              <w:wordWrap/>
              <w:overflowPunct/>
              <w:topLinePunct w:val="0"/>
              <w:autoSpaceDE/>
              <w:autoSpaceDN/>
              <w:bidi w:val="0"/>
              <w:adjustRightInd/>
              <w:snapToGrid/>
              <w:spacing w:line="336" w:lineRule="auto"/>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教工餐厅餐饮服务</w:t>
            </w:r>
          </w:p>
        </w:tc>
        <w:tc>
          <w:tcPr>
            <w:tcW w:w="1500" w:type="dxa"/>
            <w:vAlign w:val="center"/>
          </w:tcPr>
          <w:p w14:paraId="10B2EEB9">
            <w:pPr>
              <w:pStyle w:val="67"/>
              <w:keepNext w:val="0"/>
              <w:keepLines w:val="0"/>
              <w:pageBreakBefore w:val="0"/>
              <w:widowControl/>
              <w:kinsoku/>
              <w:wordWrap/>
              <w:overflowPunct/>
              <w:topLinePunct w:val="0"/>
              <w:autoSpaceDE/>
              <w:autoSpaceDN/>
              <w:bidi w:val="0"/>
              <w:adjustRightInd/>
              <w:snapToGrid/>
              <w:spacing w:line="336" w:lineRule="auto"/>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1(批)</w:t>
            </w:r>
          </w:p>
        </w:tc>
        <w:tc>
          <w:tcPr>
            <w:tcW w:w="1726" w:type="dxa"/>
            <w:vAlign w:val="center"/>
          </w:tcPr>
          <w:p w14:paraId="5DB2F34E">
            <w:pPr>
              <w:pStyle w:val="67"/>
              <w:keepNext w:val="0"/>
              <w:keepLines w:val="0"/>
              <w:pageBreakBefore w:val="0"/>
              <w:widowControl/>
              <w:kinsoku/>
              <w:wordWrap/>
              <w:overflowPunct/>
              <w:topLinePunct w:val="0"/>
              <w:autoSpaceDE/>
              <w:autoSpaceDN/>
              <w:bidi w:val="0"/>
              <w:adjustRightInd/>
              <w:snapToGrid/>
              <w:spacing w:line="336" w:lineRule="auto"/>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详见</w:t>
            </w:r>
          </w:p>
          <w:p w14:paraId="1276ED36">
            <w:pPr>
              <w:pStyle w:val="67"/>
              <w:keepNext w:val="0"/>
              <w:keepLines w:val="0"/>
              <w:pageBreakBefore w:val="0"/>
              <w:widowControl/>
              <w:kinsoku/>
              <w:wordWrap/>
              <w:overflowPunct/>
              <w:topLinePunct w:val="0"/>
              <w:autoSpaceDE/>
              <w:autoSpaceDN/>
              <w:bidi w:val="0"/>
              <w:adjustRightInd/>
              <w:snapToGrid/>
              <w:spacing w:line="336" w:lineRule="auto"/>
              <w:jc w:val="center"/>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采购文件</w:t>
            </w:r>
          </w:p>
        </w:tc>
        <w:tc>
          <w:tcPr>
            <w:tcW w:w="1681" w:type="dxa"/>
            <w:vAlign w:val="center"/>
          </w:tcPr>
          <w:p w14:paraId="4C92CAB1">
            <w:pPr>
              <w:pStyle w:val="67"/>
              <w:keepNext w:val="0"/>
              <w:keepLines w:val="0"/>
              <w:pageBreakBefore w:val="0"/>
              <w:widowControl/>
              <w:kinsoku/>
              <w:wordWrap/>
              <w:overflowPunct/>
              <w:topLinePunct w:val="0"/>
              <w:autoSpaceDE/>
              <w:autoSpaceDN/>
              <w:bidi w:val="0"/>
              <w:adjustRightInd/>
              <w:snapToGrid/>
              <w:spacing w:line="336" w:lineRule="auto"/>
              <w:jc w:val="center"/>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219,176.91</w:t>
            </w:r>
          </w:p>
        </w:tc>
      </w:tr>
    </w:tbl>
    <w:p w14:paraId="263B09E5">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本合同包不接受联合体投标</w:t>
      </w:r>
    </w:p>
    <w:p w14:paraId="791E9B20">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合同履行期限：自合同签订后12个月。</w:t>
      </w:r>
    </w:p>
    <w:p w14:paraId="7C16E151">
      <w:pPr>
        <w:pStyle w:val="67"/>
        <w:keepNext w:val="0"/>
        <w:keepLines w:val="0"/>
        <w:pageBreakBefore w:val="0"/>
        <w:widowControl/>
        <w:kinsoku/>
        <w:wordWrap/>
        <w:overflowPunct/>
        <w:topLinePunct w:val="0"/>
        <w:autoSpaceDE/>
        <w:autoSpaceDN/>
        <w:bidi w:val="0"/>
        <w:adjustRightInd/>
        <w:snapToGrid/>
        <w:spacing w:line="336" w:lineRule="auto"/>
        <w:textAlignment w:val="auto"/>
        <w:outlineLvl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二、申请人的资格要求：</w:t>
      </w:r>
    </w:p>
    <w:p w14:paraId="6B69D8BC">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1.满足《中华人民共和国政府采购法》第二十二条规定;</w:t>
      </w:r>
    </w:p>
    <w:p w14:paraId="254000D4">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2.落实政府采购政策需满足的资格要求：</w:t>
      </w:r>
    </w:p>
    <w:p w14:paraId="6ED2B289">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合同包1(</w:t>
      </w:r>
      <w:r>
        <w:rPr>
          <w:rFonts w:hint="eastAsia" w:asciiTheme="minorEastAsia" w:hAnsiTheme="minorEastAsia" w:eastAsiaTheme="minorEastAsia" w:cstheme="minorEastAsia"/>
          <w:sz w:val="28"/>
          <w:szCs w:val="28"/>
          <w:lang w:eastAsia="zh-CN"/>
        </w:rPr>
        <w:t>汉阴中学教工餐厅餐饮服务项目</w:t>
      </w:r>
      <w:r>
        <w:rPr>
          <w:rFonts w:hint="eastAsia" w:asciiTheme="minorEastAsia" w:hAnsiTheme="minorEastAsia" w:eastAsiaTheme="minorEastAsia" w:cstheme="minorEastAsia"/>
          <w:sz w:val="28"/>
          <w:szCs w:val="28"/>
        </w:rPr>
        <w:t>)落实政府采购政策需满足的资格要求如下:</w:t>
      </w:r>
    </w:p>
    <w:p w14:paraId="566F86C7">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（1）《政府采购促进中小企业发展管理办法》（财库【2020】46号）</w:t>
      </w:r>
    </w:p>
    <w:p w14:paraId="1DC33557">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（2）《财政部司法部关于政府采购支持监狱企业发展有关问题的通知》（财库【2014】68号）；</w:t>
      </w:r>
    </w:p>
    <w:p w14:paraId="1309713D">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（3）《国务院办公厅关于建立政府强制采购节能产品制度的通知》（国发办【2007】51号）；</w:t>
      </w:r>
    </w:p>
    <w:p w14:paraId="3CB8E2C2">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（4）《节能产品政府采购实施意见》（财库【2004】185号）；</w:t>
      </w:r>
    </w:p>
    <w:p w14:paraId="4E0A2B68">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（5）《环境标志产品政府采购实施的意见》（财库【2006】90号）；</w:t>
      </w:r>
    </w:p>
    <w:p w14:paraId="5A8B4D41">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（6）《三部门联合发布关于促进残疾人就业政府采购政策的通知》（财库【2017】141号）；</w:t>
      </w:r>
    </w:p>
    <w:p w14:paraId="16AA718D">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（7）《财政部发展改革委生态环境部市场监管总局关于调整优化节能产品、环境标志产品政府采购执行机制的通知》（财库〔2019〕9号）；</w:t>
      </w:r>
    </w:p>
    <w:p w14:paraId="7A043AB0">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（8）《关于运用政府采购政策支持乡村产业振兴的通知》（财库〔2021〕19号）；</w:t>
      </w:r>
    </w:p>
    <w:p w14:paraId="0288138A">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（9）《关于印发节能产品政府采购品目清单的通知》（财库〔2019〕19号）；</w:t>
      </w:r>
    </w:p>
    <w:p w14:paraId="52B23109">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（10）《陕西省财政厅关于加快推进我省中小企业政府采购信用融资工作的通知》（陕财办采〔2020〕15号）；</w:t>
      </w:r>
    </w:p>
    <w:p w14:paraId="46DCD3B9">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（11）《陕西省财政厅关于印发陕西省中小企业政府采购信用融资办法》（陕财办采〔2018〕23号）；</w:t>
      </w:r>
    </w:p>
    <w:p w14:paraId="65EF00FB">
      <w:pPr>
        <w:pStyle w:val="67"/>
        <w:keepNext w:val="0"/>
        <w:keepLines w:val="0"/>
        <w:pageBreakBefore w:val="0"/>
        <w:widowControl/>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3.本项目的特定资格要求：</w:t>
      </w:r>
    </w:p>
    <w:p w14:paraId="05AC4C63">
      <w:pPr>
        <w:pStyle w:val="67"/>
        <w:keepNext w:val="0"/>
        <w:keepLines w:val="0"/>
        <w:pageBreakBefore w:val="0"/>
        <w:widowControl/>
        <w:kinsoku/>
        <w:wordWrap/>
        <w:overflowPunct/>
        <w:topLinePunct w:val="0"/>
        <w:autoSpaceDE/>
        <w:autoSpaceDN/>
        <w:bidi w:val="0"/>
        <w:adjustRightInd/>
        <w:snapToGrid/>
        <w:spacing w:line="336" w:lineRule="auto"/>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合同包1(</w:t>
      </w:r>
      <w:r>
        <w:rPr>
          <w:rFonts w:hint="eastAsia" w:asciiTheme="minorEastAsia" w:hAnsiTheme="minorEastAsia" w:eastAsiaTheme="minorEastAsia" w:cstheme="minorEastAsia"/>
          <w:sz w:val="28"/>
          <w:szCs w:val="28"/>
          <w:lang w:eastAsia="zh-CN"/>
        </w:rPr>
        <w:t>汉阴中学教工餐厅餐饮服务项目</w:t>
      </w:r>
      <w:r>
        <w:rPr>
          <w:rFonts w:hint="eastAsia" w:asciiTheme="minorEastAsia" w:hAnsiTheme="minorEastAsia" w:eastAsiaTheme="minorEastAsia" w:cstheme="minorEastAsia"/>
          <w:sz w:val="28"/>
          <w:szCs w:val="28"/>
        </w:rPr>
        <w:t>)特定资格要求如下:</w:t>
      </w:r>
    </w:p>
    <w:p w14:paraId="71834509">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（1）具有独立承担民事责任能力的法人、其他组织或自然人，并出具合法有效的营业执照或事业单位法人证书等国家规定的相关证明，自然人参与的提供其身份证明；</w:t>
      </w:r>
    </w:p>
    <w:p w14:paraId="4B6ECEF6">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（2）法定代表人授权书及被授权人身份证(法定代表人参加只需提供身份证)；</w:t>
      </w:r>
    </w:p>
    <w:p w14:paraId="4742B9D4">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财务状况报告：提供具有财务审计资质单位出具的2024年度或2025年度财务报告（成立时间至投标截止时间不足一年的可提供成立后任意时段的资产负债表），或者投标截止时间六个月内基本开户银行出具的资信证明；</w:t>
      </w:r>
    </w:p>
    <w:p w14:paraId="230DF48D">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（4）税收缴纳证明：提供投标截止前一年内已缴纳的至少提供1个月的有效纳税凭证；（依法免税的申请人应提供相关文件证明）；</w:t>
      </w:r>
    </w:p>
    <w:p w14:paraId="013F7589">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（5）社会保障资金缴纳证明：提供投标截止前一年内已缴存的至少1个月的有效缴存单据或社保机构开具的社会保险参保缴费情况证明；（依法不需要缴纳社会保障资金的申请人应提供相关证明）；</w:t>
      </w:r>
    </w:p>
    <w:p w14:paraId="62C68204">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（6）提供具有履行合同所必需的设备和专业技术能力的书面声明；</w:t>
      </w:r>
    </w:p>
    <w:p w14:paraId="7EC52F3E">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7）供应商不得为“信用中国”网(www.creditchina.gov.cn)中列入失信被执行人和重大税收违法失信主体的供应商，不得为中国政府采购网（www.ccpg.gov.cn）政府采购严重违法失信行为记录名单中被财政部门禁止参加政府采购活动的供应商； </w:t>
      </w:r>
    </w:p>
    <w:p w14:paraId="6DB63C75">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（8）参加政府采购活动前3年内，在经营活动中没有重大违法记录的书面声明；</w:t>
      </w:r>
    </w:p>
    <w:p w14:paraId="2BD5C369">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9）落实政府采购政策须满足的资格要求：本项目专门面向中小企业采购，供应商应为中型、小型、微型企业或监狱企业或残疾人福利性单位。供应商为中型、小型、微型企业的，提供《中小企业声明函》；供应商为监狱企业的，提供监狱企业的证明文件；供应商为残疾人福利性单位的，提供《残疾人福利性单位声明函》；</w:t>
      </w:r>
    </w:p>
    <w:p w14:paraId="50445BAD">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（10）本项目不接受联合体，须提供非联合体声明。</w:t>
      </w:r>
    </w:p>
    <w:p w14:paraId="691A91DB">
      <w:pPr>
        <w:pStyle w:val="67"/>
        <w:keepNext w:val="0"/>
        <w:keepLines w:val="0"/>
        <w:pageBreakBefore w:val="0"/>
        <w:widowControl/>
        <w:kinsoku/>
        <w:wordWrap/>
        <w:overflowPunct/>
        <w:topLinePunct w:val="0"/>
        <w:autoSpaceDE/>
        <w:autoSpaceDN/>
        <w:bidi w:val="0"/>
        <w:adjustRightInd/>
        <w:snapToGrid/>
        <w:spacing w:line="336" w:lineRule="auto"/>
        <w:textAlignment w:val="auto"/>
        <w:outlineLvl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三、获取采购文件</w:t>
      </w:r>
    </w:p>
    <w:p w14:paraId="0C7B1299">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时间：2026年</w:t>
      </w:r>
      <w:r>
        <w:rPr>
          <w:rFonts w:hint="eastAsia" w:asciiTheme="minorEastAsia" w:hAnsiTheme="minorEastAsia" w:eastAsiaTheme="minorEastAsia" w:cstheme="minorEastAsia"/>
          <w:sz w:val="28"/>
          <w:szCs w:val="28"/>
          <w:lang w:val="en-US" w:eastAsia="zh-CN"/>
        </w:rPr>
        <w:t>06</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lang w:val="en-US" w:eastAsia="zh-CN"/>
        </w:rPr>
        <w:t>02</w:t>
      </w:r>
      <w:r>
        <w:rPr>
          <w:rFonts w:hint="eastAsia" w:asciiTheme="minorEastAsia" w:hAnsiTheme="minorEastAsia" w:eastAsiaTheme="minorEastAsia" w:cstheme="minorEastAsia"/>
          <w:sz w:val="28"/>
          <w:szCs w:val="28"/>
        </w:rPr>
        <w:t>日 至 2026年</w:t>
      </w:r>
      <w:r>
        <w:rPr>
          <w:rFonts w:hint="eastAsia" w:asciiTheme="minorEastAsia" w:hAnsiTheme="minorEastAsia" w:eastAsiaTheme="minorEastAsia" w:cstheme="minorEastAsia"/>
          <w:sz w:val="28"/>
          <w:szCs w:val="28"/>
          <w:lang w:val="en-US" w:eastAsia="zh-CN"/>
        </w:rPr>
        <w:t>06</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lang w:val="en-US" w:eastAsia="zh-CN"/>
        </w:rPr>
        <w:t>08</w:t>
      </w:r>
      <w:r>
        <w:rPr>
          <w:rFonts w:hint="eastAsia" w:asciiTheme="minorEastAsia" w:hAnsiTheme="minorEastAsia" w:eastAsiaTheme="minorEastAsia" w:cstheme="minorEastAsia"/>
          <w:sz w:val="28"/>
          <w:szCs w:val="28"/>
        </w:rPr>
        <w:t>日，每天上午 08:00:00 至 12:00:00，下午 12:00:00 至 18:00:00（北京时间）</w:t>
      </w:r>
    </w:p>
    <w:p w14:paraId="6FEC716B">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途径：陕西省安康市汉阴县城关镇双星时代3栋一层</w:t>
      </w:r>
    </w:p>
    <w:p w14:paraId="2ADECF88">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方式：现场获取</w:t>
      </w:r>
    </w:p>
    <w:p w14:paraId="238E4FBF">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售价： 0元</w:t>
      </w:r>
    </w:p>
    <w:p w14:paraId="5799C440">
      <w:pPr>
        <w:pStyle w:val="67"/>
        <w:keepNext w:val="0"/>
        <w:keepLines w:val="0"/>
        <w:pageBreakBefore w:val="0"/>
        <w:widowControl/>
        <w:kinsoku/>
        <w:wordWrap/>
        <w:overflowPunct/>
        <w:topLinePunct w:val="0"/>
        <w:autoSpaceDE/>
        <w:autoSpaceDN/>
        <w:bidi w:val="0"/>
        <w:adjustRightInd/>
        <w:snapToGrid/>
        <w:spacing w:line="336" w:lineRule="auto"/>
        <w:textAlignment w:val="auto"/>
        <w:outlineLvl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四、响应文件提交</w:t>
      </w:r>
    </w:p>
    <w:p w14:paraId="19342473">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截止时间：2026年</w:t>
      </w:r>
      <w:r>
        <w:rPr>
          <w:rFonts w:hint="eastAsia" w:asciiTheme="minorEastAsia" w:hAnsiTheme="minorEastAsia" w:eastAsiaTheme="minorEastAsia" w:cstheme="minorEastAsia"/>
          <w:sz w:val="28"/>
          <w:szCs w:val="28"/>
          <w:lang w:val="en-US" w:eastAsia="zh-CN"/>
        </w:rPr>
        <w:t>06</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lang w:val="en-US" w:eastAsia="zh-CN"/>
        </w:rPr>
        <w:t>12</w:t>
      </w:r>
      <w:r>
        <w:rPr>
          <w:rFonts w:hint="eastAsia" w:asciiTheme="minorEastAsia" w:hAnsiTheme="minorEastAsia" w:eastAsiaTheme="minorEastAsia" w:cstheme="minorEastAsia"/>
          <w:sz w:val="28"/>
          <w:szCs w:val="28"/>
        </w:rPr>
        <w:t>日14时00分00秒（北京时间）</w:t>
      </w:r>
    </w:p>
    <w:p w14:paraId="2A489683">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地点：汉阴县汉阴中学会议室</w:t>
      </w:r>
    </w:p>
    <w:p w14:paraId="54BD6236">
      <w:pPr>
        <w:pStyle w:val="67"/>
        <w:keepNext w:val="0"/>
        <w:keepLines w:val="0"/>
        <w:pageBreakBefore w:val="0"/>
        <w:widowControl/>
        <w:kinsoku/>
        <w:wordWrap/>
        <w:overflowPunct/>
        <w:topLinePunct w:val="0"/>
        <w:autoSpaceDE/>
        <w:autoSpaceDN/>
        <w:bidi w:val="0"/>
        <w:adjustRightInd/>
        <w:snapToGrid/>
        <w:spacing w:line="336" w:lineRule="auto"/>
        <w:textAlignment w:val="auto"/>
        <w:outlineLvl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五、开启</w:t>
      </w:r>
    </w:p>
    <w:p w14:paraId="17BA9DC6">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时间：2026年</w:t>
      </w:r>
      <w:r>
        <w:rPr>
          <w:rFonts w:hint="eastAsia" w:asciiTheme="minorEastAsia" w:hAnsiTheme="minorEastAsia" w:eastAsiaTheme="minorEastAsia" w:cstheme="minorEastAsia"/>
          <w:sz w:val="28"/>
          <w:szCs w:val="28"/>
          <w:lang w:val="en-US" w:eastAsia="zh-CN"/>
        </w:rPr>
        <w:t>06</w:t>
      </w:r>
      <w:r>
        <w:rPr>
          <w:rFonts w:hint="eastAsia" w:asciiTheme="minorEastAsia" w:hAnsiTheme="minorEastAsia" w:eastAsiaTheme="minorEastAsia" w:cstheme="minorEastAsia"/>
          <w:sz w:val="28"/>
          <w:szCs w:val="28"/>
        </w:rPr>
        <w:t>月</w:t>
      </w:r>
      <w:r>
        <w:rPr>
          <w:rFonts w:hint="eastAsia" w:asciiTheme="minorEastAsia" w:hAnsiTheme="minorEastAsia" w:eastAsiaTheme="minorEastAsia" w:cstheme="minorEastAsia"/>
          <w:sz w:val="28"/>
          <w:szCs w:val="28"/>
          <w:lang w:val="en-US" w:eastAsia="zh-CN"/>
        </w:rPr>
        <w:t>12</w:t>
      </w:r>
      <w:r>
        <w:rPr>
          <w:rFonts w:hint="eastAsia" w:asciiTheme="minorEastAsia" w:hAnsiTheme="minorEastAsia" w:eastAsiaTheme="minorEastAsia" w:cstheme="minorEastAsia"/>
          <w:sz w:val="28"/>
          <w:szCs w:val="28"/>
        </w:rPr>
        <w:t>日 14时00分00秒（北京时间）</w:t>
      </w:r>
    </w:p>
    <w:p w14:paraId="56CECEC2">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地点：汉阴县汉阴中学会议室</w:t>
      </w:r>
    </w:p>
    <w:p w14:paraId="509A49AB">
      <w:pPr>
        <w:pStyle w:val="67"/>
        <w:keepNext w:val="0"/>
        <w:keepLines w:val="0"/>
        <w:pageBreakBefore w:val="0"/>
        <w:widowControl/>
        <w:kinsoku/>
        <w:wordWrap/>
        <w:overflowPunct/>
        <w:topLinePunct w:val="0"/>
        <w:autoSpaceDE/>
        <w:autoSpaceDN/>
        <w:bidi w:val="0"/>
        <w:adjustRightInd/>
        <w:snapToGrid/>
        <w:spacing w:line="336" w:lineRule="auto"/>
        <w:textAlignment w:val="auto"/>
        <w:outlineLvl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六、公告期限</w:t>
      </w:r>
    </w:p>
    <w:p w14:paraId="60F113A8">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自本公告发布之日起3个工作日。</w:t>
      </w:r>
    </w:p>
    <w:p w14:paraId="6F23321A">
      <w:pPr>
        <w:pStyle w:val="67"/>
        <w:keepNext w:val="0"/>
        <w:keepLines w:val="0"/>
        <w:pageBreakBefore w:val="0"/>
        <w:widowControl/>
        <w:kinsoku/>
        <w:wordWrap/>
        <w:overflowPunct/>
        <w:topLinePunct w:val="0"/>
        <w:autoSpaceDE/>
        <w:autoSpaceDN/>
        <w:bidi w:val="0"/>
        <w:adjustRightInd/>
        <w:snapToGrid/>
        <w:spacing w:line="336" w:lineRule="auto"/>
        <w:textAlignment w:val="auto"/>
        <w:outlineLvl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七、其他补充事宜</w:t>
      </w:r>
    </w:p>
    <w:p w14:paraId="407FB30A">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投标供应商请携带加盖单位原色公章的营业执照、法人授权委托书原件（后附法人及委托代理人身份证复印件）和委托代理人身份证原件（法定代表人只须携带身份证原件及复印件）到中铭工程设计咨询有限公司（陕西省安康市汉阴县城关镇双星3栋一层）处获取采购文件及磋商投标备案登记。</w:t>
      </w:r>
    </w:p>
    <w:p w14:paraId="61E2AD43">
      <w:pPr>
        <w:pStyle w:val="67"/>
        <w:keepNext w:val="0"/>
        <w:keepLines w:val="0"/>
        <w:pageBreakBefore w:val="0"/>
        <w:widowControl/>
        <w:kinsoku/>
        <w:wordWrap/>
        <w:overflowPunct/>
        <w:topLinePunct w:val="0"/>
        <w:autoSpaceDE/>
        <w:autoSpaceDN/>
        <w:bidi w:val="0"/>
        <w:adjustRightInd/>
        <w:snapToGrid/>
        <w:spacing w:line="336" w:lineRule="auto"/>
        <w:textAlignment w:val="auto"/>
        <w:outlineLvl w:val="3"/>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八、对本次招标提出询问，请按以下方式联系。</w:t>
      </w:r>
    </w:p>
    <w:p w14:paraId="30E1D97D">
      <w:pPr>
        <w:pStyle w:val="67"/>
        <w:keepNext w:val="0"/>
        <w:keepLines w:val="0"/>
        <w:pageBreakBefore w:val="0"/>
        <w:widowControl/>
        <w:kinsoku/>
        <w:wordWrap/>
        <w:overflowPunct/>
        <w:topLinePunct w:val="0"/>
        <w:autoSpaceDE/>
        <w:autoSpaceDN/>
        <w:bidi w:val="0"/>
        <w:adjustRightInd/>
        <w:snapToGrid/>
        <w:spacing w:line="336" w:lineRule="auto"/>
        <w:ind w:firstLine="562" w:firstLineChars="200"/>
        <w:textAlignment w:val="auto"/>
        <w:outlineLvl w:val="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1.采购人信息</w:t>
      </w:r>
    </w:p>
    <w:p w14:paraId="31E8F708">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名称：</w:t>
      </w:r>
      <w:r>
        <w:rPr>
          <w:rFonts w:hint="eastAsia" w:asciiTheme="minorEastAsia" w:hAnsiTheme="minorEastAsia" w:eastAsiaTheme="minorEastAsia" w:cstheme="minorEastAsia"/>
          <w:sz w:val="28"/>
          <w:szCs w:val="28"/>
          <w:lang w:eastAsia="zh-CN"/>
        </w:rPr>
        <w:t xml:space="preserve">汉阴县汉阴中学 </w:t>
      </w:r>
    </w:p>
    <w:p w14:paraId="7B4B1332">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地址：汉阴县城关镇北城街东段</w:t>
      </w:r>
    </w:p>
    <w:p w14:paraId="7464EA6E">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联系方式：15332656515</w:t>
      </w:r>
    </w:p>
    <w:p w14:paraId="77DB5AC3">
      <w:pPr>
        <w:pStyle w:val="67"/>
        <w:keepNext w:val="0"/>
        <w:keepLines w:val="0"/>
        <w:pageBreakBefore w:val="0"/>
        <w:widowControl/>
        <w:kinsoku/>
        <w:wordWrap/>
        <w:overflowPunct/>
        <w:topLinePunct w:val="0"/>
        <w:autoSpaceDE/>
        <w:autoSpaceDN/>
        <w:bidi w:val="0"/>
        <w:adjustRightInd/>
        <w:snapToGrid/>
        <w:spacing w:line="336" w:lineRule="auto"/>
        <w:ind w:firstLine="562" w:firstLineChars="200"/>
        <w:textAlignment w:val="auto"/>
        <w:outlineLvl w:val="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2.采购代理机构信息</w:t>
      </w:r>
    </w:p>
    <w:p w14:paraId="3D0186F8">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名称：中铭工程设计咨询有限公司</w:t>
      </w:r>
    </w:p>
    <w:p w14:paraId="0C2F699A">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地址：陕西省安康市汉阴县城关镇双星时代3栋一层</w:t>
      </w:r>
    </w:p>
    <w:p w14:paraId="251E428A">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联系方式：18809151446</w:t>
      </w:r>
    </w:p>
    <w:p w14:paraId="3952182F">
      <w:pPr>
        <w:pStyle w:val="67"/>
        <w:keepNext w:val="0"/>
        <w:keepLines w:val="0"/>
        <w:pageBreakBefore w:val="0"/>
        <w:widowControl/>
        <w:kinsoku/>
        <w:wordWrap/>
        <w:overflowPunct/>
        <w:topLinePunct w:val="0"/>
        <w:autoSpaceDE/>
        <w:autoSpaceDN/>
        <w:bidi w:val="0"/>
        <w:adjustRightInd/>
        <w:snapToGrid/>
        <w:spacing w:line="336" w:lineRule="auto"/>
        <w:ind w:firstLine="562" w:firstLineChars="200"/>
        <w:textAlignment w:val="auto"/>
        <w:outlineLvl w:val="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3.项目联系方式</w:t>
      </w:r>
    </w:p>
    <w:p w14:paraId="3A53F1A3">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项目联系人：蒋工</w:t>
      </w:r>
    </w:p>
    <w:p w14:paraId="08D30CEC">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电话：18809151446</w:t>
      </w:r>
    </w:p>
    <w:p w14:paraId="3D99225A">
      <w:pPr>
        <w:pStyle w:val="67"/>
        <w:jc w:val="right"/>
        <w:rPr>
          <w:rFonts w:hint="eastAsia" w:asciiTheme="minorEastAsia" w:hAnsiTheme="minorEastAsia" w:eastAsiaTheme="minorEastAsia" w:cstheme="minorEastAsia"/>
          <w:sz w:val="28"/>
          <w:szCs w:val="28"/>
        </w:rPr>
      </w:pPr>
    </w:p>
    <w:p w14:paraId="2050BAC3">
      <w:pPr>
        <w:pStyle w:val="67"/>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Theme="minorEastAsia" w:hAnsiTheme="minorEastAsia" w:eastAsiaTheme="minorEastAsia" w:cstheme="minorEastAsia"/>
          <w:sz w:val="28"/>
          <w:szCs w:val="28"/>
          <w:lang w:eastAsia="zh-CN"/>
        </w:rPr>
      </w:pPr>
    </w:p>
    <w:p w14:paraId="3669E237">
      <w:pPr>
        <w:pStyle w:val="1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00" w:lineRule="exact"/>
        <w:ind w:left="0" w:right="0" w:firstLine="480"/>
        <w:jc w:val="both"/>
        <w:textAlignment w:val="baseline"/>
        <w:rPr>
          <w:rFonts w:hint="eastAsia" w:asciiTheme="minorEastAsia" w:hAnsiTheme="minorEastAsia" w:eastAsiaTheme="minorEastAsia" w:cstheme="minorEastAsia"/>
          <w:i w:val="0"/>
          <w:iCs w:val="0"/>
          <w:caps w:val="0"/>
          <w:color w:val="333333"/>
          <w:spacing w:val="0"/>
          <w:sz w:val="24"/>
          <w:szCs w:val="24"/>
          <w:shd w:val="clear" w:fill="FFFFFF"/>
          <w:vertAlign w:val="baseline"/>
        </w:rPr>
      </w:pPr>
    </w:p>
    <w:p w14:paraId="59FCF576">
      <w:pPr>
        <w:pStyle w:val="12"/>
        <w:keepNext w:val="0"/>
        <w:keepLines w:val="0"/>
        <w:pageBreakBefore w:val="0"/>
        <w:widowControl/>
        <w:kinsoku w:val="0"/>
        <w:wordWrap/>
        <w:overflowPunct/>
        <w:topLinePunct w:val="0"/>
        <w:autoSpaceDE w:val="0"/>
        <w:autoSpaceDN w:val="0"/>
        <w:bidi w:val="0"/>
        <w:adjustRightInd w:val="0"/>
        <w:snapToGrid w:val="0"/>
        <w:spacing w:before="185" w:line="360" w:lineRule="auto"/>
        <w:ind w:left="34"/>
        <w:jc w:val="center"/>
        <w:textAlignment w:val="baseline"/>
        <w:rPr>
          <w:rStyle w:val="23"/>
          <w:rFonts w:hint="eastAsia" w:asciiTheme="minorEastAsia" w:hAnsiTheme="minorEastAsia" w:eastAsiaTheme="minorEastAsia" w:cstheme="minorEastAsia"/>
          <w:i w:val="0"/>
          <w:iCs w:val="0"/>
          <w:caps w:val="0"/>
          <w:snapToGrid w:val="0"/>
          <w:color w:val="auto"/>
          <w:spacing w:val="0"/>
          <w:kern w:val="0"/>
          <w:sz w:val="36"/>
          <w:szCs w:val="36"/>
          <w:shd w:val="clear" w:fill="FFFFFF"/>
          <w:vertAlign w:val="baseline"/>
          <w:lang w:val="en-US" w:eastAsia="en-US" w:bidi="ar-SA"/>
        </w:rPr>
      </w:pPr>
      <w:r>
        <w:rPr>
          <w:rStyle w:val="23"/>
          <w:rFonts w:hint="eastAsia" w:asciiTheme="minorEastAsia" w:hAnsiTheme="minorEastAsia" w:eastAsiaTheme="minorEastAsia" w:cstheme="minorEastAsia"/>
          <w:i w:val="0"/>
          <w:iCs w:val="0"/>
          <w:caps w:val="0"/>
          <w:snapToGrid w:val="0"/>
          <w:color w:val="auto"/>
          <w:spacing w:val="0"/>
          <w:kern w:val="0"/>
          <w:sz w:val="36"/>
          <w:szCs w:val="36"/>
          <w:shd w:val="clear" w:fill="FFFFFF"/>
          <w:vertAlign w:val="baseline"/>
          <w:lang w:val="en-US" w:eastAsia="en-US" w:bidi="ar-SA"/>
        </w:rPr>
        <w:t>第二章  磋商须知</w:t>
      </w:r>
    </w:p>
    <w:p w14:paraId="268BF4A2">
      <w:pPr>
        <w:spacing w:before="54"/>
        <w:ind w:right="589"/>
        <w:jc w:val="center"/>
        <w:rPr>
          <w:rFonts w:hint="eastAsia" w:asciiTheme="minorEastAsia" w:hAnsiTheme="minorEastAsia" w:eastAsiaTheme="minorEastAsia" w:cstheme="minorEastAsia"/>
          <w:b/>
          <w:color w:val="auto"/>
          <w:sz w:val="28"/>
          <w:szCs w:val="21"/>
        </w:rPr>
      </w:pPr>
      <w:r>
        <w:rPr>
          <w:rFonts w:hint="eastAsia" w:asciiTheme="minorEastAsia" w:hAnsiTheme="minorEastAsia" w:eastAsiaTheme="minorEastAsia" w:cstheme="minorEastAsia"/>
          <w:b/>
          <w:color w:val="auto"/>
          <w:sz w:val="28"/>
          <w:szCs w:val="21"/>
        </w:rPr>
        <w:t>投标人须知前附表</w:t>
      </w:r>
    </w:p>
    <w:p w14:paraId="456CF885">
      <w:pPr>
        <w:pStyle w:val="12"/>
        <w:spacing w:before="7" w:after="1"/>
        <w:rPr>
          <w:rFonts w:hint="eastAsia" w:asciiTheme="minorEastAsia" w:hAnsiTheme="minorEastAsia" w:eastAsiaTheme="minorEastAsia" w:cstheme="minorEastAsia"/>
          <w:b/>
          <w:color w:val="auto"/>
          <w:sz w:val="16"/>
        </w:rPr>
      </w:pPr>
    </w:p>
    <w:tbl>
      <w:tblPr>
        <w:tblStyle w:val="20"/>
        <w:tblW w:w="96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65"/>
        <w:gridCol w:w="8738"/>
      </w:tblGrid>
      <w:tr w14:paraId="66ADA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0" w:hRule="atLeast"/>
          <w:jc w:val="center"/>
        </w:trPr>
        <w:tc>
          <w:tcPr>
            <w:tcW w:w="865" w:type="dxa"/>
            <w:vAlign w:val="center"/>
          </w:tcPr>
          <w:p w14:paraId="26D3340D">
            <w:pPr>
              <w:pStyle w:val="37"/>
              <w:jc w:val="center"/>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序号</w:t>
            </w:r>
          </w:p>
        </w:tc>
        <w:tc>
          <w:tcPr>
            <w:tcW w:w="8738" w:type="dxa"/>
            <w:vAlign w:val="center"/>
          </w:tcPr>
          <w:p w14:paraId="7D93A989">
            <w:pPr>
              <w:pStyle w:val="37"/>
              <w:ind w:left="3447" w:right="3444"/>
              <w:jc w:val="center"/>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内容</w:t>
            </w:r>
          </w:p>
        </w:tc>
      </w:tr>
      <w:tr w14:paraId="4DA7DA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8" w:hRule="atLeast"/>
          <w:jc w:val="center"/>
        </w:trPr>
        <w:tc>
          <w:tcPr>
            <w:tcW w:w="865" w:type="dxa"/>
            <w:vAlign w:val="center"/>
          </w:tcPr>
          <w:p w14:paraId="7561F6E4">
            <w:pPr>
              <w:pStyle w:val="37"/>
              <w:spacing w:before="1" w:line="360" w:lineRule="auto"/>
              <w:ind w:left="6"/>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p>
        </w:tc>
        <w:tc>
          <w:tcPr>
            <w:tcW w:w="8738" w:type="dxa"/>
            <w:vAlign w:val="center"/>
          </w:tcPr>
          <w:p w14:paraId="2F415DAE">
            <w:pPr>
              <w:pStyle w:val="37"/>
              <w:spacing w:line="360" w:lineRule="auto"/>
              <w:ind w:left="104" w:right="106"/>
              <w:jc w:val="both"/>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rPr>
              <w:t>项目名称：</w:t>
            </w:r>
            <w:r>
              <w:rPr>
                <w:rFonts w:hint="eastAsia" w:asciiTheme="minorEastAsia" w:hAnsiTheme="minorEastAsia" w:eastAsiaTheme="minorEastAsia" w:cstheme="minorEastAsia"/>
                <w:color w:val="auto"/>
                <w:sz w:val="28"/>
                <w:szCs w:val="28"/>
                <w:lang w:eastAsia="zh-CN"/>
              </w:rPr>
              <w:t>汉阴中学教工餐厅餐饮服务项目</w:t>
            </w:r>
          </w:p>
        </w:tc>
      </w:tr>
      <w:tr w14:paraId="5326D8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6" w:hRule="atLeast"/>
          <w:jc w:val="center"/>
        </w:trPr>
        <w:tc>
          <w:tcPr>
            <w:tcW w:w="865" w:type="dxa"/>
            <w:vAlign w:val="center"/>
          </w:tcPr>
          <w:p w14:paraId="0C3538BF">
            <w:pPr>
              <w:pStyle w:val="37"/>
              <w:spacing w:line="360" w:lineRule="auto"/>
              <w:ind w:left="6"/>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w:t>
            </w:r>
          </w:p>
        </w:tc>
        <w:tc>
          <w:tcPr>
            <w:tcW w:w="8738" w:type="dxa"/>
            <w:vAlign w:val="center"/>
          </w:tcPr>
          <w:p w14:paraId="4B7A106A">
            <w:pPr>
              <w:pStyle w:val="37"/>
              <w:spacing w:before="5" w:line="360" w:lineRule="auto"/>
              <w:ind w:left="104"/>
              <w:jc w:val="both"/>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rPr>
              <w:t>项目编号：</w:t>
            </w:r>
            <w:r>
              <w:rPr>
                <w:rFonts w:hint="eastAsia" w:asciiTheme="minorEastAsia" w:hAnsiTheme="minorEastAsia" w:eastAsiaTheme="minorEastAsia" w:cstheme="minorEastAsia"/>
                <w:color w:val="auto"/>
                <w:sz w:val="28"/>
                <w:szCs w:val="28"/>
                <w:lang w:eastAsia="zh-CN"/>
              </w:rPr>
              <w:t>ZMZB-HY260601</w:t>
            </w:r>
          </w:p>
        </w:tc>
      </w:tr>
      <w:tr w14:paraId="5ED38D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6" w:hRule="atLeast"/>
          <w:jc w:val="center"/>
        </w:trPr>
        <w:tc>
          <w:tcPr>
            <w:tcW w:w="865" w:type="dxa"/>
            <w:vAlign w:val="center"/>
          </w:tcPr>
          <w:p w14:paraId="6A6216F2">
            <w:pPr>
              <w:pStyle w:val="37"/>
              <w:spacing w:line="360" w:lineRule="auto"/>
              <w:ind w:left="6"/>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w:t>
            </w:r>
          </w:p>
        </w:tc>
        <w:tc>
          <w:tcPr>
            <w:tcW w:w="8738" w:type="dxa"/>
            <w:vAlign w:val="center"/>
          </w:tcPr>
          <w:p w14:paraId="2EBC9F3D">
            <w:pPr>
              <w:pStyle w:val="37"/>
              <w:spacing w:before="4" w:line="360" w:lineRule="auto"/>
              <w:ind w:left="104" w:right="1585" w:rightChars="0"/>
              <w:jc w:val="both"/>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rPr>
              <w:t>采购单位：</w:t>
            </w:r>
            <w:r>
              <w:rPr>
                <w:rFonts w:hint="eastAsia" w:asciiTheme="minorEastAsia" w:hAnsiTheme="minorEastAsia" w:eastAsiaTheme="minorEastAsia" w:cstheme="minorEastAsia"/>
                <w:color w:val="auto"/>
                <w:sz w:val="28"/>
                <w:szCs w:val="28"/>
                <w:lang w:eastAsia="zh-CN"/>
              </w:rPr>
              <w:t xml:space="preserve">汉阴县汉阴中学 </w:t>
            </w:r>
          </w:p>
          <w:p w14:paraId="132D3D5E">
            <w:pPr>
              <w:pStyle w:val="37"/>
              <w:spacing w:before="5" w:line="360" w:lineRule="auto"/>
              <w:ind w:left="104"/>
              <w:jc w:val="both"/>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地    址：汉阴县城关镇北城街东段</w:t>
            </w:r>
          </w:p>
          <w:p w14:paraId="6DC82035">
            <w:pPr>
              <w:pStyle w:val="37"/>
              <w:spacing w:before="5" w:line="360" w:lineRule="auto"/>
              <w:ind w:left="104"/>
              <w:jc w:val="both"/>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val="en-US" w:eastAsia="zh-CN"/>
              </w:rPr>
              <w:t>联系方式：</w:t>
            </w:r>
            <w:r>
              <w:rPr>
                <w:rFonts w:hint="eastAsia" w:asciiTheme="minorEastAsia" w:hAnsiTheme="minorEastAsia" w:eastAsiaTheme="minorEastAsia" w:cstheme="minorEastAsia"/>
                <w:sz w:val="28"/>
                <w:szCs w:val="28"/>
                <w:lang w:eastAsia="zh-CN"/>
              </w:rPr>
              <w:t>15332656515</w:t>
            </w:r>
          </w:p>
        </w:tc>
      </w:tr>
      <w:tr w14:paraId="7CC3F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8" w:hRule="atLeast"/>
          <w:jc w:val="center"/>
        </w:trPr>
        <w:tc>
          <w:tcPr>
            <w:tcW w:w="865" w:type="dxa"/>
            <w:vAlign w:val="center"/>
          </w:tcPr>
          <w:p w14:paraId="3ADB9CBB">
            <w:pPr>
              <w:pStyle w:val="37"/>
              <w:spacing w:line="360" w:lineRule="auto"/>
              <w:ind w:left="7" w:hanging="7"/>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4</w:t>
            </w:r>
          </w:p>
        </w:tc>
        <w:tc>
          <w:tcPr>
            <w:tcW w:w="8738" w:type="dxa"/>
            <w:vAlign w:val="center"/>
          </w:tcPr>
          <w:p w14:paraId="02C0D63E">
            <w:pPr>
              <w:pStyle w:val="37"/>
              <w:spacing w:before="4" w:line="360" w:lineRule="auto"/>
              <w:ind w:left="104" w:right="1585" w:rightChars="0"/>
              <w:jc w:val="both"/>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代理机构：中铭工程设计咨询有限公司</w:t>
            </w:r>
          </w:p>
          <w:p w14:paraId="0B5B237E">
            <w:pPr>
              <w:pStyle w:val="37"/>
              <w:spacing w:before="4" w:line="360" w:lineRule="auto"/>
              <w:ind w:left="104" w:right="1585" w:rightChars="0"/>
              <w:jc w:val="both"/>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地址：</w:t>
            </w:r>
            <w:r>
              <w:rPr>
                <w:rFonts w:hint="eastAsia" w:asciiTheme="minorEastAsia" w:hAnsiTheme="minorEastAsia" w:eastAsiaTheme="minorEastAsia" w:cstheme="minorEastAsia"/>
                <w:color w:val="auto"/>
                <w:sz w:val="28"/>
                <w:szCs w:val="28"/>
                <w:lang w:val="en-US" w:eastAsia="zh-CN"/>
              </w:rPr>
              <w:t>陕西省安康市汉阴县城关镇双星时代3栋一层</w:t>
            </w:r>
          </w:p>
          <w:p w14:paraId="3B26973E">
            <w:pPr>
              <w:pStyle w:val="37"/>
              <w:spacing w:before="4" w:line="360" w:lineRule="auto"/>
              <w:ind w:left="104" w:right="1585" w:rightChars="0"/>
              <w:jc w:val="both"/>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eastAsia="zh-CN"/>
              </w:rPr>
              <w:t>联</w:t>
            </w: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lang w:eastAsia="zh-CN"/>
              </w:rPr>
              <w:t>系</w:t>
            </w: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lang w:eastAsia="zh-CN"/>
              </w:rPr>
              <w:t>人：蒋工</w:t>
            </w:r>
          </w:p>
          <w:p w14:paraId="058F9012">
            <w:pPr>
              <w:pStyle w:val="37"/>
              <w:spacing w:before="4" w:line="360" w:lineRule="auto"/>
              <w:ind w:left="104" w:right="1585" w:rightChars="0"/>
              <w:jc w:val="both"/>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eastAsia="zh-CN"/>
              </w:rPr>
              <w:t>联系电话：18809151446</w:t>
            </w:r>
          </w:p>
        </w:tc>
      </w:tr>
      <w:tr w14:paraId="29BDA4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atLeast"/>
          <w:jc w:val="center"/>
        </w:trPr>
        <w:tc>
          <w:tcPr>
            <w:tcW w:w="865" w:type="dxa"/>
            <w:vAlign w:val="center"/>
          </w:tcPr>
          <w:p w14:paraId="544B4967">
            <w:pPr>
              <w:pStyle w:val="37"/>
              <w:spacing w:line="360" w:lineRule="auto"/>
              <w:ind w:left="7" w:hanging="7"/>
              <w:jc w:val="cente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5</w:t>
            </w:r>
          </w:p>
        </w:tc>
        <w:tc>
          <w:tcPr>
            <w:tcW w:w="8738" w:type="dxa"/>
            <w:vAlign w:val="center"/>
          </w:tcPr>
          <w:p w14:paraId="54FE20EC">
            <w:pPr>
              <w:pStyle w:val="37"/>
              <w:spacing w:before="5" w:line="360" w:lineRule="auto"/>
              <w:ind w:left="104"/>
              <w:jc w:val="both"/>
              <w:rPr>
                <w:rFonts w:hint="eastAsia" w:asciiTheme="minorEastAsia" w:hAnsiTheme="minorEastAsia" w:eastAsiaTheme="minorEastAsia" w:cstheme="minorEastAsia"/>
                <w:color w:val="auto"/>
                <w:sz w:val="28"/>
                <w:szCs w:val="28"/>
                <w:highlight w:val="none"/>
                <w:lang w:val="en-US"/>
              </w:rPr>
            </w:pPr>
            <w:r>
              <w:rPr>
                <w:rFonts w:hint="eastAsia" w:asciiTheme="minorEastAsia" w:hAnsiTheme="minorEastAsia" w:eastAsiaTheme="minorEastAsia" w:cstheme="minorEastAsia"/>
                <w:color w:val="auto"/>
                <w:sz w:val="28"/>
                <w:szCs w:val="28"/>
                <w:highlight w:val="none"/>
                <w:lang w:val="en-US"/>
              </w:rPr>
              <w:t>服务期：12个月。</w:t>
            </w:r>
          </w:p>
        </w:tc>
      </w:tr>
      <w:tr w14:paraId="561E4E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3" w:hRule="atLeast"/>
          <w:jc w:val="center"/>
        </w:trPr>
        <w:tc>
          <w:tcPr>
            <w:tcW w:w="865" w:type="dxa"/>
            <w:vAlign w:val="center"/>
          </w:tcPr>
          <w:p w14:paraId="22F20A1A">
            <w:pPr>
              <w:pStyle w:val="37"/>
              <w:spacing w:before="172"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6</w:t>
            </w:r>
          </w:p>
        </w:tc>
        <w:tc>
          <w:tcPr>
            <w:tcW w:w="8738" w:type="dxa"/>
            <w:vAlign w:val="center"/>
          </w:tcPr>
          <w:p w14:paraId="448BF470">
            <w:pPr>
              <w:pStyle w:val="37"/>
              <w:spacing w:before="5" w:line="360" w:lineRule="auto"/>
              <w:ind w:left="104"/>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质量标准：</w:t>
            </w:r>
            <w:r>
              <w:rPr>
                <w:rFonts w:hint="eastAsia" w:asciiTheme="minorEastAsia" w:hAnsiTheme="minorEastAsia" w:eastAsiaTheme="minorEastAsia" w:cstheme="minorEastAsia"/>
                <w:color w:val="auto"/>
                <w:sz w:val="28"/>
                <w:szCs w:val="28"/>
                <w:lang w:eastAsia="zh-CN"/>
              </w:rPr>
              <w:t>合格</w:t>
            </w:r>
            <w:r>
              <w:rPr>
                <w:rFonts w:hint="eastAsia" w:asciiTheme="minorEastAsia" w:hAnsiTheme="minorEastAsia" w:eastAsiaTheme="minorEastAsia" w:cstheme="minorEastAsia"/>
                <w:color w:val="auto"/>
                <w:sz w:val="28"/>
                <w:szCs w:val="22"/>
              </w:rPr>
              <w:t>。</w:t>
            </w:r>
          </w:p>
        </w:tc>
      </w:tr>
      <w:tr w14:paraId="352DA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atLeast"/>
          <w:jc w:val="center"/>
        </w:trPr>
        <w:tc>
          <w:tcPr>
            <w:tcW w:w="865" w:type="dxa"/>
            <w:vAlign w:val="center"/>
          </w:tcPr>
          <w:p w14:paraId="0E73768B">
            <w:pPr>
              <w:pStyle w:val="37"/>
              <w:spacing w:line="360" w:lineRule="auto"/>
              <w:ind w:left="7" w:hanging="7"/>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7</w:t>
            </w:r>
          </w:p>
        </w:tc>
        <w:tc>
          <w:tcPr>
            <w:tcW w:w="8738" w:type="dxa"/>
            <w:vAlign w:val="center"/>
          </w:tcPr>
          <w:p w14:paraId="09E1F12A">
            <w:pPr>
              <w:pStyle w:val="37"/>
              <w:spacing w:before="5" w:line="360" w:lineRule="auto"/>
              <w:ind w:left="104"/>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磋商有效期：90日历天，成交供应商的响应文件有效期自动延长至合同执行完毕。</w:t>
            </w:r>
          </w:p>
        </w:tc>
      </w:tr>
      <w:tr w14:paraId="5A2D7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atLeast"/>
          <w:jc w:val="center"/>
        </w:trPr>
        <w:tc>
          <w:tcPr>
            <w:tcW w:w="865" w:type="dxa"/>
            <w:vAlign w:val="center"/>
          </w:tcPr>
          <w:p w14:paraId="7B3819DF">
            <w:pPr>
              <w:pStyle w:val="37"/>
              <w:spacing w:line="360" w:lineRule="auto"/>
              <w:ind w:left="7" w:hanging="7"/>
              <w:jc w:val="center"/>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8</w:t>
            </w:r>
          </w:p>
        </w:tc>
        <w:tc>
          <w:tcPr>
            <w:tcW w:w="8738" w:type="dxa"/>
            <w:vAlign w:val="center"/>
          </w:tcPr>
          <w:p w14:paraId="08597BFA">
            <w:pPr>
              <w:pStyle w:val="37"/>
              <w:spacing w:before="5" w:line="360" w:lineRule="auto"/>
              <w:ind w:left="104"/>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2"/>
                <w:shd w:val="clear" w:color="auto" w:fill="FFFFFF"/>
                <w:lang w:val="en-US" w:eastAsia="zh-CN"/>
              </w:rPr>
              <w:t>最高限价</w:t>
            </w:r>
            <w:r>
              <w:rPr>
                <w:rFonts w:hint="eastAsia" w:asciiTheme="minorEastAsia" w:hAnsiTheme="minorEastAsia" w:eastAsiaTheme="minorEastAsia" w:cstheme="minorEastAsia"/>
                <w:color w:val="auto"/>
                <w:sz w:val="28"/>
                <w:szCs w:val="22"/>
                <w:shd w:val="clear" w:color="auto" w:fill="FFFFFF"/>
              </w:rPr>
              <w:t>：219176.91元</w:t>
            </w:r>
            <w:r>
              <w:rPr>
                <w:rFonts w:hint="eastAsia" w:asciiTheme="minorEastAsia" w:hAnsiTheme="minorEastAsia" w:eastAsiaTheme="minorEastAsia" w:cstheme="minorEastAsia"/>
                <w:color w:val="auto"/>
                <w:sz w:val="28"/>
                <w:szCs w:val="22"/>
                <w:shd w:val="clear" w:color="auto" w:fill="FFFFFF"/>
                <w:lang w:eastAsia="zh-CN"/>
              </w:rPr>
              <w:t>。</w:t>
            </w:r>
            <w:r>
              <w:rPr>
                <w:rFonts w:hint="eastAsia" w:asciiTheme="minorEastAsia" w:hAnsiTheme="minorEastAsia" w:eastAsiaTheme="minorEastAsia" w:cstheme="minorEastAsia"/>
                <w:color w:val="auto"/>
                <w:sz w:val="28"/>
                <w:szCs w:val="28"/>
              </w:rPr>
              <w:t>投标报价大于本采购</w:t>
            </w:r>
            <w:r>
              <w:rPr>
                <w:rFonts w:hint="eastAsia" w:asciiTheme="minorEastAsia" w:hAnsiTheme="minorEastAsia" w:eastAsiaTheme="minorEastAsia" w:cstheme="minorEastAsia"/>
                <w:color w:val="auto"/>
                <w:sz w:val="28"/>
                <w:szCs w:val="28"/>
                <w:lang w:val="en-US" w:eastAsia="zh-CN"/>
              </w:rPr>
              <w:t>最高限价</w:t>
            </w:r>
            <w:r>
              <w:rPr>
                <w:rFonts w:hint="eastAsia" w:asciiTheme="minorEastAsia" w:hAnsiTheme="minorEastAsia" w:eastAsiaTheme="minorEastAsia" w:cstheme="minorEastAsia"/>
                <w:color w:val="auto"/>
                <w:sz w:val="28"/>
                <w:szCs w:val="28"/>
              </w:rPr>
              <w:t>按废标处理。</w:t>
            </w:r>
          </w:p>
        </w:tc>
      </w:tr>
      <w:tr w14:paraId="12A43D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865" w:type="dxa"/>
            <w:vAlign w:val="center"/>
          </w:tcPr>
          <w:p w14:paraId="6B62286C">
            <w:pPr>
              <w:pStyle w:val="37"/>
              <w:spacing w:line="360" w:lineRule="auto"/>
              <w:ind w:left="7" w:hanging="7"/>
              <w:jc w:val="center"/>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9</w:t>
            </w:r>
          </w:p>
        </w:tc>
        <w:tc>
          <w:tcPr>
            <w:tcW w:w="8738" w:type="dxa"/>
            <w:vAlign w:val="center"/>
          </w:tcPr>
          <w:p w14:paraId="252AF280">
            <w:pPr>
              <w:pStyle w:val="37"/>
              <w:spacing w:before="5" w:line="360" w:lineRule="auto"/>
              <w:ind w:left="104"/>
              <w:jc w:val="both"/>
              <w:rPr>
                <w:rFonts w:hint="eastAsia" w:asciiTheme="minorEastAsia" w:hAnsiTheme="minorEastAsia" w:eastAsiaTheme="minorEastAsia" w:cstheme="minorEastAsia"/>
                <w:bCs/>
                <w:color w:val="auto"/>
                <w:sz w:val="28"/>
                <w:szCs w:val="28"/>
              </w:rPr>
            </w:pPr>
            <w:r>
              <w:rPr>
                <w:rFonts w:hint="eastAsia" w:asciiTheme="minorEastAsia" w:hAnsiTheme="minorEastAsia" w:eastAsiaTheme="minorEastAsia" w:cstheme="minorEastAsia"/>
                <w:bCs/>
                <w:color w:val="auto"/>
                <w:sz w:val="28"/>
                <w:szCs w:val="28"/>
              </w:rPr>
              <w:t>供应商资格条件：</w:t>
            </w:r>
          </w:p>
          <w:p w14:paraId="7E3E8ADF">
            <w:pPr>
              <w:pStyle w:val="37"/>
              <w:numPr>
                <w:ilvl w:val="0"/>
                <w:numId w:val="1"/>
              </w:numPr>
              <w:spacing w:before="5" w:line="360" w:lineRule="auto"/>
              <w:ind w:left="104"/>
              <w:jc w:val="both"/>
              <w:rPr>
                <w:rFonts w:hint="eastAsia" w:asciiTheme="minorEastAsia" w:hAnsiTheme="minorEastAsia" w:eastAsiaTheme="minorEastAsia" w:cstheme="minorEastAsia"/>
                <w:bCs/>
                <w:color w:val="auto"/>
                <w:sz w:val="28"/>
                <w:szCs w:val="28"/>
              </w:rPr>
            </w:pPr>
            <w:r>
              <w:rPr>
                <w:rFonts w:hint="eastAsia" w:asciiTheme="minorEastAsia" w:hAnsiTheme="minorEastAsia" w:eastAsiaTheme="minorEastAsia" w:cstheme="minorEastAsia"/>
                <w:bCs/>
                <w:color w:val="auto"/>
                <w:sz w:val="28"/>
                <w:szCs w:val="28"/>
              </w:rPr>
              <w:t>满足《中华人民共和国政府采购法》第二十二条规定</w:t>
            </w:r>
          </w:p>
          <w:p w14:paraId="4FD9C8D5">
            <w:pPr>
              <w:pStyle w:val="37"/>
              <w:numPr>
                <w:ilvl w:val="0"/>
                <w:numId w:val="1"/>
              </w:numPr>
              <w:spacing w:before="5" w:line="360" w:lineRule="auto"/>
              <w:ind w:left="104"/>
              <w:jc w:val="both"/>
              <w:rPr>
                <w:rFonts w:hint="eastAsia" w:asciiTheme="minorEastAsia" w:hAnsiTheme="minorEastAsia" w:eastAsiaTheme="minorEastAsia" w:cstheme="minorEastAsia"/>
                <w:color w:val="auto"/>
                <w:sz w:val="28"/>
                <w:szCs w:val="22"/>
                <w:shd w:val="clear" w:color="auto" w:fill="FFFFFF"/>
              </w:rPr>
            </w:pPr>
            <w:r>
              <w:rPr>
                <w:rFonts w:hint="eastAsia" w:asciiTheme="minorEastAsia" w:hAnsiTheme="minorEastAsia" w:eastAsiaTheme="minorEastAsia" w:cstheme="minorEastAsia"/>
                <w:bCs/>
                <w:color w:val="auto"/>
                <w:sz w:val="28"/>
                <w:szCs w:val="28"/>
              </w:rPr>
              <w:t>本项目的特定资格要求：</w:t>
            </w:r>
          </w:p>
          <w:p w14:paraId="1D3C0715">
            <w:pPr>
              <w:pStyle w:val="37"/>
              <w:numPr>
                <w:ilvl w:val="0"/>
                <w:numId w:val="0"/>
              </w:numPr>
              <w:spacing w:before="5" w:line="360" w:lineRule="auto"/>
              <w:ind w:leftChars="0"/>
              <w:jc w:val="both"/>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（1）具有独立承担民事责任能力的法人、其他组织或自然人，并出具合法有效的营业执照或事业单位法人证书等国家规定的相关证明，自然人参与的提供其身份证明；</w:t>
            </w:r>
          </w:p>
          <w:p w14:paraId="757437D3">
            <w:pPr>
              <w:pStyle w:val="37"/>
              <w:numPr>
                <w:ilvl w:val="0"/>
                <w:numId w:val="0"/>
              </w:numPr>
              <w:spacing w:before="5" w:line="360" w:lineRule="auto"/>
              <w:ind w:leftChars="0"/>
              <w:jc w:val="both"/>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（2）法定代表人授权书及被授权人身份证(法定代表人参加只需提供身份证)；</w:t>
            </w:r>
          </w:p>
          <w:p w14:paraId="3A639789">
            <w:pPr>
              <w:pStyle w:val="37"/>
              <w:numPr>
                <w:ilvl w:val="0"/>
                <w:numId w:val="0"/>
              </w:numPr>
              <w:spacing w:before="5" w:line="360" w:lineRule="auto"/>
              <w:ind w:leftChars="0"/>
              <w:jc w:val="both"/>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3）财务状况报告：提供具有财务审计资质单位出具的2024年度或2025年度财务报告（成立时间至投标截止时间不足一年的可提供成立后任意时段的资产负债表），或者投标截止时间六个月内基本开户银行出具的资信证明；</w:t>
            </w:r>
          </w:p>
          <w:p w14:paraId="0FBA0262">
            <w:pPr>
              <w:pStyle w:val="37"/>
              <w:numPr>
                <w:ilvl w:val="0"/>
                <w:numId w:val="0"/>
              </w:numPr>
              <w:spacing w:before="5" w:line="360" w:lineRule="auto"/>
              <w:ind w:leftChars="0"/>
              <w:jc w:val="both"/>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（4）税收缴纳证明：提供投标截止前一年内已缴纳的至少提供1个月的有效纳税凭证；（依法免税的申请人应提供相关文件证明）；</w:t>
            </w:r>
          </w:p>
          <w:p w14:paraId="261C259E">
            <w:pPr>
              <w:pStyle w:val="37"/>
              <w:numPr>
                <w:ilvl w:val="0"/>
                <w:numId w:val="0"/>
              </w:numPr>
              <w:spacing w:before="5" w:line="360" w:lineRule="auto"/>
              <w:ind w:leftChars="0"/>
              <w:jc w:val="both"/>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（5）社会保障资金缴纳证明：提供投标截止前一年内已缴存的至少1个月的有效缴存单据或社保机构开具的社会保险参保缴费情况证明；（依法不需要缴纳社会保障资金的申请人应提供相关证明）；</w:t>
            </w:r>
          </w:p>
          <w:p w14:paraId="1CE02E55">
            <w:pPr>
              <w:pStyle w:val="37"/>
              <w:numPr>
                <w:ilvl w:val="0"/>
                <w:numId w:val="0"/>
              </w:numPr>
              <w:spacing w:before="5" w:line="360" w:lineRule="auto"/>
              <w:ind w:leftChars="0"/>
              <w:jc w:val="both"/>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（6）提供具有履行合同所必需的设备和专业技术能力的书面声明；</w:t>
            </w:r>
          </w:p>
          <w:p w14:paraId="7459E217">
            <w:pPr>
              <w:pStyle w:val="37"/>
              <w:numPr>
                <w:ilvl w:val="0"/>
                <w:numId w:val="0"/>
              </w:numPr>
              <w:spacing w:before="5" w:line="360" w:lineRule="auto"/>
              <w:ind w:leftChars="0"/>
              <w:jc w:val="both"/>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7）供应商不得为“信用中国”网(www.creditchina.gov.cn)中列入失信被执行人和重大税收违法失信主体的供应商，不得为中国政府采购网（www.ccpg.gov.cn）政府采购严重违法失信行为记录名单中被财政部门禁止参加政府采购活动的供应商； </w:t>
            </w:r>
          </w:p>
          <w:p w14:paraId="6FF9F165">
            <w:pPr>
              <w:pStyle w:val="37"/>
              <w:numPr>
                <w:ilvl w:val="0"/>
                <w:numId w:val="0"/>
              </w:numPr>
              <w:spacing w:before="5" w:line="360" w:lineRule="auto"/>
              <w:ind w:leftChars="0"/>
              <w:jc w:val="both"/>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（8）参加政府采购活动前3年内，在经营活动中没有重大违法记录的书面声明；</w:t>
            </w:r>
          </w:p>
          <w:p w14:paraId="1669EFA7">
            <w:pPr>
              <w:pStyle w:val="37"/>
              <w:numPr>
                <w:ilvl w:val="0"/>
                <w:numId w:val="0"/>
              </w:numPr>
              <w:spacing w:before="5" w:line="360" w:lineRule="auto"/>
              <w:ind w:leftChars="0"/>
              <w:jc w:val="both"/>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9）落实政府采购政策须满足的资格要求：本项目专门面向中小企业采购，供应商应为中型、小型、微型企业或监狱企业或残疾人福利性单位。供应商为中型、小型、微型企业的，提供《中小企业声明函》；供应商为监狱企业的，提供监狱企业的证明文件；供应商为残疾人福利性单位的，提供《残疾人福利性单位声明函》；</w:t>
            </w:r>
          </w:p>
          <w:p w14:paraId="48168375">
            <w:pPr>
              <w:pStyle w:val="37"/>
              <w:numPr>
                <w:ilvl w:val="0"/>
                <w:numId w:val="0"/>
              </w:numPr>
              <w:spacing w:before="5" w:line="360" w:lineRule="auto"/>
              <w:ind w:leftChars="0"/>
              <w:jc w:val="both"/>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（10）本项目不接受联合体，须提供非联合体声明。</w:t>
            </w:r>
          </w:p>
          <w:p w14:paraId="2C4281C5">
            <w:pPr>
              <w:pStyle w:val="37"/>
              <w:numPr>
                <w:ilvl w:val="0"/>
                <w:numId w:val="0"/>
              </w:numPr>
              <w:spacing w:before="5" w:line="360" w:lineRule="auto"/>
              <w:ind w:leftChars="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sz w:val="28"/>
                <w:szCs w:val="28"/>
              </w:rPr>
              <w:t>注：以上资格证明文件供应商必须按照要求完全提供，一</w:t>
            </w:r>
            <w:r>
              <w:rPr>
                <w:rFonts w:hint="eastAsia" w:asciiTheme="minorEastAsia" w:hAnsiTheme="minorEastAsia" w:eastAsiaTheme="minorEastAsia" w:cstheme="minorEastAsia"/>
                <w:b/>
                <w:bCs/>
                <w:color w:val="auto"/>
                <w:sz w:val="28"/>
                <w:szCs w:val="28"/>
              </w:rPr>
              <w:t>项不合格即按照无效响应处理。</w:t>
            </w:r>
          </w:p>
        </w:tc>
      </w:tr>
      <w:tr w14:paraId="5D370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6" w:hRule="atLeast"/>
          <w:jc w:val="center"/>
        </w:trPr>
        <w:tc>
          <w:tcPr>
            <w:tcW w:w="865" w:type="dxa"/>
            <w:vAlign w:val="center"/>
          </w:tcPr>
          <w:p w14:paraId="2530AF69">
            <w:pPr>
              <w:pStyle w:val="37"/>
              <w:spacing w:line="360" w:lineRule="auto"/>
              <w:ind w:left="7" w:hanging="7"/>
              <w:jc w:val="center"/>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rPr>
              <w:t>1</w:t>
            </w:r>
            <w:r>
              <w:rPr>
                <w:rFonts w:hint="eastAsia" w:asciiTheme="minorEastAsia" w:hAnsiTheme="minorEastAsia" w:eastAsiaTheme="minorEastAsia" w:cstheme="minorEastAsia"/>
                <w:color w:val="auto"/>
                <w:sz w:val="28"/>
                <w:szCs w:val="28"/>
                <w:lang w:val="en-US" w:eastAsia="zh-CN"/>
              </w:rPr>
              <w:t>0</w:t>
            </w:r>
          </w:p>
        </w:tc>
        <w:tc>
          <w:tcPr>
            <w:tcW w:w="8738" w:type="dxa"/>
            <w:vAlign w:val="center"/>
          </w:tcPr>
          <w:p w14:paraId="25123E94">
            <w:pPr>
              <w:pStyle w:val="37"/>
              <w:spacing w:before="5" w:line="360" w:lineRule="auto"/>
              <w:jc w:val="both"/>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磋商保证金</w:t>
            </w:r>
            <w:r>
              <w:rPr>
                <w:rFonts w:hint="eastAsia" w:asciiTheme="minorEastAsia" w:hAnsiTheme="minorEastAsia" w:eastAsiaTheme="minorEastAsia" w:cstheme="minorEastAsia"/>
                <w:b/>
                <w:color w:val="auto"/>
                <w:sz w:val="28"/>
                <w:szCs w:val="28"/>
              </w:rPr>
              <w:t>：</w:t>
            </w:r>
            <w:r>
              <w:rPr>
                <w:rFonts w:hint="eastAsia" w:asciiTheme="minorEastAsia" w:hAnsiTheme="minorEastAsia" w:eastAsiaTheme="minorEastAsia" w:cstheme="minorEastAsia"/>
                <w:b/>
                <w:bCs/>
                <w:color w:val="auto"/>
                <w:sz w:val="28"/>
                <w:szCs w:val="28"/>
                <w:u w:val="single"/>
                <w:lang w:val="en-US" w:eastAsia="zh-CN"/>
              </w:rPr>
              <w:t>不要求提交。</w:t>
            </w:r>
          </w:p>
        </w:tc>
      </w:tr>
      <w:tr w14:paraId="7A86D3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0" w:hRule="atLeast"/>
          <w:jc w:val="center"/>
        </w:trPr>
        <w:tc>
          <w:tcPr>
            <w:tcW w:w="865" w:type="dxa"/>
            <w:vAlign w:val="center"/>
          </w:tcPr>
          <w:p w14:paraId="17EA8799">
            <w:pPr>
              <w:pStyle w:val="37"/>
              <w:spacing w:line="360" w:lineRule="auto"/>
              <w:ind w:left="7" w:hanging="7"/>
              <w:jc w:val="center"/>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11</w:t>
            </w:r>
          </w:p>
        </w:tc>
        <w:tc>
          <w:tcPr>
            <w:tcW w:w="8738" w:type="dxa"/>
            <w:vAlign w:val="center"/>
          </w:tcPr>
          <w:p w14:paraId="21433C7F">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评审方法：综合评分法，详见评审方法。</w:t>
            </w:r>
          </w:p>
        </w:tc>
      </w:tr>
      <w:tr w14:paraId="58197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0" w:hRule="atLeast"/>
          <w:jc w:val="center"/>
        </w:trPr>
        <w:tc>
          <w:tcPr>
            <w:tcW w:w="865" w:type="dxa"/>
            <w:vAlign w:val="center"/>
          </w:tcPr>
          <w:p w14:paraId="2CA2D9AE">
            <w:pPr>
              <w:pStyle w:val="37"/>
              <w:spacing w:line="360" w:lineRule="auto"/>
              <w:ind w:left="7" w:hanging="7"/>
              <w:jc w:val="center"/>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12</w:t>
            </w:r>
          </w:p>
        </w:tc>
        <w:tc>
          <w:tcPr>
            <w:tcW w:w="8738" w:type="dxa"/>
            <w:vAlign w:val="center"/>
          </w:tcPr>
          <w:p w14:paraId="3B25F4CC">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eastAsia="zh-CN"/>
              </w:rPr>
              <w:t>本项目所属行业为</w:t>
            </w:r>
            <w:r>
              <w:rPr>
                <w:rFonts w:hint="eastAsia" w:asciiTheme="minorEastAsia" w:hAnsiTheme="minorEastAsia" w:eastAsiaTheme="minorEastAsia" w:cstheme="minorEastAsia"/>
                <w:color w:val="auto"/>
                <w:sz w:val="28"/>
                <w:szCs w:val="28"/>
                <w:lang w:val="en-US" w:eastAsia="zh-CN"/>
              </w:rPr>
              <w:t>:服务业</w:t>
            </w:r>
          </w:p>
        </w:tc>
      </w:tr>
      <w:tr w14:paraId="05A363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61" w:hRule="atLeast"/>
          <w:jc w:val="center"/>
        </w:trPr>
        <w:tc>
          <w:tcPr>
            <w:tcW w:w="865" w:type="dxa"/>
            <w:vAlign w:val="center"/>
          </w:tcPr>
          <w:p w14:paraId="098577ED">
            <w:pPr>
              <w:pStyle w:val="37"/>
              <w:ind w:left="7" w:hanging="7"/>
              <w:jc w:val="center"/>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rPr>
              <w:t>1</w:t>
            </w:r>
            <w:r>
              <w:rPr>
                <w:rFonts w:hint="eastAsia" w:asciiTheme="minorEastAsia" w:hAnsiTheme="minorEastAsia" w:eastAsiaTheme="minorEastAsia" w:cstheme="minorEastAsia"/>
                <w:color w:val="auto"/>
                <w:sz w:val="28"/>
                <w:szCs w:val="28"/>
                <w:lang w:val="en-US" w:eastAsia="zh-CN"/>
              </w:rPr>
              <w:t>3</w:t>
            </w:r>
          </w:p>
        </w:tc>
        <w:tc>
          <w:tcPr>
            <w:tcW w:w="8738" w:type="dxa"/>
            <w:vAlign w:val="center"/>
          </w:tcPr>
          <w:p w14:paraId="557F57CB">
            <w:pPr>
              <w:pStyle w:val="37"/>
              <w:spacing w:line="360" w:lineRule="exact"/>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磋商响应文件截止时间：2026年06月12日14时00分00秒（北京时间）</w:t>
            </w:r>
          </w:p>
          <w:p w14:paraId="62D4C90A">
            <w:pPr>
              <w:pStyle w:val="37"/>
              <w:spacing w:line="360" w:lineRule="exact"/>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 </w:t>
            </w: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rPr>
              <w:t xml:space="preserve"> </w:t>
            </w:r>
          </w:p>
          <w:p w14:paraId="60094E66">
            <w:pPr>
              <w:pStyle w:val="37"/>
              <w:spacing w:line="360" w:lineRule="exact"/>
              <w:jc w:val="both"/>
              <w:rPr>
                <w:rFonts w:hint="eastAsia" w:asciiTheme="minorEastAsia" w:hAnsiTheme="minorEastAsia" w:eastAsiaTheme="minorEastAsia" w:cstheme="minorEastAsia"/>
                <w:color w:val="auto"/>
                <w:spacing w:val="-40"/>
                <w:sz w:val="28"/>
                <w:szCs w:val="28"/>
                <w:lang w:val="en-US" w:eastAsia="zh-CN"/>
              </w:rPr>
            </w:pPr>
            <w:r>
              <w:rPr>
                <w:rFonts w:hint="eastAsia" w:asciiTheme="minorEastAsia" w:hAnsiTheme="minorEastAsia" w:eastAsiaTheme="minorEastAsia" w:cstheme="minorEastAsia"/>
                <w:color w:val="auto"/>
                <w:sz w:val="28"/>
                <w:szCs w:val="28"/>
              </w:rPr>
              <w:t>地点：汉阴县汉阴中学会议室</w:t>
            </w:r>
          </w:p>
        </w:tc>
      </w:tr>
      <w:tr w14:paraId="1B458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5" w:hRule="atLeast"/>
          <w:jc w:val="center"/>
        </w:trPr>
        <w:tc>
          <w:tcPr>
            <w:tcW w:w="865" w:type="dxa"/>
            <w:vAlign w:val="center"/>
          </w:tcPr>
          <w:p w14:paraId="1395CE83">
            <w:pPr>
              <w:pStyle w:val="37"/>
              <w:ind w:left="7" w:hanging="7"/>
              <w:jc w:val="center"/>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14</w:t>
            </w:r>
          </w:p>
        </w:tc>
        <w:tc>
          <w:tcPr>
            <w:tcW w:w="8738" w:type="dxa"/>
            <w:vAlign w:val="center"/>
          </w:tcPr>
          <w:p w14:paraId="2E53A6D0">
            <w:pPr>
              <w:pStyle w:val="37"/>
              <w:spacing w:line="360" w:lineRule="exact"/>
              <w:jc w:val="both"/>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rPr>
              <w:t>竞争性磋商响应文件应专袋密封由被授权人手持法人授权委托书及被授权人身份证原件（法定代表人直接参加的只需提供身份证原件）于2026年06月12日14时00分00秒递交，逾期将被拒绝接收</w:t>
            </w:r>
            <w:r>
              <w:rPr>
                <w:rFonts w:hint="eastAsia" w:asciiTheme="minorEastAsia" w:hAnsiTheme="minorEastAsia" w:eastAsiaTheme="minorEastAsia" w:cstheme="minorEastAsia"/>
                <w:color w:val="auto"/>
                <w:sz w:val="28"/>
                <w:szCs w:val="28"/>
                <w:lang w:eastAsia="zh-CN"/>
              </w:rPr>
              <w:t>。</w:t>
            </w:r>
          </w:p>
        </w:tc>
      </w:tr>
      <w:tr w14:paraId="6FE52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8" w:hRule="atLeast"/>
          <w:jc w:val="center"/>
        </w:trPr>
        <w:tc>
          <w:tcPr>
            <w:tcW w:w="865" w:type="dxa"/>
            <w:vAlign w:val="center"/>
          </w:tcPr>
          <w:p w14:paraId="65756968">
            <w:pPr>
              <w:pStyle w:val="37"/>
              <w:ind w:left="7" w:hanging="7"/>
              <w:jc w:val="center"/>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rPr>
              <w:t>1</w:t>
            </w:r>
            <w:r>
              <w:rPr>
                <w:rFonts w:hint="eastAsia" w:asciiTheme="minorEastAsia" w:hAnsiTheme="minorEastAsia" w:eastAsiaTheme="minorEastAsia" w:cstheme="minorEastAsia"/>
                <w:color w:val="auto"/>
                <w:sz w:val="28"/>
                <w:szCs w:val="28"/>
                <w:lang w:val="en-US" w:eastAsia="zh-CN"/>
              </w:rPr>
              <w:t>5</w:t>
            </w:r>
          </w:p>
        </w:tc>
        <w:tc>
          <w:tcPr>
            <w:tcW w:w="8738" w:type="dxa"/>
            <w:vAlign w:val="center"/>
          </w:tcPr>
          <w:p w14:paraId="7C0AC8F0">
            <w:pPr>
              <w:pStyle w:val="37"/>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竞争性磋商响应文件正本壹份、副本壹份、电子版（U 盘）壹份</w:t>
            </w:r>
          </w:p>
        </w:tc>
      </w:tr>
      <w:tr w14:paraId="13D2C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6" w:hRule="atLeast"/>
          <w:jc w:val="center"/>
        </w:trPr>
        <w:tc>
          <w:tcPr>
            <w:tcW w:w="865" w:type="dxa"/>
            <w:vAlign w:val="center"/>
          </w:tcPr>
          <w:p w14:paraId="6EA80A86">
            <w:pPr>
              <w:pStyle w:val="37"/>
              <w:ind w:left="7" w:hanging="7"/>
              <w:jc w:val="center"/>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16</w:t>
            </w:r>
          </w:p>
        </w:tc>
        <w:tc>
          <w:tcPr>
            <w:tcW w:w="8738" w:type="dxa"/>
            <w:vAlign w:val="center"/>
          </w:tcPr>
          <w:p w14:paraId="32A5D694">
            <w:pPr>
              <w:pStyle w:val="37"/>
              <w:jc w:val="both"/>
              <w:rPr>
                <w:rFonts w:hint="eastAsia" w:asciiTheme="minorEastAsia" w:hAnsiTheme="minorEastAsia" w:eastAsiaTheme="minorEastAsia" w:cstheme="minorEastAsia"/>
                <w:color w:val="auto"/>
                <w:sz w:val="28"/>
                <w:szCs w:val="22"/>
              </w:rPr>
            </w:pPr>
            <w:r>
              <w:rPr>
                <w:rFonts w:hint="eastAsia" w:asciiTheme="minorEastAsia" w:hAnsiTheme="minorEastAsia" w:eastAsiaTheme="minorEastAsia" w:cstheme="minorEastAsia"/>
                <w:color w:val="auto"/>
                <w:sz w:val="28"/>
                <w:szCs w:val="22"/>
              </w:rPr>
              <w:t>根据《中华人民共和国政府采购法》、《中华人民共和国政府采购法实施条例》、《政府采购竞争性磋商采购方式管理暂行办法》等有关法律规定组建磋商小组。</w:t>
            </w:r>
          </w:p>
        </w:tc>
      </w:tr>
      <w:tr w14:paraId="49276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2" w:hRule="atLeast"/>
          <w:jc w:val="center"/>
        </w:trPr>
        <w:tc>
          <w:tcPr>
            <w:tcW w:w="865" w:type="dxa"/>
            <w:vAlign w:val="center"/>
          </w:tcPr>
          <w:p w14:paraId="1CA7B792">
            <w:pPr>
              <w:pStyle w:val="37"/>
              <w:ind w:left="7" w:hanging="7"/>
              <w:jc w:val="center"/>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17</w:t>
            </w:r>
          </w:p>
        </w:tc>
        <w:tc>
          <w:tcPr>
            <w:tcW w:w="8738" w:type="dxa"/>
            <w:vAlign w:val="center"/>
          </w:tcPr>
          <w:p w14:paraId="5EC66FF4">
            <w:pPr>
              <w:pStyle w:val="37"/>
              <w:ind w:left="104"/>
              <w:jc w:val="both"/>
              <w:rPr>
                <w:rFonts w:hint="eastAsia" w:asciiTheme="minorEastAsia" w:hAnsiTheme="minorEastAsia" w:eastAsiaTheme="minorEastAsia" w:cstheme="minorEastAsia"/>
                <w:color w:val="auto"/>
                <w:sz w:val="28"/>
                <w:szCs w:val="22"/>
                <w:lang w:val="en-US" w:eastAsia="zh-CN"/>
              </w:rPr>
            </w:pPr>
            <w:r>
              <w:rPr>
                <w:rFonts w:hint="eastAsia" w:asciiTheme="minorEastAsia" w:hAnsiTheme="minorEastAsia" w:eastAsiaTheme="minorEastAsia" w:cstheme="minorEastAsia"/>
                <w:color w:val="auto"/>
                <w:sz w:val="28"/>
                <w:szCs w:val="22"/>
                <w:lang w:val="en-US" w:eastAsia="zh-CN"/>
              </w:rPr>
              <w:t>如有疑问，投标人需书面提出，经采购人收集问题后，统一答疑。</w:t>
            </w:r>
          </w:p>
        </w:tc>
      </w:tr>
      <w:tr w14:paraId="5D91E9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2" w:hRule="atLeast"/>
          <w:jc w:val="center"/>
        </w:trPr>
        <w:tc>
          <w:tcPr>
            <w:tcW w:w="865" w:type="dxa"/>
            <w:vAlign w:val="center"/>
          </w:tcPr>
          <w:p w14:paraId="5389ECEA">
            <w:pPr>
              <w:pStyle w:val="37"/>
              <w:ind w:left="7" w:hanging="7"/>
              <w:jc w:val="center"/>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18</w:t>
            </w:r>
          </w:p>
        </w:tc>
        <w:tc>
          <w:tcPr>
            <w:tcW w:w="8738" w:type="dxa"/>
            <w:vAlign w:val="center"/>
          </w:tcPr>
          <w:p w14:paraId="0970EECB">
            <w:pPr>
              <w:pStyle w:val="37"/>
              <w:ind w:left="104"/>
              <w:jc w:val="both"/>
              <w:rPr>
                <w:rFonts w:hint="eastAsia" w:asciiTheme="minorEastAsia" w:hAnsiTheme="minorEastAsia" w:eastAsiaTheme="minorEastAsia" w:cstheme="minorEastAsia"/>
                <w:color w:val="auto"/>
                <w:sz w:val="28"/>
                <w:szCs w:val="22"/>
                <w:lang w:val="en-US" w:eastAsia="zh-CN"/>
              </w:rPr>
            </w:pPr>
            <w:r>
              <w:rPr>
                <w:rFonts w:hint="eastAsia" w:asciiTheme="minorEastAsia" w:hAnsiTheme="minorEastAsia" w:eastAsiaTheme="minorEastAsia" w:cstheme="minorEastAsia"/>
                <w:color w:val="auto"/>
                <w:sz w:val="28"/>
                <w:szCs w:val="22"/>
                <w:lang w:val="en-US" w:eastAsia="zh-CN"/>
              </w:rPr>
              <w:t>其他：</w:t>
            </w:r>
          </w:p>
          <w:p w14:paraId="5EFE4A36">
            <w:pPr>
              <w:pStyle w:val="37"/>
              <w:ind w:left="104"/>
              <w:jc w:val="both"/>
              <w:rPr>
                <w:rFonts w:hint="eastAsia" w:asciiTheme="minorEastAsia" w:hAnsiTheme="minorEastAsia" w:eastAsiaTheme="minorEastAsia" w:cstheme="minorEastAsia"/>
                <w:color w:val="auto"/>
                <w:sz w:val="28"/>
                <w:szCs w:val="22"/>
                <w:lang w:val="en-US" w:eastAsia="zh-CN"/>
              </w:rPr>
            </w:pPr>
            <w:r>
              <w:rPr>
                <w:rStyle w:val="23"/>
                <w:rFonts w:hint="eastAsia" w:asciiTheme="minorEastAsia" w:hAnsiTheme="minorEastAsia" w:eastAsiaTheme="minorEastAsia" w:cstheme="minorEastAsia"/>
                <w:b w:val="0"/>
                <w:bCs w:val="0"/>
                <w:i w:val="0"/>
                <w:iCs w:val="0"/>
                <w:caps w:val="0"/>
                <w:snapToGrid w:val="0"/>
                <w:color w:val="auto"/>
                <w:spacing w:val="0"/>
                <w:kern w:val="0"/>
                <w:sz w:val="28"/>
                <w:szCs w:val="28"/>
                <w:shd w:val="clear" w:fill="FFFFFF"/>
                <w:vertAlign w:val="baseline"/>
                <w:lang w:val="en-US" w:eastAsia="en-US" w:bidi="ar-SA"/>
              </w:rPr>
              <w:t>根据《陕西省财政厅关于政府采购供应商注册登记有关事项的通知》的要求，参 加本项目投标且符合《政府采购法》第二十二条规定的合格供应商须通过陕西省政府采购（</w:t>
            </w:r>
            <w:r>
              <w:rPr>
                <w:rStyle w:val="23"/>
                <w:rFonts w:hint="eastAsia" w:asciiTheme="minorEastAsia" w:hAnsiTheme="minorEastAsia" w:eastAsiaTheme="minorEastAsia" w:cstheme="minorEastAsia"/>
                <w:b w:val="0"/>
                <w:bCs w:val="0"/>
                <w:i w:val="0"/>
                <w:iCs w:val="0"/>
                <w:caps w:val="0"/>
                <w:snapToGrid w:val="0"/>
                <w:color w:val="auto"/>
                <w:spacing w:val="0"/>
                <w:kern w:val="0"/>
                <w:sz w:val="28"/>
                <w:szCs w:val="28"/>
                <w:shd w:val="clear" w:fill="FFFFFF"/>
                <w:vertAlign w:val="baseline"/>
                <w:lang w:val="en-US" w:eastAsia="en-US" w:bidi="ar-SA"/>
              </w:rPr>
              <w:fldChar w:fldCharType="begin"/>
            </w:r>
            <w:r>
              <w:rPr>
                <w:rStyle w:val="23"/>
                <w:rFonts w:hint="eastAsia" w:asciiTheme="minorEastAsia" w:hAnsiTheme="minorEastAsia" w:eastAsiaTheme="minorEastAsia" w:cstheme="minorEastAsia"/>
                <w:b w:val="0"/>
                <w:bCs w:val="0"/>
                <w:i w:val="0"/>
                <w:iCs w:val="0"/>
                <w:caps w:val="0"/>
                <w:snapToGrid w:val="0"/>
                <w:color w:val="auto"/>
                <w:spacing w:val="0"/>
                <w:kern w:val="0"/>
                <w:sz w:val="28"/>
                <w:szCs w:val="28"/>
                <w:shd w:val="clear" w:fill="FFFFFF"/>
                <w:vertAlign w:val="baseline"/>
                <w:lang w:val="en-US" w:eastAsia="en-US" w:bidi="ar-SA"/>
              </w:rPr>
              <w:instrText xml:space="preserve"> HYPERLINK "http://www.ccgp-shaanxi.gov.cn/" </w:instrText>
            </w:r>
            <w:r>
              <w:rPr>
                <w:rStyle w:val="23"/>
                <w:rFonts w:hint="eastAsia" w:asciiTheme="minorEastAsia" w:hAnsiTheme="minorEastAsia" w:eastAsiaTheme="minorEastAsia" w:cstheme="minorEastAsia"/>
                <w:b w:val="0"/>
                <w:bCs w:val="0"/>
                <w:i w:val="0"/>
                <w:iCs w:val="0"/>
                <w:caps w:val="0"/>
                <w:snapToGrid w:val="0"/>
                <w:color w:val="auto"/>
                <w:spacing w:val="0"/>
                <w:kern w:val="0"/>
                <w:sz w:val="28"/>
                <w:szCs w:val="28"/>
                <w:shd w:val="clear" w:fill="FFFFFF"/>
                <w:vertAlign w:val="baseline"/>
                <w:lang w:val="en-US" w:eastAsia="en-US" w:bidi="ar-SA"/>
              </w:rPr>
              <w:fldChar w:fldCharType="separate"/>
            </w:r>
            <w:r>
              <w:rPr>
                <w:rStyle w:val="23"/>
                <w:rFonts w:hint="eastAsia" w:asciiTheme="minorEastAsia" w:hAnsiTheme="minorEastAsia" w:eastAsiaTheme="minorEastAsia" w:cstheme="minorEastAsia"/>
                <w:b w:val="0"/>
                <w:bCs w:val="0"/>
                <w:i w:val="0"/>
                <w:iCs w:val="0"/>
                <w:caps w:val="0"/>
                <w:snapToGrid w:val="0"/>
                <w:color w:val="auto"/>
                <w:spacing w:val="0"/>
                <w:kern w:val="0"/>
                <w:sz w:val="28"/>
                <w:szCs w:val="28"/>
                <w:shd w:val="clear" w:fill="FFFFFF"/>
                <w:vertAlign w:val="baseline"/>
                <w:lang w:val="en-US" w:eastAsia="en-US" w:bidi="ar-SA"/>
              </w:rPr>
              <w:t>http://www.ccgp-shaanxi.gov.cn/</w:t>
            </w:r>
            <w:r>
              <w:rPr>
                <w:rStyle w:val="23"/>
                <w:rFonts w:hint="eastAsia" w:asciiTheme="minorEastAsia" w:hAnsiTheme="minorEastAsia" w:eastAsiaTheme="minorEastAsia" w:cstheme="minorEastAsia"/>
                <w:b w:val="0"/>
                <w:bCs w:val="0"/>
                <w:i w:val="0"/>
                <w:iCs w:val="0"/>
                <w:caps w:val="0"/>
                <w:snapToGrid w:val="0"/>
                <w:color w:val="auto"/>
                <w:spacing w:val="0"/>
                <w:kern w:val="0"/>
                <w:sz w:val="28"/>
                <w:szCs w:val="28"/>
                <w:shd w:val="clear" w:fill="FFFFFF"/>
                <w:vertAlign w:val="baseline"/>
                <w:lang w:val="en-US" w:eastAsia="en-US" w:bidi="ar-SA"/>
              </w:rPr>
              <w:fldChar w:fldCharType="end"/>
            </w:r>
            <w:r>
              <w:rPr>
                <w:rStyle w:val="23"/>
                <w:rFonts w:hint="eastAsia" w:asciiTheme="minorEastAsia" w:hAnsiTheme="minorEastAsia" w:eastAsiaTheme="minorEastAsia" w:cstheme="minorEastAsia"/>
                <w:b w:val="0"/>
                <w:bCs w:val="0"/>
                <w:i w:val="0"/>
                <w:iCs w:val="0"/>
                <w:caps w:val="0"/>
                <w:snapToGrid w:val="0"/>
                <w:color w:val="auto"/>
                <w:spacing w:val="0"/>
                <w:kern w:val="0"/>
                <w:sz w:val="28"/>
                <w:szCs w:val="28"/>
                <w:shd w:val="clear" w:fill="FFFFFF"/>
                <w:vertAlign w:val="baseline"/>
                <w:lang w:val="en-US" w:eastAsia="en-US" w:bidi="ar-SA"/>
              </w:rPr>
              <w:t>）注册登记加入陕西省政府采购供应商库，以便中标后能顺利录入中标单位信息，若未办理入库手续，造成不能发布中标公告，责任自负</w:t>
            </w:r>
            <w:r>
              <w:rPr>
                <w:rStyle w:val="23"/>
                <w:rFonts w:hint="eastAsia" w:asciiTheme="minorEastAsia" w:hAnsiTheme="minorEastAsia" w:eastAsiaTheme="minorEastAsia" w:cstheme="minorEastAsia"/>
                <w:b w:val="0"/>
                <w:bCs w:val="0"/>
                <w:i w:val="0"/>
                <w:iCs w:val="0"/>
                <w:caps w:val="0"/>
                <w:snapToGrid w:val="0"/>
                <w:color w:val="auto"/>
                <w:spacing w:val="0"/>
                <w:kern w:val="0"/>
                <w:sz w:val="28"/>
                <w:szCs w:val="28"/>
                <w:shd w:val="clear" w:fill="FFFFFF"/>
                <w:vertAlign w:val="baseline"/>
                <w:lang w:val="en-US" w:eastAsia="zh-CN" w:bidi="ar-SA"/>
              </w:rPr>
              <w:t>。</w:t>
            </w:r>
          </w:p>
        </w:tc>
      </w:tr>
    </w:tbl>
    <w:p w14:paraId="7C571E64">
      <w:pPr>
        <w:pStyle w:val="12"/>
        <w:keepNext w:val="0"/>
        <w:keepLines w:val="0"/>
        <w:pageBreakBefore w:val="0"/>
        <w:widowControl/>
        <w:kinsoku w:val="0"/>
        <w:wordWrap/>
        <w:overflowPunct/>
        <w:topLinePunct w:val="0"/>
        <w:autoSpaceDE w:val="0"/>
        <w:autoSpaceDN w:val="0"/>
        <w:bidi w:val="0"/>
        <w:adjustRightInd w:val="0"/>
        <w:snapToGrid w:val="0"/>
        <w:spacing w:before="185" w:line="360" w:lineRule="auto"/>
        <w:ind w:left="34"/>
        <w:jc w:val="center"/>
        <w:textAlignment w:val="baseline"/>
        <w:rPr>
          <w:rStyle w:val="23"/>
          <w:rFonts w:hint="eastAsia" w:asciiTheme="minorEastAsia" w:hAnsiTheme="minorEastAsia" w:eastAsiaTheme="minorEastAsia" w:cstheme="minorEastAsia"/>
          <w:i w:val="0"/>
          <w:iCs w:val="0"/>
          <w:caps w:val="0"/>
          <w:snapToGrid w:val="0"/>
          <w:color w:val="auto"/>
          <w:spacing w:val="0"/>
          <w:kern w:val="0"/>
          <w:sz w:val="30"/>
          <w:szCs w:val="30"/>
          <w:shd w:val="clear" w:fill="FFFFFF"/>
          <w:vertAlign w:val="baseline"/>
          <w:lang w:val="en-US" w:eastAsia="en-US" w:bidi="ar-SA"/>
        </w:rPr>
      </w:pPr>
    </w:p>
    <w:p w14:paraId="5F53FC9A">
      <w:pPr>
        <w:rPr>
          <w:rStyle w:val="23"/>
          <w:rFonts w:hint="eastAsia" w:asciiTheme="minorEastAsia" w:hAnsiTheme="minorEastAsia" w:eastAsiaTheme="minorEastAsia" w:cstheme="minorEastAsia"/>
          <w:i w:val="0"/>
          <w:iCs w:val="0"/>
          <w:caps w:val="0"/>
          <w:snapToGrid w:val="0"/>
          <w:color w:val="auto"/>
          <w:spacing w:val="0"/>
          <w:kern w:val="0"/>
          <w:sz w:val="30"/>
          <w:szCs w:val="30"/>
          <w:shd w:val="clear" w:fill="FFFFFF"/>
          <w:vertAlign w:val="baseline"/>
          <w:lang w:val="en-US" w:eastAsia="en-US" w:bidi="ar-SA"/>
        </w:rPr>
      </w:pPr>
      <w:r>
        <w:rPr>
          <w:rStyle w:val="23"/>
          <w:rFonts w:hint="eastAsia" w:asciiTheme="minorEastAsia" w:hAnsiTheme="minorEastAsia" w:eastAsiaTheme="minorEastAsia" w:cstheme="minorEastAsia"/>
          <w:i w:val="0"/>
          <w:iCs w:val="0"/>
          <w:caps w:val="0"/>
          <w:snapToGrid w:val="0"/>
          <w:color w:val="auto"/>
          <w:spacing w:val="0"/>
          <w:kern w:val="0"/>
          <w:sz w:val="30"/>
          <w:szCs w:val="30"/>
          <w:shd w:val="clear" w:fill="FFFFFF"/>
          <w:vertAlign w:val="baseline"/>
          <w:lang w:val="en-US" w:eastAsia="en-US" w:bidi="ar-SA"/>
        </w:rPr>
        <w:br w:type="page"/>
      </w:r>
    </w:p>
    <w:p w14:paraId="464B3123">
      <w:pPr>
        <w:pStyle w:val="12"/>
        <w:keepNext w:val="0"/>
        <w:keepLines w:val="0"/>
        <w:pageBreakBefore w:val="0"/>
        <w:widowControl/>
        <w:kinsoku w:val="0"/>
        <w:wordWrap/>
        <w:overflowPunct/>
        <w:topLinePunct w:val="0"/>
        <w:autoSpaceDE w:val="0"/>
        <w:autoSpaceDN w:val="0"/>
        <w:bidi w:val="0"/>
        <w:adjustRightInd w:val="0"/>
        <w:snapToGrid w:val="0"/>
        <w:spacing w:before="185" w:line="360" w:lineRule="auto"/>
        <w:ind w:left="34"/>
        <w:jc w:val="center"/>
        <w:textAlignment w:val="baseline"/>
        <w:rPr>
          <w:rStyle w:val="23"/>
          <w:rFonts w:hint="eastAsia" w:asciiTheme="minorEastAsia" w:hAnsiTheme="minorEastAsia" w:eastAsiaTheme="minorEastAsia" w:cstheme="minorEastAsia"/>
          <w:i w:val="0"/>
          <w:iCs w:val="0"/>
          <w:caps w:val="0"/>
          <w:snapToGrid w:val="0"/>
          <w:color w:val="auto"/>
          <w:spacing w:val="0"/>
          <w:kern w:val="0"/>
          <w:sz w:val="32"/>
          <w:szCs w:val="32"/>
          <w:shd w:val="clear" w:fill="FFFFFF"/>
          <w:vertAlign w:val="baseline"/>
          <w:lang w:val="en-US" w:eastAsia="en-US" w:bidi="ar-SA"/>
        </w:rPr>
      </w:pPr>
      <w:r>
        <w:rPr>
          <w:rStyle w:val="23"/>
          <w:rFonts w:hint="eastAsia" w:asciiTheme="minorEastAsia" w:hAnsiTheme="minorEastAsia" w:eastAsiaTheme="minorEastAsia" w:cstheme="minorEastAsia"/>
          <w:i w:val="0"/>
          <w:iCs w:val="0"/>
          <w:caps w:val="0"/>
          <w:snapToGrid w:val="0"/>
          <w:color w:val="auto"/>
          <w:spacing w:val="0"/>
          <w:kern w:val="0"/>
          <w:sz w:val="32"/>
          <w:szCs w:val="32"/>
          <w:shd w:val="clear" w:fill="FFFFFF"/>
          <w:vertAlign w:val="baseline"/>
          <w:lang w:val="en-US" w:eastAsia="en-US" w:bidi="ar-SA"/>
        </w:rPr>
        <w:t>一 、 总 则</w:t>
      </w:r>
    </w:p>
    <w:p w14:paraId="4FC9B9EF">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本次采购依据《中华人民共和国政府采购法》、《中华人民共和国政府采购法实施条例》、《政府采购竞争性磋商采购方式管理暂行办法》（财库〔2014〕214 号)、《陕财办采资（2016）53 号》文件及国家现行有关法律法规执行。</w:t>
      </w:r>
    </w:p>
    <w:p w14:paraId="59A2E88D">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en-US"/>
        </w:rPr>
        <w:t>1．采购人、采购代理机构</w:t>
      </w:r>
    </w:p>
    <w:p w14:paraId="075B707C">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zh-CN" w:eastAsia="zh-CN"/>
        </w:rPr>
        <w:t>1.1</w:t>
      </w: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rPr>
        <w:t>采   购   人：</w:t>
      </w:r>
      <w:r>
        <w:rPr>
          <w:rFonts w:hint="eastAsia" w:asciiTheme="minorEastAsia" w:hAnsiTheme="minorEastAsia" w:eastAsiaTheme="minorEastAsia" w:cstheme="minorEastAsia"/>
          <w:color w:val="auto"/>
          <w:sz w:val="28"/>
          <w:szCs w:val="28"/>
          <w:lang w:eastAsia="zh-CN"/>
        </w:rPr>
        <w:t xml:space="preserve">汉阴县汉阴中学 </w:t>
      </w:r>
    </w:p>
    <w:p w14:paraId="70265559">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zh-CN" w:eastAsia="zh-CN"/>
        </w:rPr>
        <w:t>1.2</w:t>
      </w: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rPr>
        <w:t>采购代理机构：</w:t>
      </w:r>
      <w:r>
        <w:rPr>
          <w:rFonts w:hint="eastAsia" w:asciiTheme="minorEastAsia" w:hAnsiTheme="minorEastAsia" w:eastAsiaTheme="minorEastAsia" w:cstheme="minorEastAsia"/>
          <w:color w:val="auto"/>
          <w:sz w:val="28"/>
          <w:szCs w:val="28"/>
          <w:lang w:eastAsia="zh-CN"/>
        </w:rPr>
        <w:t>中铭工程设计咨询有限公司</w:t>
      </w:r>
    </w:p>
    <w:p w14:paraId="64CCE1D1">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zh-CN" w:eastAsia="zh-CN"/>
        </w:rPr>
        <w:t>1.3</w:t>
      </w: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rPr>
        <w:t>招标采购单位：采购人及采购代理机构的统称</w:t>
      </w:r>
    </w:p>
    <w:p w14:paraId="386D27D2">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zh-CN" w:eastAsia="zh-CN"/>
        </w:rPr>
        <w:t>1.4</w:t>
      </w: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rPr>
        <w:t>监督管理机构：</w:t>
      </w:r>
      <w:r>
        <w:rPr>
          <w:rFonts w:hint="eastAsia" w:asciiTheme="minorEastAsia" w:hAnsiTheme="minorEastAsia" w:eastAsiaTheme="minorEastAsia" w:cstheme="minorEastAsia"/>
          <w:color w:val="auto"/>
          <w:sz w:val="28"/>
          <w:szCs w:val="28"/>
          <w:lang w:eastAsia="zh-CN"/>
        </w:rPr>
        <w:t>汉阴县</w:t>
      </w:r>
      <w:r>
        <w:rPr>
          <w:rFonts w:hint="eastAsia" w:asciiTheme="minorEastAsia" w:hAnsiTheme="minorEastAsia" w:eastAsiaTheme="minorEastAsia" w:cstheme="minorEastAsia"/>
          <w:color w:val="auto"/>
          <w:sz w:val="28"/>
          <w:szCs w:val="28"/>
        </w:rPr>
        <w:t>财政局</w:t>
      </w:r>
    </w:p>
    <w:p w14:paraId="1CE8390C">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en-US"/>
        </w:rPr>
        <w:t>2．合格的供应商、合格的工程与服务</w:t>
      </w:r>
    </w:p>
    <w:p w14:paraId="59B271DA">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en-US"/>
        </w:rPr>
        <w:t>2.1 合格的供应商</w:t>
      </w:r>
    </w:p>
    <w:p w14:paraId="463A3B7F">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en-US"/>
        </w:rPr>
        <w:t>基本资格条件：满足《中华人民共和国政府采购法》第二十二条的规定；</w:t>
      </w:r>
    </w:p>
    <w:p w14:paraId="488F5A09">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Theme="minorEastAsia" w:hAnsiTheme="minorEastAsia" w:eastAsiaTheme="minorEastAsia" w:cstheme="minorEastAsia"/>
          <w:color w:val="auto"/>
          <w:sz w:val="28"/>
          <w:szCs w:val="28"/>
          <w:lang w:val="zh-CN" w:eastAsia="zh-CN"/>
        </w:rPr>
      </w:pPr>
      <w:r>
        <w:rPr>
          <w:rFonts w:hint="eastAsia" w:asciiTheme="minorEastAsia" w:hAnsiTheme="minorEastAsia" w:eastAsiaTheme="minorEastAsia" w:cstheme="minorEastAsia"/>
          <w:color w:val="auto"/>
          <w:sz w:val="28"/>
          <w:szCs w:val="28"/>
          <w:lang w:val="en-US" w:eastAsia="en-US"/>
        </w:rPr>
        <w:t>特定资格</w:t>
      </w:r>
      <w:r>
        <w:rPr>
          <w:rFonts w:hint="eastAsia" w:asciiTheme="minorEastAsia" w:hAnsiTheme="minorEastAsia" w:eastAsiaTheme="minorEastAsia" w:cstheme="minorEastAsia"/>
          <w:color w:val="auto"/>
          <w:sz w:val="28"/>
          <w:szCs w:val="28"/>
          <w:lang w:val="zh-CN" w:eastAsia="zh-CN"/>
        </w:rPr>
        <w:t>条件：</w:t>
      </w:r>
    </w:p>
    <w:p w14:paraId="0DBD38D1">
      <w:pPr>
        <w:pStyle w:val="37"/>
        <w:numPr>
          <w:ilvl w:val="0"/>
          <w:numId w:val="0"/>
        </w:numPr>
        <w:spacing w:before="5" w:line="360" w:lineRule="auto"/>
        <w:ind w:leftChars="0" w:firstLine="560" w:firstLineChars="200"/>
        <w:jc w:val="both"/>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（1）具有独立承担民事责任能力的法人、其他组织或自然人，并出具合法有效的营业执照或事业单位法人证书等国家规定的相关证明，自然人参与的提供其身份证明；</w:t>
      </w:r>
    </w:p>
    <w:p w14:paraId="432AEF57">
      <w:pPr>
        <w:pStyle w:val="37"/>
        <w:numPr>
          <w:ilvl w:val="0"/>
          <w:numId w:val="0"/>
        </w:numPr>
        <w:spacing w:before="5" w:line="360" w:lineRule="auto"/>
        <w:ind w:leftChars="0" w:firstLine="560" w:firstLineChars="200"/>
        <w:jc w:val="both"/>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（2）法定代表人授权书及被授权人身份证(法定代表人参加只需提供身份证)；</w:t>
      </w:r>
    </w:p>
    <w:p w14:paraId="404592EC">
      <w:pPr>
        <w:pStyle w:val="37"/>
        <w:numPr>
          <w:ilvl w:val="0"/>
          <w:numId w:val="0"/>
        </w:numPr>
        <w:spacing w:before="5" w:line="360" w:lineRule="auto"/>
        <w:ind w:leftChars="0" w:firstLine="560" w:firstLineChars="200"/>
        <w:jc w:val="both"/>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3）财务状况报告：提供具有财务审计资质单位出具的2024年度或2025年度财务报告（成立时间至投标截止时间不足一年的可提供成立后任意时段的资产负债表），或者投标截止时间六个月内基本开户银行出具的资信证明；</w:t>
      </w:r>
    </w:p>
    <w:p w14:paraId="5B3371A7">
      <w:pPr>
        <w:pStyle w:val="37"/>
        <w:numPr>
          <w:ilvl w:val="0"/>
          <w:numId w:val="0"/>
        </w:numPr>
        <w:spacing w:before="5" w:line="360" w:lineRule="auto"/>
        <w:ind w:leftChars="0" w:firstLine="560" w:firstLineChars="200"/>
        <w:jc w:val="both"/>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（4）税收缴纳证明：提供投标截止前一年内已缴纳的至少提供1个月的有效纳税凭证；（依法免税的申请人应提供相关文件证明）；</w:t>
      </w:r>
    </w:p>
    <w:p w14:paraId="333155B8">
      <w:pPr>
        <w:pStyle w:val="37"/>
        <w:numPr>
          <w:ilvl w:val="0"/>
          <w:numId w:val="0"/>
        </w:numPr>
        <w:spacing w:before="5" w:line="360" w:lineRule="auto"/>
        <w:ind w:leftChars="0" w:firstLine="560" w:firstLineChars="200"/>
        <w:jc w:val="both"/>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（5）社会保障资金缴纳证明：提供投标截止前一年内已缴存的至少1个月的有效缴存单据或社保机构开具的社会保险参保缴费情况证明；（依法不需要缴纳社会保障资金的申请人应提供相关证明）；</w:t>
      </w:r>
    </w:p>
    <w:p w14:paraId="7770BD75">
      <w:pPr>
        <w:pStyle w:val="37"/>
        <w:numPr>
          <w:ilvl w:val="0"/>
          <w:numId w:val="0"/>
        </w:numPr>
        <w:spacing w:before="5" w:line="360" w:lineRule="auto"/>
        <w:ind w:leftChars="0" w:firstLine="560" w:firstLineChars="200"/>
        <w:jc w:val="both"/>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（6）提供具有履行合同所必需的设备和专业技术能力的书面声明；</w:t>
      </w:r>
    </w:p>
    <w:p w14:paraId="66EFB112">
      <w:pPr>
        <w:pStyle w:val="37"/>
        <w:numPr>
          <w:ilvl w:val="0"/>
          <w:numId w:val="0"/>
        </w:numPr>
        <w:spacing w:before="5" w:line="360" w:lineRule="auto"/>
        <w:ind w:leftChars="0" w:firstLine="560" w:firstLineChars="200"/>
        <w:jc w:val="both"/>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7）供应商不得为“信用中国”网(www.creditchina.gov.cn)中列入失信被执行人和重大税收违法失信主体的供应商，不得为中国政府采购网（www.ccpg.gov.cn）政府采购严重违法失信行为记录名单中被财政部门禁止参加政府采购活动的供应商； </w:t>
      </w:r>
    </w:p>
    <w:p w14:paraId="70E724B6">
      <w:pPr>
        <w:pStyle w:val="37"/>
        <w:numPr>
          <w:ilvl w:val="0"/>
          <w:numId w:val="0"/>
        </w:numPr>
        <w:spacing w:before="5" w:line="360" w:lineRule="auto"/>
        <w:ind w:leftChars="0" w:firstLine="560" w:firstLineChars="200"/>
        <w:jc w:val="both"/>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（8）参加政府采购活动前3年内，在经营活动中没有重大违法记录的书面声明；</w:t>
      </w:r>
    </w:p>
    <w:p w14:paraId="77147F29">
      <w:pPr>
        <w:pStyle w:val="37"/>
        <w:numPr>
          <w:ilvl w:val="0"/>
          <w:numId w:val="0"/>
        </w:numPr>
        <w:spacing w:before="5" w:line="360" w:lineRule="auto"/>
        <w:ind w:leftChars="0" w:firstLine="560" w:firstLineChars="200"/>
        <w:jc w:val="both"/>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9）落实政府采购政策须满足的资格要求：本项目专门面向中小企业采购，供应商应为中型、小型、微型企业或监狱企业或残疾人福利性单位。供应商为中型、小型、微型企业的，提供《中小企业声明函》；供应商为监狱企业的，提供监狱企业的证明文件；供应商为残疾人福利性单位的，提供《残疾人福利性单位声明函》；</w:t>
      </w:r>
    </w:p>
    <w:p w14:paraId="4A3542CB">
      <w:pPr>
        <w:pStyle w:val="37"/>
        <w:numPr>
          <w:ilvl w:val="0"/>
          <w:numId w:val="0"/>
        </w:numPr>
        <w:spacing w:before="5" w:line="360" w:lineRule="auto"/>
        <w:ind w:leftChars="0" w:firstLine="560" w:firstLineChars="200"/>
        <w:jc w:val="both"/>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（10）本项目不接受联合体，须提供非联合体声明。</w:t>
      </w:r>
    </w:p>
    <w:p w14:paraId="7CC5384E">
      <w:pPr>
        <w:keepNext w:val="0"/>
        <w:keepLines w:val="0"/>
        <w:pageBreakBefore w:val="0"/>
        <w:widowControl/>
        <w:kinsoku w:val="0"/>
        <w:wordWrap/>
        <w:overflowPunct/>
        <w:topLinePunct w:val="0"/>
        <w:autoSpaceDE w:val="0"/>
        <w:autoSpaceDN w:val="0"/>
        <w:bidi w:val="0"/>
        <w:adjustRightInd w:val="0"/>
        <w:snapToGrid w:val="0"/>
        <w:spacing w:line="360" w:lineRule="auto"/>
        <w:ind w:firstLine="562" w:firstLineChars="200"/>
        <w:textAlignment w:val="baseline"/>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b/>
          <w:bCs/>
          <w:color w:val="auto"/>
          <w:sz w:val="28"/>
          <w:szCs w:val="28"/>
          <w:lang w:val="zh-CN" w:eastAsia="zh-CN"/>
        </w:rPr>
        <w:t>注：以上资格证明文件供应商必须按照要求完全提供，一项不合格即按照无效响应处理</w:t>
      </w:r>
      <w:r>
        <w:rPr>
          <w:rFonts w:hint="eastAsia" w:asciiTheme="minorEastAsia" w:hAnsiTheme="minorEastAsia" w:eastAsiaTheme="minorEastAsia" w:cstheme="minorEastAsia"/>
          <w:color w:val="auto"/>
          <w:sz w:val="28"/>
          <w:szCs w:val="28"/>
          <w:lang w:val="zh-CN" w:eastAsia="zh-CN"/>
        </w:rPr>
        <w:t>。</w:t>
      </w:r>
    </w:p>
    <w:p w14:paraId="3D683FD1">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en-US"/>
        </w:rPr>
        <w:t>2.2</w:t>
      </w: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lang w:val="en-US" w:eastAsia="en-US"/>
        </w:rPr>
        <w:t>具有法人资格且与其他法人具有控股关联关系的磋商单位的特别规则如下：</w:t>
      </w:r>
    </w:p>
    <w:p w14:paraId="095C0D05">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zh-CN"/>
        </w:rPr>
        <w:t xml:space="preserve">2.2.1 </w:t>
      </w:r>
      <w:r>
        <w:rPr>
          <w:rFonts w:hint="eastAsia" w:asciiTheme="minorEastAsia" w:hAnsiTheme="minorEastAsia" w:eastAsiaTheme="minorEastAsia" w:cstheme="minorEastAsia"/>
          <w:color w:val="auto"/>
          <w:sz w:val="28"/>
          <w:szCs w:val="28"/>
          <w:lang w:val="en-US" w:eastAsia="en-US"/>
        </w:rPr>
        <w:t>同一集团、总公司或母公司等，连同其下属的全资子公司或（持股 50%以上的）绝对控股子公司等（非控股子公司除外），只能由一家参加同意分包的投标，否则评标委员会有权视情况决定是否允许其自行决定撤回部分磋商单位只保留其中一家，或径行决定对该集团、总公司、母公司等连同其下属子公司一并拒绝。</w:t>
      </w:r>
    </w:p>
    <w:p w14:paraId="55E7662A">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zh-CN"/>
        </w:rPr>
        <w:t xml:space="preserve">2.2.3 </w:t>
      </w:r>
      <w:r>
        <w:rPr>
          <w:rFonts w:hint="eastAsia" w:asciiTheme="minorEastAsia" w:hAnsiTheme="minorEastAsia" w:eastAsiaTheme="minorEastAsia" w:cstheme="minorEastAsia"/>
          <w:color w:val="auto"/>
          <w:sz w:val="28"/>
          <w:szCs w:val="28"/>
          <w:lang w:val="en-US" w:eastAsia="en-US"/>
        </w:rPr>
        <w:t>法定代表为同一个人的两个及两个以上法人、或者具有直接管理和被管理关系的母子公司（含子公司的子公司），参加同一项目的投标时，评审委员最多只择优选择一家单位（以最终排名顺序）为排名前三的中标候选人。</w:t>
      </w:r>
    </w:p>
    <w:p w14:paraId="242E8B2A">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en-US"/>
        </w:rPr>
        <w:t>3．磋商费用</w:t>
      </w:r>
    </w:p>
    <w:p w14:paraId="41B8E29B">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eastAsia="zh-CN"/>
        </w:rPr>
        <w:t>供应商</w:t>
      </w:r>
      <w:r>
        <w:rPr>
          <w:rFonts w:hint="eastAsia" w:asciiTheme="minorEastAsia" w:hAnsiTheme="minorEastAsia" w:eastAsiaTheme="minorEastAsia" w:cstheme="minorEastAsia"/>
          <w:color w:val="auto"/>
          <w:sz w:val="28"/>
          <w:szCs w:val="28"/>
        </w:rPr>
        <w:t>应承担所有与准备和参加磋商有关的费用。</w:t>
      </w:r>
    </w:p>
    <w:p w14:paraId="085291BE">
      <w:pPr>
        <w:spacing w:line="475" w:lineRule="auto"/>
        <w:rPr>
          <w:rFonts w:hint="eastAsia" w:asciiTheme="minorEastAsia" w:hAnsiTheme="minorEastAsia" w:eastAsiaTheme="minorEastAsia" w:cstheme="minorEastAsia"/>
          <w:color w:val="auto"/>
          <w:sz w:val="28"/>
          <w:szCs w:val="28"/>
        </w:rPr>
      </w:pPr>
    </w:p>
    <w:p w14:paraId="19F95A30">
      <w:pPr>
        <w:pStyle w:val="12"/>
        <w:keepNext w:val="0"/>
        <w:keepLines w:val="0"/>
        <w:pageBreakBefore w:val="0"/>
        <w:wordWrap/>
        <w:overflowPunct/>
        <w:topLinePunct w:val="0"/>
        <w:autoSpaceDE w:val="0"/>
        <w:autoSpaceDN w:val="0"/>
        <w:bidi w:val="0"/>
        <w:spacing w:line="360" w:lineRule="auto"/>
        <w:ind w:left="0" w:right="0" w:firstLine="643" w:firstLineChars="200"/>
        <w:jc w:val="center"/>
        <w:rPr>
          <w:rStyle w:val="23"/>
          <w:rFonts w:hint="eastAsia" w:asciiTheme="minorEastAsia" w:hAnsiTheme="minorEastAsia" w:eastAsiaTheme="minorEastAsia" w:cstheme="minorEastAsia"/>
          <w:b/>
          <w:bCs/>
          <w:i w:val="0"/>
          <w:iCs w:val="0"/>
          <w:caps w:val="0"/>
          <w:snapToGrid w:val="0"/>
          <w:color w:val="auto"/>
          <w:spacing w:val="0"/>
          <w:kern w:val="0"/>
          <w:sz w:val="32"/>
          <w:szCs w:val="32"/>
          <w:shd w:val="clear" w:fill="FFFFFF"/>
          <w:vertAlign w:val="baseline"/>
          <w:lang w:val="en-US" w:eastAsia="en-US" w:bidi="ar-SA"/>
        </w:rPr>
      </w:pPr>
      <w:r>
        <w:rPr>
          <w:rStyle w:val="23"/>
          <w:rFonts w:hint="eastAsia" w:asciiTheme="minorEastAsia" w:hAnsiTheme="minorEastAsia" w:eastAsiaTheme="minorEastAsia" w:cstheme="minorEastAsia"/>
          <w:b/>
          <w:bCs/>
          <w:i w:val="0"/>
          <w:iCs w:val="0"/>
          <w:caps w:val="0"/>
          <w:snapToGrid w:val="0"/>
          <w:color w:val="auto"/>
          <w:spacing w:val="0"/>
          <w:kern w:val="0"/>
          <w:sz w:val="32"/>
          <w:szCs w:val="32"/>
          <w:shd w:val="clear" w:fill="FFFFFF"/>
          <w:vertAlign w:val="baseline"/>
          <w:lang w:val="en-US" w:eastAsia="en-US" w:bidi="ar-SA"/>
        </w:rPr>
        <w:t>二、磋商文件</w:t>
      </w:r>
    </w:p>
    <w:p w14:paraId="50ACAAA4">
      <w:pPr>
        <w:pStyle w:val="12"/>
        <w:keepNext w:val="0"/>
        <w:keepLines w:val="0"/>
        <w:pageBreakBefore w:val="0"/>
        <w:wordWrap/>
        <w:overflowPunct/>
        <w:topLinePunct w:val="0"/>
        <w:autoSpaceDE w:val="0"/>
        <w:autoSpaceDN w:val="0"/>
        <w:bidi w:val="0"/>
        <w:spacing w:line="360" w:lineRule="auto"/>
        <w:ind w:left="0" w:right="0" w:firstLine="562" w:firstLineChars="200"/>
        <w:rPr>
          <w:rStyle w:val="23"/>
          <w:rFonts w:hint="eastAsia" w:asciiTheme="minorEastAsia" w:hAnsiTheme="minorEastAsia" w:eastAsiaTheme="minorEastAsia" w:cstheme="minorEastAsia"/>
          <w:i w:val="0"/>
          <w:iCs w:val="0"/>
          <w:caps w:val="0"/>
          <w:snapToGrid w:val="0"/>
          <w:color w:val="auto"/>
          <w:spacing w:val="0"/>
          <w:kern w:val="0"/>
          <w:sz w:val="28"/>
          <w:szCs w:val="28"/>
          <w:shd w:val="clear" w:fill="FFFFFF"/>
          <w:vertAlign w:val="baseline"/>
          <w:lang w:val="en-US" w:eastAsia="en-US" w:bidi="ar-SA"/>
        </w:rPr>
      </w:pPr>
      <w:r>
        <w:rPr>
          <w:rStyle w:val="23"/>
          <w:rFonts w:hint="eastAsia" w:asciiTheme="minorEastAsia" w:hAnsiTheme="minorEastAsia" w:eastAsiaTheme="minorEastAsia" w:cstheme="minorEastAsia"/>
          <w:i w:val="0"/>
          <w:iCs w:val="0"/>
          <w:caps w:val="0"/>
          <w:snapToGrid w:val="0"/>
          <w:color w:val="auto"/>
          <w:spacing w:val="0"/>
          <w:kern w:val="0"/>
          <w:sz w:val="28"/>
          <w:szCs w:val="28"/>
          <w:shd w:val="clear" w:fill="FFFFFF"/>
          <w:vertAlign w:val="baseline"/>
          <w:lang w:val="en-US" w:eastAsia="en-US" w:bidi="ar-SA"/>
        </w:rPr>
        <w:t>4．磋商文件构成</w:t>
      </w:r>
    </w:p>
    <w:p w14:paraId="6AE6B15A">
      <w:pPr>
        <w:pStyle w:val="12"/>
        <w:keepNext w:val="0"/>
        <w:keepLines w:val="0"/>
        <w:pageBreakBefore w:val="0"/>
        <w:wordWrap/>
        <w:overflowPunct/>
        <w:topLinePunct w:val="0"/>
        <w:autoSpaceDE w:val="0"/>
        <w:autoSpaceDN w:val="0"/>
        <w:bidi w:val="0"/>
        <w:spacing w:line="360" w:lineRule="auto"/>
        <w:ind w:left="0" w:right="0" w:firstLine="556" w:firstLineChars="200"/>
        <w:rPr>
          <w:rFonts w:hint="eastAsia" w:asciiTheme="minorEastAsia" w:hAnsiTheme="minorEastAsia" w:eastAsiaTheme="minorEastAsia" w:cstheme="minorEastAsia"/>
          <w:color w:val="auto"/>
          <w:spacing w:val="-1"/>
          <w:sz w:val="28"/>
          <w:szCs w:val="28"/>
        </w:rPr>
      </w:pPr>
      <w:r>
        <w:rPr>
          <w:rFonts w:hint="eastAsia" w:asciiTheme="minorEastAsia" w:hAnsiTheme="minorEastAsia" w:eastAsiaTheme="minorEastAsia" w:cstheme="minorEastAsia"/>
          <w:color w:val="auto"/>
          <w:spacing w:val="-1"/>
          <w:sz w:val="28"/>
          <w:szCs w:val="28"/>
        </w:rPr>
        <w:t>磋商文件包括下列内容：</w:t>
      </w:r>
    </w:p>
    <w:p w14:paraId="7032E057">
      <w:pPr>
        <w:pStyle w:val="12"/>
        <w:keepNext w:val="0"/>
        <w:keepLines w:val="0"/>
        <w:pageBreakBefore w:val="0"/>
        <w:wordWrap/>
        <w:overflowPunct/>
        <w:topLinePunct w:val="0"/>
        <w:autoSpaceDE w:val="0"/>
        <w:autoSpaceDN w:val="0"/>
        <w:bidi w:val="0"/>
        <w:spacing w:line="360" w:lineRule="auto"/>
        <w:ind w:left="0" w:right="0" w:firstLine="556" w:firstLineChars="200"/>
        <w:rPr>
          <w:rFonts w:hint="eastAsia" w:asciiTheme="minorEastAsia" w:hAnsiTheme="minorEastAsia" w:eastAsiaTheme="minorEastAsia" w:cstheme="minorEastAsia"/>
          <w:snapToGrid w:val="0"/>
          <w:color w:val="auto"/>
          <w:spacing w:val="-1"/>
          <w:kern w:val="0"/>
          <w:sz w:val="28"/>
          <w:szCs w:val="28"/>
          <w:lang w:val="en-US" w:eastAsia="en-US" w:bidi="ar-SA"/>
        </w:rPr>
      </w:pPr>
      <w:r>
        <w:rPr>
          <w:rFonts w:hint="eastAsia" w:asciiTheme="minorEastAsia" w:hAnsiTheme="minorEastAsia" w:eastAsiaTheme="minorEastAsia" w:cstheme="minorEastAsia"/>
          <w:snapToGrid w:val="0"/>
          <w:color w:val="auto"/>
          <w:spacing w:val="-1"/>
          <w:kern w:val="0"/>
          <w:sz w:val="28"/>
          <w:szCs w:val="28"/>
          <w:lang w:val="en-US" w:eastAsia="en-US" w:bidi="ar-SA"/>
        </w:rPr>
        <w:t>第一章</w:t>
      </w:r>
      <w:r>
        <w:rPr>
          <w:rFonts w:hint="eastAsia" w:asciiTheme="minorEastAsia" w:hAnsiTheme="minorEastAsia" w:eastAsiaTheme="minorEastAsia" w:cstheme="minorEastAsia"/>
          <w:snapToGrid w:val="0"/>
          <w:color w:val="auto"/>
          <w:spacing w:val="-1"/>
          <w:kern w:val="0"/>
          <w:sz w:val="28"/>
          <w:szCs w:val="28"/>
          <w:lang w:val="en-US" w:eastAsia="zh-CN" w:bidi="ar-SA"/>
        </w:rPr>
        <w:t xml:space="preserve">  竞争性磋商采购公告</w:t>
      </w:r>
    </w:p>
    <w:p w14:paraId="442597D4">
      <w:pPr>
        <w:pStyle w:val="12"/>
        <w:keepNext w:val="0"/>
        <w:keepLines w:val="0"/>
        <w:pageBreakBefore w:val="0"/>
        <w:wordWrap/>
        <w:overflowPunct/>
        <w:topLinePunct w:val="0"/>
        <w:autoSpaceDE w:val="0"/>
        <w:autoSpaceDN w:val="0"/>
        <w:bidi w:val="0"/>
        <w:spacing w:line="360" w:lineRule="auto"/>
        <w:ind w:left="0" w:right="0" w:firstLine="556" w:firstLineChars="200"/>
        <w:rPr>
          <w:rFonts w:hint="eastAsia" w:asciiTheme="minorEastAsia" w:hAnsiTheme="minorEastAsia" w:eastAsiaTheme="minorEastAsia" w:cstheme="minorEastAsia"/>
          <w:snapToGrid w:val="0"/>
          <w:color w:val="auto"/>
          <w:spacing w:val="-1"/>
          <w:kern w:val="0"/>
          <w:sz w:val="28"/>
          <w:szCs w:val="28"/>
          <w:lang w:val="en-US" w:eastAsia="en-US" w:bidi="ar-SA"/>
        </w:rPr>
      </w:pPr>
      <w:r>
        <w:rPr>
          <w:rFonts w:hint="eastAsia" w:asciiTheme="minorEastAsia" w:hAnsiTheme="minorEastAsia" w:eastAsiaTheme="minorEastAsia" w:cstheme="minorEastAsia"/>
          <w:snapToGrid w:val="0"/>
          <w:color w:val="auto"/>
          <w:spacing w:val="-1"/>
          <w:kern w:val="0"/>
          <w:sz w:val="28"/>
          <w:szCs w:val="28"/>
          <w:lang w:val="en-US" w:eastAsia="en-US" w:bidi="ar-SA"/>
        </w:rPr>
        <w:t>第二章</w:t>
      </w:r>
      <w:r>
        <w:rPr>
          <w:rFonts w:hint="eastAsia" w:asciiTheme="minorEastAsia" w:hAnsiTheme="minorEastAsia" w:eastAsiaTheme="minorEastAsia" w:cstheme="minorEastAsia"/>
          <w:snapToGrid w:val="0"/>
          <w:color w:val="auto"/>
          <w:spacing w:val="-1"/>
          <w:kern w:val="0"/>
          <w:sz w:val="28"/>
          <w:szCs w:val="28"/>
          <w:lang w:val="en-US" w:eastAsia="zh-CN" w:bidi="ar-SA"/>
        </w:rPr>
        <w:t xml:space="preserve">  </w:t>
      </w:r>
      <w:r>
        <w:rPr>
          <w:rFonts w:hint="eastAsia" w:asciiTheme="minorEastAsia" w:hAnsiTheme="minorEastAsia" w:eastAsiaTheme="minorEastAsia" w:cstheme="minorEastAsia"/>
          <w:snapToGrid w:val="0"/>
          <w:color w:val="auto"/>
          <w:spacing w:val="-1"/>
          <w:kern w:val="0"/>
          <w:sz w:val="28"/>
          <w:szCs w:val="28"/>
          <w:lang w:val="en-US" w:eastAsia="en-US" w:bidi="ar-SA"/>
        </w:rPr>
        <w:t>磋商须知</w:t>
      </w:r>
    </w:p>
    <w:p w14:paraId="49E2013D">
      <w:pPr>
        <w:pStyle w:val="12"/>
        <w:keepNext w:val="0"/>
        <w:keepLines w:val="0"/>
        <w:pageBreakBefore w:val="0"/>
        <w:wordWrap/>
        <w:overflowPunct/>
        <w:topLinePunct w:val="0"/>
        <w:autoSpaceDE w:val="0"/>
        <w:autoSpaceDN w:val="0"/>
        <w:bidi w:val="0"/>
        <w:spacing w:line="360" w:lineRule="auto"/>
        <w:ind w:left="0" w:right="0" w:firstLine="556" w:firstLineChars="200"/>
        <w:rPr>
          <w:rFonts w:hint="eastAsia" w:asciiTheme="minorEastAsia" w:hAnsiTheme="minorEastAsia" w:eastAsiaTheme="minorEastAsia" w:cstheme="minorEastAsia"/>
          <w:snapToGrid w:val="0"/>
          <w:color w:val="auto"/>
          <w:spacing w:val="-1"/>
          <w:kern w:val="0"/>
          <w:sz w:val="28"/>
          <w:szCs w:val="28"/>
          <w:lang w:val="en-US" w:eastAsia="zh-CN" w:bidi="ar-SA"/>
        </w:rPr>
      </w:pPr>
      <w:r>
        <w:rPr>
          <w:rFonts w:hint="eastAsia" w:asciiTheme="minorEastAsia" w:hAnsiTheme="minorEastAsia" w:eastAsiaTheme="minorEastAsia" w:cstheme="minorEastAsia"/>
          <w:snapToGrid w:val="0"/>
          <w:color w:val="auto"/>
          <w:spacing w:val="-1"/>
          <w:kern w:val="0"/>
          <w:sz w:val="28"/>
          <w:szCs w:val="28"/>
          <w:lang w:val="en-US" w:eastAsia="en-US" w:bidi="ar-SA"/>
        </w:rPr>
        <w:t>第三章</w:t>
      </w:r>
      <w:r>
        <w:rPr>
          <w:rFonts w:hint="eastAsia" w:asciiTheme="minorEastAsia" w:hAnsiTheme="minorEastAsia" w:eastAsiaTheme="minorEastAsia" w:cstheme="minorEastAsia"/>
          <w:snapToGrid w:val="0"/>
          <w:color w:val="auto"/>
          <w:spacing w:val="-1"/>
          <w:kern w:val="0"/>
          <w:sz w:val="28"/>
          <w:szCs w:val="28"/>
          <w:lang w:val="en-US" w:eastAsia="zh-CN" w:bidi="ar-SA"/>
        </w:rPr>
        <w:t xml:space="preserve">  商务要求</w:t>
      </w:r>
    </w:p>
    <w:p w14:paraId="456D60DC">
      <w:pPr>
        <w:pStyle w:val="12"/>
        <w:keepNext w:val="0"/>
        <w:keepLines w:val="0"/>
        <w:pageBreakBefore w:val="0"/>
        <w:wordWrap/>
        <w:overflowPunct/>
        <w:topLinePunct w:val="0"/>
        <w:autoSpaceDE w:val="0"/>
        <w:autoSpaceDN w:val="0"/>
        <w:bidi w:val="0"/>
        <w:spacing w:line="360" w:lineRule="auto"/>
        <w:ind w:left="0" w:right="0" w:firstLine="556" w:firstLineChars="200"/>
        <w:rPr>
          <w:rFonts w:hint="eastAsia" w:asciiTheme="minorEastAsia" w:hAnsiTheme="minorEastAsia" w:eastAsiaTheme="minorEastAsia" w:cstheme="minorEastAsia"/>
          <w:snapToGrid w:val="0"/>
          <w:color w:val="auto"/>
          <w:spacing w:val="-1"/>
          <w:kern w:val="0"/>
          <w:sz w:val="28"/>
          <w:szCs w:val="28"/>
          <w:lang w:val="en-US" w:eastAsia="zh-CN" w:bidi="ar-SA"/>
        </w:rPr>
      </w:pPr>
      <w:r>
        <w:rPr>
          <w:rFonts w:hint="eastAsia" w:asciiTheme="minorEastAsia" w:hAnsiTheme="minorEastAsia" w:eastAsiaTheme="minorEastAsia" w:cstheme="minorEastAsia"/>
          <w:snapToGrid w:val="0"/>
          <w:color w:val="auto"/>
          <w:spacing w:val="-1"/>
          <w:kern w:val="0"/>
          <w:sz w:val="28"/>
          <w:szCs w:val="28"/>
          <w:lang w:val="en-US" w:eastAsia="en-US" w:bidi="ar-SA"/>
        </w:rPr>
        <w:t>第四章</w:t>
      </w:r>
      <w:r>
        <w:rPr>
          <w:rFonts w:hint="eastAsia" w:asciiTheme="minorEastAsia" w:hAnsiTheme="minorEastAsia" w:eastAsiaTheme="minorEastAsia" w:cstheme="minorEastAsia"/>
          <w:snapToGrid w:val="0"/>
          <w:color w:val="auto"/>
          <w:spacing w:val="-1"/>
          <w:kern w:val="0"/>
          <w:sz w:val="28"/>
          <w:szCs w:val="28"/>
          <w:lang w:val="en-US" w:eastAsia="zh-CN" w:bidi="ar-SA"/>
        </w:rPr>
        <w:t xml:space="preserve">  采购内容及要求</w:t>
      </w:r>
    </w:p>
    <w:p w14:paraId="7284875E">
      <w:pPr>
        <w:pStyle w:val="12"/>
        <w:keepNext w:val="0"/>
        <w:keepLines w:val="0"/>
        <w:pageBreakBefore w:val="0"/>
        <w:wordWrap/>
        <w:overflowPunct/>
        <w:topLinePunct w:val="0"/>
        <w:autoSpaceDE w:val="0"/>
        <w:autoSpaceDN w:val="0"/>
        <w:bidi w:val="0"/>
        <w:spacing w:line="360" w:lineRule="auto"/>
        <w:ind w:left="0" w:right="0" w:firstLine="556" w:firstLineChars="200"/>
        <w:rPr>
          <w:rFonts w:hint="eastAsia" w:asciiTheme="minorEastAsia" w:hAnsiTheme="minorEastAsia" w:eastAsiaTheme="minorEastAsia" w:cstheme="minorEastAsia"/>
          <w:snapToGrid w:val="0"/>
          <w:color w:val="auto"/>
          <w:spacing w:val="-1"/>
          <w:kern w:val="0"/>
          <w:sz w:val="28"/>
          <w:szCs w:val="28"/>
          <w:lang w:val="en-US" w:eastAsia="zh-CN" w:bidi="ar-SA"/>
        </w:rPr>
      </w:pPr>
      <w:r>
        <w:rPr>
          <w:rFonts w:hint="eastAsia" w:asciiTheme="minorEastAsia" w:hAnsiTheme="minorEastAsia" w:eastAsiaTheme="minorEastAsia" w:cstheme="minorEastAsia"/>
          <w:snapToGrid w:val="0"/>
          <w:color w:val="auto"/>
          <w:spacing w:val="-1"/>
          <w:kern w:val="0"/>
          <w:sz w:val="28"/>
          <w:szCs w:val="28"/>
          <w:lang w:val="en-US" w:eastAsia="en-US" w:bidi="ar-SA"/>
        </w:rPr>
        <w:t>第五章</w:t>
      </w:r>
      <w:r>
        <w:rPr>
          <w:rFonts w:hint="eastAsia" w:asciiTheme="minorEastAsia" w:hAnsiTheme="minorEastAsia" w:eastAsiaTheme="minorEastAsia" w:cstheme="minorEastAsia"/>
          <w:snapToGrid w:val="0"/>
          <w:color w:val="auto"/>
          <w:spacing w:val="-1"/>
          <w:kern w:val="0"/>
          <w:sz w:val="28"/>
          <w:szCs w:val="28"/>
          <w:lang w:val="en-US" w:eastAsia="zh-CN" w:bidi="ar-SA"/>
        </w:rPr>
        <w:t xml:space="preserve">  合同主要条款</w:t>
      </w:r>
    </w:p>
    <w:p w14:paraId="0D70683B">
      <w:pPr>
        <w:pStyle w:val="12"/>
        <w:keepNext w:val="0"/>
        <w:keepLines w:val="0"/>
        <w:pageBreakBefore w:val="0"/>
        <w:wordWrap/>
        <w:overflowPunct/>
        <w:topLinePunct w:val="0"/>
        <w:autoSpaceDE w:val="0"/>
        <w:autoSpaceDN w:val="0"/>
        <w:bidi w:val="0"/>
        <w:spacing w:line="360" w:lineRule="auto"/>
        <w:ind w:left="0" w:right="0" w:firstLine="556" w:firstLineChars="200"/>
        <w:rPr>
          <w:rFonts w:hint="eastAsia" w:asciiTheme="minorEastAsia" w:hAnsiTheme="minorEastAsia" w:eastAsiaTheme="minorEastAsia" w:cstheme="minorEastAsia"/>
          <w:i w:val="0"/>
          <w:iCs w:val="0"/>
          <w:caps w:val="0"/>
          <w:color w:val="auto"/>
          <w:spacing w:val="0"/>
          <w:sz w:val="28"/>
          <w:szCs w:val="28"/>
          <w:shd w:val="clear" w:fill="FFFFFF"/>
          <w:lang w:val="en-US" w:eastAsia="zh-CN"/>
        </w:rPr>
      </w:pPr>
      <w:r>
        <w:rPr>
          <w:rFonts w:hint="eastAsia" w:asciiTheme="minorEastAsia" w:hAnsiTheme="minorEastAsia" w:eastAsiaTheme="minorEastAsia" w:cstheme="minorEastAsia"/>
          <w:snapToGrid w:val="0"/>
          <w:color w:val="auto"/>
          <w:spacing w:val="-1"/>
          <w:kern w:val="0"/>
          <w:sz w:val="28"/>
          <w:szCs w:val="28"/>
          <w:lang w:val="en-US" w:eastAsia="zh-CN" w:bidi="ar-SA"/>
        </w:rPr>
        <w:t xml:space="preserve">第六章  磋商响应文件格式  </w:t>
      </w:r>
    </w:p>
    <w:p w14:paraId="3B8C0E71">
      <w:pPr>
        <w:pStyle w:val="12"/>
        <w:keepNext w:val="0"/>
        <w:keepLines w:val="0"/>
        <w:pageBreakBefore w:val="0"/>
        <w:wordWrap/>
        <w:overflowPunct/>
        <w:topLinePunct w:val="0"/>
        <w:autoSpaceDE w:val="0"/>
        <w:autoSpaceDN w:val="0"/>
        <w:bidi w:val="0"/>
        <w:spacing w:line="360" w:lineRule="auto"/>
        <w:ind w:left="0" w:right="0" w:firstLine="562" w:firstLineChars="200"/>
        <w:rPr>
          <w:rStyle w:val="23"/>
          <w:rFonts w:hint="eastAsia" w:asciiTheme="minorEastAsia" w:hAnsiTheme="minorEastAsia" w:eastAsiaTheme="minorEastAsia" w:cstheme="minorEastAsia"/>
          <w:i w:val="0"/>
          <w:iCs w:val="0"/>
          <w:caps w:val="0"/>
          <w:snapToGrid w:val="0"/>
          <w:color w:val="auto"/>
          <w:spacing w:val="0"/>
          <w:kern w:val="0"/>
          <w:sz w:val="28"/>
          <w:szCs w:val="28"/>
          <w:shd w:val="clear" w:fill="FFFFFF"/>
          <w:vertAlign w:val="baseline"/>
          <w:lang w:val="en-US" w:eastAsia="en-US" w:bidi="ar-SA"/>
        </w:rPr>
      </w:pPr>
      <w:r>
        <w:rPr>
          <w:rStyle w:val="23"/>
          <w:rFonts w:hint="eastAsia" w:asciiTheme="minorEastAsia" w:hAnsiTheme="minorEastAsia" w:eastAsiaTheme="minorEastAsia" w:cstheme="minorEastAsia"/>
          <w:i w:val="0"/>
          <w:iCs w:val="0"/>
          <w:caps w:val="0"/>
          <w:snapToGrid w:val="0"/>
          <w:color w:val="auto"/>
          <w:spacing w:val="0"/>
          <w:kern w:val="0"/>
          <w:sz w:val="28"/>
          <w:szCs w:val="28"/>
          <w:shd w:val="clear" w:fill="FFFFFF"/>
          <w:vertAlign w:val="baseline"/>
          <w:lang w:val="en-US" w:eastAsia="en-US" w:bidi="ar-SA"/>
        </w:rPr>
        <w:t>5．磋商</w:t>
      </w:r>
      <w:r>
        <w:rPr>
          <w:rStyle w:val="23"/>
          <w:rFonts w:hint="eastAsia" w:asciiTheme="minorEastAsia" w:hAnsiTheme="minorEastAsia" w:eastAsiaTheme="minorEastAsia" w:cstheme="minorEastAsia"/>
          <w:b/>
          <w:bCs/>
          <w:i w:val="0"/>
          <w:iCs w:val="0"/>
          <w:caps w:val="0"/>
          <w:snapToGrid w:val="0"/>
          <w:color w:val="auto"/>
          <w:spacing w:val="0"/>
          <w:kern w:val="0"/>
          <w:sz w:val="28"/>
          <w:szCs w:val="28"/>
          <w:shd w:val="clear" w:fill="FFFFFF"/>
          <w:vertAlign w:val="baseline"/>
          <w:lang w:val="en-US" w:eastAsia="en-US" w:bidi="ar-SA"/>
        </w:rPr>
        <w:t>文件的澄清和</w:t>
      </w:r>
      <w:r>
        <w:rPr>
          <w:rStyle w:val="23"/>
          <w:rFonts w:hint="eastAsia" w:asciiTheme="minorEastAsia" w:hAnsiTheme="minorEastAsia" w:eastAsiaTheme="minorEastAsia" w:cstheme="minorEastAsia"/>
          <w:i w:val="0"/>
          <w:iCs w:val="0"/>
          <w:caps w:val="0"/>
          <w:snapToGrid w:val="0"/>
          <w:color w:val="auto"/>
          <w:spacing w:val="0"/>
          <w:kern w:val="0"/>
          <w:sz w:val="28"/>
          <w:szCs w:val="28"/>
          <w:shd w:val="clear" w:fill="FFFFFF"/>
          <w:vertAlign w:val="baseline"/>
          <w:lang w:val="en-US" w:eastAsia="en-US" w:bidi="ar-SA"/>
        </w:rPr>
        <w:t>修改</w:t>
      </w:r>
    </w:p>
    <w:p w14:paraId="105D481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en-US"/>
        </w:rPr>
        <w:t>5.1 提交首次响应文件截止之日前，招标采购单位可以对已发出的磋商文件进行必要的澄清或者修改，澄清或者修改的内容作为磋商文件的组成部分。澄清或者修改的内容可能影响响应文件编制的，招标采购单位在提交首次文件截止时间5日前在陕西省政府采购网上发布变更公告，不足5日的，采购人、采购代理机构应当顺延提交首次响应文件截止时间。</w:t>
      </w:r>
    </w:p>
    <w:p w14:paraId="7857E63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en-US"/>
        </w:rPr>
        <w:t>5.2 任何要求对磋商文件进行澄清的</w:t>
      </w:r>
      <w:r>
        <w:rPr>
          <w:rFonts w:hint="eastAsia" w:asciiTheme="minorEastAsia" w:hAnsiTheme="minorEastAsia" w:eastAsiaTheme="minorEastAsia" w:cstheme="minorEastAsia"/>
          <w:color w:val="auto"/>
          <w:sz w:val="28"/>
          <w:szCs w:val="28"/>
          <w:lang w:val="en-US" w:eastAsia="zh-CN"/>
        </w:rPr>
        <w:t>供应商</w:t>
      </w:r>
      <w:r>
        <w:rPr>
          <w:rFonts w:hint="eastAsia" w:asciiTheme="minorEastAsia" w:hAnsiTheme="minorEastAsia" w:eastAsiaTheme="minorEastAsia" w:cstheme="minorEastAsia"/>
          <w:color w:val="auto"/>
          <w:sz w:val="28"/>
          <w:szCs w:val="28"/>
          <w:lang w:val="en-US" w:eastAsia="en-US"/>
        </w:rPr>
        <w:t>均应在响应文件递交截止期3日前以书面形式通知采购代理机构，采购代理机构对</w:t>
      </w:r>
      <w:r>
        <w:rPr>
          <w:rFonts w:hint="eastAsia" w:asciiTheme="minorEastAsia" w:hAnsiTheme="minorEastAsia" w:eastAsiaTheme="minorEastAsia" w:cstheme="minorEastAsia"/>
          <w:color w:val="auto"/>
          <w:sz w:val="28"/>
          <w:szCs w:val="28"/>
          <w:lang w:val="en-US" w:eastAsia="zh-CN"/>
        </w:rPr>
        <w:t>供应商</w:t>
      </w:r>
      <w:r>
        <w:rPr>
          <w:rFonts w:hint="eastAsia" w:asciiTheme="minorEastAsia" w:hAnsiTheme="minorEastAsia" w:eastAsiaTheme="minorEastAsia" w:cstheme="minorEastAsia"/>
          <w:color w:val="auto"/>
          <w:sz w:val="28"/>
          <w:szCs w:val="28"/>
          <w:lang w:val="en-US" w:eastAsia="en-US"/>
        </w:rPr>
        <w:t>所要求澄清的内容以书面形式予以答复。</w:t>
      </w:r>
      <w:r>
        <w:rPr>
          <w:rFonts w:hint="eastAsia" w:asciiTheme="minorEastAsia" w:hAnsiTheme="minorEastAsia" w:eastAsiaTheme="minorEastAsia" w:cstheme="minorEastAsia"/>
          <w:color w:val="auto"/>
          <w:sz w:val="28"/>
          <w:szCs w:val="28"/>
          <w:lang w:val="en-US" w:eastAsia="zh-CN"/>
        </w:rPr>
        <w:t>供应商</w:t>
      </w:r>
      <w:r>
        <w:rPr>
          <w:rFonts w:hint="eastAsia" w:asciiTheme="minorEastAsia" w:hAnsiTheme="minorEastAsia" w:eastAsiaTheme="minorEastAsia" w:cstheme="minorEastAsia"/>
          <w:color w:val="auto"/>
          <w:sz w:val="28"/>
          <w:szCs w:val="28"/>
          <w:lang w:val="en-US" w:eastAsia="en-US"/>
        </w:rPr>
        <w:t>在规定的时间内未要求对磋商文件澄清或提出疑问的，将视其为无异议。对磋商文件中描述有歧义或前后不一致的地方，磋商小组有权进行评判，但对同一条款的评判应适用于每个</w:t>
      </w:r>
      <w:r>
        <w:rPr>
          <w:rFonts w:hint="eastAsia" w:asciiTheme="minorEastAsia" w:hAnsiTheme="minorEastAsia" w:eastAsiaTheme="minorEastAsia" w:cstheme="minorEastAsia"/>
          <w:color w:val="auto"/>
          <w:sz w:val="28"/>
          <w:szCs w:val="28"/>
          <w:lang w:val="en-US" w:eastAsia="zh-CN"/>
        </w:rPr>
        <w:t>供应商</w:t>
      </w:r>
      <w:r>
        <w:rPr>
          <w:rFonts w:hint="eastAsia" w:asciiTheme="minorEastAsia" w:hAnsiTheme="minorEastAsia" w:eastAsiaTheme="minorEastAsia" w:cstheme="minorEastAsia"/>
          <w:color w:val="auto"/>
          <w:sz w:val="28"/>
          <w:szCs w:val="28"/>
          <w:lang w:val="en-US" w:eastAsia="en-US"/>
        </w:rPr>
        <w:t>。</w:t>
      </w:r>
    </w:p>
    <w:p w14:paraId="6FFF909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en-US"/>
        </w:rPr>
        <w:t>5.3 采购代理机构对磋商文件的修改将以书面形式发给所有磋商文件收受人，该修改书将构成磋商文件的一部分,对</w:t>
      </w:r>
      <w:r>
        <w:rPr>
          <w:rFonts w:hint="eastAsia" w:asciiTheme="minorEastAsia" w:hAnsiTheme="minorEastAsia" w:eastAsiaTheme="minorEastAsia" w:cstheme="minorEastAsia"/>
          <w:color w:val="auto"/>
          <w:sz w:val="28"/>
          <w:szCs w:val="28"/>
          <w:lang w:val="en-US" w:eastAsia="zh-CN"/>
        </w:rPr>
        <w:t>供应商</w:t>
      </w:r>
      <w:r>
        <w:rPr>
          <w:rFonts w:hint="eastAsia" w:asciiTheme="minorEastAsia" w:hAnsiTheme="minorEastAsia" w:eastAsiaTheme="minorEastAsia" w:cstheme="minorEastAsia"/>
          <w:color w:val="auto"/>
          <w:sz w:val="28"/>
          <w:szCs w:val="28"/>
          <w:lang w:val="en-US" w:eastAsia="en-US"/>
        </w:rPr>
        <w:t>有约束力。</w:t>
      </w:r>
      <w:r>
        <w:rPr>
          <w:rFonts w:hint="eastAsia" w:asciiTheme="minorEastAsia" w:hAnsiTheme="minorEastAsia" w:eastAsiaTheme="minorEastAsia" w:cstheme="minorEastAsia"/>
          <w:color w:val="auto"/>
          <w:sz w:val="28"/>
          <w:szCs w:val="28"/>
          <w:lang w:val="en-US" w:eastAsia="zh-CN"/>
        </w:rPr>
        <w:t>供应商</w:t>
      </w:r>
      <w:r>
        <w:rPr>
          <w:rFonts w:hint="eastAsia" w:asciiTheme="minorEastAsia" w:hAnsiTheme="minorEastAsia" w:eastAsiaTheme="minorEastAsia" w:cstheme="minorEastAsia"/>
          <w:color w:val="auto"/>
          <w:sz w:val="28"/>
          <w:szCs w:val="28"/>
          <w:lang w:val="en-US" w:eastAsia="en-US"/>
        </w:rPr>
        <w:t>在收到通知后应立即以电话、电子邮件或其他书面形式予以确认。</w:t>
      </w:r>
    </w:p>
    <w:p w14:paraId="120ACFD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lang w:val="en-US" w:eastAsia="en-US"/>
        </w:rPr>
        <w:t>5.4 在磋商过程中，磋商文件如有实质性变动的，磋商小组应当以书面形式通知所有参加磋商的</w:t>
      </w:r>
      <w:r>
        <w:rPr>
          <w:rFonts w:hint="eastAsia" w:asciiTheme="minorEastAsia" w:hAnsiTheme="minorEastAsia" w:eastAsiaTheme="minorEastAsia" w:cstheme="minorEastAsia"/>
          <w:color w:val="auto"/>
          <w:sz w:val="28"/>
          <w:szCs w:val="28"/>
          <w:lang w:val="en-US" w:eastAsia="zh-CN"/>
        </w:rPr>
        <w:t>供应商</w:t>
      </w:r>
      <w:r>
        <w:rPr>
          <w:rFonts w:hint="eastAsia" w:asciiTheme="minorEastAsia" w:hAnsiTheme="minorEastAsia" w:eastAsiaTheme="minorEastAsia" w:cstheme="minorEastAsia"/>
          <w:color w:val="auto"/>
          <w:sz w:val="28"/>
          <w:szCs w:val="28"/>
          <w:lang w:val="en-US" w:eastAsia="en-US"/>
        </w:rPr>
        <w:t>。</w:t>
      </w:r>
    </w:p>
    <w:p w14:paraId="6B3E8C9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en-US"/>
        </w:rPr>
        <w:t>5.5 招标采购单位可以视采购具体情况，延长磋商文件提交截止时间和磋商时间，并将变更时间书面通知所有磋商文件收受人。</w:t>
      </w:r>
    </w:p>
    <w:p w14:paraId="3FCF612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en-US"/>
        </w:rPr>
        <w:t>6.磋商文件的解释权归采购人及采购代理机构。</w:t>
      </w:r>
    </w:p>
    <w:p w14:paraId="1458046F">
      <w:pPr>
        <w:keepNext w:val="0"/>
        <w:keepLines w:val="0"/>
        <w:pageBreakBefore w:val="0"/>
        <w:wordWrap/>
        <w:overflowPunct/>
        <w:topLinePunct w:val="0"/>
        <w:autoSpaceDE w:val="0"/>
        <w:autoSpaceDN w:val="0"/>
        <w:bidi w:val="0"/>
        <w:spacing w:line="360" w:lineRule="auto"/>
        <w:ind w:left="0" w:right="0" w:firstLine="560" w:firstLineChars="200"/>
        <w:rPr>
          <w:rFonts w:hint="eastAsia" w:asciiTheme="minorEastAsia" w:hAnsiTheme="minorEastAsia" w:eastAsiaTheme="minorEastAsia" w:cstheme="minorEastAsia"/>
          <w:color w:val="auto"/>
          <w:sz w:val="28"/>
          <w:szCs w:val="28"/>
        </w:rPr>
      </w:pPr>
    </w:p>
    <w:p w14:paraId="0CF4B94D">
      <w:pPr>
        <w:pStyle w:val="12"/>
        <w:keepNext w:val="0"/>
        <w:keepLines w:val="0"/>
        <w:pageBreakBefore w:val="0"/>
        <w:wordWrap/>
        <w:overflowPunct/>
        <w:topLinePunct w:val="0"/>
        <w:autoSpaceDE w:val="0"/>
        <w:autoSpaceDN w:val="0"/>
        <w:bidi w:val="0"/>
        <w:spacing w:line="360" w:lineRule="auto"/>
        <w:ind w:left="0" w:right="0" w:firstLine="566" w:firstLineChars="200"/>
        <w:jc w:val="center"/>
        <w:rPr>
          <w:rFonts w:hint="eastAsia" w:asciiTheme="minorEastAsia" w:hAnsiTheme="minorEastAsia" w:eastAsiaTheme="minorEastAsia" w:cstheme="minorEastAsia"/>
          <w:b/>
          <w:bCs/>
          <w:color w:val="auto"/>
          <w:spacing w:val="1"/>
          <w:sz w:val="28"/>
          <w:szCs w:val="28"/>
          <w:lang w:val="en-US" w:eastAsia="en-US"/>
        </w:rPr>
      </w:pPr>
      <w:r>
        <w:rPr>
          <w:rFonts w:hint="eastAsia" w:asciiTheme="minorEastAsia" w:hAnsiTheme="minorEastAsia" w:eastAsiaTheme="minorEastAsia" w:cstheme="minorEastAsia"/>
          <w:b/>
          <w:bCs/>
          <w:color w:val="auto"/>
          <w:spacing w:val="1"/>
          <w:sz w:val="28"/>
          <w:szCs w:val="28"/>
          <w:lang w:val="en-US" w:eastAsia="en-US"/>
        </w:rPr>
        <w:t>三、响应文件的编制</w:t>
      </w:r>
    </w:p>
    <w:p w14:paraId="5AD87FDE">
      <w:pPr>
        <w:pStyle w:val="12"/>
        <w:keepNext w:val="0"/>
        <w:keepLines w:val="0"/>
        <w:pageBreakBefore w:val="0"/>
        <w:wordWrap/>
        <w:overflowPunct/>
        <w:topLinePunct w:val="0"/>
        <w:autoSpaceDE w:val="0"/>
        <w:autoSpaceDN w:val="0"/>
        <w:bidi w:val="0"/>
        <w:spacing w:line="360" w:lineRule="auto"/>
        <w:ind w:left="0" w:right="0" w:firstLine="562" w:firstLineChars="200"/>
        <w:rPr>
          <w:rStyle w:val="23"/>
          <w:rFonts w:hint="eastAsia" w:asciiTheme="minorEastAsia" w:hAnsiTheme="minorEastAsia" w:eastAsiaTheme="minorEastAsia" w:cstheme="minorEastAsia"/>
          <w:i w:val="0"/>
          <w:iCs w:val="0"/>
          <w:caps w:val="0"/>
          <w:snapToGrid w:val="0"/>
          <w:color w:val="auto"/>
          <w:spacing w:val="0"/>
          <w:kern w:val="0"/>
          <w:sz w:val="28"/>
          <w:szCs w:val="28"/>
          <w:shd w:val="clear" w:fill="FFFFFF"/>
          <w:vertAlign w:val="baseline"/>
          <w:lang w:val="en-US" w:eastAsia="en-US" w:bidi="ar-SA"/>
        </w:rPr>
      </w:pPr>
      <w:r>
        <w:rPr>
          <w:rStyle w:val="23"/>
          <w:rFonts w:hint="eastAsia" w:asciiTheme="minorEastAsia" w:hAnsiTheme="minorEastAsia" w:eastAsiaTheme="minorEastAsia" w:cstheme="minorEastAsia"/>
          <w:i w:val="0"/>
          <w:iCs w:val="0"/>
          <w:caps w:val="0"/>
          <w:snapToGrid w:val="0"/>
          <w:color w:val="auto"/>
          <w:spacing w:val="0"/>
          <w:kern w:val="0"/>
          <w:sz w:val="28"/>
          <w:szCs w:val="28"/>
          <w:shd w:val="clear" w:fill="FFFFFF"/>
          <w:vertAlign w:val="baseline"/>
          <w:lang w:val="en-US" w:eastAsia="en-US" w:bidi="ar-SA"/>
        </w:rPr>
        <w:t>7．编制要求</w:t>
      </w:r>
    </w:p>
    <w:p w14:paraId="5761BCC9">
      <w:pPr>
        <w:pStyle w:val="12"/>
        <w:keepNext w:val="0"/>
        <w:keepLines w:val="0"/>
        <w:pageBreakBefore w:val="0"/>
        <w:wordWrap/>
        <w:overflowPunct/>
        <w:topLinePunct w:val="0"/>
        <w:autoSpaceDE w:val="0"/>
        <w:autoSpaceDN w:val="0"/>
        <w:bidi w:val="0"/>
        <w:spacing w:line="360" w:lineRule="auto"/>
        <w:ind w:left="0" w:right="0" w:firstLine="564"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1"/>
          <w:sz w:val="28"/>
          <w:szCs w:val="28"/>
        </w:rPr>
        <w:t xml:space="preserve">7.1 </w:t>
      </w:r>
      <w:r>
        <w:rPr>
          <w:rFonts w:hint="eastAsia" w:asciiTheme="minorEastAsia" w:hAnsiTheme="minorEastAsia" w:eastAsiaTheme="minorEastAsia" w:cstheme="minorEastAsia"/>
          <w:color w:val="auto"/>
          <w:spacing w:val="1"/>
          <w:sz w:val="28"/>
          <w:szCs w:val="28"/>
          <w:lang w:eastAsia="zh-CN"/>
        </w:rPr>
        <w:t>供应商</w:t>
      </w:r>
      <w:r>
        <w:rPr>
          <w:rFonts w:hint="eastAsia" w:asciiTheme="minorEastAsia" w:hAnsiTheme="minorEastAsia" w:eastAsiaTheme="minorEastAsia" w:cstheme="minorEastAsia"/>
          <w:color w:val="auto"/>
          <w:spacing w:val="1"/>
          <w:sz w:val="28"/>
          <w:szCs w:val="28"/>
        </w:rPr>
        <w:t>应认真阅读磋商文件的所有内容</w:t>
      </w:r>
      <w:r>
        <w:rPr>
          <w:rFonts w:hint="eastAsia" w:asciiTheme="minorEastAsia" w:hAnsiTheme="minorEastAsia" w:eastAsiaTheme="minorEastAsia" w:cstheme="minorEastAsia"/>
          <w:color w:val="auto"/>
          <w:sz w:val="28"/>
          <w:szCs w:val="28"/>
        </w:rPr>
        <w:t>，严格按照磋商文件的要求编制和提供响</w:t>
      </w:r>
      <w:r>
        <w:rPr>
          <w:rFonts w:hint="eastAsia" w:asciiTheme="minorEastAsia" w:hAnsiTheme="minorEastAsia" w:eastAsiaTheme="minorEastAsia" w:cstheme="minorEastAsia"/>
          <w:color w:val="auto"/>
          <w:spacing w:val="1"/>
          <w:sz w:val="28"/>
          <w:szCs w:val="28"/>
        </w:rPr>
        <w:t>应文件，并保证所提供的全部资料的真实性，使响应文件对磋</w:t>
      </w:r>
      <w:r>
        <w:rPr>
          <w:rFonts w:hint="eastAsia" w:asciiTheme="minorEastAsia" w:hAnsiTheme="minorEastAsia" w:eastAsiaTheme="minorEastAsia" w:cstheme="minorEastAsia"/>
          <w:color w:val="auto"/>
          <w:sz w:val="28"/>
          <w:szCs w:val="28"/>
        </w:rPr>
        <w:t>商文件作出实质性响应。如果</w:t>
      </w:r>
      <w:r>
        <w:rPr>
          <w:rFonts w:hint="eastAsia" w:asciiTheme="minorEastAsia" w:hAnsiTheme="minorEastAsia" w:eastAsiaTheme="minorEastAsia" w:cstheme="minorEastAsia"/>
          <w:color w:val="auto"/>
          <w:spacing w:val="1"/>
          <w:sz w:val="28"/>
          <w:szCs w:val="28"/>
          <w:lang w:eastAsia="zh-CN"/>
        </w:rPr>
        <w:t>供应商</w:t>
      </w:r>
      <w:r>
        <w:rPr>
          <w:rFonts w:hint="eastAsia" w:asciiTheme="minorEastAsia" w:hAnsiTheme="minorEastAsia" w:eastAsiaTheme="minorEastAsia" w:cstheme="minorEastAsia"/>
          <w:color w:val="auto"/>
          <w:spacing w:val="1"/>
          <w:sz w:val="28"/>
          <w:szCs w:val="28"/>
        </w:rPr>
        <w:t>在响应文件中没有按照磋商文件要求提交全部资料或</w:t>
      </w:r>
      <w:r>
        <w:rPr>
          <w:rFonts w:hint="eastAsia" w:asciiTheme="minorEastAsia" w:hAnsiTheme="minorEastAsia" w:eastAsiaTheme="minorEastAsia" w:cstheme="minorEastAsia"/>
          <w:color w:val="auto"/>
          <w:sz w:val="28"/>
          <w:szCs w:val="28"/>
        </w:rPr>
        <w:t>者响应文件没有对磋商文件在</w:t>
      </w:r>
      <w:r>
        <w:rPr>
          <w:rFonts w:hint="eastAsia" w:asciiTheme="minorEastAsia" w:hAnsiTheme="minorEastAsia" w:eastAsiaTheme="minorEastAsia" w:cstheme="minorEastAsia"/>
          <w:color w:val="auto"/>
          <w:spacing w:val="-1"/>
          <w:sz w:val="28"/>
          <w:szCs w:val="28"/>
        </w:rPr>
        <w:t>各方面都做出实质性响应，其投标将按废标处理。</w:t>
      </w:r>
    </w:p>
    <w:p w14:paraId="19DEC760">
      <w:pPr>
        <w:pStyle w:val="12"/>
        <w:keepNext w:val="0"/>
        <w:keepLines w:val="0"/>
        <w:pageBreakBefore w:val="0"/>
        <w:wordWrap/>
        <w:overflowPunct/>
        <w:topLinePunct w:val="0"/>
        <w:autoSpaceDE w:val="0"/>
        <w:autoSpaceDN w:val="0"/>
        <w:bidi w:val="0"/>
        <w:spacing w:line="360" w:lineRule="auto"/>
        <w:ind w:left="0" w:right="0" w:firstLine="564" w:firstLineChars="200"/>
        <w:jc w:val="both"/>
        <w:rPr>
          <w:rFonts w:hint="eastAsia" w:asciiTheme="minorEastAsia" w:hAnsiTheme="minorEastAsia" w:eastAsiaTheme="minorEastAsia" w:cstheme="minorEastAsia"/>
          <w:color w:val="auto"/>
          <w:spacing w:val="1"/>
          <w:sz w:val="28"/>
          <w:szCs w:val="28"/>
        </w:rPr>
      </w:pPr>
      <w:r>
        <w:rPr>
          <w:rFonts w:hint="eastAsia" w:asciiTheme="minorEastAsia" w:hAnsiTheme="minorEastAsia" w:eastAsiaTheme="minorEastAsia" w:cstheme="minorEastAsia"/>
          <w:color w:val="auto"/>
          <w:spacing w:val="1"/>
          <w:sz w:val="28"/>
          <w:szCs w:val="28"/>
        </w:rPr>
        <w:t xml:space="preserve">7.2 </w:t>
      </w:r>
      <w:r>
        <w:rPr>
          <w:rFonts w:hint="eastAsia" w:asciiTheme="minorEastAsia" w:hAnsiTheme="minorEastAsia" w:eastAsiaTheme="minorEastAsia" w:cstheme="minorEastAsia"/>
          <w:color w:val="auto"/>
          <w:spacing w:val="1"/>
          <w:sz w:val="28"/>
          <w:szCs w:val="28"/>
          <w:lang w:eastAsia="zh-CN"/>
        </w:rPr>
        <w:t>供应商</w:t>
      </w:r>
      <w:r>
        <w:rPr>
          <w:rFonts w:hint="eastAsia" w:asciiTheme="minorEastAsia" w:hAnsiTheme="minorEastAsia" w:eastAsiaTheme="minorEastAsia" w:cstheme="minorEastAsia"/>
          <w:color w:val="auto"/>
          <w:spacing w:val="1"/>
          <w:sz w:val="28"/>
          <w:szCs w:val="28"/>
        </w:rPr>
        <w:t>提交的响应文件以及</w:t>
      </w:r>
      <w:r>
        <w:rPr>
          <w:rFonts w:hint="eastAsia" w:asciiTheme="minorEastAsia" w:hAnsiTheme="minorEastAsia" w:eastAsiaTheme="minorEastAsia" w:cstheme="minorEastAsia"/>
          <w:color w:val="auto"/>
          <w:spacing w:val="1"/>
          <w:sz w:val="28"/>
          <w:szCs w:val="28"/>
          <w:lang w:eastAsia="zh-CN"/>
        </w:rPr>
        <w:t>供应商</w:t>
      </w:r>
      <w:r>
        <w:rPr>
          <w:rFonts w:hint="eastAsia" w:asciiTheme="minorEastAsia" w:hAnsiTheme="minorEastAsia" w:eastAsiaTheme="minorEastAsia" w:cstheme="minorEastAsia"/>
          <w:color w:val="auto"/>
          <w:spacing w:val="1"/>
          <w:sz w:val="28"/>
          <w:szCs w:val="28"/>
        </w:rPr>
        <w:t>与采购代理机构就有关磋商的所有来往函电均应以中文书写。</w:t>
      </w:r>
    </w:p>
    <w:p w14:paraId="62174BEF">
      <w:pPr>
        <w:pStyle w:val="12"/>
        <w:keepNext w:val="0"/>
        <w:keepLines w:val="0"/>
        <w:pageBreakBefore w:val="0"/>
        <w:wordWrap/>
        <w:overflowPunct/>
        <w:topLinePunct w:val="0"/>
        <w:autoSpaceDE w:val="0"/>
        <w:autoSpaceDN w:val="0"/>
        <w:bidi w:val="0"/>
        <w:spacing w:line="360" w:lineRule="auto"/>
        <w:ind w:left="0" w:right="0" w:firstLine="562" w:firstLineChars="200"/>
        <w:rPr>
          <w:rStyle w:val="23"/>
          <w:rFonts w:hint="eastAsia" w:asciiTheme="minorEastAsia" w:hAnsiTheme="minorEastAsia" w:eastAsiaTheme="minorEastAsia" w:cstheme="minorEastAsia"/>
          <w:i w:val="0"/>
          <w:iCs w:val="0"/>
          <w:caps w:val="0"/>
          <w:snapToGrid w:val="0"/>
          <w:color w:val="auto"/>
          <w:spacing w:val="0"/>
          <w:kern w:val="0"/>
          <w:sz w:val="28"/>
          <w:szCs w:val="28"/>
          <w:shd w:val="clear" w:fill="FFFFFF"/>
          <w:vertAlign w:val="baseline"/>
          <w:lang w:val="en-US" w:eastAsia="en-US" w:bidi="ar-SA"/>
        </w:rPr>
      </w:pPr>
      <w:r>
        <w:rPr>
          <w:rStyle w:val="23"/>
          <w:rFonts w:hint="eastAsia" w:asciiTheme="minorEastAsia" w:hAnsiTheme="minorEastAsia" w:eastAsiaTheme="minorEastAsia" w:cstheme="minorEastAsia"/>
          <w:i w:val="0"/>
          <w:iCs w:val="0"/>
          <w:caps w:val="0"/>
          <w:snapToGrid w:val="0"/>
          <w:color w:val="auto"/>
          <w:spacing w:val="0"/>
          <w:kern w:val="0"/>
          <w:sz w:val="28"/>
          <w:szCs w:val="28"/>
          <w:shd w:val="clear" w:fill="FFFFFF"/>
          <w:vertAlign w:val="baseline"/>
          <w:lang w:val="en-US" w:eastAsia="en-US" w:bidi="ar-SA"/>
        </w:rPr>
        <w:t>8．响应文件构成和格式</w:t>
      </w:r>
    </w:p>
    <w:p w14:paraId="0C48A6F3">
      <w:pPr>
        <w:pStyle w:val="12"/>
        <w:keepNext w:val="0"/>
        <w:keepLines w:val="0"/>
        <w:pageBreakBefore w:val="0"/>
        <w:wordWrap/>
        <w:overflowPunct/>
        <w:topLinePunct w:val="0"/>
        <w:autoSpaceDE w:val="0"/>
        <w:autoSpaceDN w:val="0"/>
        <w:bidi w:val="0"/>
        <w:spacing w:line="360" w:lineRule="auto"/>
        <w:ind w:left="0" w:right="0" w:firstLine="564" w:firstLineChars="200"/>
        <w:jc w:val="both"/>
        <w:rPr>
          <w:rFonts w:hint="eastAsia" w:asciiTheme="minorEastAsia" w:hAnsiTheme="minorEastAsia" w:eastAsiaTheme="minorEastAsia" w:cstheme="minorEastAsia"/>
          <w:color w:val="auto"/>
          <w:spacing w:val="1"/>
          <w:sz w:val="28"/>
          <w:szCs w:val="28"/>
        </w:rPr>
      </w:pPr>
      <w:r>
        <w:rPr>
          <w:rFonts w:hint="eastAsia" w:asciiTheme="minorEastAsia" w:hAnsiTheme="minorEastAsia" w:eastAsiaTheme="minorEastAsia" w:cstheme="minorEastAsia"/>
          <w:color w:val="auto"/>
          <w:spacing w:val="1"/>
          <w:sz w:val="28"/>
          <w:szCs w:val="28"/>
        </w:rPr>
        <w:t xml:space="preserve">8.1 </w:t>
      </w:r>
      <w:r>
        <w:rPr>
          <w:rFonts w:hint="eastAsia" w:asciiTheme="minorEastAsia" w:hAnsiTheme="minorEastAsia" w:eastAsiaTheme="minorEastAsia" w:cstheme="minorEastAsia"/>
          <w:color w:val="auto"/>
          <w:spacing w:val="1"/>
          <w:sz w:val="28"/>
          <w:szCs w:val="28"/>
          <w:lang w:eastAsia="zh-CN"/>
        </w:rPr>
        <w:t>供应商</w:t>
      </w:r>
      <w:r>
        <w:rPr>
          <w:rFonts w:hint="eastAsia" w:asciiTheme="minorEastAsia" w:hAnsiTheme="minorEastAsia" w:eastAsiaTheme="minorEastAsia" w:cstheme="minorEastAsia"/>
          <w:color w:val="auto"/>
          <w:spacing w:val="1"/>
          <w:sz w:val="28"/>
          <w:szCs w:val="28"/>
        </w:rPr>
        <w:t>编写的响应文件应包括下列部分，请按磋商文件提供的相应格式并依照下列顺序编写：</w:t>
      </w:r>
    </w:p>
    <w:p w14:paraId="07DC573D">
      <w:pPr>
        <w:keepNext w:val="0"/>
        <w:keepLines w:val="0"/>
        <w:pageBreakBefore w:val="0"/>
        <w:widowControl/>
        <w:kinsoku w:val="0"/>
        <w:wordWrap/>
        <w:overflowPunct/>
        <w:topLinePunct w:val="0"/>
        <w:autoSpaceDE w:val="0"/>
        <w:autoSpaceDN w:val="0"/>
        <w:bidi w:val="0"/>
        <w:adjustRightInd w:val="0"/>
        <w:snapToGrid w:val="0"/>
        <w:spacing w:line="360" w:lineRule="auto"/>
        <w:ind w:right="0" w:firstLine="560" w:firstLineChars="200"/>
        <w:textAlignment w:val="baseline"/>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zh-CN"/>
        </w:rPr>
        <w:t>（1）</w:t>
      </w:r>
      <w:r>
        <w:rPr>
          <w:rFonts w:hint="eastAsia" w:asciiTheme="minorEastAsia" w:hAnsiTheme="minorEastAsia" w:eastAsiaTheme="minorEastAsia" w:cstheme="minorEastAsia"/>
          <w:color w:val="auto"/>
          <w:sz w:val="28"/>
          <w:szCs w:val="28"/>
          <w:lang w:val="en-US" w:eastAsia="en-US"/>
        </w:rPr>
        <w:t>响 应 函</w:t>
      </w:r>
    </w:p>
    <w:p w14:paraId="38AFDC1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zh-CN"/>
        </w:rPr>
        <w:t>（2）</w:t>
      </w:r>
      <w:r>
        <w:rPr>
          <w:rFonts w:hint="eastAsia" w:asciiTheme="minorEastAsia" w:hAnsiTheme="minorEastAsia" w:eastAsiaTheme="minorEastAsia" w:cstheme="minorEastAsia"/>
          <w:color w:val="auto"/>
          <w:sz w:val="28"/>
          <w:szCs w:val="28"/>
          <w:lang w:val="en-US" w:eastAsia="en-US"/>
        </w:rPr>
        <w:t>第一次磋商报价表</w:t>
      </w:r>
    </w:p>
    <w:p w14:paraId="7B1E13B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lang w:val="en-US" w:eastAsia="en-US"/>
        </w:rPr>
        <w:t>资格证明文件</w:t>
      </w:r>
    </w:p>
    <w:p w14:paraId="1C84CA0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zh-CN"/>
        </w:rPr>
        <w:t>（4）</w:t>
      </w:r>
      <w:r>
        <w:rPr>
          <w:rFonts w:hint="eastAsia" w:asciiTheme="minorEastAsia" w:hAnsiTheme="minorEastAsia" w:eastAsiaTheme="minorEastAsia" w:cstheme="minorEastAsia"/>
          <w:color w:val="auto"/>
          <w:sz w:val="28"/>
          <w:szCs w:val="28"/>
          <w:lang w:val="en-US" w:eastAsia="en-US"/>
        </w:rPr>
        <w:t>供应商概况</w:t>
      </w:r>
    </w:p>
    <w:p w14:paraId="38E4B48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lang w:val="en-US" w:eastAsia="en-US"/>
        </w:rPr>
        <w:t>商务偏离表</w:t>
      </w:r>
    </w:p>
    <w:p w14:paraId="662241B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lang w:val="en-US" w:eastAsia="en-US"/>
        </w:rPr>
        <w:t>技术偏离表</w:t>
      </w:r>
    </w:p>
    <w:p w14:paraId="03E3DAC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zh-CN"/>
        </w:rPr>
        <w:t>（7）</w:t>
      </w:r>
      <w:r>
        <w:rPr>
          <w:rFonts w:hint="eastAsia" w:asciiTheme="minorEastAsia" w:hAnsiTheme="minorEastAsia" w:eastAsiaTheme="minorEastAsia" w:cstheme="minorEastAsia"/>
          <w:color w:val="auto"/>
          <w:sz w:val="28"/>
          <w:szCs w:val="28"/>
          <w:lang w:val="en-US" w:eastAsia="en-US"/>
        </w:rPr>
        <w:t>响应方案</w:t>
      </w:r>
    </w:p>
    <w:p w14:paraId="1217BB5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zh-CN"/>
        </w:rPr>
        <w:t>（8）</w:t>
      </w:r>
      <w:r>
        <w:rPr>
          <w:rFonts w:hint="eastAsia" w:asciiTheme="minorEastAsia" w:hAnsiTheme="minorEastAsia" w:eastAsiaTheme="minorEastAsia" w:cstheme="minorEastAsia"/>
          <w:color w:val="auto"/>
          <w:sz w:val="28"/>
          <w:szCs w:val="28"/>
          <w:lang w:val="en-US" w:eastAsia="en-US"/>
        </w:rPr>
        <w:t>拒绝政府采购领域商业贿赂承诺书</w:t>
      </w:r>
    </w:p>
    <w:p w14:paraId="0B2951E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en-US"/>
        </w:rPr>
        <w:t xml:space="preserve">8.2 </w:t>
      </w:r>
      <w:r>
        <w:rPr>
          <w:rFonts w:hint="eastAsia" w:asciiTheme="minorEastAsia" w:hAnsiTheme="minorEastAsia" w:eastAsiaTheme="minorEastAsia" w:cstheme="minorEastAsia"/>
          <w:color w:val="auto"/>
          <w:sz w:val="28"/>
          <w:szCs w:val="28"/>
          <w:lang w:val="en-US" w:eastAsia="zh-CN"/>
        </w:rPr>
        <w:t>供应商</w:t>
      </w:r>
      <w:r>
        <w:rPr>
          <w:rFonts w:hint="eastAsia" w:asciiTheme="minorEastAsia" w:hAnsiTheme="minorEastAsia" w:eastAsiaTheme="minorEastAsia" w:cstheme="minorEastAsia"/>
          <w:color w:val="auto"/>
          <w:sz w:val="28"/>
          <w:szCs w:val="28"/>
          <w:lang w:val="en-US" w:eastAsia="en-US"/>
        </w:rPr>
        <w:t>应按照本须知第8.1条的内容及第</w:t>
      </w:r>
      <w:r>
        <w:rPr>
          <w:rFonts w:hint="eastAsia" w:asciiTheme="minorEastAsia" w:hAnsiTheme="minorEastAsia" w:eastAsiaTheme="minorEastAsia" w:cstheme="minorEastAsia"/>
          <w:color w:val="auto"/>
          <w:sz w:val="28"/>
          <w:szCs w:val="28"/>
          <w:lang w:val="en-US" w:eastAsia="zh-CN"/>
        </w:rPr>
        <w:t>六</w:t>
      </w:r>
      <w:r>
        <w:rPr>
          <w:rFonts w:hint="eastAsia" w:asciiTheme="minorEastAsia" w:hAnsiTheme="minorEastAsia" w:eastAsiaTheme="minorEastAsia" w:cstheme="minorEastAsia"/>
          <w:color w:val="auto"/>
          <w:sz w:val="28"/>
          <w:szCs w:val="28"/>
          <w:lang w:val="en-US" w:eastAsia="en-US"/>
        </w:rPr>
        <w:t>章提供的格式编写响应文件，不得缺少磋商文件要求填写的表格或提交的资料。</w:t>
      </w:r>
    </w:p>
    <w:p w14:paraId="13A4BED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en-US"/>
        </w:rPr>
        <w:t>8.3 投标人应将投标文件按本须知第8.1条规定的顺序编排并应编制目录。</w:t>
      </w:r>
    </w:p>
    <w:p w14:paraId="33E9D1C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en-US"/>
        </w:rPr>
        <w:t>9．磋商报价</w:t>
      </w:r>
    </w:p>
    <w:p w14:paraId="15D8D48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9.1 磋商报价为投标人完成招标项目内容的全部合理费用，投标人应按相关文件规定自主报价。</w:t>
      </w:r>
    </w:p>
    <w:p w14:paraId="253132A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9.2 所有价格均为人民币报价。投标人被视为充分地理解了磋商文件内容并考虑了现场条件和服务环境，报价中含有此方面的一切风险费用，以及与所报货物、服务相关的所有税费。</w:t>
      </w:r>
    </w:p>
    <w:p w14:paraId="0F9258D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9.3 磋商单位被视为充分地理解了招标文件内容并考虑了现场条件和服务环境，报价中含有此方面的一切风险费用。磋商单位须提供本次采购的全面服务。报价单中标明的价格在合同执行过程中是固定不变的，不得以任何理由予以变更。磋商单位应根据服务要求进行报价。</w:t>
      </w:r>
    </w:p>
    <w:p w14:paraId="25B06C4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en-US"/>
        </w:rPr>
        <w:t xml:space="preserve">9.4 </w:t>
      </w:r>
      <w:r>
        <w:rPr>
          <w:rFonts w:hint="eastAsia" w:asciiTheme="minorEastAsia" w:hAnsiTheme="minorEastAsia" w:eastAsiaTheme="minorEastAsia" w:cstheme="minorEastAsia"/>
          <w:color w:val="auto"/>
          <w:sz w:val="28"/>
          <w:szCs w:val="28"/>
          <w:lang w:val="en-US" w:eastAsia="zh-CN"/>
        </w:rPr>
        <w:t>磋商小组认为投标人的报价明显低于其他通过符合性审查投标人的报价，有可能影响质量或者不能诚信履约的，应当要求其在评标现场合理的时间内提供书面说明，必要时提交相关证明材料；投标人不能证明其报价合理性的，磋商小组应当将其作为无效投标处理。</w:t>
      </w:r>
    </w:p>
    <w:p w14:paraId="4512FCE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en-US"/>
        </w:rPr>
        <w:t>1</w:t>
      </w:r>
      <w:r>
        <w:rPr>
          <w:rFonts w:hint="eastAsia" w:asciiTheme="minorEastAsia" w:hAnsiTheme="minorEastAsia" w:eastAsiaTheme="minorEastAsia" w:cstheme="minorEastAsia"/>
          <w:color w:val="auto"/>
          <w:sz w:val="28"/>
          <w:szCs w:val="28"/>
          <w:lang w:val="en-US" w:eastAsia="zh-CN"/>
        </w:rPr>
        <w:t>0</w:t>
      </w:r>
      <w:r>
        <w:rPr>
          <w:rFonts w:hint="eastAsia" w:asciiTheme="minorEastAsia" w:hAnsiTheme="minorEastAsia" w:eastAsiaTheme="minorEastAsia" w:cstheme="minorEastAsia"/>
          <w:color w:val="auto"/>
          <w:sz w:val="28"/>
          <w:szCs w:val="28"/>
          <w:lang w:val="en-US" w:eastAsia="en-US"/>
        </w:rPr>
        <w:t>．磋商保证金</w:t>
      </w:r>
    </w:p>
    <w:p w14:paraId="575C44E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本项目不缴纳保证金。</w:t>
      </w:r>
    </w:p>
    <w:p w14:paraId="2526E62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en-US"/>
        </w:rPr>
        <w:t>1</w:t>
      </w:r>
      <w:r>
        <w:rPr>
          <w:rFonts w:hint="eastAsia" w:asciiTheme="minorEastAsia" w:hAnsiTheme="minorEastAsia" w:eastAsiaTheme="minorEastAsia" w:cstheme="minorEastAsia"/>
          <w:color w:val="auto"/>
          <w:sz w:val="28"/>
          <w:szCs w:val="28"/>
          <w:lang w:val="en-US" w:eastAsia="zh-CN"/>
        </w:rPr>
        <w:t>1</w:t>
      </w:r>
      <w:r>
        <w:rPr>
          <w:rFonts w:hint="eastAsia" w:asciiTheme="minorEastAsia" w:hAnsiTheme="minorEastAsia" w:eastAsiaTheme="minorEastAsia" w:cstheme="minorEastAsia"/>
          <w:color w:val="auto"/>
          <w:sz w:val="28"/>
          <w:szCs w:val="28"/>
          <w:lang w:val="en-US" w:eastAsia="en-US"/>
        </w:rPr>
        <w:t>．磋商响应文件有效期</w:t>
      </w:r>
    </w:p>
    <w:p w14:paraId="703BC7C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11.1 磋商响应文件有效期为磋商之日起九十（90）个日历日（成交供应商的响应文件有效期与合同有效期一致）。供应商的磋商响应文件有效期比磋商文件规定短的将被视为非响应性投标，按废标处理。</w:t>
      </w:r>
    </w:p>
    <w:p w14:paraId="49F6952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11.2 在特殊情况下，在原磋商响应文件有效期期满之前，招标采购单位可征得供应商同意延长响应文件有效期。这种要求与答复均应为书面形式提交。</w:t>
      </w:r>
    </w:p>
    <w:p w14:paraId="33DC3F5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en-US"/>
        </w:rPr>
        <w:t>1</w:t>
      </w:r>
      <w:r>
        <w:rPr>
          <w:rFonts w:hint="eastAsia" w:asciiTheme="minorEastAsia" w:hAnsiTheme="minorEastAsia" w:eastAsiaTheme="minorEastAsia" w:cstheme="minorEastAsia"/>
          <w:color w:val="auto"/>
          <w:sz w:val="28"/>
          <w:szCs w:val="28"/>
          <w:lang w:val="en-US" w:eastAsia="zh-CN"/>
        </w:rPr>
        <w:t>2</w:t>
      </w:r>
      <w:r>
        <w:rPr>
          <w:rFonts w:hint="eastAsia" w:asciiTheme="minorEastAsia" w:hAnsiTheme="minorEastAsia" w:eastAsiaTheme="minorEastAsia" w:cstheme="minorEastAsia"/>
          <w:color w:val="auto"/>
          <w:sz w:val="28"/>
          <w:szCs w:val="28"/>
          <w:lang w:val="en-US" w:eastAsia="en-US"/>
        </w:rPr>
        <w:t>．磋商响应文件的制作和签署</w:t>
      </w:r>
    </w:p>
    <w:p w14:paraId="3DCF8D1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zh-CN"/>
        </w:rPr>
        <w:t>12</w:t>
      </w:r>
      <w:r>
        <w:rPr>
          <w:rFonts w:hint="eastAsia" w:asciiTheme="minorEastAsia" w:hAnsiTheme="minorEastAsia" w:eastAsiaTheme="minorEastAsia" w:cstheme="minorEastAsia"/>
          <w:color w:val="auto"/>
          <w:sz w:val="28"/>
          <w:szCs w:val="28"/>
          <w:lang w:val="en-US" w:eastAsia="en-US"/>
        </w:rPr>
        <w:t>.1 投标人应提交竞争性磋商响应文件正本壹份、副本壹份、电子版（U 盘）壹份。每套竞争性磋商响应文件须清楚地标明“正本”、“副本”。凡正本和副本不符，以正本为准。</w:t>
      </w:r>
    </w:p>
    <w:p w14:paraId="02FB2C1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zh-CN"/>
        </w:rPr>
        <w:t>12</w:t>
      </w:r>
      <w:r>
        <w:rPr>
          <w:rFonts w:hint="eastAsia" w:asciiTheme="minorEastAsia" w:hAnsiTheme="minorEastAsia" w:eastAsiaTheme="minorEastAsia" w:cstheme="minorEastAsia"/>
          <w:color w:val="auto"/>
          <w:sz w:val="28"/>
          <w:szCs w:val="28"/>
          <w:lang w:val="en-US" w:eastAsia="en-US"/>
        </w:rPr>
        <w:t>.2 竞争性磋商响应文件按竞争性磋商文件要求加盖投标人公章并由法定代表人或委 托代理人签字或盖章。由委托代理人签字或盖章的，在竞争性磋商响应文件中须同时提交 法定代表人授权委托书。</w:t>
      </w:r>
    </w:p>
    <w:p w14:paraId="44173B1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zh-CN"/>
        </w:rPr>
        <w:t>12</w:t>
      </w:r>
      <w:r>
        <w:rPr>
          <w:rFonts w:hint="eastAsia" w:asciiTheme="minorEastAsia" w:hAnsiTheme="minorEastAsia" w:eastAsiaTheme="minorEastAsia" w:cstheme="minorEastAsia"/>
          <w:color w:val="auto"/>
          <w:sz w:val="28"/>
          <w:szCs w:val="28"/>
          <w:lang w:val="en-US" w:eastAsia="en-US"/>
        </w:rPr>
        <w:t>.3 竞争性磋商响应文件的正本和副本均需打印或使用不褪色的蓝、黑墨水笔书写，字迹应清晰易于辨认。</w:t>
      </w:r>
    </w:p>
    <w:p w14:paraId="3E56B29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zh-CN"/>
        </w:rPr>
        <w:t>12</w:t>
      </w:r>
      <w:r>
        <w:rPr>
          <w:rFonts w:hint="eastAsia" w:asciiTheme="minorEastAsia" w:hAnsiTheme="minorEastAsia" w:eastAsiaTheme="minorEastAsia" w:cstheme="minorEastAsia"/>
          <w:color w:val="auto"/>
          <w:sz w:val="28"/>
          <w:szCs w:val="28"/>
          <w:lang w:val="en-US" w:eastAsia="en-US"/>
        </w:rPr>
        <w:t>.4 除投标人对竞争性磋商响应文件错处做必要修改外，竞争性磋商响应文件不得行 间插字、涂改和增删，如有修改错漏处，必须加盖投标人公章并由投标人的法定代表人或 其授权代表在修改处签字后才有效。</w:t>
      </w:r>
    </w:p>
    <w:p w14:paraId="4A2EBD9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zh-CN"/>
        </w:rPr>
        <w:t>12</w:t>
      </w:r>
      <w:r>
        <w:rPr>
          <w:rFonts w:hint="eastAsia" w:asciiTheme="minorEastAsia" w:hAnsiTheme="minorEastAsia" w:eastAsiaTheme="minorEastAsia" w:cstheme="minorEastAsia"/>
          <w:color w:val="auto"/>
          <w:sz w:val="28"/>
          <w:szCs w:val="28"/>
          <w:lang w:val="en-US" w:eastAsia="en-US"/>
        </w:rPr>
        <w:t>.5 竞争性磋商响应文件因表述不清所引起的后果由投标人负责。</w:t>
      </w:r>
    </w:p>
    <w:p w14:paraId="60EDB326">
      <w:pPr>
        <w:pStyle w:val="12"/>
        <w:keepNext w:val="0"/>
        <w:keepLines w:val="0"/>
        <w:pageBreakBefore w:val="0"/>
        <w:wordWrap/>
        <w:overflowPunct/>
        <w:topLinePunct w:val="0"/>
        <w:autoSpaceDE w:val="0"/>
        <w:autoSpaceDN w:val="0"/>
        <w:bidi w:val="0"/>
        <w:spacing w:line="360" w:lineRule="auto"/>
        <w:ind w:left="0" w:right="0" w:firstLine="566" w:firstLineChars="200"/>
        <w:jc w:val="center"/>
        <w:rPr>
          <w:rFonts w:hint="eastAsia" w:asciiTheme="minorEastAsia" w:hAnsiTheme="minorEastAsia" w:eastAsiaTheme="minorEastAsia" w:cstheme="minorEastAsia"/>
          <w:b/>
          <w:bCs/>
          <w:color w:val="auto"/>
          <w:spacing w:val="1"/>
          <w:sz w:val="28"/>
          <w:szCs w:val="28"/>
          <w:lang w:val="en-US" w:eastAsia="en-US"/>
        </w:rPr>
      </w:pPr>
    </w:p>
    <w:p w14:paraId="7A2A58E4">
      <w:pPr>
        <w:pStyle w:val="12"/>
        <w:keepNext w:val="0"/>
        <w:keepLines w:val="0"/>
        <w:pageBreakBefore w:val="0"/>
        <w:wordWrap/>
        <w:overflowPunct/>
        <w:topLinePunct w:val="0"/>
        <w:autoSpaceDE w:val="0"/>
        <w:autoSpaceDN w:val="0"/>
        <w:bidi w:val="0"/>
        <w:spacing w:line="360" w:lineRule="auto"/>
        <w:ind w:left="0" w:right="0" w:firstLine="566" w:firstLineChars="200"/>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pacing w:val="1"/>
          <w:sz w:val="28"/>
          <w:szCs w:val="28"/>
          <w:lang w:val="en-US" w:eastAsia="en-US"/>
        </w:rPr>
        <w:t>四、磋商响应文件的递交</w:t>
      </w:r>
    </w:p>
    <w:p w14:paraId="294FF36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13.纸质竞争性磋商响应文件的密封及标记</w:t>
      </w:r>
    </w:p>
    <w:p w14:paraId="020795F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13.1 纸质竞争性磋商响应文件的“正本 ”、“副本 ”应分开包装，封套上标记“正本 ” 或“副本 ”字样，电子版（U 盘，U 盘上须备注清楚投标单位名称）放入正本密封袋中。竞争性磋商响应文件专袋密封由被授权人手持法人授权委托书及被授权人身份证原件送达,法定代表人直接参加的只需提供身份证原件。</w:t>
      </w:r>
    </w:p>
    <w:p w14:paraId="347F35E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13.2 标记要求：</w:t>
      </w:r>
    </w:p>
    <w:p w14:paraId="1FD5322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（1）标明“递交至 汉阴县汉阴中学会议室”；</w:t>
      </w:r>
    </w:p>
    <w:p w14:paraId="6894F20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（2）注明项目名称、项目编号</w:t>
      </w:r>
      <w:r>
        <w:rPr>
          <w:rFonts w:hint="eastAsia" w:asciiTheme="minorEastAsia" w:hAnsiTheme="minorEastAsia" w:eastAsiaTheme="minorEastAsia" w:cstheme="minorEastAsia"/>
          <w:color w:val="auto"/>
          <w:sz w:val="28"/>
          <w:szCs w:val="28"/>
          <w:highlight w:val="none"/>
          <w:lang w:val="en-US" w:eastAsia="zh-CN"/>
        </w:rPr>
        <w:t xml:space="preserve">和“在 </w:t>
      </w:r>
      <w:r>
        <w:rPr>
          <w:rFonts w:hint="eastAsia" w:asciiTheme="minorEastAsia" w:hAnsiTheme="minorEastAsia" w:eastAsiaTheme="minorEastAsia" w:cstheme="minorEastAsia"/>
          <w:sz w:val="28"/>
          <w:szCs w:val="28"/>
          <w:lang w:eastAsia="zh-CN"/>
        </w:rPr>
        <w:t>2026年06月12日14时00分00秒</w:t>
      </w:r>
      <w:r>
        <w:rPr>
          <w:rFonts w:hint="eastAsia" w:asciiTheme="minorEastAsia" w:hAnsiTheme="minorEastAsia" w:eastAsiaTheme="minorEastAsia" w:cstheme="minorEastAsia"/>
          <w:color w:val="auto"/>
          <w:sz w:val="28"/>
          <w:szCs w:val="28"/>
          <w:highlight w:val="none"/>
          <w:lang w:val="en-US" w:eastAsia="zh-CN"/>
        </w:rPr>
        <w:t>之前不得启封”</w:t>
      </w:r>
      <w:r>
        <w:rPr>
          <w:rFonts w:hint="eastAsia" w:asciiTheme="minorEastAsia" w:hAnsiTheme="minorEastAsia" w:eastAsiaTheme="minorEastAsia" w:cstheme="minorEastAsia"/>
          <w:color w:val="auto"/>
          <w:sz w:val="28"/>
          <w:szCs w:val="28"/>
          <w:lang w:val="en-US" w:eastAsia="zh-CN"/>
        </w:rPr>
        <w:t>的字样；</w:t>
      </w:r>
    </w:p>
    <w:p w14:paraId="4B6DB8A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（3）标明投标人名称和地址并加盖投标人公章。</w:t>
      </w:r>
    </w:p>
    <w:p w14:paraId="6218E63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13.3 磋商响应文件应当在开标当日，并于提交磋商响应文件截止时间前送达开标地点， 逾期将被拒绝接收。</w:t>
      </w:r>
    </w:p>
    <w:p w14:paraId="77860F3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14.提交竞争性磋商响应文件截止时间、签到、密封核实。</w:t>
      </w:r>
    </w:p>
    <w:p w14:paraId="7B09E2A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14.1 竞争性磋商响应文件须按照竞争性磋商文件规定的时间、地点送达。在提交竞争 性磋商响应文件截止时间以后送达的竞争性磋商响应文件，代理机构将拒绝接收投标人的 竞争性磋商响应文件。</w:t>
      </w:r>
    </w:p>
    <w:p w14:paraId="56863F3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14.2 参加报价的投标人代表须在投标人签到表中签到。</w:t>
      </w:r>
    </w:p>
    <w:p w14:paraId="16D1A8F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14.3 参加报价的投标人代表须在采购代理机构工作人员的主持下及监标人的监督下查验响应文件的密封情况并在投标人密封核实情况表中签字确认，投标人代表（法定代表人或被授权人）须对签字确认结果承担相应的法律责任。</w:t>
      </w:r>
    </w:p>
    <w:p w14:paraId="79EDD38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14.4 采购代理机构可以按本须知第二项“竞争性磋商文件”第2条规定，通知因修改 竞争性磋商文件而适当延长磋商截止期。在此情况下，采购单位和投标人受磋商截止期制约的所有权利和义务均应延长至新的截止期。</w:t>
      </w:r>
    </w:p>
    <w:p w14:paraId="2E56725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15、竞争性磋商响应文件有效性</w:t>
      </w:r>
    </w:p>
    <w:p w14:paraId="6AD0431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15.1  竞争性磋商响应文件有下列情况之一者将视为无效：</w:t>
      </w:r>
    </w:p>
    <w:p w14:paraId="3E3D5A2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（1）竞争性磋商响应文件未按规定标记、密封的；</w:t>
      </w:r>
    </w:p>
    <w:p w14:paraId="7D55832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（2）未按要求加盖投标人公章和法定代表人或其授权代表签字或盖章的；</w:t>
      </w:r>
    </w:p>
    <w:p w14:paraId="064C810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（3）在提交竞争性磋商响应文件截止时间以后送达的竞争性磋商响应文件；</w:t>
      </w:r>
    </w:p>
    <w:p w14:paraId="74BF12A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（4）未按竞争性磋商文件要求提交资格证明文件或未通过竞争性磋商响应文件有效性 审查的；</w:t>
      </w:r>
    </w:p>
    <w:p w14:paraId="2BDD238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（5）提交的竞争性磋商响应文件有效期短于竞争性磋商文件规定有效期的；</w:t>
      </w:r>
    </w:p>
    <w:p w14:paraId="7E83F5F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（6）未按磋商小组要求对竞争性磋商响应文件进行澄清（说明或者更正）的；</w:t>
      </w:r>
    </w:p>
    <w:p w14:paraId="7F51460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（7）磋商小组对竞争性磋商响应文件评审后，认为在有效性、完整性和响应程度方面 没有实质性响应竞争性磋商文件的或有重大缺项漏项,明显不符合技术规格、技术标准的要 求的；</w:t>
      </w:r>
    </w:p>
    <w:p w14:paraId="722E884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（8）重新提交的竞争性磋商响应文件没有实质性响应竞争性磋商文件的。</w:t>
      </w:r>
    </w:p>
    <w:p w14:paraId="5A061AF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（9）投标单位针对同一项目递交两份或多份内容不同的竞争性磋商响应文件，未书面 声明哪一份是有效的或出现选择性报价的；</w:t>
      </w:r>
    </w:p>
    <w:p w14:paraId="1685C2C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（10）磋商报价大于项目最高限价，或者磋商报价与市场价偏离较大，低于成本，形成不正当竞争的；</w:t>
      </w:r>
    </w:p>
    <w:p w14:paraId="45087DC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（12）不符合现行法律法规和竞争性磋商文件规定的其他实质性要求的。</w:t>
      </w:r>
    </w:p>
    <w:p w14:paraId="0E2DE50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15.2 有下列情形之一的，视为投标人串通投标，其投标无效：</w:t>
      </w:r>
    </w:p>
    <w:p w14:paraId="5D29FE6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（1）不同投标人的竞争性磋商响应文件由同一单位或者个人编制；</w:t>
      </w:r>
    </w:p>
    <w:p w14:paraId="12322A5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（2）不同投标人委托同一单位或个人办理磋商事宜；</w:t>
      </w:r>
    </w:p>
    <w:p w14:paraId="597B00A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（3）不同投标人的竞争性磋商响应文件载明的项目管理成员或者联系人员为同一人；</w:t>
      </w:r>
    </w:p>
    <w:p w14:paraId="7C3D189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（4）不同投标人的竞争性磋商响应文件异常一致或者磋商报价呈规律性差异；</w:t>
      </w:r>
    </w:p>
    <w:p w14:paraId="5150545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（5）不同投标人的竞争性磋商响应文件互相混装。</w:t>
      </w:r>
    </w:p>
    <w:p w14:paraId="43941DB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16．竞争性磋商响应文件的修改和撤回</w:t>
      </w:r>
    </w:p>
    <w:p w14:paraId="6359CB5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16.1 投标人在递交竞争性磋商响应文件后，磋商截止时间前，可以修改或撤回其竞 争性磋商响应文件。但投标人必须在规定的磋商截止期之前将修改或撤回的书面通知递交 到采购代理机构。</w:t>
      </w:r>
    </w:p>
    <w:p w14:paraId="24DD96D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16.2 投标人的修改或撤回通知书应按本须知第四项“竞争性磋商响应文件的提交 ”</w:t>
      </w:r>
    </w:p>
    <w:p w14:paraId="6F51740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第1条规定密封、标记和递交，并在内层封套上加注“修改 ”或“撤回 ”字样。</w:t>
      </w:r>
    </w:p>
    <w:p w14:paraId="485E33B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16.3 在磋商截止时间之后，投标人不得对其竞争性磋商响应文件做任何修改。从磋 商截止期始至竞争性磋商文件确定的竞争性磋商响应文件有效期期满这段时间内，投标人 不得撤回其竞争性磋商响应文件，否则投标人的失信行为将被纳入诚信记录。</w:t>
      </w:r>
    </w:p>
    <w:p w14:paraId="78DCE6D8">
      <w:pPr>
        <w:pStyle w:val="12"/>
        <w:keepNext w:val="0"/>
        <w:keepLines w:val="0"/>
        <w:pageBreakBefore w:val="0"/>
        <w:wordWrap/>
        <w:overflowPunct/>
        <w:topLinePunct w:val="0"/>
        <w:autoSpaceDE w:val="0"/>
        <w:autoSpaceDN w:val="0"/>
        <w:bidi w:val="0"/>
        <w:spacing w:line="360" w:lineRule="auto"/>
        <w:ind w:left="0" w:right="0" w:firstLine="566" w:firstLineChars="200"/>
        <w:jc w:val="center"/>
        <w:rPr>
          <w:rFonts w:hint="eastAsia" w:asciiTheme="minorEastAsia" w:hAnsiTheme="minorEastAsia" w:eastAsiaTheme="minorEastAsia" w:cstheme="minorEastAsia"/>
          <w:b/>
          <w:bCs/>
          <w:color w:val="auto"/>
          <w:spacing w:val="1"/>
          <w:sz w:val="28"/>
          <w:szCs w:val="28"/>
          <w:lang w:val="en-US" w:eastAsia="en-US"/>
        </w:rPr>
      </w:pPr>
    </w:p>
    <w:p w14:paraId="76CB4F43">
      <w:pPr>
        <w:pStyle w:val="12"/>
        <w:keepNext w:val="0"/>
        <w:keepLines w:val="0"/>
        <w:pageBreakBefore w:val="0"/>
        <w:wordWrap/>
        <w:overflowPunct/>
        <w:topLinePunct w:val="0"/>
        <w:autoSpaceDE w:val="0"/>
        <w:autoSpaceDN w:val="0"/>
        <w:bidi w:val="0"/>
        <w:spacing w:line="360" w:lineRule="auto"/>
        <w:ind w:left="0" w:right="0" w:firstLine="647" w:firstLineChars="200"/>
        <w:jc w:val="cente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b/>
          <w:bCs/>
          <w:color w:val="auto"/>
          <w:spacing w:val="1"/>
          <w:sz w:val="32"/>
          <w:szCs w:val="32"/>
          <w:lang w:val="en-US" w:eastAsia="en-US"/>
        </w:rPr>
        <w:t>五、磋商与评审</w:t>
      </w:r>
    </w:p>
    <w:p w14:paraId="208CBC4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17．竞争性磋商响应文件开启和评审</w:t>
      </w:r>
    </w:p>
    <w:p w14:paraId="225046C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17.1 采购代理机构组织磋商、文件开启、评审工作，磋商整个过程接受监督部门的监 督。</w:t>
      </w:r>
    </w:p>
    <w:p w14:paraId="4623344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17.2 采购代理机构在规定的时间和地点组织磋商，投标人须委派代表参加，参加磋商 的授权代表携带相关证件并签名报到以证明其出席。</w:t>
      </w:r>
    </w:p>
    <w:p w14:paraId="4427B35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17.3 磋商时，由各投标人代表共同检查竞争性磋商响应文件的密封情况，经确认无误 后由采购代理机构的工作人员当众拆封。密封不合格的竞争性磋商响应文件以及按照本须知第四项“竞争性磋商响应文件的提交”第4条规定，提交了可接受的“撤回”通知书的竞争性磋商响应文件将不予拆封。</w:t>
      </w:r>
    </w:p>
    <w:p w14:paraId="5FD8B65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en-US"/>
        </w:rPr>
      </w:pPr>
      <w:r>
        <w:rPr>
          <w:rFonts w:hint="eastAsia" w:asciiTheme="minorEastAsia" w:hAnsiTheme="minorEastAsia" w:eastAsiaTheme="minorEastAsia" w:cstheme="minorEastAsia"/>
          <w:color w:val="auto"/>
          <w:sz w:val="28"/>
          <w:szCs w:val="28"/>
          <w:lang w:val="en-US" w:eastAsia="en-US"/>
        </w:rPr>
        <w:t>1</w:t>
      </w:r>
      <w:r>
        <w:rPr>
          <w:rFonts w:hint="eastAsia" w:asciiTheme="minorEastAsia" w:hAnsiTheme="minorEastAsia" w:eastAsiaTheme="minorEastAsia" w:cstheme="minorEastAsia"/>
          <w:color w:val="auto"/>
          <w:sz w:val="28"/>
          <w:szCs w:val="28"/>
          <w:lang w:val="en-US" w:eastAsia="zh-CN"/>
        </w:rPr>
        <w:t>8</w:t>
      </w:r>
      <w:r>
        <w:rPr>
          <w:rFonts w:hint="eastAsia" w:asciiTheme="minorEastAsia" w:hAnsiTheme="minorEastAsia" w:eastAsiaTheme="minorEastAsia" w:cstheme="minorEastAsia"/>
          <w:color w:val="auto"/>
          <w:sz w:val="28"/>
          <w:szCs w:val="28"/>
          <w:lang w:val="en-US" w:eastAsia="en-US"/>
        </w:rPr>
        <w:t>．磋商小组</w:t>
      </w:r>
    </w:p>
    <w:p w14:paraId="0174397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18.1 采购人、采购代理机构将按照相关法律法规及有关规定组建磋商小组。</w:t>
      </w:r>
    </w:p>
    <w:p w14:paraId="7355711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18.2 磋商小组由采购人代表及评审专家组成，评审专家从政府采购专家库中随机抽取产生。</w:t>
      </w:r>
    </w:p>
    <w:p w14:paraId="4238E57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18.3 磋商小组负责磋商工作，对磋商响应文件进行审查和评估，并向招标采购单位提交书面评审报告，推荐成交候选人。</w:t>
      </w:r>
    </w:p>
    <w:p w14:paraId="13F2D45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18.4 文件开启后，直到向成交的供应商授予承包合同为止，凡与审查、澄清、评价和比较磋商的有关资料及授标意见等内容，磋商小组</w:t>
      </w:r>
      <w:r>
        <w:rPr>
          <w:rFonts w:hint="eastAsia" w:asciiTheme="minorEastAsia" w:hAnsiTheme="minorEastAsia" w:eastAsiaTheme="minorEastAsia" w:cstheme="minorEastAsia"/>
          <w:color w:val="auto"/>
          <w:sz w:val="28"/>
          <w:szCs w:val="28"/>
        </w:rPr>
        <w:t>均不得向其他</w:t>
      </w:r>
      <w:r>
        <w:rPr>
          <w:rFonts w:hint="eastAsia" w:asciiTheme="minorEastAsia" w:hAnsiTheme="minorEastAsia" w:eastAsiaTheme="minorEastAsia" w:cstheme="minorEastAsia"/>
          <w:color w:val="auto"/>
          <w:sz w:val="28"/>
          <w:szCs w:val="28"/>
          <w:lang w:eastAsia="zh-CN"/>
        </w:rPr>
        <w:t>供应商</w:t>
      </w:r>
      <w:r>
        <w:rPr>
          <w:rFonts w:hint="eastAsia" w:asciiTheme="minorEastAsia" w:hAnsiTheme="minorEastAsia" w:eastAsiaTheme="minorEastAsia" w:cstheme="minorEastAsia"/>
          <w:color w:val="auto"/>
          <w:sz w:val="28"/>
          <w:szCs w:val="28"/>
        </w:rPr>
        <w:t>及与磋商无关的其</w:t>
      </w:r>
      <w:r>
        <w:rPr>
          <w:rFonts w:hint="eastAsia" w:asciiTheme="minorEastAsia" w:hAnsiTheme="minorEastAsia" w:eastAsiaTheme="minorEastAsia" w:cstheme="minorEastAsia"/>
          <w:color w:val="auto"/>
          <w:spacing w:val="-2"/>
          <w:sz w:val="28"/>
          <w:szCs w:val="28"/>
        </w:rPr>
        <w:t>他人透露。</w:t>
      </w:r>
    </w:p>
    <w:p w14:paraId="1A9F918D">
      <w:pPr>
        <w:pStyle w:val="12"/>
        <w:keepNext w:val="0"/>
        <w:keepLines w:val="0"/>
        <w:pageBreakBefore w:val="0"/>
        <w:wordWrap/>
        <w:overflowPunct/>
        <w:topLinePunct w:val="0"/>
        <w:autoSpaceDE w:val="0"/>
        <w:autoSpaceDN w:val="0"/>
        <w:bidi w:val="0"/>
        <w:spacing w:line="360" w:lineRule="auto"/>
        <w:ind w:left="0" w:right="0" w:firstLine="566" w:firstLineChars="200"/>
        <w:jc w:val="both"/>
        <w:rPr>
          <w:rFonts w:hint="eastAsia" w:asciiTheme="minorEastAsia" w:hAnsiTheme="minorEastAsia" w:eastAsiaTheme="minorEastAsia" w:cstheme="minorEastAsia"/>
          <w:b/>
          <w:bCs/>
          <w:color w:val="auto"/>
          <w:spacing w:val="1"/>
          <w:sz w:val="28"/>
          <w:szCs w:val="28"/>
          <w:lang w:val="en-US" w:eastAsia="en-US"/>
        </w:rPr>
      </w:pPr>
      <w:r>
        <w:rPr>
          <w:rFonts w:hint="eastAsia" w:asciiTheme="minorEastAsia" w:hAnsiTheme="minorEastAsia" w:eastAsiaTheme="minorEastAsia" w:cstheme="minorEastAsia"/>
          <w:b/>
          <w:bCs/>
          <w:color w:val="auto"/>
          <w:spacing w:val="1"/>
          <w:sz w:val="28"/>
          <w:szCs w:val="28"/>
          <w:lang w:val="en-US" w:eastAsia="zh-CN"/>
        </w:rPr>
        <w:t>19</w:t>
      </w:r>
      <w:r>
        <w:rPr>
          <w:rFonts w:hint="eastAsia" w:asciiTheme="minorEastAsia" w:hAnsiTheme="minorEastAsia" w:eastAsiaTheme="minorEastAsia" w:cstheme="minorEastAsia"/>
          <w:b/>
          <w:bCs/>
          <w:color w:val="auto"/>
          <w:spacing w:val="1"/>
          <w:sz w:val="28"/>
          <w:szCs w:val="28"/>
          <w:lang w:val="en-US" w:eastAsia="en-US"/>
        </w:rPr>
        <w:t>、磋商办法及内容</w:t>
      </w:r>
    </w:p>
    <w:p w14:paraId="7538CFEB">
      <w:pPr>
        <w:pStyle w:val="12"/>
        <w:keepNext w:val="0"/>
        <w:keepLines w:val="0"/>
        <w:pageBreakBefore w:val="0"/>
        <w:wordWrap/>
        <w:overflowPunct/>
        <w:topLinePunct w:val="0"/>
        <w:autoSpaceDE w:val="0"/>
        <w:autoSpaceDN w:val="0"/>
        <w:bidi w:val="0"/>
        <w:spacing w:line="360" w:lineRule="auto"/>
        <w:ind w:left="0" w:right="0" w:firstLine="552"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2"/>
          <w:sz w:val="28"/>
          <w:szCs w:val="28"/>
          <w:lang w:val="en-US" w:eastAsia="zh-CN"/>
        </w:rPr>
        <w:t>19</w:t>
      </w:r>
      <w:r>
        <w:rPr>
          <w:rFonts w:hint="eastAsia" w:asciiTheme="minorEastAsia" w:hAnsiTheme="minorEastAsia" w:eastAsiaTheme="minorEastAsia" w:cstheme="minorEastAsia"/>
          <w:color w:val="auto"/>
          <w:spacing w:val="-2"/>
          <w:sz w:val="28"/>
          <w:szCs w:val="28"/>
        </w:rPr>
        <w:t>.1 磋商原则：</w:t>
      </w:r>
    </w:p>
    <w:p w14:paraId="4C60A67B">
      <w:pPr>
        <w:pStyle w:val="12"/>
        <w:keepNext w:val="0"/>
        <w:keepLines w:val="0"/>
        <w:pageBreakBefore w:val="0"/>
        <w:wordWrap/>
        <w:overflowPunct/>
        <w:topLinePunct w:val="0"/>
        <w:autoSpaceDE w:val="0"/>
        <w:autoSpaceDN w:val="0"/>
        <w:bidi w:val="0"/>
        <w:spacing w:line="360" w:lineRule="auto"/>
        <w:ind w:left="0" w:right="0" w:firstLine="556"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1"/>
          <w:sz w:val="28"/>
          <w:szCs w:val="28"/>
        </w:rPr>
        <w:t>（1）坚持磋商机会均等，信息公开，公平竞争的原则。</w:t>
      </w:r>
    </w:p>
    <w:p w14:paraId="6E655702">
      <w:pPr>
        <w:pStyle w:val="12"/>
        <w:keepNext w:val="0"/>
        <w:keepLines w:val="0"/>
        <w:pageBreakBefore w:val="0"/>
        <w:wordWrap/>
        <w:overflowPunct/>
        <w:topLinePunct w:val="0"/>
        <w:autoSpaceDE w:val="0"/>
        <w:autoSpaceDN w:val="0"/>
        <w:bidi w:val="0"/>
        <w:spacing w:line="360" w:lineRule="auto"/>
        <w:ind w:left="0" w:right="0" w:firstLine="556"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1"/>
          <w:sz w:val="28"/>
          <w:szCs w:val="28"/>
        </w:rPr>
        <w:t>（2）坚持竞争性、经济实效性和公平性原则。</w:t>
      </w:r>
    </w:p>
    <w:p w14:paraId="081A1623">
      <w:pPr>
        <w:pStyle w:val="12"/>
        <w:keepNext w:val="0"/>
        <w:keepLines w:val="0"/>
        <w:pageBreakBefore w:val="0"/>
        <w:wordWrap/>
        <w:overflowPunct/>
        <w:topLinePunct w:val="0"/>
        <w:autoSpaceDE w:val="0"/>
        <w:autoSpaceDN w:val="0"/>
        <w:bidi w:val="0"/>
        <w:spacing w:line="360" w:lineRule="auto"/>
        <w:ind w:left="0" w:right="0" w:firstLine="556"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1"/>
          <w:sz w:val="28"/>
          <w:szCs w:val="28"/>
        </w:rPr>
        <w:t>（3）综合评估，择优选择技术方案优、业绩好、服务有保证的成交单位。</w:t>
      </w:r>
    </w:p>
    <w:p w14:paraId="504165B4">
      <w:pPr>
        <w:pStyle w:val="12"/>
        <w:keepNext w:val="0"/>
        <w:keepLines w:val="0"/>
        <w:pageBreakBefore w:val="0"/>
        <w:wordWrap/>
        <w:overflowPunct/>
        <w:topLinePunct w:val="0"/>
        <w:autoSpaceDE w:val="0"/>
        <w:autoSpaceDN w:val="0"/>
        <w:bidi w:val="0"/>
        <w:spacing w:line="360" w:lineRule="auto"/>
        <w:ind w:left="0" w:right="0" w:firstLine="552"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2"/>
          <w:sz w:val="28"/>
          <w:szCs w:val="28"/>
          <w:lang w:val="en-US" w:eastAsia="zh-CN"/>
        </w:rPr>
        <w:t>19</w:t>
      </w:r>
      <w:r>
        <w:rPr>
          <w:rFonts w:hint="eastAsia" w:asciiTheme="minorEastAsia" w:hAnsiTheme="minorEastAsia" w:eastAsiaTheme="minorEastAsia" w:cstheme="minorEastAsia"/>
          <w:color w:val="auto"/>
          <w:spacing w:val="-2"/>
          <w:sz w:val="28"/>
          <w:szCs w:val="28"/>
        </w:rPr>
        <w:t>.2 磋商程序：</w:t>
      </w:r>
    </w:p>
    <w:p w14:paraId="5E9EFB7C">
      <w:pPr>
        <w:pStyle w:val="12"/>
        <w:keepNext w:val="0"/>
        <w:keepLines w:val="0"/>
        <w:pageBreakBefore w:val="0"/>
        <w:wordWrap/>
        <w:overflowPunct/>
        <w:topLinePunct w:val="0"/>
        <w:autoSpaceDE w:val="0"/>
        <w:autoSpaceDN w:val="0"/>
        <w:bidi w:val="0"/>
        <w:spacing w:line="360" w:lineRule="auto"/>
        <w:ind w:left="0" w:right="0" w:firstLine="548" w:firstLineChars="200"/>
        <w:rPr>
          <w:rFonts w:hint="eastAsia" w:asciiTheme="minorEastAsia" w:hAnsiTheme="minorEastAsia" w:eastAsiaTheme="minorEastAsia" w:cstheme="minorEastAsia"/>
          <w:color w:val="auto"/>
          <w:spacing w:val="-3"/>
          <w:sz w:val="28"/>
          <w:szCs w:val="28"/>
        </w:rPr>
      </w:pPr>
      <w:r>
        <w:rPr>
          <w:rFonts w:hint="eastAsia" w:asciiTheme="minorEastAsia" w:hAnsiTheme="minorEastAsia" w:eastAsiaTheme="minorEastAsia" w:cstheme="minorEastAsia"/>
          <w:color w:val="auto"/>
          <w:spacing w:val="-3"/>
          <w:sz w:val="28"/>
          <w:szCs w:val="28"/>
        </w:rPr>
        <w:t>磋商的全过程分为资格审查、符合性评审、磋商过程、最终报价、最终评审</w:t>
      </w:r>
      <w:r>
        <w:rPr>
          <w:rFonts w:hint="eastAsia" w:asciiTheme="minorEastAsia" w:hAnsiTheme="minorEastAsia" w:eastAsiaTheme="minorEastAsia" w:cstheme="minorEastAsia"/>
          <w:color w:val="auto"/>
          <w:spacing w:val="-3"/>
          <w:sz w:val="28"/>
          <w:szCs w:val="28"/>
          <w:lang w:val="en-US" w:eastAsia="zh-CN"/>
        </w:rPr>
        <w:t>等</w:t>
      </w:r>
      <w:r>
        <w:rPr>
          <w:rFonts w:hint="eastAsia" w:asciiTheme="minorEastAsia" w:hAnsiTheme="minorEastAsia" w:eastAsiaTheme="minorEastAsia" w:cstheme="minorEastAsia"/>
          <w:color w:val="auto"/>
          <w:spacing w:val="-3"/>
          <w:sz w:val="28"/>
          <w:szCs w:val="28"/>
        </w:rPr>
        <w:t>阶段。</w:t>
      </w:r>
    </w:p>
    <w:p w14:paraId="77D05772">
      <w:pPr>
        <w:pStyle w:val="12"/>
        <w:keepNext w:val="0"/>
        <w:keepLines w:val="0"/>
        <w:pageBreakBefore w:val="0"/>
        <w:wordWrap/>
        <w:overflowPunct/>
        <w:topLinePunct w:val="0"/>
        <w:autoSpaceDE w:val="0"/>
        <w:autoSpaceDN w:val="0"/>
        <w:bidi w:val="0"/>
        <w:spacing w:line="360" w:lineRule="auto"/>
        <w:ind w:left="0" w:right="0" w:firstLine="552" w:firstLineChars="200"/>
        <w:rPr>
          <w:rFonts w:hint="eastAsia" w:asciiTheme="minorEastAsia" w:hAnsiTheme="minorEastAsia" w:eastAsiaTheme="minorEastAsia" w:cstheme="minorEastAsia"/>
          <w:color w:val="auto"/>
          <w:spacing w:val="-2"/>
          <w:sz w:val="28"/>
          <w:szCs w:val="28"/>
          <w:lang w:val="en-US" w:eastAsia="zh-CN"/>
        </w:rPr>
      </w:pPr>
      <w:r>
        <w:rPr>
          <w:rFonts w:hint="eastAsia" w:asciiTheme="minorEastAsia" w:hAnsiTheme="minorEastAsia" w:eastAsiaTheme="minorEastAsia" w:cstheme="minorEastAsia"/>
          <w:color w:val="auto"/>
          <w:spacing w:val="-2"/>
          <w:sz w:val="28"/>
          <w:szCs w:val="28"/>
          <w:lang w:val="en-US" w:eastAsia="zh-CN"/>
        </w:rPr>
        <w:t>19.3 评审附表</w:t>
      </w:r>
    </w:p>
    <w:p w14:paraId="5E4918AC">
      <w:pPr>
        <w:pStyle w:val="12"/>
        <w:keepNext w:val="0"/>
        <w:keepLines w:val="0"/>
        <w:pageBreakBefore w:val="0"/>
        <w:numPr>
          <w:ilvl w:val="0"/>
          <w:numId w:val="0"/>
        </w:numPr>
        <w:wordWrap/>
        <w:overflowPunct/>
        <w:topLinePunct w:val="0"/>
        <w:autoSpaceDE w:val="0"/>
        <w:autoSpaceDN w:val="0"/>
        <w:bidi w:val="0"/>
        <w:spacing w:line="360" w:lineRule="auto"/>
        <w:ind w:left="0" w:right="0" w:rightChars="0" w:firstLine="570" w:firstLineChars="200"/>
        <w:rPr>
          <w:rFonts w:hint="eastAsia" w:asciiTheme="minorEastAsia" w:hAnsiTheme="minorEastAsia" w:eastAsiaTheme="minorEastAsia" w:cstheme="minorEastAsia"/>
          <w:b/>
          <w:bCs/>
          <w:color w:val="auto"/>
          <w:spacing w:val="2"/>
          <w:sz w:val="28"/>
          <w:szCs w:val="28"/>
        </w:rPr>
      </w:pPr>
      <w:r>
        <w:rPr>
          <w:rFonts w:hint="eastAsia" w:asciiTheme="minorEastAsia" w:hAnsiTheme="minorEastAsia" w:eastAsiaTheme="minorEastAsia" w:cstheme="minorEastAsia"/>
          <w:b/>
          <w:bCs/>
          <w:color w:val="auto"/>
          <w:spacing w:val="2"/>
          <w:sz w:val="28"/>
          <w:szCs w:val="28"/>
          <w:lang w:eastAsia="zh-CN"/>
        </w:rPr>
        <w:t>（</w:t>
      </w:r>
      <w:r>
        <w:rPr>
          <w:rFonts w:hint="eastAsia" w:asciiTheme="minorEastAsia" w:hAnsiTheme="minorEastAsia" w:eastAsiaTheme="minorEastAsia" w:cstheme="minorEastAsia"/>
          <w:b/>
          <w:bCs/>
          <w:color w:val="auto"/>
          <w:spacing w:val="2"/>
          <w:sz w:val="28"/>
          <w:szCs w:val="28"/>
          <w:lang w:val="en-US" w:eastAsia="zh-CN"/>
        </w:rPr>
        <w:t>1</w:t>
      </w:r>
      <w:r>
        <w:rPr>
          <w:rFonts w:hint="eastAsia" w:asciiTheme="minorEastAsia" w:hAnsiTheme="minorEastAsia" w:eastAsiaTheme="minorEastAsia" w:cstheme="minorEastAsia"/>
          <w:b/>
          <w:bCs/>
          <w:color w:val="auto"/>
          <w:spacing w:val="2"/>
          <w:sz w:val="28"/>
          <w:szCs w:val="28"/>
          <w:lang w:eastAsia="zh-CN"/>
        </w:rPr>
        <w:t>）</w:t>
      </w:r>
      <w:r>
        <w:rPr>
          <w:rFonts w:hint="eastAsia" w:asciiTheme="minorEastAsia" w:hAnsiTheme="minorEastAsia" w:eastAsiaTheme="minorEastAsia" w:cstheme="minorEastAsia"/>
          <w:b/>
          <w:bCs/>
          <w:color w:val="auto"/>
          <w:spacing w:val="2"/>
          <w:sz w:val="28"/>
          <w:szCs w:val="28"/>
        </w:rPr>
        <w:t>资格审查：</w:t>
      </w:r>
    </w:p>
    <w:tbl>
      <w:tblPr>
        <w:tblStyle w:val="20"/>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840"/>
        <w:gridCol w:w="1962"/>
        <w:gridCol w:w="6497"/>
      </w:tblGrid>
      <w:tr w14:paraId="2615B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31" w:hRule="atLeast"/>
          <w:jc w:val="center"/>
        </w:trPr>
        <w:tc>
          <w:tcPr>
            <w:tcW w:w="840" w:type="dxa"/>
            <w:vAlign w:val="center"/>
          </w:tcPr>
          <w:p w14:paraId="7CB86FB8">
            <w:pPr>
              <w:spacing w:line="360" w:lineRule="auto"/>
              <w:jc w:val="center"/>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评审项</w:t>
            </w:r>
          </w:p>
        </w:tc>
        <w:tc>
          <w:tcPr>
            <w:tcW w:w="1962" w:type="dxa"/>
            <w:vAlign w:val="center"/>
          </w:tcPr>
          <w:p w14:paraId="2CFC0B83">
            <w:pPr>
              <w:spacing w:line="360" w:lineRule="auto"/>
              <w:jc w:val="center"/>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评审因素</w:t>
            </w:r>
          </w:p>
        </w:tc>
        <w:tc>
          <w:tcPr>
            <w:tcW w:w="6497" w:type="dxa"/>
            <w:vAlign w:val="center"/>
          </w:tcPr>
          <w:p w14:paraId="33119660">
            <w:pPr>
              <w:spacing w:line="360" w:lineRule="auto"/>
              <w:jc w:val="center"/>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评审标准</w:t>
            </w:r>
          </w:p>
        </w:tc>
      </w:tr>
      <w:tr w14:paraId="4AB55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48" w:hRule="atLeast"/>
          <w:jc w:val="center"/>
        </w:trPr>
        <w:tc>
          <w:tcPr>
            <w:tcW w:w="840" w:type="dxa"/>
            <w:vMerge w:val="restart"/>
            <w:vAlign w:val="center"/>
          </w:tcPr>
          <w:p w14:paraId="70CB2E55">
            <w:pPr>
              <w:spacing w:line="24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资</w:t>
            </w:r>
          </w:p>
          <w:p w14:paraId="3D8363D3">
            <w:pPr>
              <w:spacing w:line="24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格</w:t>
            </w:r>
          </w:p>
          <w:p w14:paraId="2A7B27FA">
            <w:pPr>
              <w:spacing w:line="24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性</w:t>
            </w:r>
          </w:p>
          <w:p w14:paraId="0E9BBCD5">
            <w:pPr>
              <w:spacing w:line="24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评</w:t>
            </w:r>
          </w:p>
          <w:p w14:paraId="4D1028B5">
            <w:pPr>
              <w:spacing w:line="24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审</w:t>
            </w:r>
          </w:p>
        </w:tc>
        <w:tc>
          <w:tcPr>
            <w:tcW w:w="1962" w:type="dxa"/>
            <w:vAlign w:val="center"/>
          </w:tcPr>
          <w:p w14:paraId="6F6DE76E">
            <w:pPr>
              <w:spacing w:line="24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有效的主体资格证明</w:t>
            </w:r>
          </w:p>
        </w:tc>
        <w:tc>
          <w:tcPr>
            <w:tcW w:w="6497" w:type="dxa"/>
            <w:vAlign w:val="center"/>
          </w:tcPr>
          <w:p w14:paraId="6BF841D1">
            <w:pPr>
              <w:spacing w:line="240" w:lineRule="auto"/>
              <w:rPr>
                <w:rFonts w:hint="eastAsia" w:asciiTheme="minorEastAsia" w:hAnsiTheme="minorEastAsia" w:eastAsiaTheme="minorEastAsia" w:cstheme="minorEastAsia"/>
                <w:bCs/>
                <w:color w:val="auto"/>
                <w:sz w:val="28"/>
                <w:szCs w:val="28"/>
              </w:rPr>
            </w:pPr>
            <w:r>
              <w:rPr>
                <w:rFonts w:hint="eastAsia" w:asciiTheme="minorEastAsia" w:hAnsiTheme="minorEastAsia" w:eastAsiaTheme="minorEastAsia" w:cstheme="minorEastAsia"/>
                <w:color w:val="auto"/>
                <w:sz w:val="28"/>
                <w:szCs w:val="28"/>
                <w:lang w:val="en-US" w:eastAsia="zh-CN"/>
              </w:rPr>
              <w:t>具有独立承担民事责任能力的法人、其他组织或自然人，并出具合法有效的营业执照或事业单位法人证书等国家规定的相关证明，自然人参与的提供其身份证明；</w:t>
            </w:r>
          </w:p>
        </w:tc>
      </w:tr>
      <w:tr w14:paraId="3B2AC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212" w:hRule="atLeast"/>
          <w:jc w:val="center"/>
        </w:trPr>
        <w:tc>
          <w:tcPr>
            <w:tcW w:w="840" w:type="dxa"/>
            <w:vMerge w:val="continue"/>
            <w:vAlign w:val="center"/>
          </w:tcPr>
          <w:p w14:paraId="24D84828">
            <w:pPr>
              <w:spacing w:line="240" w:lineRule="auto"/>
              <w:jc w:val="center"/>
              <w:rPr>
                <w:rFonts w:hint="eastAsia" w:asciiTheme="minorEastAsia" w:hAnsiTheme="minorEastAsia" w:eastAsiaTheme="minorEastAsia" w:cstheme="minorEastAsia"/>
                <w:color w:val="auto"/>
                <w:sz w:val="28"/>
                <w:szCs w:val="28"/>
              </w:rPr>
            </w:pPr>
          </w:p>
        </w:tc>
        <w:tc>
          <w:tcPr>
            <w:tcW w:w="1962" w:type="dxa"/>
            <w:vAlign w:val="center"/>
          </w:tcPr>
          <w:p w14:paraId="6C36C626">
            <w:pPr>
              <w:spacing w:line="24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法定代表人委托授权书</w:t>
            </w:r>
          </w:p>
        </w:tc>
        <w:tc>
          <w:tcPr>
            <w:tcW w:w="6497" w:type="dxa"/>
            <w:vAlign w:val="center"/>
          </w:tcPr>
          <w:p w14:paraId="5DE83CB4">
            <w:pPr>
              <w:autoSpaceDE/>
              <w:autoSpaceDN/>
              <w:spacing w:line="240" w:lineRule="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rPr>
              <w:t>法定代表人授权书及被授权人身份证(法定代表人参加只需提供身份证)；</w:t>
            </w:r>
          </w:p>
        </w:tc>
      </w:tr>
      <w:tr w14:paraId="151A2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495" w:hRule="atLeast"/>
          <w:jc w:val="center"/>
        </w:trPr>
        <w:tc>
          <w:tcPr>
            <w:tcW w:w="840" w:type="dxa"/>
            <w:vMerge w:val="continue"/>
            <w:vAlign w:val="center"/>
          </w:tcPr>
          <w:p w14:paraId="4E8F61EB">
            <w:pPr>
              <w:spacing w:line="240" w:lineRule="auto"/>
              <w:jc w:val="center"/>
              <w:rPr>
                <w:rFonts w:hint="eastAsia" w:asciiTheme="minorEastAsia" w:hAnsiTheme="minorEastAsia" w:eastAsiaTheme="minorEastAsia" w:cstheme="minorEastAsia"/>
                <w:color w:val="auto"/>
                <w:sz w:val="28"/>
                <w:szCs w:val="28"/>
              </w:rPr>
            </w:pPr>
          </w:p>
        </w:tc>
        <w:tc>
          <w:tcPr>
            <w:tcW w:w="1962" w:type="dxa"/>
            <w:vAlign w:val="center"/>
          </w:tcPr>
          <w:p w14:paraId="62381953">
            <w:pPr>
              <w:spacing w:line="24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财务状况报告</w:t>
            </w:r>
          </w:p>
        </w:tc>
        <w:tc>
          <w:tcPr>
            <w:tcW w:w="6497" w:type="dxa"/>
            <w:vAlign w:val="center"/>
          </w:tcPr>
          <w:p w14:paraId="1EB8D42B">
            <w:pPr>
              <w:autoSpaceDE/>
              <w:autoSpaceDN/>
              <w:spacing w:line="24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提供具有财务审计资质单位出具的2024年度或2025年度财务报告（成立时间至投标截止时间不足一年的可提供成立后任意时段的资产负债表），或者投标截止时间六个月内基本开户银行出具的资信证明；</w:t>
            </w:r>
          </w:p>
        </w:tc>
      </w:tr>
      <w:tr w14:paraId="7F855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31" w:hRule="atLeast"/>
          <w:jc w:val="center"/>
        </w:trPr>
        <w:tc>
          <w:tcPr>
            <w:tcW w:w="840" w:type="dxa"/>
            <w:vMerge w:val="continue"/>
            <w:vAlign w:val="center"/>
          </w:tcPr>
          <w:p w14:paraId="64B2A5BF">
            <w:pPr>
              <w:spacing w:line="240" w:lineRule="auto"/>
              <w:jc w:val="center"/>
              <w:rPr>
                <w:rFonts w:hint="eastAsia" w:asciiTheme="minorEastAsia" w:hAnsiTheme="minorEastAsia" w:eastAsiaTheme="minorEastAsia" w:cstheme="minorEastAsia"/>
                <w:color w:val="auto"/>
                <w:sz w:val="28"/>
                <w:szCs w:val="28"/>
              </w:rPr>
            </w:pPr>
          </w:p>
        </w:tc>
        <w:tc>
          <w:tcPr>
            <w:tcW w:w="1962" w:type="dxa"/>
            <w:vAlign w:val="center"/>
          </w:tcPr>
          <w:p w14:paraId="62E8D56B">
            <w:pPr>
              <w:spacing w:line="240" w:lineRule="auto"/>
              <w:jc w:val="center"/>
              <w:rPr>
                <w:rFonts w:hint="eastAsia" w:asciiTheme="minorEastAsia" w:hAnsiTheme="minorEastAsia" w:eastAsiaTheme="minorEastAsia" w:cstheme="minorEastAsia"/>
                <w:color w:val="auto"/>
                <w:sz w:val="28"/>
                <w:szCs w:val="28"/>
                <w:lang w:val="en-US" w:eastAsia="zh-CN" w:bidi="zh-CN"/>
              </w:rPr>
            </w:pPr>
            <w:r>
              <w:rPr>
                <w:rFonts w:hint="eastAsia" w:asciiTheme="minorEastAsia" w:hAnsiTheme="minorEastAsia" w:eastAsiaTheme="minorEastAsia" w:cstheme="minorEastAsia"/>
                <w:color w:val="auto"/>
                <w:sz w:val="28"/>
                <w:szCs w:val="28"/>
              </w:rPr>
              <w:t>税收缴纳证明</w:t>
            </w:r>
          </w:p>
        </w:tc>
        <w:tc>
          <w:tcPr>
            <w:tcW w:w="6497" w:type="dxa"/>
            <w:vAlign w:val="center"/>
          </w:tcPr>
          <w:p w14:paraId="6EAC2C33">
            <w:pPr>
              <w:pStyle w:val="19"/>
              <w:spacing w:line="240" w:lineRule="auto"/>
              <w:ind w:firstLine="0" w:firstLineChars="0"/>
              <w:rPr>
                <w:rFonts w:hint="eastAsia" w:asciiTheme="minorEastAsia" w:hAnsiTheme="minorEastAsia" w:eastAsiaTheme="minorEastAsia" w:cstheme="minorEastAsia"/>
                <w:bCs/>
                <w:color w:val="auto"/>
                <w:sz w:val="28"/>
                <w:szCs w:val="28"/>
                <w:lang w:val="en-US" w:eastAsia="zh-CN" w:bidi="zh-CN"/>
              </w:rPr>
            </w:pPr>
            <w:r>
              <w:rPr>
                <w:rFonts w:hint="eastAsia" w:asciiTheme="minorEastAsia" w:hAnsiTheme="minorEastAsia" w:eastAsiaTheme="minorEastAsia" w:cstheme="minorEastAsia"/>
                <w:bCs/>
                <w:color w:val="auto"/>
                <w:sz w:val="28"/>
                <w:szCs w:val="28"/>
                <w:lang w:val="en-US"/>
              </w:rPr>
              <w:t>提供投标截止前</w:t>
            </w:r>
            <w:r>
              <w:rPr>
                <w:rFonts w:hint="eastAsia" w:asciiTheme="minorEastAsia" w:hAnsiTheme="minorEastAsia" w:eastAsiaTheme="minorEastAsia" w:cstheme="minorEastAsia"/>
                <w:bCs/>
                <w:color w:val="auto"/>
                <w:sz w:val="28"/>
                <w:szCs w:val="28"/>
                <w:lang w:val="en-US" w:eastAsia="zh-CN"/>
              </w:rPr>
              <w:t>一年</w:t>
            </w:r>
            <w:r>
              <w:rPr>
                <w:rFonts w:hint="eastAsia" w:asciiTheme="minorEastAsia" w:hAnsiTheme="minorEastAsia" w:eastAsiaTheme="minorEastAsia" w:cstheme="minorEastAsia"/>
                <w:bCs/>
                <w:color w:val="auto"/>
                <w:sz w:val="28"/>
                <w:szCs w:val="28"/>
                <w:lang w:val="en-US"/>
              </w:rPr>
              <w:t>内已缴纳的至少提供1个月的有效纳税凭证；（依法免税的申请人应提供相关文件证明）；</w:t>
            </w:r>
          </w:p>
        </w:tc>
      </w:tr>
      <w:tr w14:paraId="3407D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495" w:hRule="atLeast"/>
          <w:jc w:val="center"/>
        </w:trPr>
        <w:tc>
          <w:tcPr>
            <w:tcW w:w="840" w:type="dxa"/>
            <w:vMerge w:val="continue"/>
            <w:vAlign w:val="center"/>
          </w:tcPr>
          <w:p w14:paraId="5F29CBD8">
            <w:pPr>
              <w:spacing w:line="240" w:lineRule="auto"/>
              <w:jc w:val="center"/>
              <w:rPr>
                <w:rFonts w:hint="eastAsia" w:asciiTheme="minorEastAsia" w:hAnsiTheme="minorEastAsia" w:eastAsiaTheme="minorEastAsia" w:cstheme="minorEastAsia"/>
                <w:color w:val="auto"/>
                <w:sz w:val="28"/>
                <w:szCs w:val="28"/>
              </w:rPr>
            </w:pPr>
          </w:p>
        </w:tc>
        <w:tc>
          <w:tcPr>
            <w:tcW w:w="1962" w:type="dxa"/>
            <w:vAlign w:val="center"/>
          </w:tcPr>
          <w:p w14:paraId="77B0F84F">
            <w:pPr>
              <w:spacing w:line="240" w:lineRule="auto"/>
              <w:jc w:val="center"/>
              <w:rPr>
                <w:rFonts w:hint="eastAsia" w:asciiTheme="minorEastAsia" w:hAnsiTheme="minorEastAsia" w:eastAsiaTheme="minorEastAsia" w:cstheme="minorEastAsia"/>
                <w:snapToGrid w:val="0"/>
                <w:color w:val="auto"/>
                <w:kern w:val="0"/>
                <w:sz w:val="28"/>
                <w:szCs w:val="28"/>
                <w:lang w:val="en-US" w:eastAsia="zh-CN" w:bidi="zh-CN"/>
              </w:rPr>
            </w:pPr>
            <w:r>
              <w:rPr>
                <w:rFonts w:hint="eastAsia" w:asciiTheme="minorEastAsia" w:hAnsiTheme="minorEastAsia" w:eastAsiaTheme="minorEastAsia" w:cstheme="minorEastAsia"/>
                <w:color w:val="auto"/>
                <w:sz w:val="28"/>
                <w:szCs w:val="28"/>
                <w:lang w:val="en-US"/>
              </w:rPr>
              <w:t>社会保障资金缴纳证明</w:t>
            </w:r>
          </w:p>
        </w:tc>
        <w:tc>
          <w:tcPr>
            <w:tcW w:w="6497" w:type="dxa"/>
            <w:vAlign w:val="center"/>
          </w:tcPr>
          <w:p w14:paraId="6BD36EF5">
            <w:pPr>
              <w:spacing w:line="240" w:lineRule="auto"/>
              <w:rPr>
                <w:rFonts w:hint="eastAsia" w:asciiTheme="minorEastAsia" w:hAnsiTheme="minorEastAsia" w:eastAsiaTheme="minorEastAsia" w:cstheme="minorEastAsia"/>
                <w:bCs/>
                <w:snapToGrid w:val="0"/>
                <w:color w:val="auto"/>
                <w:kern w:val="0"/>
                <w:sz w:val="28"/>
                <w:szCs w:val="28"/>
                <w:lang w:val="zh-CN" w:eastAsia="zh-CN" w:bidi="zh-CN"/>
              </w:rPr>
            </w:pPr>
            <w:r>
              <w:rPr>
                <w:rFonts w:hint="eastAsia" w:asciiTheme="minorEastAsia" w:hAnsiTheme="minorEastAsia" w:eastAsiaTheme="minorEastAsia" w:cstheme="minorEastAsia"/>
                <w:color w:val="auto"/>
                <w:sz w:val="28"/>
                <w:szCs w:val="28"/>
                <w:lang w:val="en-US"/>
              </w:rPr>
              <w:t>提供投标截止前</w:t>
            </w:r>
            <w:r>
              <w:rPr>
                <w:rFonts w:hint="eastAsia" w:asciiTheme="minorEastAsia" w:hAnsiTheme="minorEastAsia" w:eastAsiaTheme="minorEastAsia" w:cstheme="minorEastAsia"/>
                <w:color w:val="auto"/>
                <w:sz w:val="28"/>
                <w:szCs w:val="28"/>
                <w:lang w:val="en-US" w:eastAsia="zh-CN"/>
              </w:rPr>
              <w:t>一年</w:t>
            </w:r>
            <w:r>
              <w:rPr>
                <w:rFonts w:hint="eastAsia" w:asciiTheme="minorEastAsia" w:hAnsiTheme="minorEastAsia" w:eastAsiaTheme="minorEastAsia" w:cstheme="minorEastAsia"/>
                <w:color w:val="auto"/>
                <w:sz w:val="28"/>
                <w:szCs w:val="28"/>
                <w:lang w:val="en-US"/>
              </w:rPr>
              <w:t>已缴存的至少1个月的有效缴存单据或社保机构开具的社会保险参保缴费情况证明；（依法不需要缴纳社会保障资金的申请人应提供相关证明）；</w:t>
            </w:r>
          </w:p>
        </w:tc>
      </w:tr>
      <w:tr w14:paraId="63CB4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57" w:hRule="atLeast"/>
          <w:jc w:val="center"/>
        </w:trPr>
        <w:tc>
          <w:tcPr>
            <w:tcW w:w="840" w:type="dxa"/>
            <w:vMerge w:val="continue"/>
            <w:vAlign w:val="center"/>
          </w:tcPr>
          <w:p w14:paraId="635603EB">
            <w:pPr>
              <w:spacing w:line="240" w:lineRule="auto"/>
              <w:jc w:val="center"/>
              <w:rPr>
                <w:rFonts w:hint="eastAsia" w:asciiTheme="minorEastAsia" w:hAnsiTheme="minorEastAsia" w:eastAsiaTheme="minorEastAsia" w:cstheme="minorEastAsia"/>
                <w:color w:val="auto"/>
                <w:sz w:val="28"/>
                <w:szCs w:val="28"/>
              </w:rPr>
            </w:pPr>
          </w:p>
        </w:tc>
        <w:tc>
          <w:tcPr>
            <w:tcW w:w="1962" w:type="dxa"/>
            <w:vAlign w:val="center"/>
          </w:tcPr>
          <w:p w14:paraId="64307C9C">
            <w:pPr>
              <w:spacing w:line="240" w:lineRule="auto"/>
              <w:jc w:val="center"/>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lang w:val="en-US"/>
              </w:rPr>
              <w:t>书面声明</w:t>
            </w:r>
          </w:p>
        </w:tc>
        <w:tc>
          <w:tcPr>
            <w:tcW w:w="6497" w:type="dxa"/>
            <w:vAlign w:val="center"/>
          </w:tcPr>
          <w:p w14:paraId="1E6C450E">
            <w:pPr>
              <w:spacing w:line="240" w:lineRule="auto"/>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lang w:val="en-US"/>
              </w:rPr>
              <w:t>提供具有履行合同所必需的设备和专业技术能力的书面声明；</w:t>
            </w:r>
          </w:p>
        </w:tc>
      </w:tr>
      <w:tr w14:paraId="06B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223" w:hRule="atLeast"/>
          <w:jc w:val="center"/>
        </w:trPr>
        <w:tc>
          <w:tcPr>
            <w:tcW w:w="840" w:type="dxa"/>
            <w:vMerge w:val="continue"/>
            <w:vAlign w:val="center"/>
          </w:tcPr>
          <w:p w14:paraId="3AE4AFDE">
            <w:pPr>
              <w:spacing w:line="240" w:lineRule="auto"/>
              <w:jc w:val="center"/>
              <w:rPr>
                <w:rFonts w:hint="eastAsia" w:asciiTheme="minorEastAsia" w:hAnsiTheme="minorEastAsia" w:eastAsiaTheme="minorEastAsia" w:cstheme="minorEastAsia"/>
                <w:color w:val="auto"/>
                <w:sz w:val="28"/>
                <w:szCs w:val="28"/>
              </w:rPr>
            </w:pPr>
          </w:p>
        </w:tc>
        <w:tc>
          <w:tcPr>
            <w:tcW w:w="1962" w:type="dxa"/>
            <w:vAlign w:val="center"/>
          </w:tcPr>
          <w:p w14:paraId="57984E0A">
            <w:pPr>
              <w:keepNext w:val="0"/>
              <w:keepLines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color w:val="auto"/>
                <w:sz w:val="28"/>
                <w:szCs w:val="28"/>
                <w:lang w:val="zh-CN" w:eastAsia="zh-CN" w:bidi="zh-CN"/>
              </w:rPr>
            </w:pPr>
            <w:r>
              <w:rPr>
                <w:rFonts w:hint="eastAsia" w:asciiTheme="minorEastAsia" w:hAnsiTheme="minorEastAsia" w:eastAsiaTheme="minorEastAsia" w:cstheme="minorEastAsia"/>
                <w:color w:val="auto"/>
                <w:sz w:val="28"/>
                <w:szCs w:val="28"/>
              </w:rPr>
              <w:t>主体信用</w:t>
            </w:r>
          </w:p>
        </w:tc>
        <w:tc>
          <w:tcPr>
            <w:tcW w:w="6497" w:type="dxa"/>
            <w:vAlign w:val="center"/>
          </w:tcPr>
          <w:p w14:paraId="0B2E9192">
            <w:pPr>
              <w:pStyle w:val="19"/>
              <w:spacing w:line="240" w:lineRule="auto"/>
              <w:ind w:firstLine="0" w:firstLineChars="0"/>
              <w:rPr>
                <w:rFonts w:hint="eastAsia" w:asciiTheme="minorEastAsia" w:hAnsiTheme="minorEastAsia" w:eastAsiaTheme="minorEastAsia" w:cstheme="minorEastAsia"/>
                <w:color w:val="auto"/>
                <w:sz w:val="28"/>
                <w:szCs w:val="28"/>
                <w:lang w:val="zh-CN" w:eastAsia="zh-CN" w:bidi="zh-CN"/>
              </w:rPr>
            </w:pPr>
            <w:r>
              <w:rPr>
                <w:rFonts w:hint="eastAsia" w:asciiTheme="minorEastAsia" w:hAnsiTheme="minorEastAsia" w:eastAsiaTheme="minorEastAsia" w:cstheme="minorEastAsia"/>
                <w:i w:val="0"/>
                <w:iCs w:val="0"/>
                <w:caps w:val="0"/>
                <w:color w:val="auto"/>
                <w:spacing w:val="0"/>
                <w:sz w:val="28"/>
                <w:szCs w:val="28"/>
                <w:shd w:val="clear" w:fill="FFFFFF"/>
                <w:lang w:val="en-US" w:eastAsia="zh-CN"/>
              </w:rPr>
              <w:t>供应商不得为“信用中国”网(www.creditchina.gov.cn)中列入失信被执行人和重大税收违法失信主体的供应商，不得为中国政府采购网（www.ccpg.gov.cn）政府采购严重违法失信行为记录名单中被财政部门禁止参加政府采购活动的供应商；</w:t>
            </w:r>
          </w:p>
        </w:tc>
      </w:tr>
      <w:tr w14:paraId="2CC64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97" w:hRule="atLeast"/>
          <w:jc w:val="center"/>
        </w:trPr>
        <w:tc>
          <w:tcPr>
            <w:tcW w:w="840" w:type="dxa"/>
            <w:vMerge w:val="continue"/>
            <w:vAlign w:val="center"/>
          </w:tcPr>
          <w:p w14:paraId="01CF5226">
            <w:pPr>
              <w:spacing w:line="240" w:lineRule="auto"/>
              <w:jc w:val="center"/>
              <w:rPr>
                <w:rFonts w:hint="eastAsia" w:asciiTheme="minorEastAsia" w:hAnsiTheme="minorEastAsia" w:eastAsiaTheme="minorEastAsia" w:cstheme="minorEastAsia"/>
                <w:color w:val="auto"/>
                <w:sz w:val="28"/>
                <w:szCs w:val="28"/>
              </w:rPr>
            </w:pPr>
          </w:p>
        </w:tc>
        <w:tc>
          <w:tcPr>
            <w:tcW w:w="1962" w:type="dxa"/>
            <w:vAlign w:val="center"/>
          </w:tcPr>
          <w:p w14:paraId="4DA3A6B3">
            <w:pPr>
              <w:spacing w:line="24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无重大违法记录声明</w:t>
            </w:r>
          </w:p>
        </w:tc>
        <w:tc>
          <w:tcPr>
            <w:tcW w:w="6497" w:type="dxa"/>
            <w:vAlign w:val="center"/>
          </w:tcPr>
          <w:p w14:paraId="6C0050F3">
            <w:pPr>
              <w:pStyle w:val="19"/>
              <w:spacing w:line="240" w:lineRule="auto"/>
              <w:ind w:firstLine="0" w:firstLineChars="0"/>
              <w:rPr>
                <w:rFonts w:hint="eastAsia" w:asciiTheme="minorEastAsia" w:hAnsiTheme="minorEastAsia" w:eastAsiaTheme="minorEastAsia" w:cstheme="minorEastAsia"/>
                <w:i w:val="0"/>
                <w:iCs w:val="0"/>
                <w:caps w:val="0"/>
                <w:color w:val="auto"/>
                <w:spacing w:val="0"/>
                <w:sz w:val="28"/>
                <w:szCs w:val="28"/>
                <w:shd w:val="clear" w:fill="FFFFFF"/>
                <w:lang w:val="en-US" w:eastAsia="zh-CN"/>
              </w:rPr>
            </w:pPr>
            <w:r>
              <w:rPr>
                <w:rFonts w:hint="eastAsia" w:asciiTheme="minorEastAsia" w:hAnsiTheme="minorEastAsia" w:eastAsiaTheme="minorEastAsia" w:cstheme="minorEastAsia"/>
                <w:color w:val="auto"/>
                <w:sz w:val="28"/>
                <w:szCs w:val="28"/>
              </w:rPr>
              <w:t>提供参加政府采购活动前3年内在经营活动中没有重大违法记录的书面声明；</w:t>
            </w:r>
          </w:p>
        </w:tc>
      </w:tr>
      <w:tr w14:paraId="15F04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587" w:hRule="atLeast"/>
          <w:jc w:val="center"/>
        </w:trPr>
        <w:tc>
          <w:tcPr>
            <w:tcW w:w="840" w:type="dxa"/>
            <w:vMerge w:val="continue"/>
            <w:vAlign w:val="center"/>
          </w:tcPr>
          <w:p w14:paraId="1F3F7C59">
            <w:pPr>
              <w:spacing w:line="240" w:lineRule="auto"/>
              <w:jc w:val="center"/>
              <w:rPr>
                <w:rFonts w:hint="eastAsia" w:asciiTheme="minorEastAsia" w:hAnsiTheme="minorEastAsia" w:eastAsiaTheme="minorEastAsia" w:cstheme="minorEastAsia"/>
                <w:color w:val="auto"/>
                <w:sz w:val="28"/>
                <w:szCs w:val="28"/>
              </w:rPr>
            </w:pPr>
          </w:p>
        </w:tc>
        <w:tc>
          <w:tcPr>
            <w:tcW w:w="1962" w:type="dxa"/>
            <w:vAlign w:val="center"/>
          </w:tcPr>
          <w:p w14:paraId="2DC518ED">
            <w:pPr>
              <w:keepNext w:val="0"/>
              <w:keepLines w:val="0"/>
              <w:widowControl/>
              <w:suppressLineNumbers w:val="0"/>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kern w:val="0"/>
                <w:sz w:val="28"/>
                <w:szCs w:val="28"/>
                <w:lang w:val="en-US" w:eastAsia="zh-CN" w:bidi="ar"/>
              </w:rPr>
              <w:t>本项目面向中小企业采购</w:t>
            </w:r>
          </w:p>
        </w:tc>
        <w:tc>
          <w:tcPr>
            <w:tcW w:w="6497" w:type="dxa"/>
            <w:vAlign w:val="center"/>
          </w:tcPr>
          <w:p w14:paraId="4426B277">
            <w:pPr>
              <w:pStyle w:val="19"/>
              <w:spacing w:line="240" w:lineRule="auto"/>
              <w:ind w:firstLine="0" w:firstLineChars="0"/>
              <w:rPr>
                <w:rFonts w:hint="eastAsia" w:asciiTheme="minorEastAsia" w:hAnsiTheme="minorEastAsia" w:eastAsiaTheme="minorEastAsia" w:cstheme="minorEastAsia"/>
                <w:color w:val="auto"/>
                <w:kern w:val="0"/>
                <w:sz w:val="28"/>
                <w:szCs w:val="28"/>
                <w:lang w:val="en-US" w:eastAsia="zh-CN" w:bidi="ar"/>
              </w:rPr>
            </w:pPr>
            <w:r>
              <w:rPr>
                <w:rFonts w:hint="eastAsia" w:asciiTheme="minorEastAsia" w:hAnsiTheme="minorEastAsia" w:eastAsiaTheme="minorEastAsia" w:cstheme="minorEastAsia"/>
                <w:color w:val="auto"/>
                <w:kern w:val="0"/>
                <w:sz w:val="28"/>
                <w:szCs w:val="28"/>
                <w:lang w:val="en-US" w:eastAsia="zh-CN" w:bidi="ar"/>
              </w:rPr>
              <w:t>落实政府采购政策须满足的资格要求：本项目专门面向中小企业采购，供应商应为中型、小型、微型企业或监狱企业或残疾人福利性单位。供应商为中型、小型、微型企业的，提供《中小企业声明函》；供应商为监狱企业的，提供监狱企业的证明文件；供应商为残疾人福利性单位的，提供《残疾人福利性单位声明函》；</w:t>
            </w:r>
          </w:p>
        </w:tc>
      </w:tr>
      <w:tr w14:paraId="4B834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55" w:hRule="atLeast"/>
          <w:jc w:val="center"/>
        </w:trPr>
        <w:tc>
          <w:tcPr>
            <w:tcW w:w="840" w:type="dxa"/>
            <w:vMerge w:val="continue"/>
            <w:vAlign w:val="center"/>
          </w:tcPr>
          <w:p w14:paraId="553CB4F1">
            <w:pPr>
              <w:spacing w:line="240" w:lineRule="auto"/>
              <w:jc w:val="center"/>
              <w:rPr>
                <w:rFonts w:hint="eastAsia" w:asciiTheme="minorEastAsia" w:hAnsiTheme="minorEastAsia" w:eastAsiaTheme="minorEastAsia" w:cstheme="minorEastAsia"/>
                <w:color w:val="auto"/>
                <w:sz w:val="28"/>
                <w:szCs w:val="28"/>
              </w:rPr>
            </w:pPr>
          </w:p>
        </w:tc>
        <w:tc>
          <w:tcPr>
            <w:tcW w:w="1962" w:type="dxa"/>
            <w:vAlign w:val="center"/>
          </w:tcPr>
          <w:p w14:paraId="4A1FC24B">
            <w:pPr>
              <w:spacing w:line="240" w:lineRule="auto"/>
              <w:jc w:val="center"/>
              <w:rPr>
                <w:rFonts w:hint="eastAsia" w:asciiTheme="minorEastAsia" w:hAnsiTheme="minorEastAsia" w:eastAsiaTheme="minorEastAsia" w:cstheme="minorEastAsia"/>
                <w:color w:val="auto"/>
                <w:sz w:val="28"/>
                <w:szCs w:val="28"/>
                <w:lang w:val="zh-CN" w:eastAsia="zh-CN" w:bidi="zh-CN"/>
              </w:rPr>
            </w:pPr>
            <w:r>
              <w:rPr>
                <w:rFonts w:hint="eastAsia" w:asciiTheme="minorEastAsia" w:hAnsiTheme="minorEastAsia" w:eastAsiaTheme="minorEastAsia" w:cstheme="minorEastAsia"/>
                <w:color w:val="auto"/>
                <w:sz w:val="28"/>
                <w:szCs w:val="28"/>
                <w:lang w:val="zh-CN" w:eastAsia="zh-CN" w:bidi="zh-CN"/>
              </w:rPr>
              <w:t>本项目不接受联合体</w:t>
            </w:r>
          </w:p>
        </w:tc>
        <w:tc>
          <w:tcPr>
            <w:tcW w:w="6497" w:type="dxa"/>
            <w:vAlign w:val="center"/>
          </w:tcPr>
          <w:p w14:paraId="28905AD1">
            <w:pPr>
              <w:pStyle w:val="19"/>
              <w:spacing w:line="240" w:lineRule="auto"/>
              <w:ind w:firstLine="0" w:firstLineChars="0"/>
              <w:rPr>
                <w:rFonts w:hint="eastAsia" w:asciiTheme="minorEastAsia" w:hAnsiTheme="minorEastAsia" w:eastAsiaTheme="minorEastAsia" w:cstheme="minorEastAsia"/>
                <w:color w:val="auto"/>
                <w:sz w:val="28"/>
                <w:szCs w:val="28"/>
                <w:lang w:val="zh-CN" w:eastAsia="zh-CN" w:bidi="zh-CN"/>
              </w:rPr>
            </w:pPr>
            <w:r>
              <w:rPr>
                <w:rFonts w:hint="eastAsia" w:asciiTheme="minorEastAsia" w:hAnsiTheme="minorEastAsia" w:eastAsiaTheme="minorEastAsia" w:cstheme="minorEastAsia"/>
                <w:color w:val="auto"/>
                <w:sz w:val="28"/>
                <w:szCs w:val="28"/>
                <w:lang w:val="zh-CN" w:eastAsia="zh-CN" w:bidi="zh-CN"/>
              </w:rPr>
              <w:t>须提供非联合体声明。</w:t>
            </w:r>
          </w:p>
        </w:tc>
      </w:tr>
    </w:tbl>
    <w:p w14:paraId="716A812E">
      <w:pPr>
        <w:pStyle w:val="12"/>
        <w:spacing w:line="219" w:lineRule="auto"/>
        <w:ind w:firstLine="568" w:firstLineChars="200"/>
        <w:rPr>
          <w:rFonts w:hint="eastAsia" w:asciiTheme="minorEastAsia" w:hAnsiTheme="minorEastAsia" w:eastAsiaTheme="minorEastAsia" w:cstheme="minorEastAsia"/>
          <w:color w:val="auto"/>
          <w:spacing w:val="-1"/>
          <w:sz w:val="28"/>
          <w:szCs w:val="28"/>
        </w:rPr>
      </w:pPr>
      <w:r>
        <w:rPr>
          <w:rFonts w:hint="eastAsia" w:asciiTheme="minorEastAsia" w:hAnsiTheme="minorEastAsia" w:eastAsiaTheme="minorEastAsia" w:cstheme="minorEastAsia"/>
          <w:color w:val="auto"/>
          <w:spacing w:val="2"/>
          <w:sz w:val="28"/>
          <w:szCs w:val="28"/>
          <w:lang w:val="en-US" w:eastAsia="zh-CN"/>
        </w:rPr>
        <w:t>注：</w:t>
      </w:r>
      <w:r>
        <w:rPr>
          <w:rFonts w:hint="eastAsia" w:asciiTheme="minorEastAsia" w:hAnsiTheme="minorEastAsia" w:eastAsiaTheme="minorEastAsia" w:cstheme="minorEastAsia"/>
          <w:color w:val="auto"/>
          <w:spacing w:val="2"/>
          <w:sz w:val="28"/>
          <w:szCs w:val="28"/>
        </w:rPr>
        <w:t>本次磋商所要求的必备资质证明文件，缺其中一项或某项达不到磋商要求，均按无效文件处理。</w:t>
      </w:r>
    </w:p>
    <w:p w14:paraId="0E7D5426">
      <w:pPr>
        <w:spacing w:line="16" w:lineRule="exact"/>
        <w:rPr>
          <w:rFonts w:hint="eastAsia" w:asciiTheme="minorEastAsia" w:hAnsiTheme="minorEastAsia" w:eastAsiaTheme="minorEastAsia" w:cstheme="minorEastAsia"/>
          <w:color w:val="auto"/>
          <w:sz w:val="28"/>
          <w:szCs w:val="28"/>
        </w:rPr>
      </w:pPr>
    </w:p>
    <w:p w14:paraId="679F8618">
      <w:pPr>
        <w:spacing w:line="91" w:lineRule="auto"/>
        <w:rPr>
          <w:rFonts w:hint="eastAsia" w:asciiTheme="minorEastAsia" w:hAnsiTheme="minorEastAsia" w:eastAsiaTheme="minorEastAsia" w:cstheme="minorEastAsia"/>
          <w:color w:val="auto"/>
          <w:sz w:val="28"/>
          <w:szCs w:val="28"/>
        </w:rPr>
      </w:pPr>
    </w:p>
    <w:p w14:paraId="754A949B">
      <w:pPr>
        <w:pStyle w:val="12"/>
        <w:numPr>
          <w:ilvl w:val="0"/>
          <w:numId w:val="0"/>
        </w:numPr>
        <w:spacing w:before="194" w:line="480" w:lineRule="exact"/>
        <w:ind w:right="55" w:rightChars="0" w:firstLine="568" w:firstLineChars="200"/>
        <w:jc w:val="both"/>
        <w:rPr>
          <w:rFonts w:hint="eastAsia" w:asciiTheme="minorEastAsia" w:hAnsiTheme="minorEastAsia" w:eastAsiaTheme="minorEastAsia" w:cstheme="minorEastAsia"/>
          <w:color w:val="auto"/>
          <w:spacing w:val="2"/>
          <w:sz w:val="28"/>
          <w:szCs w:val="28"/>
        </w:rPr>
      </w:pPr>
      <w:r>
        <w:rPr>
          <w:rFonts w:hint="eastAsia" w:asciiTheme="minorEastAsia" w:hAnsiTheme="minorEastAsia" w:eastAsiaTheme="minorEastAsia" w:cstheme="minorEastAsia"/>
          <w:snapToGrid w:val="0"/>
          <w:color w:val="auto"/>
          <w:spacing w:val="2"/>
          <w:kern w:val="0"/>
          <w:sz w:val="28"/>
          <w:szCs w:val="28"/>
          <w:lang w:val="en-US" w:eastAsia="en-US" w:bidi="ar-SA"/>
        </w:rPr>
        <w:t>（2）</w:t>
      </w:r>
      <w:r>
        <w:rPr>
          <w:rFonts w:hint="eastAsia" w:asciiTheme="minorEastAsia" w:hAnsiTheme="minorEastAsia" w:eastAsiaTheme="minorEastAsia" w:cstheme="minorEastAsia"/>
          <w:b/>
          <w:bCs/>
          <w:color w:val="auto"/>
          <w:spacing w:val="2"/>
          <w:sz w:val="28"/>
          <w:szCs w:val="28"/>
        </w:rPr>
        <w:t>符合性评审：</w:t>
      </w:r>
      <w:r>
        <w:rPr>
          <w:rFonts w:hint="eastAsia" w:asciiTheme="minorEastAsia" w:hAnsiTheme="minorEastAsia" w:eastAsiaTheme="minorEastAsia" w:cstheme="minorEastAsia"/>
          <w:color w:val="auto"/>
          <w:spacing w:val="2"/>
          <w:sz w:val="28"/>
          <w:szCs w:val="28"/>
        </w:rPr>
        <w:t>磋商小组对响应文件的有效性、完整性和响应程度进行审查；符合性评审应满足以下要求：</w:t>
      </w:r>
    </w:p>
    <w:tbl>
      <w:tblPr>
        <w:tblStyle w:val="20"/>
        <w:tblW w:w="0" w:type="auto"/>
        <w:jc w:val="center"/>
        <w:tblLayout w:type="fixed"/>
        <w:tblCellMar>
          <w:top w:w="15" w:type="dxa"/>
          <w:left w:w="15" w:type="dxa"/>
          <w:bottom w:w="15" w:type="dxa"/>
          <w:right w:w="15" w:type="dxa"/>
        </w:tblCellMar>
      </w:tblPr>
      <w:tblGrid>
        <w:gridCol w:w="968"/>
        <w:gridCol w:w="2713"/>
        <w:gridCol w:w="5964"/>
      </w:tblGrid>
      <w:tr w14:paraId="4AA5D4A2">
        <w:tblPrEx>
          <w:tblCellMar>
            <w:top w:w="15" w:type="dxa"/>
            <w:left w:w="15" w:type="dxa"/>
            <w:bottom w:w="15" w:type="dxa"/>
            <w:right w:w="15" w:type="dxa"/>
          </w:tblCellMar>
        </w:tblPrEx>
        <w:trPr>
          <w:trHeight w:val="540" w:hRule="atLeast"/>
          <w:jc w:val="center"/>
        </w:trPr>
        <w:tc>
          <w:tcPr>
            <w:tcW w:w="968" w:type="dxa"/>
            <w:tcBorders>
              <w:top w:val="single" w:color="000000" w:sz="4" w:space="0"/>
              <w:left w:val="single" w:color="000000" w:sz="4" w:space="0"/>
              <w:bottom w:val="single" w:color="000000" w:sz="4" w:space="0"/>
              <w:right w:val="single" w:color="000000" w:sz="4" w:space="0"/>
            </w:tcBorders>
            <w:vAlign w:val="center"/>
          </w:tcPr>
          <w:p w14:paraId="75806A72">
            <w:pPr>
              <w:spacing w:line="360" w:lineRule="auto"/>
              <w:jc w:val="center"/>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评审项</w:t>
            </w:r>
          </w:p>
        </w:tc>
        <w:tc>
          <w:tcPr>
            <w:tcW w:w="2713" w:type="dxa"/>
            <w:tcBorders>
              <w:top w:val="single" w:color="000000" w:sz="4" w:space="0"/>
              <w:left w:val="single" w:color="000000" w:sz="4" w:space="0"/>
              <w:bottom w:val="single" w:color="000000" w:sz="4" w:space="0"/>
              <w:right w:val="single" w:color="000000" w:sz="4" w:space="0"/>
            </w:tcBorders>
            <w:vAlign w:val="center"/>
          </w:tcPr>
          <w:p w14:paraId="54B9D4C3">
            <w:pPr>
              <w:spacing w:line="360" w:lineRule="auto"/>
              <w:jc w:val="center"/>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评审因素</w:t>
            </w:r>
          </w:p>
        </w:tc>
        <w:tc>
          <w:tcPr>
            <w:tcW w:w="5964" w:type="dxa"/>
            <w:tcBorders>
              <w:top w:val="single" w:color="000000" w:sz="4" w:space="0"/>
              <w:left w:val="single" w:color="000000" w:sz="4" w:space="0"/>
              <w:bottom w:val="single" w:color="000000" w:sz="4" w:space="0"/>
              <w:right w:val="single" w:color="000000" w:sz="4" w:space="0"/>
            </w:tcBorders>
            <w:vAlign w:val="center"/>
          </w:tcPr>
          <w:p w14:paraId="7CD28FE8">
            <w:pPr>
              <w:spacing w:line="360" w:lineRule="auto"/>
              <w:jc w:val="center"/>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评审标准</w:t>
            </w:r>
          </w:p>
        </w:tc>
      </w:tr>
      <w:tr w14:paraId="60141404">
        <w:tblPrEx>
          <w:tblCellMar>
            <w:top w:w="15" w:type="dxa"/>
            <w:left w:w="15" w:type="dxa"/>
            <w:bottom w:w="15" w:type="dxa"/>
            <w:right w:w="15" w:type="dxa"/>
          </w:tblCellMar>
        </w:tblPrEx>
        <w:trPr>
          <w:trHeight w:val="1750" w:hRule="atLeast"/>
          <w:jc w:val="center"/>
        </w:trPr>
        <w:tc>
          <w:tcPr>
            <w:tcW w:w="968" w:type="dxa"/>
            <w:vMerge w:val="restart"/>
            <w:tcBorders>
              <w:top w:val="single" w:color="auto" w:sz="4" w:space="0"/>
              <w:left w:val="single" w:color="auto" w:sz="4" w:space="0"/>
              <w:bottom w:val="single" w:color="auto" w:sz="4" w:space="0"/>
              <w:right w:val="single" w:color="auto" w:sz="4" w:space="0"/>
            </w:tcBorders>
            <w:vAlign w:val="center"/>
          </w:tcPr>
          <w:p w14:paraId="6E151773">
            <w:pPr>
              <w:spacing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符</w:t>
            </w:r>
          </w:p>
          <w:p w14:paraId="7C269236">
            <w:pPr>
              <w:spacing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合</w:t>
            </w:r>
          </w:p>
          <w:p w14:paraId="364C81D0">
            <w:pPr>
              <w:spacing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性</w:t>
            </w:r>
          </w:p>
          <w:p w14:paraId="0D089703">
            <w:pPr>
              <w:spacing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评</w:t>
            </w:r>
          </w:p>
          <w:p w14:paraId="27A05D54">
            <w:pPr>
              <w:spacing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审</w:t>
            </w:r>
          </w:p>
        </w:tc>
        <w:tc>
          <w:tcPr>
            <w:tcW w:w="2713" w:type="dxa"/>
            <w:tcBorders>
              <w:top w:val="single" w:color="auto" w:sz="4" w:space="0"/>
              <w:left w:val="single" w:color="auto" w:sz="4" w:space="0"/>
              <w:bottom w:val="single" w:color="auto" w:sz="4" w:space="0"/>
              <w:right w:val="single" w:color="auto" w:sz="4" w:space="0"/>
            </w:tcBorders>
            <w:vAlign w:val="center"/>
          </w:tcPr>
          <w:p w14:paraId="1B195EBB">
            <w:pPr>
              <w:spacing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投标文件项目名称、项目编号、标段（未分标段的除外）</w:t>
            </w:r>
          </w:p>
        </w:tc>
        <w:tc>
          <w:tcPr>
            <w:tcW w:w="5964" w:type="dxa"/>
            <w:tcBorders>
              <w:top w:val="single" w:color="000000" w:sz="4" w:space="0"/>
              <w:left w:val="single" w:color="auto" w:sz="4" w:space="0"/>
              <w:bottom w:val="single" w:color="000000" w:sz="4" w:space="0"/>
              <w:right w:val="single" w:color="000000" w:sz="4" w:space="0"/>
            </w:tcBorders>
            <w:vAlign w:val="center"/>
          </w:tcPr>
          <w:p w14:paraId="44F368EF">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投标文件以下三处的项目名称、项目编号、标段与本项目完全一致，且无遗漏：（1）封面；</w:t>
            </w:r>
          </w:p>
          <w:p w14:paraId="74593B62">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（2）投标函；（3）法定代表人委托授权书。</w:t>
            </w:r>
          </w:p>
        </w:tc>
      </w:tr>
      <w:tr w14:paraId="57B13513">
        <w:tblPrEx>
          <w:tblCellMar>
            <w:top w:w="15" w:type="dxa"/>
            <w:left w:w="15" w:type="dxa"/>
            <w:bottom w:w="15" w:type="dxa"/>
            <w:right w:w="15" w:type="dxa"/>
          </w:tblCellMar>
        </w:tblPrEx>
        <w:trPr>
          <w:trHeight w:val="1029" w:hRule="atLeast"/>
          <w:jc w:val="center"/>
        </w:trPr>
        <w:tc>
          <w:tcPr>
            <w:tcW w:w="968" w:type="dxa"/>
            <w:vMerge w:val="continue"/>
            <w:tcBorders>
              <w:top w:val="single" w:color="auto" w:sz="4" w:space="0"/>
              <w:left w:val="single" w:color="auto" w:sz="4" w:space="0"/>
              <w:bottom w:val="single" w:color="auto" w:sz="4" w:space="0"/>
              <w:right w:val="single" w:color="auto" w:sz="4" w:space="0"/>
            </w:tcBorders>
            <w:vAlign w:val="center"/>
          </w:tcPr>
          <w:p w14:paraId="66472F40">
            <w:pPr>
              <w:spacing w:line="360" w:lineRule="auto"/>
              <w:jc w:val="center"/>
              <w:rPr>
                <w:rFonts w:hint="eastAsia" w:asciiTheme="minorEastAsia" w:hAnsiTheme="minorEastAsia" w:eastAsiaTheme="minorEastAsia" w:cstheme="minorEastAsia"/>
                <w:color w:val="auto"/>
                <w:sz w:val="28"/>
                <w:szCs w:val="28"/>
              </w:rPr>
            </w:pPr>
          </w:p>
        </w:tc>
        <w:tc>
          <w:tcPr>
            <w:tcW w:w="2713" w:type="dxa"/>
            <w:tcBorders>
              <w:top w:val="single" w:color="auto" w:sz="4" w:space="0"/>
              <w:left w:val="single" w:color="auto" w:sz="4" w:space="0"/>
              <w:bottom w:val="single" w:color="auto" w:sz="4" w:space="0"/>
              <w:right w:val="single" w:color="auto" w:sz="4" w:space="0"/>
            </w:tcBorders>
            <w:vAlign w:val="center"/>
          </w:tcPr>
          <w:p w14:paraId="572610C7">
            <w:pPr>
              <w:spacing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响应文件组成</w:t>
            </w:r>
          </w:p>
        </w:tc>
        <w:tc>
          <w:tcPr>
            <w:tcW w:w="5964" w:type="dxa"/>
            <w:tcBorders>
              <w:top w:val="single" w:color="000000" w:sz="4" w:space="0"/>
              <w:left w:val="single" w:color="auto" w:sz="4" w:space="0"/>
              <w:bottom w:val="single" w:color="000000" w:sz="4" w:space="0"/>
              <w:right w:val="single" w:color="000000" w:sz="4" w:space="0"/>
            </w:tcBorders>
            <w:vAlign w:val="center"/>
          </w:tcPr>
          <w:p w14:paraId="486A6B97">
            <w:pPr>
              <w:spacing w:line="360" w:lineRule="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rPr>
              <w:t>符合磋商文件的要求</w:t>
            </w:r>
            <w:r>
              <w:rPr>
                <w:rFonts w:hint="eastAsia" w:asciiTheme="minorEastAsia" w:hAnsiTheme="minorEastAsia" w:eastAsiaTheme="minorEastAsia" w:cstheme="minorEastAsia"/>
                <w:color w:val="auto"/>
                <w:sz w:val="28"/>
                <w:szCs w:val="28"/>
                <w:lang w:val="en-US" w:eastAsia="zh-CN"/>
              </w:rPr>
              <w:t>。</w:t>
            </w:r>
          </w:p>
        </w:tc>
      </w:tr>
      <w:tr w14:paraId="07133FEF">
        <w:tblPrEx>
          <w:tblCellMar>
            <w:top w:w="15" w:type="dxa"/>
            <w:left w:w="15" w:type="dxa"/>
            <w:bottom w:w="15" w:type="dxa"/>
            <w:right w:w="15" w:type="dxa"/>
          </w:tblCellMar>
        </w:tblPrEx>
        <w:trPr>
          <w:trHeight w:val="974" w:hRule="atLeast"/>
          <w:jc w:val="center"/>
        </w:trPr>
        <w:tc>
          <w:tcPr>
            <w:tcW w:w="968" w:type="dxa"/>
            <w:vMerge w:val="continue"/>
            <w:tcBorders>
              <w:top w:val="single" w:color="auto" w:sz="4" w:space="0"/>
              <w:left w:val="single" w:color="auto" w:sz="4" w:space="0"/>
              <w:bottom w:val="single" w:color="auto" w:sz="4" w:space="0"/>
              <w:right w:val="single" w:color="auto" w:sz="4" w:space="0"/>
            </w:tcBorders>
            <w:vAlign w:val="center"/>
          </w:tcPr>
          <w:p w14:paraId="54AE447A">
            <w:pPr>
              <w:spacing w:line="360" w:lineRule="auto"/>
              <w:jc w:val="center"/>
              <w:rPr>
                <w:rFonts w:hint="eastAsia" w:asciiTheme="minorEastAsia" w:hAnsiTheme="minorEastAsia" w:eastAsiaTheme="minorEastAsia" w:cstheme="minorEastAsia"/>
                <w:color w:val="auto"/>
                <w:sz w:val="28"/>
                <w:szCs w:val="28"/>
              </w:rPr>
            </w:pPr>
          </w:p>
        </w:tc>
        <w:tc>
          <w:tcPr>
            <w:tcW w:w="2713" w:type="dxa"/>
            <w:tcBorders>
              <w:top w:val="single" w:color="auto" w:sz="4" w:space="0"/>
              <w:left w:val="single" w:color="auto" w:sz="4" w:space="0"/>
              <w:bottom w:val="single" w:color="auto" w:sz="4" w:space="0"/>
              <w:right w:val="single" w:color="auto" w:sz="4" w:space="0"/>
            </w:tcBorders>
            <w:vAlign w:val="center"/>
          </w:tcPr>
          <w:p w14:paraId="4323FFBF">
            <w:pPr>
              <w:spacing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响应文件签署、盖章</w:t>
            </w:r>
          </w:p>
        </w:tc>
        <w:tc>
          <w:tcPr>
            <w:tcW w:w="5964" w:type="dxa"/>
            <w:tcBorders>
              <w:top w:val="single" w:color="000000" w:sz="4" w:space="0"/>
              <w:left w:val="single" w:color="auto" w:sz="4" w:space="0"/>
              <w:bottom w:val="single" w:color="000000" w:sz="4" w:space="0"/>
              <w:right w:val="single" w:color="000000" w:sz="4" w:space="0"/>
            </w:tcBorders>
            <w:vAlign w:val="center"/>
          </w:tcPr>
          <w:p w14:paraId="297E015F">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rPr>
              <w:t>签署、盖章符合磋商文件要求，且无遗漏。</w:t>
            </w:r>
          </w:p>
        </w:tc>
      </w:tr>
      <w:tr w14:paraId="28BD815A">
        <w:tblPrEx>
          <w:tblCellMar>
            <w:top w:w="15" w:type="dxa"/>
            <w:left w:w="15" w:type="dxa"/>
            <w:bottom w:w="15" w:type="dxa"/>
            <w:right w:w="15" w:type="dxa"/>
          </w:tblCellMar>
        </w:tblPrEx>
        <w:trPr>
          <w:trHeight w:val="698" w:hRule="atLeast"/>
          <w:jc w:val="center"/>
        </w:trPr>
        <w:tc>
          <w:tcPr>
            <w:tcW w:w="968" w:type="dxa"/>
            <w:vMerge w:val="continue"/>
            <w:tcBorders>
              <w:top w:val="single" w:color="auto" w:sz="4" w:space="0"/>
              <w:left w:val="single" w:color="auto" w:sz="4" w:space="0"/>
              <w:bottom w:val="single" w:color="auto" w:sz="4" w:space="0"/>
              <w:right w:val="single" w:color="auto" w:sz="4" w:space="0"/>
            </w:tcBorders>
            <w:vAlign w:val="center"/>
          </w:tcPr>
          <w:p w14:paraId="4BAF7377">
            <w:pPr>
              <w:spacing w:line="360" w:lineRule="auto"/>
              <w:jc w:val="center"/>
              <w:rPr>
                <w:rFonts w:hint="eastAsia" w:asciiTheme="minorEastAsia" w:hAnsiTheme="minorEastAsia" w:eastAsiaTheme="minorEastAsia" w:cstheme="minorEastAsia"/>
                <w:color w:val="auto"/>
                <w:sz w:val="28"/>
                <w:szCs w:val="28"/>
              </w:rPr>
            </w:pPr>
          </w:p>
        </w:tc>
        <w:tc>
          <w:tcPr>
            <w:tcW w:w="2713" w:type="dxa"/>
            <w:tcBorders>
              <w:top w:val="single" w:color="auto" w:sz="4" w:space="0"/>
              <w:left w:val="single" w:color="auto" w:sz="4" w:space="0"/>
              <w:bottom w:val="single" w:color="auto" w:sz="4" w:space="0"/>
              <w:right w:val="single" w:color="auto" w:sz="4" w:space="0"/>
            </w:tcBorders>
            <w:vAlign w:val="center"/>
          </w:tcPr>
          <w:p w14:paraId="4F41F2DF">
            <w:pPr>
              <w:spacing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响应文件的语言及计量单位</w:t>
            </w:r>
          </w:p>
        </w:tc>
        <w:tc>
          <w:tcPr>
            <w:tcW w:w="5964" w:type="dxa"/>
            <w:tcBorders>
              <w:top w:val="single" w:color="000000" w:sz="4" w:space="0"/>
              <w:left w:val="single" w:color="auto" w:sz="4" w:space="0"/>
              <w:bottom w:val="single" w:color="000000" w:sz="4" w:space="0"/>
              <w:right w:val="single" w:color="000000" w:sz="4" w:space="0"/>
            </w:tcBorders>
            <w:vAlign w:val="center"/>
          </w:tcPr>
          <w:p w14:paraId="359D74FA">
            <w:pPr>
              <w:spacing w:line="360" w:lineRule="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val="en-US" w:eastAsia="zh-CN"/>
              </w:rPr>
              <w:t>均</w:t>
            </w:r>
            <w:r>
              <w:rPr>
                <w:rFonts w:hint="eastAsia" w:asciiTheme="minorEastAsia" w:hAnsiTheme="minorEastAsia" w:eastAsiaTheme="minorEastAsia" w:cstheme="minorEastAsia"/>
                <w:color w:val="auto"/>
                <w:sz w:val="28"/>
                <w:szCs w:val="28"/>
                <w:lang w:val="en-US"/>
              </w:rPr>
              <w:t>符合磋商文件</w:t>
            </w:r>
            <w:r>
              <w:rPr>
                <w:rFonts w:hint="eastAsia" w:asciiTheme="minorEastAsia" w:hAnsiTheme="minorEastAsia" w:eastAsiaTheme="minorEastAsia" w:cstheme="minorEastAsia"/>
                <w:color w:val="auto"/>
                <w:sz w:val="28"/>
                <w:szCs w:val="28"/>
                <w:lang w:val="en-US" w:eastAsia="zh-CN"/>
              </w:rPr>
              <w:t>的</w:t>
            </w:r>
            <w:r>
              <w:rPr>
                <w:rFonts w:hint="eastAsia" w:asciiTheme="minorEastAsia" w:hAnsiTheme="minorEastAsia" w:eastAsiaTheme="minorEastAsia" w:cstheme="minorEastAsia"/>
                <w:color w:val="auto"/>
                <w:sz w:val="28"/>
                <w:szCs w:val="28"/>
                <w:lang w:val="en-US"/>
              </w:rPr>
              <w:t>要求</w:t>
            </w:r>
            <w:r>
              <w:rPr>
                <w:rFonts w:hint="eastAsia" w:asciiTheme="minorEastAsia" w:hAnsiTheme="minorEastAsia" w:eastAsiaTheme="minorEastAsia" w:cstheme="minorEastAsia"/>
                <w:color w:val="auto"/>
                <w:sz w:val="28"/>
                <w:szCs w:val="28"/>
                <w:lang w:val="en-US" w:eastAsia="zh-CN"/>
              </w:rPr>
              <w:t>。</w:t>
            </w:r>
          </w:p>
        </w:tc>
      </w:tr>
      <w:tr w14:paraId="1D040B75">
        <w:tblPrEx>
          <w:tblCellMar>
            <w:top w:w="15" w:type="dxa"/>
            <w:left w:w="15" w:type="dxa"/>
            <w:bottom w:w="15" w:type="dxa"/>
            <w:right w:w="15" w:type="dxa"/>
          </w:tblCellMar>
        </w:tblPrEx>
        <w:trPr>
          <w:trHeight w:val="951" w:hRule="atLeast"/>
          <w:jc w:val="center"/>
        </w:trPr>
        <w:tc>
          <w:tcPr>
            <w:tcW w:w="968" w:type="dxa"/>
            <w:vMerge w:val="continue"/>
            <w:tcBorders>
              <w:top w:val="single" w:color="auto" w:sz="4" w:space="0"/>
              <w:left w:val="single" w:color="auto" w:sz="4" w:space="0"/>
              <w:bottom w:val="single" w:color="auto" w:sz="4" w:space="0"/>
              <w:right w:val="single" w:color="auto" w:sz="4" w:space="0"/>
            </w:tcBorders>
            <w:vAlign w:val="center"/>
          </w:tcPr>
          <w:p w14:paraId="4AA7424C">
            <w:pPr>
              <w:spacing w:line="360" w:lineRule="auto"/>
              <w:jc w:val="center"/>
              <w:rPr>
                <w:rFonts w:hint="eastAsia" w:asciiTheme="minorEastAsia" w:hAnsiTheme="minorEastAsia" w:eastAsiaTheme="minorEastAsia" w:cstheme="minorEastAsia"/>
                <w:color w:val="auto"/>
                <w:sz w:val="28"/>
                <w:szCs w:val="28"/>
              </w:rPr>
            </w:pPr>
          </w:p>
        </w:tc>
        <w:tc>
          <w:tcPr>
            <w:tcW w:w="2713" w:type="dxa"/>
            <w:tcBorders>
              <w:top w:val="single" w:color="auto" w:sz="4" w:space="0"/>
              <w:left w:val="single" w:color="auto" w:sz="4" w:space="0"/>
              <w:bottom w:val="single" w:color="auto" w:sz="4" w:space="0"/>
              <w:right w:val="single" w:color="auto" w:sz="4" w:space="0"/>
            </w:tcBorders>
            <w:vAlign w:val="center"/>
          </w:tcPr>
          <w:p w14:paraId="57CB24B4">
            <w:pPr>
              <w:spacing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响应文件有效期 </w:t>
            </w:r>
          </w:p>
        </w:tc>
        <w:tc>
          <w:tcPr>
            <w:tcW w:w="5964" w:type="dxa"/>
            <w:tcBorders>
              <w:top w:val="single" w:color="000000" w:sz="4" w:space="0"/>
              <w:left w:val="single" w:color="auto" w:sz="4" w:space="0"/>
              <w:bottom w:val="single" w:color="000000" w:sz="4" w:space="0"/>
              <w:right w:val="single" w:color="000000" w:sz="4" w:space="0"/>
            </w:tcBorders>
            <w:vAlign w:val="center"/>
          </w:tcPr>
          <w:p w14:paraId="13BB2A15">
            <w:pPr>
              <w:spacing w:line="360" w:lineRule="auto"/>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rPr>
              <w:t>符合磋商文件</w:t>
            </w:r>
            <w:r>
              <w:rPr>
                <w:rFonts w:hint="eastAsia" w:asciiTheme="minorEastAsia" w:hAnsiTheme="minorEastAsia" w:eastAsiaTheme="minorEastAsia" w:cstheme="minorEastAsia"/>
                <w:color w:val="auto"/>
                <w:sz w:val="28"/>
                <w:szCs w:val="28"/>
                <w:lang w:val="en-US" w:eastAsia="zh-CN"/>
              </w:rPr>
              <w:t>的</w:t>
            </w:r>
            <w:r>
              <w:rPr>
                <w:rFonts w:hint="eastAsia" w:asciiTheme="minorEastAsia" w:hAnsiTheme="minorEastAsia" w:eastAsiaTheme="minorEastAsia" w:cstheme="minorEastAsia"/>
                <w:color w:val="auto"/>
                <w:sz w:val="28"/>
                <w:szCs w:val="28"/>
                <w:lang w:val="en-US"/>
              </w:rPr>
              <w:t>要求</w:t>
            </w:r>
            <w:r>
              <w:rPr>
                <w:rFonts w:hint="eastAsia" w:asciiTheme="minorEastAsia" w:hAnsiTheme="minorEastAsia" w:eastAsiaTheme="minorEastAsia" w:cstheme="minorEastAsia"/>
                <w:color w:val="auto"/>
                <w:sz w:val="28"/>
                <w:szCs w:val="28"/>
                <w:lang w:val="en-US" w:eastAsia="zh-CN"/>
              </w:rPr>
              <w:t>。</w:t>
            </w:r>
          </w:p>
        </w:tc>
      </w:tr>
      <w:tr w14:paraId="0E2B6BB3">
        <w:tblPrEx>
          <w:tblCellMar>
            <w:top w:w="15" w:type="dxa"/>
            <w:left w:w="15" w:type="dxa"/>
            <w:bottom w:w="15" w:type="dxa"/>
            <w:right w:w="15" w:type="dxa"/>
          </w:tblCellMar>
        </w:tblPrEx>
        <w:trPr>
          <w:trHeight w:val="1967" w:hRule="atLeast"/>
          <w:jc w:val="center"/>
        </w:trPr>
        <w:tc>
          <w:tcPr>
            <w:tcW w:w="968" w:type="dxa"/>
            <w:vMerge w:val="continue"/>
            <w:tcBorders>
              <w:top w:val="single" w:color="auto" w:sz="4" w:space="0"/>
              <w:left w:val="single" w:color="auto" w:sz="4" w:space="0"/>
              <w:bottom w:val="single" w:color="auto" w:sz="4" w:space="0"/>
              <w:right w:val="single" w:color="auto" w:sz="4" w:space="0"/>
            </w:tcBorders>
            <w:vAlign w:val="center"/>
          </w:tcPr>
          <w:p w14:paraId="2F24CC2B">
            <w:pPr>
              <w:spacing w:line="360" w:lineRule="auto"/>
              <w:jc w:val="center"/>
              <w:rPr>
                <w:rFonts w:hint="eastAsia" w:asciiTheme="minorEastAsia" w:hAnsiTheme="minorEastAsia" w:eastAsiaTheme="minorEastAsia" w:cstheme="minorEastAsia"/>
                <w:color w:val="auto"/>
                <w:sz w:val="28"/>
                <w:szCs w:val="28"/>
              </w:rPr>
            </w:pPr>
          </w:p>
        </w:tc>
        <w:tc>
          <w:tcPr>
            <w:tcW w:w="2713" w:type="dxa"/>
            <w:tcBorders>
              <w:top w:val="single" w:color="auto" w:sz="4" w:space="0"/>
              <w:left w:val="single" w:color="auto" w:sz="4" w:space="0"/>
              <w:bottom w:val="single" w:color="auto" w:sz="4" w:space="0"/>
              <w:right w:val="single" w:color="auto" w:sz="4" w:space="0"/>
            </w:tcBorders>
            <w:vAlign w:val="center"/>
          </w:tcPr>
          <w:p w14:paraId="7D5572D7">
            <w:pPr>
              <w:spacing w:line="360" w:lineRule="auto"/>
              <w:ind w:firstLine="140" w:firstLineChars="50"/>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Cs/>
                <w:color w:val="auto"/>
                <w:sz w:val="28"/>
                <w:szCs w:val="28"/>
                <w:lang w:val="en-US"/>
              </w:rPr>
              <w:t>磋商报价</w:t>
            </w:r>
          </w:p>
        </w:tc>
        <w:tc>
          <w:tcPr>
            <w:tcW w:w="5964" w:type="dxa"/>
            <w:tcBorders>
              <w:top w:val="single" w:color="000000" w:sz="4" w:space="0"/>
              <w:left w:val="single" w:color="auto" w:sz="4" w:space="0"/>
              <w:bottom w:val="single" w:color="000000" w:sz="4" w:space="0"/>
              <w:right w:val="single" w:color="000000" w:sz="4" w:space="0"/>
            </w:tcBorders>
            <w:vAlign w:val="center"/>
          </w:tcPr>
          <w:p w14:paraId="4FA837A2">
            <w:pPr>
              <w:spacing w:line="360" w:lineRule="auto"/>
              <w:ind w:firstLine="140" w:firstLineChars="50"/>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bCs/>
                <w:color w:val="auto"/>
                <w:sz w:val="28"/>
                <w:szCs w:val="28"/>
                <w:lang w:val="en-US"/>
              </w:rPr>
              <w:t>同时满足以下条款：（1）磋商报价符合唯一性要求；（2）第一次磋商报价表填写符合要求；（3）报价货币符合磋商文件要求；（4）未超出采购预算或磋商文件规定的最高限价</w:t>
            </w:r>
            <w:r>
              <w:rPr>
                <w:rFonts w:hint="eastAsia" w:asciiTheme="minorEastAsia" w:hAnsiTheme="minorEastAsia" w:eastAsiaTheme="minorEastAsia" w:cstheme="minorEastAsia"/>
                <w:bCs/>
                <w:color w:val="auto"/>
                <w:sz w:val="28"/>
                <w:szCs w:val="28"/>
                <w:lang w:val="en-US" w:eastAsia="zh-CN"/>
              </w:rPr>
              <w:t>。</w:t>
            </w:r>
          </w:p>
        </w:tc>
      </w:tr>
      <w:tr w14:paraId="2DAD0DCD">
        <w:tblPrEx>
          <w:tblCellMar>
            <w:top w:w="15" w:type="dxa"/>
            <w:left w:w="15" w:type="dxa"/>
            <w:bottom w:w="15" w:type="dxa"/>
            <w:right w:w="15" w:type="dxa"/>
          </w:tblCellMar>
        </w:tblPrEx>
        <w:trPr>
          <w:trHeight w:val="958" w:hRule="atLeast"/>
          <w:jc w:val="center"/>
        </w:trPr>
        <w:tc>
          <w:tcPr>
            <w:tcW w:w="968" w:type="dxa"/>
            <w:vMerge w:val="continue"/>
            <w:tcBorders>
              <w:top w:val="single" w:color="auto" w:sz="4" w:space="0"/>
              <w:left w:val="single" w:color="auto" w:sz="4" w:space="0"/>
              <w:bottom w:val="single" w:color="auto" w:sz="4" w:space="0"/>
              <w:right w:val="single" w:color="auto" w:sz="4" w:space="0"/>
            </w:tcBorders>
            <w:vAlign w:val="center"/>
          </w:tcPr>
          <w:p w14:paraId="4845EDDD">
            <w:pPr>
              <w:spacing w:line="360" w:lineRule="auto"/>
              <w:jc w:val="center"/>
              <w:rPr>
                <w:rFonts w:hint="eastAsia" w:asciiTheme="minorEastAsia" w:hAnsiTheme="minorEastAsia" w:eastAsiaTheme="minorEastAsia" w:cstheme="minorEastAsia"/>
                <w:color w:val="auto"/>
                <w:sz w:val="28"/>
                <w:szCs w:val="28"/>
              </w:rPr>
            </w:pPr>
          </w:p>
        </w:tc>
        <w:tc>
          <w:tcPr>
            <w:tcW w:w="2713" w:type="dxa"/>
            <w:tcBorders>
              <w:top w:val="single" w:color="auto" w:sz="4" w:space="0"/>
              <w:left w:val="single" w:color="auto" w:sz="4" w:space="0"/>
              <w:bottom w:val="single" w:color="auto" w:sz="4" w:space="0"/>
              <w:right w:val="single" w:color="auto" w:sz="4" w:space="0"/>
            </w:tcBorders>
            <w:vAlign w:val="center"/>
          </w:tcPr>
          <w:p w14:paraId="2D48CD0E">
            <w:pPr>
              <w:spacing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合同条款</w:t>
            </w:r>
          </w:p>
        </w:tc>
        <w:tc>
          <w:tcPr>
            <w:tcW w:w="5964" w:type="dxa"/>
            <w:tcBorders>
              <w:top w:val="single" w:color="000000" w:sz="4" w:space="0"/>
              <w:left w:val="single" w:color="auto" w:sz="4" w:space="0"/>
              <w:bottom w:val="single" w:color="000000" w:sz="4" w:space="0"/>
              <w:right w:val="single" w:color="000000" w:sz="4" w:space="0"/>
            </w:tcBorders>
            <w:vAlign w:val="center"/>
          </w:tcPr>
          <w:p w14:paraId="0B385640">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完全理解并接受磋商文件合同基本条款的要求。</w:t>
            </w:r>
          </w:p>
        </w:tc>
      </w:tr>
      <w:tr w14:paraId="51C7BDAE">
        <w:tblPrEx>
          <w:tblCellMar>
            <w:top w:w="15" w:type="dxa"/>
            <w:left w:w="15" w:type="dxa"/>
            <w:bottom w:w="15" w:type="dxa"/>
            <w:right w:w="15" w:type="dxa"/>
          </w:tblCellMar>
        </w:tblPrEx>
        <w:trPr>
          <w:trHeight w:val="938" w:hRule="atLeast"/>
          <w:jc w:val="center"/>
        </w:trPr>
        <w:tc>
          <w:tcPr>
            <w:tcW w:w="968" w:type="dxa"/>
            <w:vMerge w:val="continue"/>
            <w:tcBorders>
              <w:top w:val="single" w:color="auto" w:sz="4" w:space="0"/>
              <w:left w:val="single" w:color="auto" w:sz="4" w:space="0"/>
              <w:bottom w:val="single" w:color="auto" w:sz="4" w:space="0"/>
              <w:right w:val="single" w:color="auto" w:sz="4" w:space="0"/>
            </w:tcBorders>
            <w:vAlign w:val="center"/>
          </w:tcPr>
          <w:p w14:paraId="7844EB42">
            <w:pPr>
              <w:spacing w:line="360" w:lineRule="auto"/>
              <w:jc w:val="center"/>
              <w:rPr>
                <w:rFonts w:hint="eastAsia" w:asciiTheme="minorEastAsia" w:hAnsiTheme="minorEastAsia" w:eastAsiaTheme="minorEastAsia" w:cstheme="minorEastAsia"/>
                <w:color w:val="auto"/>
                <w:sz w:val="28"/>
                <w:szCs w:val="28"/>
              </w:rPr>
            </w:pPr>
          </w:p>
        </w:tc>
        <w:tc>
          <w:tcPr>
            <w:tcW w:w="2713" w:type="dxa"/>
            <w:tcBorders>
              <w:top w:val="single" w:color="auto" w:sz="4" w:space="0"/>
              <w:left w:val="single" w:color="auto" w:sz="4" w:space="0"/>
              <w:bottom w:val="single" w:color="auto" w:sz="4" w:space="0"/>
              <w:right w:val="single" w:color="auto" w:sz="4" w:space="0"/>
            </w:tcBorders>
            <w:vAlign w:val="center"/>
          </w:tcPr>
          <w:p w14:paraId="081FD8EE">
            <w:pPr>
              <w:spacing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其他</w:t>
            </w:r>
          </w:p>
        </w:tc>
        <w:tc>
          <w:tcPr>
            <w:tcW w:w="5964" w:type="dxa"/>
            <w:tcBorders>
              <w:top w:val="single" w:color="000000" w:sz="4" w:space="0"/>
              <w:left w:val="single" w:color="auto" w:sz="4" w:space="0"/>
              <w:bottom w:val="single" w:color="000000" w:sz="4" w:space="0"/>
              <w:right w:val="single" w:color="000000" w:sz="4" w:space="0"/>
            </w:tcBorders>
            <w:vAlign w:val="center"/>
          </w:tcPr>
          <w:p w14:paraId="09777B7F">
            <w:pPr>
              <w:spacing w:line="360" w:lineRule="auto"/>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rPr>
              <w:t>符合磋商文件或法律法规有关规定的其他情形</w:t>
            </w:r>
            <w:r>
              <w:rPr>
                <w:rFonts w:hint="eastAsia" w:asciiTheme="minorEastAsia" w:hAnsiTheme="minorEastAsia" w:eastAsiaTheme="minorEastAsia" w:cstheme="minorEastAsia"/>
                <w:color w:val="auto"/>
                <w:sz w:val="28"/>
                <w:szCs w:val="28"/>
                <w:lang w:eastAsia="zh-CN"/>
              </w:rPr>
              <w:t>。</w:t>
            </w:r>
          </w:p>
        </w:tc>
      </w:tr>
    </w:tbl>
    <w:p w14:paraId="2FE31D68">
      <w:pPr>
        <w:numPr>
          <w:ilvl w:val="0"/>
          <w:numId w:val="0"/>
        </w:numPr>
        <w:rPr>
          <w:rFonts w:hint="eastAsia" w:asciiTheme="minorEastAsia" w:hAnsiTheme="minorEastAsia" w:eastAsiaTheme="minorEastAsia" w:cstheme="minorEastAsia"/>
        </w:rPr>
      </w:pPr>
    </w:p>
    <w:p w14:paraId="335FD66D">
      <w:pPr>
        <w:spacing w:line="17" w:lineRule="exact"/>
        <w:rPr>
          <w:rFonts w:hint="eastAsia" w:asciiTheme="minorEastAsia" w:hAnsiTheme="minorEastAsia" w:eastAsiaTheme="minorEastAsia" w:cstheme="minorEastAsia"/>
          <w:color w:val="auto"/>
          <w:sz w:val="28"/>
          <w:szCs w:val="28"/>
        </w:rPr>
      </w:pPr>
    </w:p>
    <w:p w14:paraId="40D8EFEB">
      <w:pPr>
        <w:pStyle w:val="12"/>
        <w:keepNext w:val="0"/>
        <w:keepLines w:val="0"/>
        <w:pageBreakBefore w:val="0"/>
        <w:wordWrap/>
        <w:overflowPunct/>
        <w:topLinePunct w:val="0"/>
        <w:autoSpaceDE w:val="0"/>
        <w:autoSpaceDN w:val="0"/>
        <w:bidi w:val="0"/>
        <w:spacing w:line="360" w:lineRule="auto"/>
        <w:ind w:left="0" w:right="0" w:firstLine="548" w:firstLineChars="200"/>
        <w:rPr>
          <w:rFonts w:hint="eastAsia" w:asciiTheme="minorEastAsia" w:hAnsiTheme="minorEastAsia" w:eastAsiaTheme="minorEastAsia" w:cstheme="minorEastAsia"/>
          <w:color w:val="auto"/>
          <w:spacing w:val="-3"/>
          <w:sz w:val="28"/>
          <w:szCs w:val="28"/>
        </w:rPr>
      </w:pPr>
      <w:r>
        <w:rPr>
          <w:rFonts w:hint="eastAsia" w:asciiTheme="minorEastAsia" w:hAnsiTheme="minorEastAsia" w:eastAsiaTheme="minorEastAsia" w:cstheme="minorEastAsia"/>
          <w:color w:val="auto"/>
          <w:spacing w:val="-3"/>
          <w:sz w:val="28"/>
          <w:szCs w:val="28"/>
        </w:rPr>
        <w:t xml:space="preserve"> 磋商小组将审查每份投标文件是否实质上响应了磋商文件的要求。实质上响应的投标应该是与磋商文件要求的全部条款、条件和规格相符，没有重大偏离或保留的投标。对关键条文的偏离、保留或反对将被认为是实质上的偏离。重大偏离或保留是指实质上影响服务范围、质量和性能；或者实质上与磋商文件不一致，而且限制了采购人的权利或供应商的义务。纠正这些偏离或保留将会对其他实质上响应要求的投标竞争地位产生不公正的影响。对于投标文件中不构成实质性偏差的不正规、不一致或不规则，采购人可以接受，但这种接受将影响供应商的综合得分。磋商小组只根据投标文件本身的内容确定投标文件的响应性，而不寻求外部的证据。</w:t>
      </w:r>
    </w:p>
    <w:p w14:paraId="1C46C0BD">
      <w:pPr>
        <w:pStyle w:val="12"/>
        <w:keepNext w:val="0"/>
        <w:keepLines w:val="0"/>
        <w:pageBreakBefore w:val="0"/>
        <w:wordWrap/>
        <w:overflowPunct/>
        <w:topLinePunct w:val="0"/>
        <w:autoSpaceDE w:val="0"/>
        <w:autoSpaceDN w:val="0"/>
        <w:bidi w:val="0"/>
        <w:spacing w:line="360" w:lineRule="auto"/>
        <w:ind w:left="0" w:right="0" w:firstLine="548" w:firstLineChars="200"/>
        <w:rPr>
          <w:rFonts w:hint="eastAsia" w:asciiTheme="minorEastAsia" w:hAnsiTheme="minorEastAsia" w:eastAsiaTheme="minorEastAsia" w:cstheme="minorEastAsia"/>
          <w:color w:val="auto"/>
          <w:spacing w:val="-3"/>
          <w:sz w:val="28"/>
          <w:szCs w:val="28"/>
        </w:rPr>
      </w:pPr>
      <w:r>
        <w:rPr>
          <w:rFonts w:hint="eastAsia" w:asciiTheme="minorEastAsia" w:hAnsiTheme="minorEastAsia" w:eastAsiaTheme="minorEastAsia" w:cstheme="minorEastAsia"/>
          <w:color w:val="auto"/>
          <w:spacing w:val="-3"/>
          <w:sz w:val="28"/>
          <w:szCs w:val="28"/>
        </w:rPr>
        <w:t>磋商小组在对响应文件的有效性、完整性和响应程度进行审查时，可以要求</w:t>
      </w:r>
      <w:r>
        <w:rPr>
          <w:rFonts w:hint="eastAsia" w:asciiTheme="minorEastAsia" w:hAnsiTheme="minorEastAsia" w:eastAsiaTheme="minorEastAsia" w:cstheme="minorEastAsia"/>
          <w:color w:val="auto"/>
          <w:spacing w:val="-3"/>
          <w:sz w:val="28"/>
          <w:szCs w:val="28"/>
          <w:lang w:eastAsia="zh-CN"/>
        </w:rPr>
        <w:t>供应商</w:t>
      </w:r>
      <w:r>
        <w:rPr>
          <w:rFonts w:hint="eastAsia" w:asciiTheme="minorEastAsia" w:hAnsiTheme="minorEastAsia" w:eastAsiaTheme="minorEastAsia" w:cstheme="minorEastAsia"/>
          <w:color w:val="auto"/>
          <w:spacing w:val="-3"/>
          <w:sz w:val="28"/>
          <w:szCs w:val="28"/>
        </w:rPr>
        <w:t>对响应文件中含义不明确、同类问题表述不一致或者有明显文字和计算错误的内容等作出必要的澄清、说明或者更正。</w:t>
      </w:r>
      <w:r>
        <w:rPr>
          <w:rFonts w:hint="eastAsia" w:asciiTheme="minorEastAsia" w:hAnsiTheme="minorEastAsia" w:eastAsiaTheme="minorEastAsia" w:cstheme="minorEastAsia"/>
          <w:color w:val="auto"/>
          <w:spacing w:val="-3"/>
          <w:sz w:val="28"/>
          <w:szCs w:val="28"/>
          <w:lang w:eastAsia="zh-CN"/>
        </w:rPr>
        <w:t>供应商</w:t>
      </w:r>
      <w:r>
        <w:rPr>
          <w:rFonts w:hint="eastAsia" w:asciiTheme="minorEastAsia" w:hAnsiTheme="minorEastAsia" w:eastAsiaTheme="minorEastAsia" w:cstheme="minorEastAsia"/>
          <w:color w:val="auto"/>
          <w:spacing w:val="-3"/>
          <w:sz w:val="28"/>
          <w:szCs w:val="28"/>
        </w:rPr>
        <w:t>的澄清、说明或者更正不得超出响应文件的范围或者改变响应文件的实质性内容。</w:t>
      </w:r>
    </w:p>
    <w:p w14:paraId="5078474E">
      <w:pPr>
        <w:pStyle w:val="12"/>
        <w:keepNext w:val="0"/>
        <w:keepLines w:val="0"/>
        <w:pageBreakBefore w:val="0"/>
        <w:wordWrap/>
        <w:overflowPunct/>
        <w:topLinePunct w:val="0"/>
        <w:autoSpaceDE w:val="0"/>
        <w:autoSpaceDN w:val="0"/>
        <w:bidi w:val="0"/>
        <w:spacing w:line="360" w:lineRule="auto"/>
        <w:ind w:left="0" w:right="0" w:firstLine="548" w:firstLineChars="200"/>
        <w:rPr>
          <w:rFonts w:hint="eastAsia" w:asciiTheme="minorEastAsia" w:hAnsiTheme="minorEastAsia" w:eastAsiaTheme="minorEastAsia" w:cstheme="minorEastAsia"/>
          <w:color w:val="auto"/>
          <w:spacing w:val="-3"/>
          <w:sz w:val="28"/>
          <w:szCs w:val="28"/>
        </w:rPr>
      </w:pPr>
      <w:r>
        <w:rPr>
          <w:rFonts w:hint="eastAsia" w:asciiTheme="minorEastAsia" w:hAnsiTheme="minorEastAsia" w:eastAsiaTheme="minorEastAsia" w:cstheme="minorEastAsia"/>
          <w:color w:val="auto"/>
          <w:spacing w:val="-3"/>
          <w:sz w:val="28"/>
          <w:szCs w:val="28"/>
        </w:rPr>
        <w:t>磋商小组要求</w:t>
      </w:r>
      <w:r>
        <w:rPr>
          <w:rFonts w:hint="eastAsia" w:asciiTheme="minorEastAsia" w:hAnsiTheme="minorEastAsia" w:eastAsiaTheme="minorEastAsia" w:cstheme="minorEastAsia"/>
          <w:color w:val="auto"/>
          <w:spacing w:val="-3"/>
          <w:sz w:val="28"/>
          <w:szCs w:val="28"/>
          <w:lang w:eastAsia="zh-CN"/>
        </w:rPr>
        <w:t>供应商</w:t>
      </w:r>
      <w:r>
        <w:rPr>
          <w:rFonts w:hint="eastAsia" w:asciiTheme="minorEastAsia" w:hAnsiTheme="minorEastAsia" w:eastAsiaTheme="minorEastAsia" w:cstheme="minorEastAsia"/>
          <w:color w:val="auto"/>
          <w:spacing w:val="-3"/>
          <w:sz w:val="28"/>
          <w:szCs w:val="28"/>
        </w:rPr>
        <w:t>澄清、说明或者更正响应文件应当以书面形式作出。</w:t>
      </w:r>
      <w:r>
        <w:rPr>
          <w:rFonts w:hint="eastAsia" w:asciiTheme="minorEastAsia" w:hAnsiTheme="minorEastAsia" w:eastAsiaTheme="minorEastAsia" w:cstheme="minorEastAsia"/>
          <w:color w:val="auto"/>
          <w:spacing w:val="-3"/>
          <w:sz w:val="28"/>
          <w:szCs w:val="28"/>
          <w:lang w:eastAsia="zh-CN"/>
        </w:rPr>
        <w:t>供应商</w:t>
      </w:r>
      <w:r>
        <w:rPr>
          <w:rFonts w:hint="eastAsia" w:asciiTheme="minorEastAsia" w:hAnsiTheme="minorEastAsia" w:eastAsiaTheme="minorEastAsia" w:cstheme="minorEastAsia"/>
          <w:color w:val="auto"/>
          <w:spacing w:val="-3"/>
          <w:sz w:val="28"/>
          <w:szCs w:val="28"/>
        </w:rPr>
        <w:t>的澄清、说明或者更正应当由法定代表人或其授权代表签字或者加盖公章。由授权代表签字的，应当附法定代表人授权书。</w:t>
      </w:r>
      <w:r>
        <w:rPr>
          <w:rFonts w:hint="eastAsia" w:asciiTheme="minorEastAsia" w:hAnsiTheme="minorEastAsia" w:eastAsiaTheme="minorEastAsia" w:cstheme="minorEastAsia"/>
          <w:color w:val="auto"/>
          <w:spacing w:val="-3"/>
          <w:sz w:val="28"/>
          <w:szCs w:val="28"/>
          <w:lang w:eastAsia="zh-CN"/>
        </w:rPr>
        <w:t>供应商</w:t>
      </w:r>
      <w:r>
        <w:rPr>
          <w:rFonts w:hint="eastAsia" w:asciiTheme="minorEastAsia" w:hAnsiTheme="minorEastAsia" w:eastAsiaTheme="minorEastAsia" w:cstheme="minorEastAsia"/>
          <w:color w:val="auto"/>
          <w:spacing w:val="-3"/>
          <w:sz w:val="28"/>
          <w:szCs w:val="28"/>
        </w:rPr>
        <w:t>为自然人的，应当由本人签字并附身份证明。</w:t>
      </w:r>
    </w:p>
    <w:p w14:paraId="5DA483BF">
      <w:pPr>
        <w:pStyle w:val="12"/>
        <w:spacing w:before="196" w:line="220" w:lineRule="auto"/>
        <w:ind w:left="556"/>
        <w:rPr>
          <w:rFonts w:hint="eastAsia" w:asciiTheme="minorEastAsia" w:hAnsiTheme="minorEastAsia" w:eastAsiaTheme="minorEastAsia" w:cstheme="minorEastAsia"/>
          <w:b/>
          <w:bCs/>
          <w:snapToGrid w:val="0"/>
          <w:color w:val="auto"/>
          <w:spacing w:val="1"/>
          <w:kern w:val="0"/>
          <w:sz w:val="28"/>
          <w:szCs w:val="28"/>
          <w:lang w:val="en-US" w:eastAsia="zh-CN" w:bidi="ar-SA"/>
        </w:rPr>
      </w:pPr>
      <w:r>
        <w:rPr>
          <w:rFonts w:hint="eastAsia" w:asciiTheme="minorEastAsia" w:hAnsiTheme="minorEastAsia" w:eastAsiaTheme="minorEastAsia" w:cstheme="minorEastAsia"/>
          <w:b/>
          <w:bCs/>
          <w:snapToGrid w:val="0"/>
          <w:color w:val="auto"/>
          <w:spacing w:val="1"/>
          <w:kern w:val="0"/>
          <w:sz w:val="28"/>
          <w:szCs w:val="28"/>
          <w:lang w:val="en-US" w:eastAsia="zh-CN" w:bidi="ar-SA"/>
        </w:rPr>
        <w:t>（3）</w:t>
      </w:r>
      <w:r>
        <w:rPr>
          <w:rFonts w:hint="eastAsia" w:asciiTheme="minorEastAsia" w:hAnsiTheme="minorEastAsia" w:eastAsiaTheme="minorEastAsia" w:cstheme="minorEastAsia"/>
          <w:b/>
          <w:bCs/>
          <w:snapToGrid w:val="0"/>
          <w:color w:val="auto"/>
          <w:spacing w:val="1"/>
          <w:kern w:val="0"/>
          <w:sz w:val="28"/>
          <w:szCs w:val="28"/>
          <w:lang w:val="en-US" w:eastAsia="en-US" w:bidi="ar-SA"/>
        </w:rPr>
        <w:t>磋商过程</w:t>
      </w:r>
      <w:r>
        <w:rPr>
          <w:rFonts w:hint="eastAsia" w:asciiTheme="minorEastAsia" w:hAnsiTheme="minorEastAsia" w:eastAsiaTheme="minorEastAsia" w:cstheme="minorEastAsia"/>
          <w:b/>
          <w:bCs/>
          <w:snapToGrid w:val="0"/>
          <w:color w:val="auto"/>
          <w:spacing w:val="1"/>
          <w:kern w:val="0"/>
          <w:sz w:val="28"/>
          <w:szCs w:val="28"/>
          <w:lang w:val="en-US" w:eastAsia="zh-CN" w:bidi="ar-SA"/>
        </w:rPr>
        <w:t>：</w:t>
      </w:r>
    </w:p>
    <w:p w14:paraId="6D5B43E4">
      <w:pPr>
        <w:pStyle w:val="12"/>
        <w:numPr>
          <w:ilvl w:val="0"/>
          <w:numId w:val="0"/>
        </w:numPr>
        <w:spacing w:before="187" w:line="480" w:lineRule="exact"/>
        <w:ind w:firstLine="548"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3"/>
          <w:sz w:val="28"/>
          <w:szCs w:val="28"/>
        </w:rPr>
        <w:t>磋商小组所有成员应当集中与</w:t>
      </w:r>
      <w:r>
        <w:rPr>
          <w:rFonts w:hint="eastAsia" w:asciiTheme="minorEastAsia" w:hAnsiTheme="minorEastAsia" w:eastAsiaTheme="minorEastAsia" w:cstheme="minorEastAsia"/>
          <w:color w:val="auto"/>
          <w:spacing w:val="-3"/>
          <w:sz w:val="28"/>
          <w:szCs w:val="28"/>
          <w:lang w:eastAsia="zh-CN"/>
        </w:rPr>
        <w:t>供应商</w:t>
      </w:r>
      <w:r>
        <w:rPr>
          <w:rFonts w:hint="eastAsia" w:asciiTheme="minorEastAsia" w:hAnsiTheme="minorEastAsia" w:eastAsiaTheme="minorEastAsia" w:cstheme="minorEastAsia"/>
          <w:color w:val="auto"/>
          <w:spacing w:val="-3"/>
          <w:sz w:val="28"/>
          <w:szCs w:val="28"/>
        </w:rPr>
        <w:t>分别进行磋商，并给予所有参加磋商的</w:t>
      </w:r>
      <w:r>
        <w:rPr>
          <w:rFonts w:hint="eastAsia" w:asciiTheme="minorEastAsia" w:hAnsiTheme="minorEastAsia" w:eastAsiaTheme="minorEastAsia" w:cstheme="minorEastAsia"/>
          <w:color w:val="auto"/>
          <w:spacing w:val="-3"/>
          <w:sz w:val="28"/>
          <w:szCs w:val="28"/>
          <w:lang w:eastAsia="zh-CN"/>
        </w:rPr>
        <w:t>供应商</w:t>
      </w:r>
      <w:r>
        <w:rPr>
          <w:rFonts w:hint="eastAsia" w:asciiTheme="minorEastAsia" w:hAnsiTheme="minorEastAsia" w:eastAsiaTheme="minorEastAsia" w:cstheme="minorEastAsia"/>
          <w:color w:val="auto"/>
          <w:spacing w:val="-3"/>
          <w:sz w:val="28"/>
          <w:szCs w:val="28"/>
        </w:rPr>
        <w:t>平等的磋商机会。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w:t>
      </w:r>
      <w:r>
        <w:rPr>
          <w:rFonts w:hint="eastAsia" w:asciiTheme="minorEastAsia" w:hAnsiTheme="minorEastAsia" w:eastAsiaTheme="minorEastAsia" w:cstheme="minorEastAsia"/>
          <w:color w:val="auto"/>
          <w:spacing w:val="-3"/>
          <w:sz w:val="28"/>
          <w:szCs w:val="28"/>
          <w:lang w:eastAsia="zh-CN"/>
        </w:rPr>
        <w:t>供应商</w:t>
      </w:r>
      <w:r>
        <w:rPr>
          <w:rFonts w:hint="eastAsia" w:asciiTheme="minorEastAsia" w:hAnsiTheme="minorEastAsia" w:eastAsiaTheme="minorEastAsia" w:cstheme="minorEastAsia"/>
          <w:color w:val="auto"/>
          <w:spacing w:val="-3"/>
          <w:sz w:val="28"/>
          <w:szCs w:val="28"/>
        </w:rPr>
        <w:t>。</w:t>
      </w:r>
    </w:p>
    <w:p w14:paraId="56291A41">
      <w:pPr>
        <w:pStyle w:val="12"/>
        <w:spacing w:before="196" w:line="220" w:lineRule="auto"/>
        <w:ind w:left="556"/>
        <w:rPr>
          <w:rFonts w:hint="eastAsia" w:asciiTheme="minorEastAsia" w:hAnsiTheme="minorEastAsia" w:eastAsiaTheme="minorEastAsia" w:cstheme="minorEastAsia"/>
          <w:b/>
          <w:bCs/>
          <w:snapToGrid w:val="0"/>
          <w:color w:val="auto"/>
          <w:spacing w:val="1"/>
          <w:kern w:val="0"/>
          <w:sz w:val="28"/>
          <w:szCs w:val="28"/>
          <w:lang w:val="en-US" w:eastAsia="en-US" w:bidi="ar-SA"/>
        </w:rPr>
      </w:pPr>
      <w:r>
        <w:rPr>
          <w:rFonts w:hint="eastAsia" w:asciiTheme="minorEastAsia" w:hAnsiTheme="minorEastAsia" w:eastAsiaTheme="minorEastAsia" w:cstheme="minorEastAsia"/>
          <w:b/>
          <w:bCs/>
          <w:snapToGrid w:val="0"/>
          <w:color w:val="auto"/>
          <w:spacing w:val="1"/>
          <w:kern w:val="0"/>
          <w:sz w:val="28"/>
          <w:szCs w:val="28"/>
          <w:lang w:val="en-US" w:eastAsia="zh-CN" w:bidi="ar-SA"/>
        </w:rPr>
        <w:t>（4）</w:t>
      </w:r>
      <w:r>
        <w:rPr>
          <w:rFonts w:hint="eastAsia" w:asciiTheme="minorEastAsia" w:hAnsiTheme="minorEastAsia" w:eastAsiaTheme="minorEastAsia" w:cstheme="minorEastAsia"/>
          <w:b/>
          <w:bCs/>
          <w:snapToGrid w:val="0"/>
          <w:color w:val="auto"/>
          <w:spacing w:val="1"/>
          <w:kern w:val="0"/>
          <w:sz w:val="28"/>
          <w:szCs w:val="28"/>
          <w:lang w:val="en-US" w:eastAsia="en-US" w:bidi="ar-SA"/>
        </w:rPr>
        <w:t xml:space="preserve"> 最终报价</w:t>
      </w:r>
    </w:p>
    <w:p w14:paraId="2F224503">
      <w:pPr>
        <w:pStyle w:val="12"/>
        <w:spacing w:before="194" w:line="369" w:lineRule="auto"/>
        <w:ind w:right="7" w:rightChars="0" w:firstLine="548" w:firstLineChars="200"/>
        <w:rPr>
          <w:rFonts w:hint="eastAsia" w:asciiTheme="minorEastAsia" w:hAnsiTheme="minorEastAsia" w:eastAsiaTheme="minorEastAsia" w:cstheme="minorEastAsia"/>
          <w:color w:val="auto"/>
          <w:spacing w:val="-3"/>
          <w:sz w:val="28"/>
          <w:szCs w:val="28"/>
        </w:rPr>
      </w:pPr>
      <w:r>
        <w:rPr>
          <w:rFonts w:hint="eastAsia" w:asciiTheme="minorEastAsia" w:hAnsiTheme="minorEastAsia" w:eastAsiaTheme="minorEastAsia" w:cstheme="minorEastAsia"/>
          <w:color w:val="auto"/>
          <w:spacing w:val="-3"/>
          <w:sz w:val="28"/>
          <w:szCs w:val="28"/>
        </w:rPr>
        <w:t>磋商文件能够详细列明采购标的的技术、服务要求的，磋商结束后，所有实质性响应的</w:t>
      </w:r>
      <w:r>
        <w:rPr>
          <w:rFonts w:hint="eastAsia" w:asciiTheme="minorEastAsia" w:hAnsiTheme="minorEastAsia" w:eastAsiaTheme="minorEastAsia" w:cstheme="minorEastAsia"/>
          <w:color w:val="auto"/>
          <w:spacing w:val="-3"/>
          <w:sz w:val="28"/>
          <w:szCs w:val="28"/>
          <w:lang w:eastAsia="zh-CN"/>
        </w:rPr>
        <w:t>供应商</w:t>
      </w:r>
      <w:r>
        <w:rPr>
          <w:rFonts w:hint="eastAsia" w:asciiTheme="minorEastAsia" w:hAnsiTheme="minorEastAsia" w:eastAsiaTheme="minorEastAsia" w:cstheme="minorEastAsia"/>
          <w:color w:val="auto"/>
          <w:spacing w:val="-3"/>
          <w:sz w:val="28"/>
          <w:szCs w:val="28"/>
        </w:rPr>
        <w:t>应在规定时间内提交最终报价；最终报价是</w:t>
      </w:r>
      <w:r>
        <w:rPr>
          <w:rFonts w:hint="eastAsia" w:asciiTheme="minorEastAsia" w:hAnsiTheme="minorEastAsia" w:eastAsiaTheme="minorEastAsia" w:cstheme="minorEastAsia"/>
          <w:color w:val="auto"/>
          <w:spacing w:val="-3"/>
          <w:sz w:val="28"/>
          <w:szCs w:val="28"/>
          <w:lang w:eastAsia="zh-CN"/>
        </w:rPr>
        <w:t>供应商</w:t>
      </w:r>
      <w:r>
        <w:rPr>
          <w:rFonts w:hint="eastAsia" w:asciiTheme="minorEastAsia" w:hAnsiTheme="minorEastAsia" w:eastAsiaTheme="minorEastAsia" w:cstheme="minorEastAsia"/>
          <w:color w:val="auto"/>
          <w:spacing w:val="-3"/>
          <w:sz w:val="28"/>
          <w:szCs w:val="28"/>
        </w:rPr>
        <w:t>响应文件的有效组成部分。</w:t>
      </w:r>
    </w:p>
    <w:p w14:paraId="64324808">
      <w:pPr>
        <w:pStyle w:val="12"/>
        <w:spacing w:before="196" w:line="220" w:lineRule="auto"/>
        <w:ind w:left="556"/>
        <w:rPr>
          <w:rFonts w:hint="eastAsia" w:asciiTheme="minorEastAsia" w:hAnsiTheme="minorEastAsia" w:eastAsiaTheme="minorEastAsia" w:cstheme="minorEastAsia"/>
          <w:b/>
          <w:bCs/>
          <w:snapToGrid w:val="0"/>
          <w:color w:val="auto"/>
          <w:spacing w:val="1"/>
          <w:kern w:val="0"/>
          <w:sz w:val="28"/>
          <w:szCs w:val="28"/>
          <w:lang w:val="en-US" w:eastAsia="en-US" w:bidi="ar-SA"/>
        </w:rPr>
      </w:pPr>
      <w:r>
        <w:rPr>
          <w:rFonts w:hint="eastAsia" w:asciiTheme="minorEastAsia" w:hAnsiTheme="minorEastAsia" w:eastAsiaTheme="minorEastAsia" w:cstheme="minorEastAsia"/>
          <w:b/>
          <w:bCs/>
          <w:snapToGrid w:val="0"/>
          <w:color w:val="auto"/>
          <w:spacing w:val="1"/>
          <w:kern w:val="0"/>
          <w:sz w:val="28"/>
          <w:szCs w:val="28"/>
          <w:lang w:val="en-US" w:eastAsia="zh-CN" w:bidi="ar-SA"/>
        </w:rPr>
        <w:t>（5）</w:t>
      </w:r>
      <w:r>
        <w:rPr>
          <w:rFonts w:hint="eastAsia" w:asciiTheme="minorEastAsia" w:hAnsiTheme="minorEastAsia" w:eastAsiaTheme="minorEastAsia" w:cstheme="minorEastAsia"/>
          <w:b/>
          <w:bCs/>
          <w:snapToGrid w:val="0"/>
          <w:color w:val="auto"/>
          <w:spacing w:val="1"/>
          <w:kern w:val="0"/>
          <w:sz w:val="28"/>
          <w:szCs w:val="28"/>
          <w:lang w:val="en-US" w:eastAsia="en-US" w:bidi="ar-SA"/>
        </w:rPr>
        <w:t>响应文件的详细评审</w:t>
      </w:r>
    </w:p>
    <w:p w14:paraId="43FBD7F9">
      <w:pPr>
        <w:pStyle w:val="12"/>
        <w:keepNext w:val="0"/>
        <w:keepLines w:val="0"/>
        <w:pageBreakBefore w:val="0"/>
        <w:wordWrap/>
        <w:overflowPunct/>
        <w:topLinePunct w:val="0"/>
        <w:autoSpaceDE w:val="0"/>
        <w:autoSpaceDN w:val="0"/>
        <w:bidi w:val="0"/>
        <w:spacing w:line="360" w:lineRule="auto"/>
        <w:ind w:left="0" w:right="0" w:firstLine="548" w:firstLineChars="200"/>
        <w:rPr>
          <w:rFonts w:hint="eastAsia" w:asciiTheme="minorEastAsia" w:hAnsiTheme="minorEastAsia" w:eastAsiaTheme="minorEastAsia" w:cstheme="minorEastAsia"/>
          <w:color w:val="auto"/>
          <w:spacing w:val="-3"/>
          <w:sz w:val="28"/>
          <w:szCs w:val="28"/>
          <w:lang w:eastAsia="zh-CN"/>
        </w:rPr>
      </w:pPr>
      <w:r>
        <w:rPr>
          <w:rFonts w:hint="eastAsia" w:asciiTheme="minorEastAsia" w:hAnsiTheme="minorEastAsia" w:eastAsiaTheme="minorEastAsia" w:cstheme="minorEastAsia"/>
          <w:color w:val="auto"/>
          <w:spacing w:val="-3"/>
          <w:sz w:val="28"/>
          <w:szCs w:val="28"/>
        </w:rPr>
        <w:t>经磋商确定最终采购需求和提交最终报价的</w:t>
      </w:r>
      <w:r>
        <w:rPr>
          <w:rFonts w:hint="eastAsia" w:asciiTheme="minorEastAsia" w:hAnsiTheme="minorEastAsia" w:eastAsiaTheme="minorEastAsia" w:cstheme="minorEastAsia"/>
          <w:color w:val="auto"/>
          <w:spacing w:val="-3"/>
          <w:sz w:val="28"/>
          <w:szCs w:val="28"/>
          <w:lang w:eastAsia="zh-CN"/>
        </w:rPr>
        <w:t>供应商</w:t>
      </w:r>
      <w:r>
        <w:rPr>
          <w:rFonts w:hint="eastAsia" w:asciiTheme="minorEastAsia" w:hAnsiTheme="minorEastAsia" w:eastAsiaTheme="minorEastAsia" w:cstheme="minorEastAsia"/>
          <w:color w:val="auto"/>
          <w:spacing w:val="-3"/>
          <w:sz w:val="28"/>
          <w:szCs w:val="28"/>
        </w:rPr>
        <w:t>后，由磋商小组采用综合评分法对提交最终报价的</w:t>
      </w:r>
      <w:r>
        <w:rPr>
          <w:rFonts w:hint="eastAsia" w:asciiTheme="minorEastAsia" w:hAnsiTheme="minorEastAsia" w:eastAsiaTheme="minorEastAsia" w:cstheme="minorEastAsia"/>
          <w:color w:val="auto"/>
          <w:spacing w:val="-3"/>
          <w:sz w:val="28"/>
          <w:szCs w:val="28"/>
          <w:lang w:eastAsia="zh-CN"/>
        </w:rPr>
        <w:t>供应商</w:t>
      </w:r>
      <w:r>
        <w:rPr>
          <w:rFonts w:hint="eastAsia" w:asciiTheme="minorEastAsia" w:hAnsiTheme="minorEastAsia" w:eastAsiaTheme="minorEastAsia" w:cstheme="minorEastAsia"/>
          <w:color w:val="auto"/>
          <w:spacing w:val="-3"/>
          <w:sz w:val="28"/>
          <w:szCs w:val="28"/>
        </w:rPr>
        <w:t>的响应文件和最终报价进行综合评分</w:t>
      </w:r>
      <w:r>
        <w:rPr>
          <w:rFonts w:hint="eastAsia" w:asciiTheme="minorEastAsia" w:hAnsiTheme="minorEastAsia" w:eastAsiaTheme="minorEastAsia" w:cstheme="minorEastAsia"/>
          <w:color w:val="auto"/>
          <w:spacing w:val="-3"/>
          <w:sz w:val="28"/>
          <w:szCs w:val="28"/>
          <w:lang w:eastAsia="zh-CN"/>
        </w:rPr>
        <w:t>。</w:t>
      </w:r>
    </w:p>
    <w:p w14:paraId="4FC9F31C">
      <w:pPr>
        <w:pStyle w:val="12"/>
        <w:keepNext w:val="0"/>
        <w:keepLines w:val="0"/>
        <w:pageBreakBefore w:val="0"/>
        <w:wordWrap/>
        <w:overflowPunct/>
        <w:topLinePunct w:val="0"/>
        <w:autoSpaceDE w:val="0"/>
        <w:autoSpaceDN w:val="0"/>
        <w:bidi w:val="0"/>
        <w:spacing w:line="360" w:lineRule="auto"/>
        <w:ind w:left="0" w:right="0" w:firstLine="548" w:firstLineChars="200"/>
        <w:rPr>
          <w:rFonts w:hint="eastAsia" w:asciiTheme="minorEastAsia" w:hAnsiTheme="minorEastAsia" w:eastAsiaTheme="minorEastAsia" w:cstheme="minorEastAsia"/>
          <w:color w:val="auto"/>
          <w:spacing w:val="-3"/>
          <w:sz w:val="28"/>
          <w:szCs w:val="28"/>
        </w:rPr>
      </w:pPr>
      <w:r>
        <w:rPr>
          <w:rFonts w:hint="eastAsia" w:asciiTheme="minorEastAsia" w:hAnsiTheme="minorEastAsia" w:eastAsiaTheme="minorEastAsia" w:cstheme="minorEastAsia"/>
          <w:color w:val="auto"/>
          <w:spacing w:val="-3"/>
          <w:sz w:val="28"/>
          <w:szCs w:val="28"/>
        </w:rPr>
        <w:t xml:space="preserve"> 评标方法：综合评分法。（满分 100 分）</w:t>
      </w:r>
    </w:p>
    <w:p w14:paraId="7FB912DD">
      <w:pPr>
        <w:ind w:firstLine="548" w:firstLineChars="200"/>
        <w:rPr>
          <w:rFonts w:hint="eastAsia" w:asciiTheme="minorEastAsia" w:hAnsiTheme="minorEastAsia" w:eastAsiaTheme="minorEastAsia" w:cstheme="minorEastAsia"/>
          <w:color w:val="auto"/>
          <w:spacing w:val="-3"/>
          <w:sz w:val="28"/>
          <w:szCs w:val="28"/>
        </w:rPr>
      </w:pPr>
      <w:r>
        <w:rPr>
          <w:rFonts w:hint="eastAsia" w:asciiTheme="minorEastAsia" w:hAnsiTheme="minorEastAsia" w:eastAsiaTheme="minorEastAsia" w:cstheme="minorEastAsia"/>
          <w:color w:val="auto"/>
          <w:spacing w:val="-3"/>
          <w:sz w:val="28"/>
          <w:szCs w:val="28"/>
        </w:rPr>
        <w:t>评价和比较以响应文件为依据，对所有实质上响应的投标分别从以下方面进行评审赋分。评分细则</w:t>
      </w:r>
      <w:r>
        <w:rPr>
          <w:rFonts w:hint="eastAsia" w:asciiTheme="minorEastAsia" w:hAnsiTheme="minorEastAsia" w:eastAsiaTheme="minorEastAsia" w:cstheme="minorEastAsia"/>
          <w:color w:val="auto"/>
          <w:spacing w:val="-3"/>
          <w:sz w:val="28"/>
          <w:szCs w:val="28"/>
          <w:lang w:val="en-US" w:eastAsia="zh-CN"/>
        </w:rPr>
        <w:t>如下</w:t>
      </w:r>
      <w:r>
        <w:rPr>
          <w:rFonts w:hint="eastAsia" w:asciiTheme="minorEastAsia" w:hAnsiTheme="minorEastAsia" w:eastAsiaTheme="minorEastAsia" w:cstheme="minorEastAsia"/>
          <w:color w:val="auto"/>
          <w:spacing w:val="-3"/>
          <w:sz w:val="28"/>
          <w:szCs w:val="28"/>
        </w:rPr>
        <w:t>：</w:t>
      </w:r>
    </w:p>
    <w:tbl>
      <w:tblPr>
        <w:tblStyle w:val="20"/>
        <w:tblpPr w:leftFromText="180" w:rightFromText="180" w:vertAnchor="text" w:horzAnchor="page" w:tblpX="1195" w:tblpY="285"/>
        <w:tblOverlap w:val="never"/>
        <w:tblW w:w="98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9"/>
        <w:gridCol w:w="1883"/>
        <w:gridCol w:w="6489"/>
      </w:tblGrid>
      <w:tr w14:paraId="542A5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1459" w:type="dxa"/>
            <w:vAlign w:val="center"/>
          </w:tcPr>
          <w:p w14:paraId="7105BCA9">
            <w:pPr>
              <w:spacing w:line="360" w:lineRule="auto"/>
              <w:rPr>
                <w:rFonts w:hint="eastAsia" w:asciiTheme="minorEastAsia" w:hAnsiTheme="minorEastAsia" w:eastAsiaTheme="minorEastAsia" w:cstheme="minorEastAsia"/>
                <w:b/>
                <w:bCs w:val="0"/>
                <w:color w:val="auto"/>
                <w:sz w:val="28"/>
                <w:szCs w:val="28"/>
              </w:rPr>
            </w:pPr>
            <w:r>
              <w:rPr>
                <w:rFonts w:hint="eastAsia" w:asciiTheme="minorEastAsia" w:hAnsiTheme="minorEastAsia" w:eastAsiaTheme="minorEastAsia" w:cstheme="minorEastAsia"/>
                <w:b/>
                <w:bCs w:val="0"/>
                <w:color w:val="auto"/>
                <w:sz w:val="28"/>
                <w:szCs w:val="28"/>
              </w:rPr>
              <w:t>评审内容</w:t>
            </w:r>
          </w:p>
        </w:tc>
        <w:tc>
          <w:tcPr>
            <w:tcW w:w="8372" w:type="dxa"/>
            <w:gridSpan w:val="2"/>
            <w:vAlign w:val="center"/>
          </w:tcPr>
          <w:p w14:paraId="164CBF18">
            <w:pPr>
              <w:spacing w:line="360" w:lineRule="auto"/>
              <w:jc w:val="center"/>
              <w:rPr>
                <w:rFonts w:hint="eastAsia" w:asciiTheme="minorEastAsia" w:hAnsiTheme="minorEastAsia" w:eastAsiaTheme="minorEastAsia" w:cstheme="minorEastAsia"/>
                <w:b/>
                <w:bCs w:val="0"/>
                <w:color w:val="auto"/>
                <w:sz w:val="28"/>
                <w:szCs w:val="28"/>
              </w:rPr>
            </w:pPr>
            <w:r>
              <w:rPr>
                <w:rFonts w:hint="eastAsia" w:asciiTheme="minorEastAsia" w:hAnsiTheme="minorEastAsia" w:eastAsiaTheme="minorEastAsia" w:cstheme="minorEastAsia"/>
                <w:b/>
                <w:bCs w:val="0"/>
                <w:color w:val="auto"/>
                <w:sz w:val="28"/>
                <w:szCs w:val="28"/>
              </w:rPr>
              <w:t>评分标准</w:t>
            </w:r>
          </w:p>
        </w:tc>
      </w:tr>
      <w:tr w14:paraId="75A5C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trPr>
        <w:tc>
          <w:tcPr>
            <w:tcW w:w="1459" w:type="dxa"/>
            <w:vAlign w:val="center"/>
          </w:tcPr>
          <w:p w14:paraId="09A3D893">
            <w:pPr>
              <w:spacing w:line="360" w:lineRule="auto"/>
              <w:jc w:val="center"/>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报价部分</w:t>
            </w:r>
          </w:p>
          <w:p w14:paraId="16F4A7B8">
            <w:pPr>
              <w:spacing w:line="360" w:lineRule="auto"/>
              <w:jc w:val="center"/>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w:t>
            </w:r>
            <w:r>
              <w:rPr>
                <w:rFonts w:hint="eastAsia" w:asciiTheme="minorEastAsia" w:hAnsiTheme="minorEastAsia" w:eastAsiaTheme="minorEastAsia" w:cstheme="minorEastAsia"/>
                <w:b w:val="0"/>
                <w:bCs w:val="0"/>
                <w:color w:val="auto"/>
                <w:sz w:val="28"/>
                <w:szCs w:val="28"/>
                <w:lang w:val="en-US" w:eastAsia="zh-CN"/>
              </w:rPr>
              <w:t>10</w:t>
            </w:r>
            <w:r>
              <w:rPr>
                <w:rFonts w:hint="eastAsia" w:asciiTheme="minorEastAsia" w:hAnsiTheme="minorEastAsia" w:eastAsiaTheme="minorEastAsia" w:cstheme="minorEastAsia"/>
                <w:b w:val="0"/>
                <w:bCs w:val="0"/>
                <w:color w:val="auto"/>
                <w:sz w:val="28"/>
                <w:szCs w:val="28"/>
              </w:rPr>
              <w:t>分)</w:t>
            </w:r>
          </w:p>
        </w:tc>
        <w:tc>
          <w:tcPr>
            <w:tcW w:w="8372" w:type="dxa"/>
            <w:gridSpan w:val="2"/>
            <w:vAlign w:val="top"/>
          </w:tcPr>
          <w:p w14:paraId="36FB156F">
            <w:pPr>
              <w:spacing w:line="360" w:lineRule="auto"/>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以满足磋商文件要求且投标价格最低的最终报价为评标基准价，其价格分为满分</w:t>
            </w:r>
            <w:r>
              <w:rPr>
                <w:rFonts w:hint="eastAsia" w:asciiTheme="minorEastAsia" w:hAnsiTheme="minorEastAsia" w:eastAsiaTheme="minorEastAsia" w:cstheme="minorEastAsia"/>
                <w:b w:val="0"/>
                <w:bCs w:val="0"/>
                <w:color w:val="auto"/>
                <w:sz w:val="28"/>
                <w:szCs w:val="28"/>
                <w:lang w:val="en-US" w:eastAsia="zh-CN"/>
              </w:rPr>
              <w:t>10</w:t>
            </w:r>
            <w:r>
              <w:rPr>
                <w:rFonts w:hint="eastAsia" w:asciiTheme="minorEastAsia" w:hAnsiTheme="minorEastAsia" w:eastAsiaTheme="minorEastAsia" w:cstheme="minorEastAsia"/>
                <w:b w:val="0"/>
                <w:bCs w:val="0"/>
                <w:color w:val="auto"/>
                <w:sz w:val="28"/>
                <w:szCs w:val="28"/>
              </w:rPr>
              <w:t>分，其他供应商的价格分按照下列公式计算：</w:t>
            </w:r>
          </w:p>
          <w:p w14:paraId="249C7BBD">
            <w:pPr>
              <w:spacing w:line="360" w:lineRule="auto"/>
              <w:rPr>
                <w:rFonts w:hint="eastAsia" w:asciiTheme="minorEastAsia" w:hAnsiTheme="minorEastAsia" w:eastAsiaTheme="minorEastAsia" w:cstheme="minorEastAsia"/>
                <w:b w:val="0"/>
                <w:bCs w:val="0"/>
                <w:color w:val="auto"/>
                <w:sz w:val="28"/>
                <w:szCs w:val="28"/>
                <w:lang w:val="en-US"/>
              </w:rPr>
            </w:pPr>
            <w:r>
              <w:rPr>
                <w:rFonts w:hint="eastAsia" w:asciiTheme="minorEastAsia" w:hAnsiTheme="minorEastAsia" w:eastAsiaTheme="minorEastAsia" w:cstheme="minorEastAsia"/>
                <w:b w:val="0"/>
                <w:bCs w:val="0"/>
                <w:color w:val="auto"/>
                <w:sz w:val="28"/>
                <w:szCs w:val="28"/>
              </w:rPr>
              <w:t>最终报价得分=(评标基准价/最终报价)×</w:t>
            </w:r>
            <w:r>
              <w:rPr>
                <w:rFonts w:hint="eastAsia" w:asciiTheme="minorEastAsia" w:hAnsiTheme="minorEastAsia" w:eastAsiaTheme="minorEastAsia" w:cstheme="minorEastAsia"/>
                <w:b w:val="0"/>
                <w:bCs w:val="0"/>
                <w:color w:val="auto"/>
                <w:sz w:val="28"/>
                <w:szCs w:val="28"/>
                <w:lang w:val="en-US" w:eastAsia="zh-CN"/>
              </w:rPr>
              <w:t>10</w:t>
            </w:r>
            <w:r>
              <w:rPr>
                <w:rFonts w:hint="eastAsia" w:asciiTheme="minorEastAsia" w:hAnsiTheme="minorEastAsia" w:eastAsiaTheme="minorEastAsia" w:cstheme="minorEastAsia"/>
                <w:b w:val="0"/>
                <w:bCs w:val="0"/>
                <w:color w:val="auto"/>
                <w:sz w:val="28"/>
                <w:szCs w:val="28"/>
              </w:rPr>
              <w:t>。</w:t>
            </w:r>
          </w:p>
        </w:tc>
      </w:tr>
      <w:tr w14:paraId="16582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3" w:hRule="atLeast"/>
        </w:trPr>
        <w:tc>
          <w:tcPr>
            <w:tcW w:w="1459" w:type="dxa"/>
            <w:vAlign w:val="center"/>
          </w:tcPr>
          <w:p w14:paraId="4639DEBF">
            <w:pPr>
              <w:spacing w:line="360" w:lineRule="auto"/>
              <w:jc w:val="center"/>
              <w:rPr>
                <w:rFonts w:hint="eastAsia" w:asciiTheme="minorEastAsia" w:hAnsiTheme="minorEastAsia" w:eastAsiaTheme="minorEastAsia" w:cstheme="minorEastAsia"/>
                <w:b w:val="0"/>
                <w:bCs w:val="0"/>
                <w:color w:val="auto"/>
                <w:sz w:val="28"/>
                <w:szCs w:val="28"/>
                <w:lang w:eastAsia="zh-CN"/>
              </w:rPr>
            </w:pPr>
            <w:r>
              <w:rPr>
                <w:rFonts w:hint="eastAsia" w:asciiTheme="minorEastAsia" w:hAnsiTheme="minorEastAsia" w:eastAsiaTheme="minorEastAsia" w:cstheme="minorEastAsia"/>
                <w:b w:val="0"/>
                <w:bCs w:val="0"/>
                <w:color w:val="auto"/>
                <w:sz w:val="28"/>
                <w:szCs w:val="28"/>
                <w:lang w:eastAsia="zh-CN"/>
              </w:rPr>
              <w:t>商务响应</w:t>
            </w:r>
          </w:p>
          <w:p w14:paraId="5DC6881A">
            <w:pPr>
              <w:spacing w:line="360" w:lineRule="auto"/>
              <w:jc w:val="center"/>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b w:val="0"/>
                <w:bCs w:val="0"/>
                <w:color w:val="auto"/>
                <w:sz w:val="28"/>
                <w:szCs w:val="28"/>
                <w:lang w:val="en-US" w:eastAsia="zh-CN"/>
              </w:rPr>
              <w:t>(5分)</w:t>
            </w:r>
          </w:p>
        </w:tc>
        <w:tc>
          <w:tcPr>
            <w:tcW w:w="8372" w:type="dxa"/>
            <w:gridSpan w:val="2"/>
            <w:vAlign w:val="top"/>
          </w:tcPr>
          <w:p w14:paraId="5EC7E486">
            <w:pPr>
              <w:pStyle w:val="36"/>
              <w:spacing w:before="65" w:line="360" w:lineRule="auto"/>
              <w:ind w:left="111" w:right="47"/>
              <w:jc w:val="both"/>
              <w:rPr>
                <w:rFonts w:hint="eastAsia" w:asciiTheme="minorEastAsia" w:hAnsiTheme="minorEastAsia" w:eastAsiaTheme="minorEastAsia" w:cstheme="minorEastAsia"/>
                <w:spacing w:val="1"/>
                <w:sz w:val="28"/>
                <w:szCs w:val="28"/>
              </w:rPr>
            </w:pPr>
            <w:r>
              <w:rPr>
                <w:rFonts w:hint="eastAsia" w:asciiTheme="minorEastAsia" w:hAnsiTheme="minorEastAsia" w:eastAsiaTheme="minorEastAsia" w:cstheme="minorEastAsia"/>
                <w:spacing w:val="1"/>
                <w:sz w:val="28"/>
                <w:szCs w:val="28"/>
              </w:rPr>
              <w:t>经过有效性和符合性审核合格的单位，对商务条款进行响应，完全响应的计5分，无响应或部分响应的不计分。</w:t>
            </w:r>
          </w:p>
        </w:tc>
      </w:tr>
      <w:tr w14:paraId="354E9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459" w:type="dxa"/>
            <w:vMerge w:val="restart"/>
            <w:vAlign w:val="top"/>
          </w:tcPr>
          <w:p w14:paraId="5F1AC888">
            <w:pPr>
              <w:spacing w:line="360" w:lineRule="auto"/>
              <w:jc w:val="center"/>
              <w:rPr>
                <w:rFonts w:hint="eastAsia" w:asciiTheme="minorEastAsia" w:hAnsiTheme="minorEastAsia" w:eastAsiaTheme="minorEastAsia" w:cstheme="minorEastAsia"/>
                <w:b w:val="0"/>
                <w:bCs w:val="0"/>
                <w:color w:val="auto"/>
                <w:sz w:val="28"/>
                <w:szCs w:val="28"/>
              </w:rPr>
            </w:pPr>
          </w:p>
          <w:p w14:paraId="51E066DE">
            <w:pPr>
              <w:spacing w:line="360" w:lineRule="auto"/>
              <w:jc w:val="center"/>
              <w:rPr>
                <w:rFonts w:hint="eastAsia" w:asciiTheme="minorEastAsia" w:hAnsiTheme="minorEastAsia" w:eastAsiaTheme="minorEastAsia" w:cstheme="minorEastAsia"/>
                <w:b w:val="0"/>
                <w:bCs w:val="0"/>
                <w:color w:val="auto"/>
                <w:sz w:val="28"/>
                <w:szCs w:val="28"/>
              </w:rPr>
            </w:pPr>
          </w:p>
          <w:p w14:paraId="1E9D6516">
            <w:pPr>
              <w:spacing w:line="360" w:lineRule="auto"/>
              <w:jc w:val="center"/>
              <w:rPr>
                <w:rFonts w:hint="eastAsia" w:asciiTheme="minorEastAsia" w:hAnsiTheme="minorEastAsia" w:eastAsiaTheme="minorEastAsia" w:cstheme="minorEastAsia"/>
                <w:b w:val="0"/>
                <w:bCs w:val="0"/>
                <w:color w:val="auto"/>
                <w:sz w:val="28"/>
                <w:szCs w:val="28"/>
              </w:rPr>
            </w:pPr>
          </w:p>
          <w:p w14:paraId="13737FAF">
            <w:pPr>
              <w:spacing w:line="360" w:lineRule="auto"/>
              <w:jc w:val="center"/>
              <w:rPr>
                <w:rFonts w:hint="eastAsia" w:asciiTheme="minorEastAsia" w:hAnsiTheme="minorEastAsia" w:eastAsiaTheme="minorEastAsia" w:cstheme="minorEastAsia"/>
                <w:b w:val="0"/>
                <w:bCs w:val="0"/>
                <w:color w:val="auto"/>
                <w:sz w:val="28"/>
                <w:szCs w:val="28"/>
              </w:rPr>
            </w:pPr>
          </w:p>
          <w:p w14:paraId="40037E6E">
            <w:pPr>
              <w:spacing w:line="360" w:lineRule="auto"/>
              <w:jc w:val="center"/>
              <w:rPr>
                <w:rFonts w:hint="eastAsia" w:asciiTheme="minorEastAsia" w:hAnsiTheme="minorEastAsia" w:eastAsiaTheme="minorEastAsia" w:cstheme="minorEastAsia"/>
                <w:b w:val="0"/>
                <w:bCs w:val="0"/>
                <w:color w:val="auto"/>
                <w:sz w:val="28"/>
                <w:szCs w:val="28"/>
              </w:rPr>
            </w:pPr>
          </w:p>
          <w:p w14:paraId="1E14C2ED">
            <w:pPr>
              <w:spacing w:line="360" w:lineRule="auto"/>
              <w:jc w:val="both"/>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服务方案</w:t>
            </w:r>
          </w:p>
          <w:p w14:paraId="147A78AB">
            <w:pPr>
              <w:spacing w:line="360" w:lineRule="auto"/>
              <w:jc w:val="center"/>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w:t>
            </w:r>
            <w:r>
              <w:rPr>
                <w:rFonts w:hint="eastAsia" w:asciiTheme="minorEastAsia" w:hAnsiTheme="minorEastAsia" w:eastAsiaTheme="minorEastAsia" w:cstheme="minorEastAsia"/>
                <w:b w:val="0"/>
                <w:bCs w:val="0"/>
                <w:color w:val="auto"/>
                <w:sz w:val="28"/>
                <w:szCs w:val="28"/>
                <w:lang w:val="en-US" w:eastAsia="zh-CN"/>
              </w:rPr>
              <w:t>57</w:t>
            </w:r>
            <w:r>
              <w:rPr>
                <w:rFonts w:hint="eastAsia" w:asciiTheme="minorEastAsia" w:hAnsiTheme="minorEastAsia" w:eastAsiaTheme="minorEastAsia" w:cstheme="minorEastAsia"/>
                <w:b w:val="0"/>
                <w:bCs w:val="0"/>
                <w:color w:val="auto"/>
                <w:sz w:val="28"/>
                <w:szCs w:val="28"/>
                <w:lang w:eastAsia="zh-CN"/>
              </w:rPr>
              <w:t>分</w:t>
            </w:r>
            <w:r>
              <w:rPr>
                <w:rFonts w:hint="eastAsia" w:asciiTheme="minorEastAsia" w:hAnsiTheme="minorEastAsia" w:eastAsiaTheme="minorEastAsia" w:cstheme="minorEastAsia"/>
                <w:b w:val="0"/>
                <w:bCs w:val="0"/>
                <w:color w:val="auto"/>
                <w:sz w:val="28"/>
                <w:szCs w:val="28"/>
              </w:rPr>
              <w:t>）</w:t>
            </w:r>
          </w:p>
        </w:tc>
        <w:tc>
          <w:tcPr>
            <w:tcW w:w="1883" w:type="dxa"/>
            <w:vAlign w:val="top"/>
          </w:tcPr>
          <w:p w14:paraId="7DF50772">
            <w:pPr>
              <w:pStyle w:val="36"/>
              <w:spacing w:before="65" w:line="360" w:lineRule="auto"/>
              <w:ind w:left="111" w:right="47"/>
              <w:jc w:val="center"/>
              <w:rPr>
                <w:rFonts w:hint="eastAsia" w:asciiTheme="minorEastAsia" w:hAnsiTheme="minorEastAsia" w:eastAsiaTheme="minorEastAsia" w:cstheme="minorEastAsia"/>
                <w:spacing w:val="1"/>
                <w:sz w:val="28"/>
                <w:szCs w:val="28"/>
              </w:rPr>
            </w:pPr>
          </w:p>
          <w:p w14:paraId="5973BA07">
            <w:pPr>
              <w:pStyle w:val="36"/>
              <w:spacing w:before="65" w:line="360" w:lineRule="auto"/>
              <w:ind w:left="111" w:right="47"/>
              <w:jc w:val="center"/>
              <w:rPr>
                <w:rFonts w:hint="eastAsia" w:asciiTheme="minorEastAsia" w:hAnsiTheme="minorEastAsia" w:eastAsiaTheme="minorEastAsia" w:cstheme="minorEastAsia"/>
                <w:spacing w:val="1"/>
                <w:sz w:val="28"/>
                <w:szCs w:val="28"/>
              </w:rPr>
            </w:pPr>
            <w:r>
              <w:rPr>
                <w:rFonts w:hint="eastAsia" w:asciiTheme="minorEastAsia" w:hAnsiTheme="minorEastAsia" w:eastAsiaTheme="minorEastAsia" w:cstheme="minorEastAsia"/>
                <w:spacing w:val="1"/>
                <w:sz w:val="28"/>
                <w:szCs w:val="28"/>
              </w:rPr>
              <w:t>管理服务</w:t>
            </w:r>
          </w:p>
          <w:p w14:paraId="1770187B">
            <w:pPr>
              <w:pStyle w:val="36"/>
              <w:spacing w:before="65" w:line="360" w:lineRule="auto"/>
              <w:ind w:left="111" w:right="47"/>
              <w:jc w:val="center"/>
              <w:rPr>
                <w:rFonts w:hint="eastAsia" w:asciiTheme="minorEastAsia" w:hAnsiTheme="minorEastAsia" w:eastAsiaTheme="minorEastAsia" w:cstheme="minorEastAsia"/>
                <w:spacing w:val="1"/>
                <w:sz w:val="28"/>
                <w:szCs w:val="28"/>
              </w:rPr>
            </w:pPr>
            <w:r>
              <w:rPr>
                <w:rFonts w:hint="eastAsia" w:asciiTheme="minorEastAsia" w:hAnsiTheme="minorEastAsia" w:eastAsiaTheme="minorEastAsia" w:cstheme="minorEastAsia"/>
                <w:spacing w:val="1"/>
                <w:sz w:val="28"/>
                <w:szCs w:val="28"/>
              </w:rPr>
              <w:t>流程</w:t>
            </w:r>
          </w:p>
          <w:p w14:paraId="259190BD">
            <w:pPr>
              <w:pStyle w:val="36"/>
              <w:spacing w:before="65" w:line="360" w:lineRule="auto"/>
              <w:ind w:left="111" w:right="47"/>
              <w:jc w:val="center"/>
              <w:rPr>
                <w:rFonts w:hint="eastAsia" w:asciiTheme="minorEastAsia" w:hAnsiTheme="minorEastAsia" w:eastAsiaTheme="minorEastAsia" w:cstheme="minorEastAsia"/>
                <w:spacing w:val="1"/>
                <w:sz w:val="28"/>
                <w:szCs w:val="28"/>
              </w:rPr>
            </w:pPr>
            <w:r>
              <w:rPr>
                <w:rFonts w:hint="eastAsia" w:asciiTheme="minorEastAsia" w:hAnsiTheme="minorEastAsia" w:eastAsiaTheme="minorEastAsia" w:cstheme="minorEastAsia"/>
                <w:spacing w:val="1"/>
                <w:sz w:val="28"/>
                <w:szCs w:val="28"/>
              </w:rPr>
              <w:t>(9分)</w:t>
            </w:r>
          </w:p>
        </w:tc>
        <w:tc>
          <w:tcPr>
            <w:tcW w:w="6489" w:type="dxa"/>
            <w:vAlign w:val="top"/>
          </w:tcPr>
          <w:p w14:paraId="05E5ED26">
            <w:pPr>
              <w:pStyle w:val="36"/>
              <w:spacing w:before="65" w:line="360" w:lineRule="auto"/>
              <w:ind w:left="111" w:right="47"/>
              <w:jc w:val="both"/>
              <w:rPr>
                <w:rFonts w:hint="eastAsia" w:asciiTheme="minorEastAsia" w:hAnsiTheme="minorEastAsia" w:eastAsiaTheme="minorEastAsia" w:cstheme="minorEastAsia"/>
                <w:spacing w:val="1"/>
                <w:sz w:val="28"/>
                <w:szCs w:val="28"/>
              </w:rPr>
            </w:pPr>
            <w:r>
              <w:rPr>
                <w:rFonts w:hint="eastAsia" w:asciiTheme="minorEastAsia" w:hAnsiTheme="minorEastAsia" w:eastAsiaTheme="minorEastAsia" w:cstheme="minorEastAsia"/>
                <w:spacing w:val="1"/>
                <w:sz w:val="28"/>
                <w:szCs w:val="28"/>
              </w:rPr>
              <w:t>具有规范的管理服务流程（内部管理架构、管理制度、操作流程、信息反馈渠道等方面）；</w:t>
            </w:r>
          </w:p>
          <w:p w14:paraId="25BD5235">
            <w:pPr>
              <w:pStyle w:val="36"/>
              <w:spacing w:before="65" w:line="360" w:lineRule="auto"/>
              <w:ind w:left="111" w:right="47"/>
              <w:jc w:val="both"/>
              <w:rPr>
                <w:rFonts w:hint="eastAsia" w:asciiTheme="minorEastAsia" w:hAnsiTheme="minorEastAsia" w:eastAsiaTheme="minorEastAsia" w:cstheme="minorEastAsia"/>
                <w:spacing w:val="1"/>
                <w:sz w:val="28"/>
                <w:szCs w:val="28"/>
              </w:rPr>
            </w:pPr>
            <w:r>
              <w:rPr>
                <w:rFonts w:hint="eastAsia" w:asciiTheme="minorEastAsia" w:hAnsiTheme="minorEastAsia" w:eastAsiaTheme="minorEastAsia" w:cstheme="minorEastAsia"/>
                <w:spacing w:val="1"/>
                <w:sz w:val="28"/>
                <w:szCs w:val="28"/>
              </w:rPr>
              <w:t>服务流程清晰、合理、全面得6-9分；</w:t>
            </w:r>
          </w:p>
          <w:p w14:paraId="79FEA28A">
            <w:pPr>
              <w:pStyle w:val="36"/>
              <w:spacing w:before="65" w:line="360" w:lineRule="auto"/>
              <w:ind w:left="111" w:right="47"/>
              <w:jc w:val="both"/>
              <w:rPr>
                <w:rFonts w:hint="eastAsia" w:asciiTheme="minorEastAsia" w:hAnsiTheme="minorEastAsia" w:eastAsiaTheme="minorEastAsia" w:cstheme="minorEastAsia"/>
                <w:spacing w:val="1"/>
                <w:sz w:val="28"/>
                <w:szCs w:val="28"/>
              </w:rPr>
            </w:pPr>
            <w:r>
              <w:rPr>
                <w:rFonts w:hint="eastAsia" w:asciiTheme="minorEastAsia" w:hAnsiTheme="minorEastAsia" w:eastAsiaTheme="minorEastAsia" w:cstheme="minorEastAsia"/>
                <w:spacing w:val="1"/>
                <w:sz w:val="28"/>
                <w:szCs w:val="28"/>
              </w:rPr>
              <w:t>服务流程较清晰、较合理、较全面得3-6分；</w:t>
            </w:r>
          </w:p>
          <w:p w14:paraId="3090BDFC">
            <w:pPr>
              <w:pStyle w:val="36"/>
              <w:spacing w:before="65" w:line="360" w:lineRule="auto"/>
              <w:ind w:left="111" w:right="47"/>
              <w:jc w:val="both"/>
              <w:rPr>
                <w:rFonts w:hint="eastAsia" w:asciiTheme="minorEastAsia" w:hAnsiTheme="minorEastAsia" w:eastAsiaTheme="minorEastAsia" w:cstheme="minorEastAsia"/>
                <w:spacing w:val="1"/>
                <w:sz w:val="28"/>
                <w:szCs w:val="28"/>
              </w:rPr>
            </w:pPr>
            <w:r>
              <w:rPr>
                <w:rFonts w:hint="eastAsia" w:asciiTheme="minorEastAsia" w:hAnsiTheme="minorEastAsia" w:eastAsiaTheme="minorEastAsia" w:cstheme="minorEastAsia"/>
                <w:spacing w:val="1"/>
                <w:sz w:val="28"/>
                <w:szCs w:val="28"/>
              </w:rPr>
              <w:t>服务流程欠缺清晰、缺乏合理得0-3。</w:t>
            </w:r>
          </w:p>
        </w:tc>
      </w:tr>
      <w:tr w14:paraId="2733F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0" w:hRule="atLeast"/>
        </w:trPr>
        <w:tc>
          <w:tcPr>
            <w:tcW w:w="1459" w:type="dxa"/>
            <w:vMerge w:val="continue"/>
            <w:vAlign w:val="top"/>
          </w:tcPr>
          <w:p w14:paraId="0DD3C360">
            <w:pPr>
              <w:spacing w:line="360" w:lineRule="auto"/>
              <w:rPr>
                <w:rFonts w:hint="eastAsia" w:asciiTheme="minorEastAsia" w:hAnsiTheme="minorEastAsia" w:eastAsiaTheme="minorEastAsia" w:cstheme="minorEastAsia"/>
                <w:sz w:val="28"/>
                <w:szCs w:val="28"/>
              </w:rPr>
            </w:pPr>
          </w:p>
        </w:tc>
        <w:tc>
          <w:tcPr>
            <w:tcW w:w="1883" w:type="dxa"/>
            <w:vAlign w:val="top"/>
          </w:tcPr>
          <w:p w14:paraId="2FBC7904">
            <w:pPr>
              <w:pStyle w:val="36"/>
              <w:spacing w:before="65" w:line="360" w:lineRule="auto"/>
              <w:ind w:left="111" w:right="47"/>
              <w:jc w:val="center"/>
              <w:rPr>
                <w:rFonts w:hint="eastAsia" w:asciiTheme="minorEastAsia" w:hAnsiTheme="minorEastAsia" w:eastAsiaTheme="minorEastAsia" w:cstheme="minorEastAsia"/>
                <w:spacing w:val="1"/>
                <w:sz w:val="28"/>
                <w:szCs w:val="28"/>
              </w:rPr>
            </w:pPr>
          </w:p>
          <w:p w14:paraId="379566F4">
            <w:pPr>
              <w:pStyle w:val="36"/>
              <w:spacing w:before="65" w:line="360" w:lineRule="auto"/>
              <w:ind w:left="111" w:right="47"/>
              <w:jc w:val="center"/>
              <w:rPr>
                <w:rFonts w:hint="eastAsia" w:asciiTheme="minorEastAsia" w:hAnsiTheme="minorEastAsia" w:eastAsiaTheme="minorEastAsia" w:cstheme="minorEastAsia"/>
                <w:spacing w:val="1"/>
                <w:sz w:val="28"/>
                <w:szCs w:val="28"/>
              </w:rPr>
            </w:pPr>
            <w:r>
              <w:rPr>
                <w:rFonts w:hint="eastAsia" w:asciiTheme="minorEastAsia" w:hAnsiTheme="minorEastAsia" w:eastAsiaTheme="minorEastAsia" w:cstheme="minorEastAsia"/>
                <w:spacing w:val="1"/>
                <w:sz w:val="28"/>
                <w:szCs w:val="28"/>
              </w:rPr>
              <w:t>食品安全管理方案</w:t>
            </w:r>
          </w:p>
          <w:p w14:paraId="63A5047C">
            <w:pPr>
              <w:pStyle w:val="36"/>
              <w:spacing w:before="65" w:line="360" w:lineRule="auto"/>
              <w:ind w:left="111" w:right="47"/>
              <w:jc w:val="center"/>
              <w:rPr>
                <w:rFonts w:hint="eastAsia" w:asciiTheme="minorEastAsia" w:hAnsiTheme="minorEastAsia" w:eastAsiaTheme="minorEastAsia" w:cstheme="minorEastAsia"/>
                <w:spacing w:val="1"/>
                <w:sz w:val="28"/>
                <w:szCs w:val="28"/>
              </w:rPr>
            </w:pPr>
            <w:r>
              <w:rPr>
                <w:rFonts w:hint="eastAsia" w:asciiTheme="minorEastAsia" w:hAnsiTheme="minorEastAsia" w:eastAsiaTheme="minorEastAsia" w:cstheme="minorEastAsia"/>
                <w:spacing w:val="1"/>
                <w:sz w:val="28"/>
                <w:szCs w:val="28"/>
              </w:rPr>
              <w:t>(9分)</w:t>
            </w:r>
          </w:p>
        </w:tc>
        <w:tc>
          <w:tcPr>
            <w:tcW w:w="6489" w:type="dxa"/>
            <w:vAlign w:val="top"/>
          </w:tcPr>
          <w:p w14:paraId="03C10465">
            <w:pPr>
              <w:pStyle w:val="36"/>
              <w:spacing w:before="65" w:line="360" w:lineRule="auto"/>
              <w:ind w:left="111" w:right="47"/>
              <w:jc w:val="both"/>
              <w:rPr>
                <w:rFonts w:hint="eastAsia" w:asciiTheme="minorEastAsia" w:hAnsiTheme="minorEastAsia" w:eastAsiaTheme="minorEastAsia" w:cstheme="minorEastAsia"/>
                <w:spacing w:val="1"/>
                <w:sz w:val="28"/>
                <w:szCs w:val="28"/>
              </w:rPr>
            </w:pPr>
            <w:r>
              <w:rPr>
                <w:rFonts w:hint="eastAsia" w:asciiTheme="minorEastAsia" w:hAnsiTheme="minorEastAsia" w:eastAsiaTheme="minorEastAsia" w:cstheme="minorEastAsia"/>
                <w:spacing w:val="1"/>
                <w:sz w:val="28"/>
                <w:szCs w:val="28"/>
              </w:rPr>
              <w:t>具备完整、规范的食品安全管理方案（包含但不限于食品加工（生熟分离）、卫生、 日常维护、食品留样）；</w:t>
            </w:r>
          </w:p>
          <w:p w14:paraId="020C3AFC">
            <w:pPr>
              <w:pStyle w:val="36"/>
              <w:spacing w:before="65" w:line="360" w:lineRule="auto"/>
              <w:ind w:left="111" w:right="47"/>
              <w:jc w:val="both"/>
              <w:rPr>
                <w:rFonts w:hint="eastAsia" w:asciiTheme="minorEastAsia" w:hAnsiTheme="minorEastAsia" w:eastAsiaTheme="minorEastAsia" w:cstheme="minorEastAsia"/>
                <w:spacing w:val="1"/>
                <w:sz w:val="28"/>
                <w:szCs w:val="28"/>
              </w:rPr>
            </w:pPr>
            <w:r>
              <w:rPr>
                <w:rFonts w:hint="eastAsia" w:asciiTheme="minorEastAsia" w:hAnsiTheme="minorEastAsia" w:eastAsiaTheme="minorEastAsia" w:cstheme="minorEastAsia"/>
                <w:spacing w:val="1"/>
                <w:sz w:val="28"/>
                <w:szCs w:val="28"/>
              </w:rPr>
              <w:t>方案合理完整、可行性强得6-9分；</w:t>
            </w:r>
          </w:p>
          <w:p w14:paraId="05D5A073">
            <w:pPr>
              <w:pStyle w:val="36"/>
              <w:spacing w:before="65" w:line="360" w:lineRule="auto"/>
              <w:ind w:left="111" w:right="47"/>
              <w:jc w:val="both"/>
              <w:rPr>
                <w:rFonts w:hint="eastAsia" w:asciiTheme="minorEastAsia" w:hAnsiTheme="minorEastAsia" w:eastAsiaTheme="minorEastAsia" w:cstheme="minorEastAsia"/>
                <w:spacing w:val="1"/>
                <w:sz w:val="28"/>
                <w:szCs w:val="28"/>
              </w:rPr>
            </w:pPr>
            <w:r>
              <w:rPr>
                <w:rFonts w:hint="eastAsia" w:asciiTheme="minorEastAsia" w:hAnsiTheme="minorEastAsia" w:eastAsiaTheme="minorEastAsia" w:cstheme="minorEastAsia"/>
                <w:spacing w:val="1"/>
                <w:sz w:val="28"/>
                <w:szCs w:val="28"/>
              </w:rPr>
              <w:t>方案内容一般思路可行计3-6分；</w:t>
            </w:r>
          </w:p>
          <w:p w14:paraId="51B9BBB8">
            <w:pPr>
              <w:pStyle w:val="36"/>
              <w:spacing w:before="65" w:line="360" w:lineRule="auto"/>
              <w:ind w:left="111" w:right="47"/>
              <w:jc w:val="both"/>
              <w:rPr>
                <w:rFonts w:hint="eastAsia" w:asciiTheme="minorEastAsia" w:hAnsiTheme="minorEastAsia" w:eastAsiaTheme="minorEastAsia" w:cstheme="minorEastAsia"/>
                <w:spacing w:val="1"/>
                <w:sz w:val="28"/>
                <w:szCs w:val="28"/>
              </w:rPr>
            </w:pPr>
            <w:r>
              <w:rPr>
                <w:rFonts w:hint="eastAsia" w:asciiTheme="minorEastAsia" w:hAnsiTheme="minorEastAsia" w:eastAsiaTheme="minorEastAsia" w:cstheme="minorEastAsia"/>
                <w:spacing w:val="1"/>
                <w:sz w:val="28"/>
                <w:szCs w:val="28"/>
              </w:rPr>
              <w:t>理解不到位，策划不合理计0-3分。</w:t>
            </w:r>
          </w:p>
        </w:tc>
      </w:tr>
      <w:tr w14:paraId="25AEA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459" w:type="dxa"/>
            <w:vMerge w:val="continue"/>
            <w:vAlign w:val="top"/>
          </w:tcPr>
          <w:p w14:paraId="7D331E79">
            <w:pPr>
              <w:spacing w:line="360" w:lineRule="auto"/>
              <w:rPr>
                <w:rFonts w:hint="eastAsia" w:asciiTheme="minorEastAsia" w:hAnsiTheme="minorEastAsia" w:eastAsiaTheme="minorEastAsia" w:cstheme="minorEastAsia"/>
                <w:b w:val="0"/>
                <w:bCs w:val="0"/>
                <w:color w:val="auto"/>
                <w:sz w:val="28"/>
                <w:szCs w:val="28"/>
              </w:rPr>
            </w:pPr>
          </w:p>
        </w:tc>
        <w:tc>
          <w:tcPr>
            <w:tcW w:w="1883" w:type="dxa"/>
            <w:vAlign w:val="center"/>
          </w:tcPr>
          <w:p w14:paraId="562E3E33">
            <w:pPr>
              <w:spacing w:line="360" w:lineRule="auto"/>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服务质量保证措施</w:t>
            </w:r>
          </w:p>
          <w:p w14:paraId="273A15E9">
            <w:pPr>
              <w:spacing w:line="360" w:lineRule="auto"/>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(5分)</w:t>
            </w:r>
          </w:p>
        </w:tc>
        <w:tc>
          <w:tcPr>
            <w:tcW w:w="6489" w:type="dxa"/>
            <w:vAlign w:val="top"/>
          </w:tcPr>
          <w:p w14:paraId="6DEF4F16">
            <w:pPr>
              <w:pStyle w:val="36"/>
              <w:spacing w:before="65" w:line="360" w:lineRule="auto"/>
              <w:ind w:right="47"/>
              <w:jc w:val="both"/>
              <w:rPr>
                <w:rFonts w:hint="eastAsia" w:asciiTheme="minorEastAsia" w:hAnsiTheme="minorEastAsia" w:eastAsiaTheme="minorEastAsia" w:cstheme="minorEastAsia"/>
                <w:spacing w:val="1"/>
                <w:sz w:val="28"/>
                <w:szCs w:val="28"/>
              </w:rPr>
            </w:pPr>
            <w:r>
              <w:rPr>
                <w:rFonts w:hint="eastAsia" w:asciiTheme="minorEastAsia" w:hAnsiTheme="minorEastAsia" w:eastAsiaTheme="minorEastAsia" w:cstheme="minorEastAsia"/>
                <w:spacing w:val="1"/>
                <w:sz w:val="28"/>
                <w:szCs w:val="28"/>
              </w:rPr>
              <w:t xml:space="preserve">能够列出用餐品种、营养搭配、成本核算的高低； </w:t>
            </w:r>
          </w:p>
          <w:p w14:paraId="2E0743B1">
            <w:pPr>
              <w:pStyle w:val="36"/>
              <w:spacing w:before="65" w:line="360" w:lineRule="auto"/>
              <w:ind w:left="111" w:right="47"/>
              <w:jc w:val="both"/>
              <w:rPr>
                <w:rFonts w:hint="eastAsia" w:asciiTheme="minorEastAsia" w:hAnsiTheme="minorEastAsia" w:eastAsiaTheme="minorEastAsia" w:cstheme="minorEastAsia"/>
                <w:spacing w:val="1"/>
                <w:sz w:val="28"/>
                <w:szCs w:val="28"/>
              </w:rPr>
            </w:pPr>
            <w:r>
              <w:rPr>
                <w:rFonts w:hint="eastAsia" w:asciiTheme="minorEastAsia" w:hAnsiTheme="minorEastAsia" w:eastAsiaTheme="minorEastAsia" w:cstheme="minorEastAsia"/>
                <w:spacing w:val="1"/>
                <w:sz w:val="28"/>
                <w:szCs w:val="28"/>
              </w:rPr>
              <w:t>品种多样、营养搭配合理、成本核算低得2-5分；</w:t>
            </w:r>
          </w:p>
          <w:p w14:paraId="372125D5">
            <w:pPr>
              <w:pStyle w:val="36"/>
              <w:spacing w:before="65" w:line="360" w:lineRule="auto"/>
              <w:ind w:left="111" w:right="47"/>
              <w:jc w:val="both"/>
              <w:rPr>
                <w:rFonts w:hint="eastAsia" w:asciiTheme="minorEastAsia" w:hAnsiTheme="minorEastAsia" w:eastAsiaTheme="minorEastAsia" w:cstheme="minorEastAsia"/>
                <w:spacing w:val="1"/>
                <w:sz w:val="28"/>
                <w:szCs w:val="28"/>
              </w:rPr>
            </w:pPr>
            <w:r>
              <w:rPr>
                <w:rFonts w:hint="eastAsia" w:asciiTheme="minorEastAsia" w:hAnsiTheme="minorEastAsia" w:eastAsiaTheme="minorEastAsia" w:cstheme="minorEastAsia"/>
                <w:spacing w:val="1"/>
                <w:sz w:val="28"/>
                <w:szCs w:val="28"/>
              </w:rPr>
              <w:t>品种及营养搭配一般、成本较高得0-2分。</w:t>
            </w:r>
          </w:p>
        </w:tc>
      </w:tr>
      <w:tr w14:paraId="372B9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459" w:type="dxa"/>
            <w:vMerge w:val="continue"/>
            <w:vAlign w:val="top"/>
          </w:tcPr>
          <w:p w14:paraId="427946C6">
            <w:pPr>
              <w:spacing w:line="360" w:lineRule="auto"/>
              <w:rPr>
                <w:rFonts w:hint="eastAsia" w:asciiTheme="minorEastAsia" w:hAnsiTheme="minorEastAsia" w:eastAsiaTheme="minorEastAsia" w:cstheme="minorEastAsia"/>
                <w:b w:val="0"/>
                <w:bCs w:val="0"/>
                <w:color w:val="auto"/>
                <w:sz w:val="28"/>
                <w:szCs w:val="28"/>
              </w:rPr>
            </w:pPr>
          </w:p>
        </w:tc>
        <w:tc>
          <w:tcPr>
            <w:tcW w:w="1883" w:type="dxa"/>
            <w:vAlign w:val="center"/>
          </w:tcPr>
          <w:p w14:paraId="48ED550F">
            <w:pPr>
              <w:spacing w:line="360" w:lineRule="auto"/>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应急方案</w:t>
            </w:r>
          </w:p>
          <w:p w14:paraId="3FD22CAA">
            <w:pPr>
              <w:spacing w:line="360" w:lineRule="auto"/>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(6分)</w:t>
            </w:r>
          </w:p>
        </w:tc>
        <w:tc>
          <w:tcPr>
            <w:tcW w:w="6489" w:type="dxa"/>
            <w:vAlign w:val="top"/>
          </w:tcPr>
          <w:p w14:paraId="09338029">
            <w:pPr>
              <w:pStyle w:val="36"/>
              <w:spacing w:before="65" w:line="360" w:lineRule="auto"/>
              <w:ind w:left="111" w:right="47"/>
              <w:jc w:val="both"/>
              <w:rPr>
                <w:rFonts w:hint="eastAsia" w:asciiTheme="minorEastAsia" w:hAnsiTheme="minorEastAsia" w:eastAsiaTheme="minorEastAsia" w:cstheme="minorEastAsia"/>
                <w:spacing w:val="1"/>
                <w:sz w:val="28"/>
                <w:szCs w:val="28"/>
              </w:rPr>
            </w:pPr>
            <w:r>
              <w:rPr>
                <w:rFonts w:hint="eastAsia" w:asciiTheme="minorEastAsia" w:hAnsiTheme="minorEastAsia" w:eastAsiaTheme="minorEastAsia" w:cstheme="minorEastAsia"/>
                <w:spacing w:val="1"/>
                <w:sz w:val="28"/>
                <w:szCs w:val="28"/>
              </w:rPr>
              <w:t>具有完整、规范的应急方案，突发情况处置方案，包括停水、 停电、停气应急预案，消防安全突发事件应急预案；</w:t>
            </w:r>
          </w:p>
          <w:p w14:paraId="14610DCC">
            <w:pPr>
              <w:pStyle w:val="36"/>
              <w:spacing w:before="65" w:line="360" w:lineRule="auto"/>
              <w:ind w:left="111" w:right="47"/>
              <w:jc w:val="both"/>
              <w:rPr>
                <w:rFonts w:hint="eastAsia" w:asciiTheme="minorEastAsia" w:hAnsiTheme="minorEastAsia" w:eastAsiaTheme="minorEastAsia" w:cstheme="minorEastAsia"/>
                <w:spacing w:val="1"/>
                <w:sz w:val="28"/>
                <w:szCs w:val="28"/>
              </w:rPr>
            </w:pPr>
            <w:r>
              <w:rPr>
                <w:rFonts w:hint="eastAsia" w:asciiTheme="minorEastAsia" w:hAnsiTheme="minorEastAsia" w:eastAsiaTheme="minorEastAsia" w:cstheme="minorEastAsia"/>
                <w:spacing w:val="1"/>
                <w:sz w:val="28"/>
                <w:szCs w:val="28"/>
              </w:rPr>
              <w:t>方案完善、全面、合理、切实可行4-6分；</w:t>
            </w:r>
          </w:p>
          <w:p w14:paraId="680B84A1">
            <w:pPr>
              <w:pStyle w:val="36"/>
              <w:spacing w:before="65" w:line="360" w:lineRule="auto"/>
              <w:ind w:left="111" w:right="47"/>
              <w:jc w:val="both"/>
              <w:rPr>
                <w:rFonts w:hint="eastAsia" w:asciiTheme="minorEastAsia" w:hAnsiTheme="minorEastAsia" w:eastAsiaTheme="minorEastAsia" w:cstheme="minorEastAsia"/>
                <w:spacing w:val="1"/>
                <w:sz w:val="28"/>
                <w:szCs w:val="28"/>
              </w:rPr>
            </w:pPr>
            <w:r>
              <w:rPr>
                <w:rFonts w:hint="eastAsia" w:asciiTheme="minorEastAsia" w:hAnsiTheme="minorEastAsia" w:eastAsiaTheme="minorEastAsia" w:cstheme="minorEastAsia"/>
                <w:spacing w:val="1"/>
                <w:sz w:val="28"/>
                <w:szCs w:val="28"/>
              </w:rPr>
              <w:t>方案较为完善、较为合理2-4分；</w:t>
            </w:r>
          </w:p>
          <w:p w14:paraId="3CE389F7">
            <w:pPr>
              <w:pStyle w:val="36"/>
              <w:spacing w:before="65" w:line="360" w:lineRule="auto"/>
              <w:ind w:left="111" w:right="47"/>
              <w:jc w:val="both"/>
              <w:rPr>
                <w:rFonts w:hint="eastAsia" w:asciiTheme="minorEastAsia" w:hAnsiTheme="minorEastAsia" w:eastAsiaTheme="minorEastAsia" w:cstheme="minorEastAsia"/>
                <w:spacing w:val="1"/>
                <w:sz w:val="28"/>
                <w:szCs w:val="28"/>
              </w:rPr>
            </w:pPr>
            <w:r>
              <w:rPr>
                <w:rFonts w:hint="eastAsia" w:asciiTheme="minorEastAsia" w:hAnsiTheme="minorEastAsia" w:eastAsiaTheme="minorEastAsia" w:cstheme="minorEastAsia"/>
                <w:spacing w:val="1"/>
                <w:sz w:val="28"/>
                <w:szCs w:val="28"/>
              </w:rPr>
              <w:t>方案不完善、不合理得</w:t>
            </w:r>
            <w:r>
              <w:rPr>
                <w:rFonts w:hint="eastAsia" w:asciiTheme="minorEastAsia" w:hAnsiTheme="minorEastAsia" w:eastAsiaTheme="minorEastAsia" w:cstheme="minorEastAsia"/>
                <w:spacing w:val="1"/>
                <w:sz w:val="28"/>
                <w:szCs w:val="28"/>
                <w:lang w:val="en-US" w:eastAsia="zh-CN"/>
              </w:rPr>
              <w:t>0</w:t>
            </w:r>
            <w:r>
              <w:rPr>
                <w:rFonts w:hint="eastAsia" w:asciiTheme="minorEastAsia" w:hAnsiTheme="minorEastAsia" w:eastAsiaTheme="minorEastAsia" w:cstheme="minorEastAsia"/>
                <w:spacing w:val="1"/>
                <w:sz w:val="28"/>
                <w:szCs w:val="28"/>
              </w:rPr>
              <w:t>-2分。</w:t>
            </w:r>
          </w:p>
        </w:tc>
      </w:tr>
      <w:tr w14:paraId="52EAE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459" w:type="dxa"/>
            <w:vMerge w:val="continue"/>
            <w:vAlign w:val="top"/>
          </w:tcPr>
          <w:p w14:paraId="291267EF">
            <w:pPr>
              <w:spacing w:line="360" w:lineRule="auto"/>
              <w:rPr>
                <w:rFonts w:hint="eastAsia" w:asciiTheme="minorEastAsia" w:hAnsiTheme="minorEastAsia" w:eastAsiaTheme="minorEastAsia" w:cstheme="minorEastAsia"/>
                <w:b w:val="0"/>
                <w:bCs w:val="0"/>
                <w:color w:val="auto"/>
                <w:sz w:val="28"/>
                <w:szCs w:val="28"/>
              </w:rPr>
            </w:pPr>
          </w:p>
        </w:tc>
        <w:tc>
          <w:tcPr>
            <w:tcW w:w="1883" w:type="dxa"/>
            <w:vAlign w:val="center"/>
          </w:tcPr>
          <w:p w14:paraId="0D48F6B7">
            <w:pPr>
              <w:spacing w:line="360" w:lineRule="auto"/>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环境卫生管理方案及</w:t>
            </w:r>
          </w:p>
          <w:p w14:paraId="3ACB39A3">
            <w:pPr>
              <w:spacing w:line="360" w:lineRule="auto"/>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措施</w:t>
            </w:r>
          </w:p>
          <w:p w14:paraId="1F2E0477">
            <w:pPr>
              <w:spacing w:line="360" w:lineRule="auto"/>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（9分）</w:t>
            </w:r>
          </w:p>
        </w:tc>
        <w:tc>
          <w:tcPr>
            <w:tcW w:w="6489" w:type="dxa"/>
            <w:vAlign w:val="top"/>
          </w:tcPr>
          <w:p w14:paraId="32E526B2">
            <w:pPr>
              <w:pStyle w:val="36"/>
              <w:spacing w:before="61" w:line="360" w:lineRule="auto"/>
              <w:ind w:left="117" w:leftChars="0" w:right="344" w:rightChars="0"/>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针对本项目提供详细的餐厅的日常卫生清理、保洁及虫、鼠、蟑螂等的消杀方案。</w:t>
            </w:r>
          </w:p>
          <w:p w14:paraId="543E3A5B">
            <w:pPr>
              <w:pStyle w:val="36"/>
              <w:spacing w:before="61" w:line="360" w:lineRule="auto"/>
              <w:ind w:left="117" w:leftChars="0" w:right="344" w:rightChars="0"/>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方案全面合理、完整详尽、符合本项目实际情况的计6-9分；</w:t>
            </w:r>
          </w:p>
          <w:p w14:paraId="1E112B9C">
            <w:pPr>
              <w:pStyle w:val="36"/>
              <w:spacing w:before="61" w:line="360" w:lineRule="auto"/>
              <w:ind w:left="117" w:leftChars="0" w:right="344" w:rightChars="0"/>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实施方案基本完善、合理可行的计3-6分；</w:t>
            </w:r>
          </w:p>
          <w:p w14:paraId="4829BA05">
            <w:pPr>
              <w:pStyle w:val="36"/>
              <w:spacing w:before="61" w:line="360" w:lineRule="auto"/>
              <w:ind w:left="117" w:leftChars="0" w:right="344" w:rightChars="0"/>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实施方案存在部分缺陷和不足计0-3分。</w:t>
            </w:r>
          </w:p>
        </w:tc>
      </w:tr>
      <w:tr w14:paraId="48593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459" w:type="dxa"/>
            <w:vMerge w:val="continue"/>
            <w:vAlign w:val="top"/>
          </w:tcPr>
          <w:p w14:paraId="370517F6">
            <w:pPr>
              <w:spacing w:line="360" w:lineRule="auto"/>
              <w:rPr>
                <w:rFonts w:hint="eastAsia" w:asciiTheme="minorEastAsia" w:hAnsiTheme="minorEastAsia" w:eastAsiaTheme="minorEastAsia" w:cstheme="minorEastAsia"/>
                <w:b w:val="0"/>
                <w:bCs w:val="0"/>
                <w:color w:val="auto"/>
                <w:sz w:val="28"/>
                <w:szCs w:val="28"/>
              </w:rPr>
            </w:pPr>
          </w:p>
        </w:tc>
        <w:tc>
          <w:tcPr>
            <w:tcW w:w="1883" w:type="dxa"/>
            <w:vAlign w:val="center"/>
          </w:tcPr>
          <w:p w14:paraId="33F5E6A0">
            <w:pPr>
              <w:spacing w:line="360" w:lineRule="auto"/>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食品安全事故及食物中毒事件预防及处置方案（9分）</w:t>
            </w:r>
          </w:p>
        </w:tc>
        <w:tc>
          <w:tcPr>
            <w:tcW w:w="6489" w:type="dxa"/>
            <w:vAlign w:val="top"/>
          </w:tcPr>
          <w:p w14:paraId="74AD812D">
            <w:pPr>
              <w:pStyle w:val="36"/>
              <w:spacing w:before="61" w:line="360" w:lineRule="auto"/>
              <w:ind w:left="117" w:leftChars="0" w:right="344" w:rightChars="0"/>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食品安全事故及食物中毒事件预防及处置方案全面、内容合理得6-9分；</w:t>
            </w:r>
          </w:p>
          <w:p w14:paraId="06495B50">
            <w:pPr>
              <w:pStyle w:val="36"/>
              <w:spacing w:before="61" w:line="360" w:lineRule="auto"/>
              <w:ind w:left="117" w:leftChars="0" w:right="344" w:rightChars="0"/>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食品安全事故及食物中毒事件预防及处置方案较全面、内容较合理的得3-6分；</w:t>
            </w:r>
          </w:p>
          <w:p w14:paraId="0BB8925B">
            <w:pPr>
              <w:pStyle w:val="36"/>
              <w:spacing w:before="61" w:line="360" w:lineRule="auto"/>
              <w:ind w:left="117" w:leftChars="0" w:right="344" w:rightChars="0"/>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食品安全事故及食物中毒事件预防及处置方案基本全面、内容基本合理的得0-3分。</w:t>
            </w:r>
          </w:p>
        </w:tc>
      </w:tr>
      <w:tr w14:paraId="4AD01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459" w:type="dxa"/>
            <w:vMerge w:val="continue"/>
            <w:vAlign w:val="top"/>
          </w:tcPr>
          <w:p w14:paraId="546EF5C8">
            <w:pPr>
              <w:spacing w:line="360" w:lineRule="auto"/>
              <w:rPr>
                <w:rFonts w:hint="eastAsia" w:asciiTheme="minorEastAsia" w:hAnsiTheme="minorEastAsia" w:eastAsiaTheme="minorEastAsia" w:cstheme="minorEastAsia"/>
                <w:b w:val="0"/>
                <w:bCs w:val="0"/>
                <w:color w:val="auto"/>
                <w:sz w:val="28"/>
                <w:szCs w:val="28"/>
              </w:rPr>
            </w:pPr>
          </w:p>
        </w:tc>
        <w:tc>
          <w:tcPr>
            <w:tcW w:w="1883" w:type="dxa"/>
            <w:vAlign w:val="center"/>
          </w:tcPr>
          <w:p w14:paraId="5D7BEF97">
            <w:pPr>
              <w:spacing w:line="360" w:lineRule="auto"/>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重难点分析（6分）</w:t>
            </w:r>
          </w:p>
          <w:p w14:paraId="1A68E9D4">
            <w:pPr>
              <w:spacing w:line="360" w:lineRule="auto"/>
              <w:jc w:val="center"/>
              <w:rPr>
                <w:rFonts w:hint="eastAsia" w:asciiTheme="minorEastAsia" w:hAnsiTheme="minorEastAsia" w:eastAsiaTheme="minorEastAsia" w:cstheme="minorEastAsia"/>
                <w:sz w:val="28"/>
                <w:szCs w:val="28"/>
              </w:rPr>
            </w:pPr>
          </w:p>
        </w:tc>
        <w:tc>
          <w:tcPr>
            <w:tcW w:w="6489" w:type="dxa"/>
            <w:vAlign w:val="top"/>
          </w:tcPr>
          <w:p w14:paraId="6121BDB8">
            <w:pPr>
              <w:pStyle w:val="36"/>
              <w:spacing w:before="61" w:line="360" w:lineRule="auto"/>
              <w:ind w:left="117" w:leftChars="0" w:right="344" w:rightChars="0"/>
              <w:rPr>
                <w:rFonts w:hint="eastAsia" w:asciiTheme="minorEastAsia" w:hAnsiTheme="minorEastAsia" w:eastAsiaTheme="minorEastAsia" w:cstheme="minorEastAsia"/>
                <w:b w:val="0"/>
                <w:bCs w:val="0"/>
                <w:color w:val="auto"/>
                <w:sz w:val="28"/>
                <w:szCs w:val="28"/>
                <w:lang w:val="en-US" w:eastAsia="zh-CN"/>
              </w:rPr>
            </w:pPr>
            <w:r>
              <w:rPr>
                <w:rFonts w:hint="eastAsia" w:asciiTheme="minorEastAsia" w:hAnsiTheme="minorEastAsia" w:eastAsiaTheme="minorEastAsia" w:cstheme="minorEastAsia"/>
                <w:b w:val="0"/>
                <w:bCs w:val="0"/>
                <w:color w:val="auto"/>
                <w:sz w:val="28"/>
                <w:szCs w:val="28"/>
                <w:lang w:val="en-US" w:eastAsia="zh-CN"/>
              </w:rPr>
              <w:t>根据以往经验，结合本项目相关需求，分析本项目重点、难点工作，分析准确得4-6分；</w:t>
            </w:r>
          </w:p>
          <w:p w14:paraId="27C00219">
            <w:pPr>
              <w:pStyle w:val="36"/>
              <w:spacing w:before="61" w:line="360" w:lineRule="auto"/>
              <w:ind w:left="117" w:leftChars="0" w:right="344" w:rightChars="0"/>
              <w:rPr>
                <w:rFonts w:hint="eastAsia" w:asciiTheme="minorEastAsia" w:hAnsiTheme="minorEastAsia" w:eastAsiaTheme="minorEastAsia" w:cstheme="minorEastAsia"/>
                <w:b w:val="0"/>
                <w:bCs w:val="0"/>
                <w:color w:val="auto"/>
                <w:sz w:val="28"/>
                <w:szCs w:val="28"/>
                <w:lang w:val="en-US" w:eastAsia="zh-CN"/>
              </w:rPr>
            </w:pPr>
            <w:r>
              <w:rPr>
                <w:rFonts w:hint="eastAsia" w:asciiTheme="minorEastAsia" w:hAnsiTheme="minorEastAsia" w:eastAsiaTheme="minorEastAsia" w:cstheme="minorEastAsia"/>
                <w:b w:val="0"/>
                <w:bCs w:val="0"/>
                <w:color w:val="auto"/>
                <w:sz w:val="28"/>
                <w:szCs w:val="28"/>
                <w:lang w:val="en-US" w:eastAsia="zh-CN"/>
              </w:rPr>
              <w:t>分析基本准确得2-4分；</w:t>
            </w:r>
          </w:p>
          <w:p w14:paraId="0A94D018">
            <w:pPr>
              <w:pStyle w:val="36"/>
              <w:spacing w:before="61" w:line="360" w:lineRule="auto"/>
              <w:ind w:left="117" w:leftChars="0" w:right="344" w:rightChars="0"/>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lang w:val="en-US" w:eastAsia="zh-CN"/>
              </w:rPr>
              <w:t>分析不准 确得0-2分。</w:t>
            </w:r>
          </w:p>
        </w:tc>
      </w:tr>
      <w:tr w14:paraId="7AB7D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1459" w:type="dxa"/>
            <w:vAlign w:val="top"/>
          </w:tcPr>
          <w:p w14:paraId="0C83504B">
            <w:pPr>
              <w:spacing w:line="360" w:lineRule="auto"/>
              <w:rPr>
                <w:rFonts w:hint="eastAsia" w:asciiTheme="minorEastAsia" w:hAnsiTheme="minorEastAsia" w:eastAsiaTheme="minorEastAsia" w:cstheme="minorEastAsia"/>
                <w:b w:val="0"/>
                <w:bCs w:val="0"/>
                <w:color w:val="auto"/>
                <w:sz w:val="28"/>
                <w:szCs w:val="28"/>
              </w:rPr>
            </w:pPr>
          </w:p>
        </w:tc>
        <w:tc>
          <w:tcPr>
            <w:tcW w:w="1883" w:type="dxa"/>
            <w:vAlign w:val="center"/>
          </w:tcPr>
          <w:p w14:paraId="2B941611">
            <w:pPr>
              <w:spacing w:line="360" w:lineRule="auto"/>
              <w:jc w:val="center"/>
              <w:rPr>
                <w:rFonts w:hint="eastAsia" w:asciiTheme="minorEastAsia" w:hAnsiTheme="minorEastAsia" w:eastAsiaTheme="minorEastAsia" w:cstheme="minorEastAsia"/>
                <w:sz w:val="28"/>
                <w:szCs w:val="28"/>
                <w:lang w:val="en-US" w:eastAsia="zh-CN"/>
              </w:rPr>
            </w:pPr>
          </w:p>
          <w:p w14:paraId="30012BC6">
            <w:pPr>
              <w:spacing w:line="360" w:lineRule="auto"/>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合理化建议（4分）</w:t>
            </w:r>
          </w:p>
          <w:p w14:paraId="260F641F">
            <w:pPr>
              <w:spacing w:line="360" w:lineRule="auto"/>
              <w:jc w:val="center"/>
              <w:rPr>
                <w:rFonts w:hint="eastAsia" w:asciiTheme="minorEastAsia" w:hAnsiTheme="minorEastAsia" w:eastAsiaTheme="minorEastAsia" w:cstheme="minorEastAsia"/>
                <w:sz w:val="28"/>
                <w:szCs w:val="28"/>
              </w:rPr>
            </w:pPr>
          </w:p>
        </w:tc>
        <w:tc>
          <w:tcPr>
            <w:tcW w:w="6489" w:type="dxa"/>
            <w:vAlign w:val="center"/>
          </w:tcPr>
          <w:p w14:paraId="5DBBDB61">
            <w:pPr>
              <w:pStyle w:val="36"/>
              <w:spacing w:before="61" w:line="360" w:lineRule="auto"/>
              <w:ind w:left="117" w:leftChars="0" w:right="344" w:rightChars="0"/>
              <w:jc w:val="both"/>
              <w:rPr>
                <w:rFonts w:hint="eastAsia" w:asciiTheme="minorEastAsia" w:hAnsiTheme="minorEastAsia" w:eastAsiaTheme="minorEastAsia" w:cstheme="minorEastAsia"/>
                <w:b w:val="0"/>
                <w:bCs w:val="0"/>
                <w:color w:val="auto"/>
                <w:sz w:val="28"/>
                <w:szCs w:val="28"/>
                <w:lang w:val="en-US" w:eastAsia="zh-CN"/>
              </w:rPr>
            </w:pPr>
            <w:r>
              <w:rPr>
                <w:rFonts w:hint="eastAsia" w:asciiTheme="minorEastAsia" w:hAnsiTheme="minorEastAsia" w:eastAsiaTheme="minorEastAsia" w:cstheme="minorEastAsia"/>
                <w:b w:val="0"/>
                <w:bCs w:val="0"/>
                <w:color w:val="auto"/>
                <w:sz w:val="28"/>
                <w:szCs w:val="28"/>
                <w:lang w:val="en-US" w:eastAsia="zh-CN"/>
              </w:rPr>
              <w:t>为高质量的完成本项目提出合理化建议；</w:t>
            </w:r>
          </w:p>
          <w:p w14:paraId="64C94BA8">
            <w:pPr>
              <w:pStyle w:val="36"/>
              <w:spacing w:before="61" w:line="360" w:lineRule="auto"/>
              <w:ind w:left="117" w:leftChars="0" w:right="344" w:rightChars="0"/>
              <w:jc w:val="both"/>
              <w:rPr>
                <w:rFonts w:hint="eastAsia" w:asciiTheme="minorEastAsia" w:hAnsiTheme="minorEastAsia" w:eastAsiaTheme="minorEastAsia" w:cstheme="minorEastAsia"/>
                <w:b w:val="0"/>
                <w:bCs w:val="0"/>
                <w:color w:val="auto"/>
                <w:sz w:val="28"/>
                <w:szCs w:val="28"/>
                <w:lang w:val="en-US" w:eastAsia="zh-CN"/>
              </w:rPr>
            </w:pPr>
            <w:r>
              <w:rPr>
                <w:rFonts w:hint="eastAsia" w:asciiTheme="minorEastAsia" w:hAnsiTheme="minorEastAsia" w:eastAsiaTheme="minorEastAsia" w:cstheme="minorEastAsia"/>
                <w:b w:val="0"/>
                <w:bCs w:val="0"/>
                <w:color w:val="auto"/>
                <w:sz w:val="28"/>
                <w:szCs w:val="28"/>
                <w:lang w:val="en-US" w:eastAsia="zh-CN"/>
              </w:rPr>
              <w:t>建议可行得2-4分；</w:t>
            </w:r>
          </w:p>
          <w:p w14:paraId="1251E521">
            <w:pPr>
              <w:pStyle w:val="36"/>
              <w:spacing w:before="61" w:line="360" w:lineRule="auto"/>
              <w:ind w:left="117" w:leftChars="0" w:right="344" w:rightChars="0"/>
              <w:jc w:val="both"/>
              <w:rPr>
                <w:rFonts w:hint="eastAsia" w:asciiTheme="minorEastAsia" w:hAnsiTheme="minorEastAsia" w:eastAsiaTheme="minorEastAsia" w:cstheme="minorEastAsia"/>
                <w:b w:val="0"/>
                <w:bCs w:val="0"/>
                <w:color w:val="auto"/>
                <w:sz w:val="28"/>
                <w:szCs w:val="28"/>
                <w:lang w:val="en-US" w:eastAsia="zh-CN"/>
              </w:rPr>
            </w:pPr>
            <w:r>
              <w:rPr>
                <w:rFonts w:hint="eastAsia" w:asciiTheme="minorEastAsia" w:hAnsiTheme="minorEastAsia" w:eastAsiaTheme="minorEastAsia" w:cstheme="minorEastAsia"/>
                <w:b w:val="0"/>
                <w:bCs w:val="0"/>
                <w:color w:val="auto"/>
                <w:sz w:val="28"/>
                <w:szCs w:val="28"/>
                <w:lang w:val="en-US" w:eastAsia="zh-CN"/>
              </w:rPr>
              <w:t>建立不可行得0-2分。</w:t>
            </w:r>
          </w:p>
        </w:tc>
      </w:tr>
      <w:tr w14:paraId="76288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trPr>
        <w:tc>
          <w:tcPr>
            <w:tcW w:w="1459" w:type="dxa"/>
            <w:vMerge w:val="restart"/>
            <w:vAlign w:val="center"/>
          </w:tcPr>
          <w:p w14:paraId="1FB14639">
            <w:pPr>
              <w:spacing w:line="360" w:lineRule="auto"/>
              <w:jc w:val="center"/>
              <w:rPr>
                <w:rFonts w:hint="eastAsia" w:asciiTheme="minorEastAsia" w:hAnsiTheme="minorEastAsia" w:eastAsiaTheme="minorEastAsia" w:cstheme="minorEastAsia"/>
                <w:sz w:val="28"/>
                <w:szCs w:val="28"/>
              </w:rPr>
            </w:pPr>
          </w:p>
          <w:p w14:paraId="5C0AB2CC">
            <w:pPr>
              <w:spacing w:line="360" w:lineRule="auto"/>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质量保障及服务承诺</w:t>
            </w:r>
          </w:p>
          <w:p w14:paraId="6E17E9C1">
            <w:pPr>
              <w:spacing w:line="360" w:lineRule="auto"/>
              <w:jc w:val="center"/>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lang w:val="en-US" w:eastAsia="zh-CN"/>
              </w:rPr>
              <w:t>6</w:t>
            </w:r>
            <w:r>
              <w:rPr>
                <w:rFonts w:hint="eastAsia" w:asciiTheme="minorEastAsia" w:hAnsiTheme="minorEastAsia" w:eastAsiaTheme="minorEastAsia" w:cstheme="minorEastAsia"/>
                <w:sz w:val="28"/>
                <w:szCs w:val="28"/>
              </w:rPr>
              <w:t>分）</w:t>
            </w:r>
          </w:p>
        </w:tc>
        <w:tc>
          <w:tcPr>
            <w:tcW w:w="1883" w:type="dxa"/>
            <w:vAlign w:val="center"/>
          </w:tcPr>
          <w:p w14:paraId="41345D2A">
            <w:pPr>
              <w:spacing w:line="360" w:lineRule="auto"/>
              <w:jc w:val="center"/>
              <w:rPr>
                <w:rFonts w:hint="eastAsia" w:asciiTheme="minorEastAsia" w:hAnsiTheme="minorEastAsia" w:eastAsiaTheme="minorEastAsia" w:cstheme="minorEastAsia"/>
                <w:sz w:val="28"/>
                <w:szCs w:val="28"/>
              </w:rPr>
            </w:pPr>
          </w:p>
          <w:p w14:paraId="053FE2F4">
            <w:pPr>
              <w:spacing w:line="360" w:lineRule="auto"/>
              <w:jc w:val="center"/>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原材料管理、操作规程、食品保存控制方案</w:t>
            </w:r>
          </w:p>
          <w:p w14:paraId="342F65C1">
            <w:pPr>
              <w:spacing w:line="360" w:lineRule="auto"/>
              <w:jc w:val="center"/>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6</w:t>
            </w:r>
            <w:r>
              <w:rPr>
                <w:rFonts w:hint="eastAsia" w:asciiTheme="minorEastAsia" w:hAnsiTheme="minorEastAsia" w:eastAsiaTheme="minorEastAsia" w:cstheme="minorEastAsia"/>
                <w:sz w:val="28"/>
                <w:szCs w:val="28"/>
              </w:rPr>
              <w:t>分）</w:t>
            </w:r>
          </w:p>
        </w:tc>
        <w:tc>
          <w:tcPr>
            <w:tcW w:w="6489" w:type="dxa"/>
            <w:vAlign w:val="center"/>
          </w:tcPr>
          <w:p w14:paraId="45686B2B">
            <w:pPr>
              <w:pStyle w:val="36"/>
              <w:spacing w:before="61" w:line="360" w:lineRule="auto"/>
              <w:ind w:left="117" w:leftChars="0" w:right="344" w:rightChars="0"/>
              <w:rPr>
                <w:rFonts w:hint="eastAsia" w:asciiTheme="minorEastAsia" w:hAnsiTheme="minorEastAsia" w:eastAsiaTheme="minorEastAsia" w:cstheme="minorEastAsia"/>
                <w:b w:val="0"/>
                <w:bCs w:val="0"/>
                <w:color w:val="auto"/>
                <w:sz w:val="28"/>
                <w:szCs w:val="28"/>
                <w:lang w:eastAsia="zh-CN"/>
              </w:rPr>
            </w:pPr>
            <w:r>
              <w:rPr>
                <w:rFonts w:hint="eastAsia" w:asciiTheme="minorEastAsia" w:hAnsiTheme="minorEastAsia" w:eastAsiaTheme="minorEastAsia" w:cstheme="minorEastAsia"/>
                <w:b w:val="0"/>
                <w:bCs w:val="0"/>
                <w:color w:val="auto"/>
                <w:sz w:val="28"/>
                <w:szCs w:val="28"/>
                <w:lang w:eastAsia="zh-CN"/>
              </w:rPr>
              <w:t>原材料管理、操作规程、食品保存控制方案完善、合理、全面，完全满足食堂服务需求的得</w:t>
            </w:r>
            <w:r>
              <w:rPr>
                <w:rFonts w:hint="eastAsia" w:asciiTheme="minorEastAsia" w:hAnsiTheme="minorEastAsia" w:eastAsiaTheme="minorEastAsia" w:cstheme="minorEastAsia"/>
                <w:b w:val="0"/>
                <w:bCs w:val="0"/>
                <w:color w:val="auto"/>
                <w:sz w:val="28"/>
                <w:szCs w:val="28"/>
                <w:lang w:val="en-US" w:eastAsia="zh-CN"/>
              </w:rPr>
              <w:t>4</w:t>
            </w:r>
            <w:r>
              <w:rPr>
                <w:rFonts w:hint="eastAsia" w:asciiTheme="minorEastAsia" w:hAnsiTheme="minorEastAsia" w:eastAsiaTheme="minorEastAsia" w:cstheme="minorEastAsia"/>
                <w:b w:val="0"/>
                <w:bCs w:val="0"/>
                <w:color w:val="auto"/>
                <w:sz w:val="28"/>
                <w:szCs w:val="28"/>
                <w:lang w:eastAsia="zh-CN"/>
              </w:rPr>
              <w:t>-</w:t>
            </w:r>
            <w:r>
              <w:rPr>
                <w:rFonts w:hint="eastAsia" w:asciiTheme="minorEastAsia" w:hAnsiTheme="minorEastAsia" w:eastAsiaTheme="minorEastAsia" w:cstheme="minorEastAsia"/>
                <w:b w:val="0"/>
                <w:bCs w:val="0"/>
                <w:color w:val="auto"/>
                <w:sz w:val="28"/>
                <w:szCs w:val="28"/>
                <w:lang w:val="en-US" w:eastAsia="zh-CN"/>
              </w:rPr>
              <w:t>6</w:t>
            </w:r>
            <w:r>
              <w:rPr>
                <w:rFonts w:hint="eastAsia" w:asciiTheme="minorEastAsia" w:hAnsiTheme="minorEastAsia" w:eastAsiaTheme="minorEastAsia" w:cstheme="minorEastAsia"/>
                <w:b w:val="0"/>
                <w:bCs w:val="0"/>
                <w:color w:val="auto"/>
                <w:sz w:val="28"/>
                <w:szCs w:val="28"/>
                <w:lang w:eastAsia="zh-CN"/>
              </w:rPr>
              <w:t>分；</w:t>
            </w:r>
          </w:p>
          <w:p w14:paraId="02239987">
            <w:pPr>
              <w:pStyle w:val="36"/>
              <w:spacing w:before="61" w:line="360" w:lineRule="auto"/>
              <w:ind w:left="117" w:leftChars="0" w:right="344" w:rightChars="0"/>
              <w:rPr>
                <w:rFonts w:hint="eastAsia" w:asciiTheme="minorEastAsia" w:hAnsiTheme="minorEastAsia" w:eastAsiaTheme="minorEastAsia" w:cstheme="minorEastAsia"/>
                <w:b w:val="0"/>
                <w:bCs w:val="0"/>
                <w:color w:val="auto"/>
                <w:sz w:val="28"/>
                <w:szCs w:val="28"/>
                <w:lang w:eastAsia="zh-CN"/>
              </w:rPr>
            </w:pPr>
            <w:r>
              <w:rPr>
                <w:rFonts w:hint="eastAsia" w:asciiTheme="minorEastAsia" w:hAnsiTheme="minorEastAsia" w:eastAsiaTheme="minorEastAsia" w:cstheme="minorEastAsia"/>
                <w:b w:val="0"/>
                <w:bCs w:val="0"/>
                <w:color w:val="auto"/>
                <w:sz w:val="28"/>
                <w:szCs w:val="28"/>
                <w:lang w:eastAsia="zh-CN"/>
              </w:rPr>
              <w:t>原材料管理、操作规程、食品保存控制方案合理、可行、基本满足食堂服务需求的得</w:t>
            </w:r>
            <w:r>
              <w:rPr>
                <w:rFonts w:hint="eastAsia" w:asciiTheme="minorEastAsia" w:hAnsiTheme="minorEastAsia" w:eastAsiaTheme="minorEastAsia" w:cstheme="minorEastAsia"/>
                <w:b w:val="0"/>
                <w:bCs w:val="0"/>
                <w:color w:val="auto"/>
                <w:sz w:val="28"/>
                <w:szCs w:val="28"/>
                <w:lang w:val="en-US" w:eastAsia="zh-CN"/>
              </w:rPr>
              <w:t>2</w:t>
            </w:r>
            <w:r>
              <w:rPr>
                <w:rFonts w:hint="eastAsia" w:asciiTheme="minorEastAsia" w:hAnsiTheme="minorEastAsia" w:eastAsiaTheme="minorEastAsia" w:cstheme="minorEastAsia"/>
                <w:b w:val="0"/>
                <w:bCs w:val="0"/>
                <w:color w:val="auto"/>
                <w:sz w:val="28"/>
                <w:szCs w:val="28"/>
                <w:lang w:eastAsia="zh-CN"/>
              </w:rPr>
              <w:t>-</w:t>
            </w:r>
            <w:r>
              <w:rPr>
                <w:rFonts w:hint="eastAsia" w:asciiTheme="minorEastAsia" w:hAnsiTheme="minorEastAsia" w:eastAsiaTheme="minorEastAsia" w:cstheme="minorEastAsia"/>
                <w:b w:val="0"/>
                <w:bCs w:val="0"/>
                <w:color w:val="auto"/>
                <w:sz w:val="28"/>
                <w:szCs w:val="28"/>
                <w:lang w:val="en-US" w:eastAsia="zh-CN"/>
              </w:rPr>
              <w:t>4</w:t>
            </w:r>
            <w:r>
              <w:rPr>
                <w:rFonts w:hint="eastAsia" w:asciiTheme="minorEastAsia" w:hAnsiTheme="minorEastAsia" w:eastAsiaTheme="minorEastAsia" w:cstheme="minorEastAsia"/>
                <w:b w:val="0"/>
                <w:bCs w:val="0"/>
                <w:color w:val="auto"/>
                <w:sz w:val="28"/>
                <w:szCs w:val="28"/>
                <w:lang w:eastAsia="zh-CN"/>
              </w:rPr>
              <w:t>分；</w:t>
            </w:r>
          </w:p>
          <w:p w14:paraId="65AAA734">
            <w:pPr>
              <w:pStyle w:val="36"/>
              <w:spacing w:before="61" w:line="360" w:lineRule="auto"/>
              <w:ind w:left="117" w:leftChars="0" w:right="344" w:rightChars="0"/>
              <w:rPr>
                <w:rFonts w:hint="eastAsia" w:asciiTheme="minorEastAsia" w:hAnsiTheme="minorEastAsia" w:eastAsiaTheme="minorEastAsia" w:cstheme="minorEastAsia"/>
                <w:b w:val="0"/>
                <w:bCs w:val="0"/>
                <w:color w:val="auto"/>
                <w:sz w:val="28"/>
                <w:szCs w:val="28"/>
                <w:lang w:eastAsia="zh-CN"/>
              </w:rPr>
            </w:pPr>
            <w:r>
              <w:rPr>
                <w:rFonts w:hint="eastAsia" w:asciiTheme="minorEastAsia" w:hAnsiTheme="minorEastAsia" w:eastAsiaTheme="minorEastAsia" w:cstheme="minorEastAsia"/>
                <w:b w:val="0"/>
                <w:bCs w:val="0"/>
                <w:color w:val="auto"/>
                <w:sz w:val="28"/>
                <w:szCs w:val="28"/>
                <w:lang w:eastAsia="zh-CN"/>
              </w:rPr>
              <w:t>原材料管理、操作规程、食品保存控制方案简单，未能满足食堂服务需求的得0-</w:t>
            </w:r>
            <w:r>
              <w:rPr>
                <w:rFonts w:hint="eastAsia" w:asciiTheme="minorEastAsia" w:hAnsiTheme="minorEastAsia" w:eastAsiaTheme="minorEastAsia" w:cstheme="minorEastAsia"/>
                <w:b w:val="0"/>
                <w:bCs w:val="0"/>
                <w:color w:val="auto"/>
                <w:sz w:val="28"/>
                <w:szCs w:val="28"/>
                <w:lang w:val="en-US" w:eastAsia="zh-CN"/>
              </w:rPr>
              <w:t>2</w:t>
            </w:r>
            <w:r>
              <w:rPr>
                <w:rFonts w:hint="eastAsia" w:asciiTheme="minorEastAsia" w:hAnsiTheme="minorEastAsia" w:eastAsiaTheme="minorEastAsia" w:cstheme="minorEastAsia"/>
                <w:b w:val="0"/>
                <w:bCs w:val="0"/>
                <w:color w:val="auto"/>
                <w:sz w:val="28"/>
                <w:szCs w:val="28"/>
                <w:lang w:eastAsia="zh-CN"/>
              </w:rPr>
              <w:t>分。</w:t>
            </w:r>
          </w:p>
        </w:tc>
      </w:tr>
      <w:tr w14:paraId="4F877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59" w:type="dxa"/>
            <w:vMerge w:val="continue"/>
            <w:vAlign w:val="center"/>
          </w:tcPr>
          <w:p w14:paraId="35CAC20C">
            <w:pPr>
              <w:spacing w:line="360" w:lineRule="auto"/>
              <w:jc w:val="center"/>
              <w:rPr>
                <w:rFonts w:hint="eastAsia" w:asciiTheme="minorEastAsia" w:hAnsiTheme="minorEastAsia" w:eastAsiaTheme="minorEastAsia" w:cstheme="minorEastAsia"/>
                <w:sz w:val="28"/>
                <w:szCs w:val="28"/>
                <w:lang w:eastAsia="zh-CN"/>
              </w:rPr>
            </w:pPr>
          </w:p>
        </w:tc>
        <w:tc>
          <w:tcPr>
            <w:tcW w:w="1883" w:type="dxa"/>
            <w:vAlign w:val="center"/>
          </w:tcPr>
          <w:p w14:paraId="0A856819">
            <w:pPr>
              <w:spacing w:line="360" w:lineRule="auto"/>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服务承诺</w:t>
            </w:r>
          </w:p>
          <w:p w14:paraId="036B35FE">
            <w:pPr>
              <w:spacing w:line="360" w:lineRule="auto"/>
              <w:jc w:val="center"/>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（6分）</w:t>
            </w:r>
          </w:p>
        </w:tc>
        <w:tc>
          <w:tcPr>
            <w:tcW w:w="6489" w:type="dxa"/>
            <w:vAlign w:val="center"/>
          </w:tcPr>
          <w:p w14:paraId="04482744">
            <w:pPr>
              <w:pStyle w:val="36"/>
              <w:spacing w:before="61" w:line="360" w:lineRule="auto"/>
              <w:ind w:left="117" w:leftChars="0" w:right="344" w:rightChars="0"/>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针对本项目服务内容提供的服务承诺：</w:t>
            </w:r>
          </w:p>
          <w:p w14:paraId="2FCD9846">
            <w:pPr>
              <w:pStyle w:val="36"/>
              <w:spacing w:before="61" w:line="360" w:lineRule="auto"/>
              <w:ind w:left="117" w:leftChars="0" w:right="344" w:rightChars="0"/>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服务承诺全面、合理、可行，得</w:t>
            </w:r>
            <w:r>
              <w:rPr>
                <w:rFonts w:hint="eastAsia" w:asciiTheme="minorEastAsia" w:hAnsiTheme="minorEastAsia" w:eastAsiaTheme="minorEastAsia" w:cstheme="minorEastAsia"/>
                <w:b w:val="0"/>
                <w:bCs w:val="0"/>
                <w:color w:val="auto"/>
                <w:sz w:val="28"/>
                <w:szCs w:val="28"/>
                <w:lang w:val="en-US" w:eastAsia="zh-CN"/>
              </w:rPr>
              <w:t>4-6</w:t>
            </w:r>
            <w:r>
              <w:rPr>
                <w:rFonts w:hint="eastAsia" w:asciiTheme="minorEastAsia" w:hAnsiTheme="minorEastAsia" w:eastAsiaTheme="minorEastAsia" w:cstheme="minorEastAsia"/>
                <w:b w:val="0"/>
                <w:bCs w:val="0"/>
                <w:color w:val="auto"/>
                <w:sz w:val="28"/>
                <w:szCs w:val="28"/>
              </w:rPr>
              <w:t>分；</w:t>
            </w:r>
          </w:p>
          <w:p w14:paraId="3280BE6C">
            <w:pPr>
              <w:pStyle w:val="36"/>
              <w:spacing w:before="61" w:line="360" w:lineRule="auto"/>
              <w:ind w:left="117" w:leftChars="0" w:right="344" w:rightChars="0"/>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服务承诺较为全面、合理</w:t>
            </w:r>
            <w:r>
              <w:rPr>
                <w:rFonts w:hint="eastAsia" w:asciiTheme="minorEastAsia" w:hAnsiTheme="minorEastAsia" w:eastAsiaTheme="minorEastAsia" w:cstheme="minorEastAsia"/>
                <w:b w:val="0"/>
                <w:bCs w:val="0"/>
                <w:color w:val="auto"/>
                <w:sz w:val="28"/>
                <w:szCs w:val="28"/>
                <w:lang w:val="en-US" w:eastAsia="zh-CN"/>
              </w:rPr>
              <w:t>,</w:t>
            </w:r>
            <w:r>
              <w:rPr>
                <w:rFonts w:hint="eastAsia" w:asciiTheme="minorEastAsia" w:hAnsiTheme="minorEastAsia" w:eastAsiaTheme="minorEastAsia" w:cstheme="minorEastAsia"/>
                <w:b w:val="0"/>
                <w:bCs w:val="0"/>
                <w:color w:val="auto"/>
                <w:sz w:val="28"/>
                <w:szCs w:val="28"/>
              </w:rPr>
              <w:t>有一定可行性，得</w:t>
            </w:r>
            <w:r>
              <w:rPr>
                <w:rFonts w:hint="eastAsia" w:asciiTheme="minorEastAsia" w:hAnsiTheme="minorEastAsia" w:eastAsiaTheme="minorEastAsia" w:cstheme="minorEastAsia"/>
                <w:b w:val="0"/>
                <w:bCs w:val="0"/>
                <w:color w:val="auto"/>
                <w:sz w:val="28"/>
                <w:szCs w:val="28"/>
                <w:lang w:val="en-US" w:eastAsia="zh-CN"/>
              </w:rPr>
              <w:t>2-4</w:t>
            </w:r>
            <w:r>
              <w:rPr>
                <w:rFonts w:hint="eastAsia" w:asciiTheme="minorEastAsia" w:hAnsiTheme="minorEastAsia" w:eastAsiaTheme="minorEastAsia" w:cstheme="minorEastAsia"/>
                <w:b w:val="0"/>
                <w:bCs w:val="0"/>
                <w:color w:val="auto"/>
                <w:sz w:val="28"/>
                <w:szCs w:val="28"/>
              </w:rPr>
              <w:t>分；</w:t>
            </w:r>
          </w:p>
          <w:p w14:paraId="2DD8B672">
            <w:pPr>
              <w:pStyle w:val="36"/>
              <w:spacing w:before="61" w:line="360" w:lineRule="auto"/>
              <w:ind w:left="117" w:leftChars="0" w:right="344" w:rightChars="0"/>
              <w:rPr>
                <w:rFonts w:hint="eastAsia" w:asciiTheme="minorEastAsia" w:hAnsiTheme="minorEastAsia" w:eastAsiaTheme="minorEastAsia" w:cstheme="minorEastAsia"/>
                <w:b w:val="0"/>
                <w:bCs w:val="0"/>
                <w:color w:val="auto"/>
                <w:sz w:val="28"/>
                <w:szCs w:val="28"/>
                <w:lang w:eastAsia="zh-CN"/>
              </w:rPr>
            </w:pPr>
            <w:r>
              <w:rPr>
                <w:rFonts w:hint="eastAsia" w:asciiTheme="minorEastAsia" w:hAnsiTheme="minorEastAsia" w:eastAsiaTheme="minorEastAsia" w:cstheme="minorEastAsia"/>
                <w:b w:val="0"/>
                <w:bCs w:val="0"/>
                <w:color w:val="auto"/>
                <w:sz w:val="28"/>
                <w:szCs w:val="28"/>
              </w:rPr>
              <w:t>服务承诺简单、空泛，没有针对性，得</w:t>
            </w:r>
            <w:r>
              <w:rPr>
                <w:rFonts w:hint="eastAsia" w:asciiTheme="minorEastAsia" w:hAnsiTheme="minorEastAsia" w:eastAsiaTheme="minorEastAsia" w:cstheme="minorEastAsia"/>
                <w:b w:val="0"/>
                <w:bCs w:val="0"/>
                <w:color w:val="auto"/>
                <w:sz w:val="28"/>
                <w:szCs w:val="28"/>
                <w:lang w:val="en-US" w:eastAsia="zh-CN"/>
              </w:rPr>
              <w:t>0-2</w:t>
            </w:r>
            <w:r>
              <w:rPr>
                <w:rFonts w:hint="eastAsia" w:asciiTheme="minorEastAsia" w:hAnsiTheme="minorEastAsia" w:eastAsiaTheme="minorEastAsia" w:cstheme="minorEastAsia"/>
                <w:b w:val="0"/>
                <w:bCs w:val="0"/>
                <w:color w:val="auto"/>
                <w:sz w:val="28"/>
                <w:szCs w:val="28"/>
              </w:rPr>
              <w:t>分。</w:t>
            </w:r>
          </w:p>
        </w:tc>
      </w:tr>
      <w:tr w14:paraId="2BDF7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trPr>
        <w:tc>
          <w:tcPr>
            <w:tcW w:w="1459" w:type="dxa"/>
            <w:vMerge w:val="continue"/>
            <w:vAlign w:val="center"/>
          </w:tcPr>
          <w:p w14:paraId="7B026ADA">
            <w:pPr>
              <w:spacing w:line="360" w:lineRule="auto"/>
              <w:jc w:val="center"/>
              <w:rPr>
                <w:rFonts w:hint="eastAsia" w:asciiTheme="minorEastAsia" w:hAnsiTheme="minorEastAsia" w:eastAsiaTheme="minorEastAsia" w:cstheme="minorEastAsia"/>
                <w:sz w:val="28"/>
                <w:szCs w:val="28"/>
                <w:lang w:eastAsia="zh-CN"/>
              </w:rPr>
            </w:pPr>
          </w:p>
        </w:tc>
        <w:tc>
          <w:tcPr>
            <w:tcW w:w="1883" w:type="dxa"/>
            <w:vAlign w:val="center"/>
          </w:tcPr>
          <w:p w14:paraId="380B1C9B">
            <w:pPr>
              <w:pStyle w:val="36"/>
              <w:spacing w:before="100" w:line="360" w:lineRule="auto"/>
              <w:jc w:val="center"/>
              <w:rPr>
                <w:rFonts w:hint="eastAsia" w:asciiTheme="minorEastAsia" w:hAnsiTheme="minorEastAsia" w:eastAsiaTheme="minorEastAsia" w:cstheme="minorEastAsia"/>
                <w:snapToGrid w:val="0"/>
                <w:color w:val="000000"/>
                <w:kern w:val="0"/>
                <w:sz w:val="28"/>
                <w:szCs w:val="28"/>
                <w:lang w:val="en-US" w:eastAsia="en-US" w:bidi="ar-SA"/>
              </w:rPr>
            </w:pPr>
            <w:r>
              <w:rPr>
                <w:rFonts w:hint="eastAsia" w:asciiTheme="minorEastAsia" w:hAnsiTheme="minorEastAsia" w:eastAsiaTheme="minorEastAsia" w:cstheme="minorEastAsia"/>
                <w:snapToGrid w:val="0"/>
                <w:color w:val="000000"/>
                <w:kern w:val="0"/>
                <w:sz w:val="28"/>
                <w:szCs w:val="28"/>
                <w:lang w:val="en-US" w:eastAsia="en-US" w:bidi="ar-SA"/>
              </w:rPr>
              <w:t>责任承诺</w:t>
            </w:r>
          </w:p>
          <w:p w14:paraId="7890EED8">
            <w:pPr>
              <w:pStyle w:val="36"/>
              <w:spacing w:before="55" w:line="360" w:lineRule="auto"/>
              <w:ind w:left="107" w:leftChars="0"/>
              <w:jc w:val="center"/>
              <w:rPr>
                <w:rFonts w:hint="eastAsia" w:asciiTheme="minorEastAsia" w:hAnsiTheme="minorEastAsia" w:eastAsiaTheme="minorEastAsia" w:cstheme="minorEastAsia"/>
                <w:snapToGrid w:val="0"/>
                <w:color w:val="000000"/>
                <w:kern w:val="0"/>
                <w:sz w:val="28"/>
                <w:szCs w:val="28"/>
                <w:lang w:val="en-US" w:eastAsia="en-US" w:bidi="ar-SA"/>
              </w:rPr>
            </w:pPr>
            <w:r>
              <w:rPr>
                <w:rFonts w:hint="eastAsia" w:asciiTheme="minorEastAsia" w:hAnsiTheme="minorEastAsia" w:eastAsiaTheme="minorEastAsia" w:cstheme="minorEastAsia"/>
                <w:snapToGrid w:val="0"/>
                <w:color w:val="000000"/>
                <w:kern w:val="0"/>
                <w:sz w:val="28"/>
                <w:szCs w:val="28"/>
                <w:lang w:val="en-US" w:eastAsia="en-US" w:bidi="ar-SA"/>
              </w:rPr>
              <w:t>（4分）</w:t>
            </w:r>
          </w:p>
        </w:tc>
        <w:tc>
          <w:tcPr>
            <w:tcW w:w="6489" w:type="dxa"/>
            <w:vAlign w:val="center"/>
          </w:tcPr>
          <w:p w14:paraId="4BB44448">
            <w:pPr>
              <w:pStyle w:val="36"/>
              <w:spacing w:before="61" w:line="360" w:lineRule="auto"/>
              <w:ind w:left="117" w:leftChars="0" w:right="344" w:rightChars="0"/>
              <w:rPr>
                <w:rFonts w:hint="eastAsia" w:asciiTheme="minorEastAsia" w:hAnsiTheme="minorEastAsia" w:eastAsiaTheme="minorEastAsia" w:cstheme="minorEastAsia"/>
                <w:b w:val="0"/>
                <w:bCs w:val="0"/>
                <w:color w:val="auto"/>
                <w:sz w:val="28"/>
                <w:szCs w:val="28"/>
                <w:lang w:val="en-US" w:eastAsia="en-US"/>
              </w:rPr>
            </w:pPr>
            <w:r>
              <w:rPr>
                <w:rFonts w:hint="eastAsia" w:asciiTheme="minorEastAsia" w:hAnsiTheme="minorEastAsia" w:eastAsiaTheme="minorEastAsia" w:cstheme="minorEastAsia"/>
                <w:b w:val="0"/>
                <w:bCs w:val="0"/>
                <w:color w:val="auto"/>
                <w:sz w:val="28"/>
                <w:szCs w:val="28"/>
                <w:lang w:val="en-US" w:eastAsia="en-US"/>
              </w:rPr>
              <w:t>供应商对本项目的违约责任承诺、安全责任承责承诺：</w:t>
            </w:r>
          </w:p>
          <w:p w14:paraId="39D8608E">
            <w:pPr>
              <w:pStyle w:val="36"/>
              <w:spacing w:before="61" w:line="360" w:lineRule="auto"/>
              <w:ind w:left="117" w:leftChars="0" w:right="344" w:rightChars="0"/>
              <w:rPr>
                <w:rFonts w:hint="eastAsia" w:asciiTheme="minorEastAsia" w:hAnsiTheme="minorEastAsia" w:eastAsiaTheme="minorEastAsia" w:cstheme="minorEastAsia"/>
                <w:b w:val="0"/>
                <w:bCs w:val="0"/>
                <w:color w:val="auto"/>
                <w:sz w:val="28"/>
                <w:szCs w:val="28"/>
                <w:lang w:val="en-US" w:eastAsia="en-US"/>
              </w:rPr>
            </w:pPr>
            <w:r>
              <w:rPr>
                <w:rFonts w:hint="eastAsia" w:asciiTheme="minorEastAsia" w:hAnsiTheme="minorEastAsia" w:eastAsiaTheme="minorEastAsia" w:cstheme="minorEastAsia"/>
                <w:b w:val="0"/>
                <w:bCs w:val="0"/>
                <w:color w:val="auto"/>
                <w:sz w:val="28"/>
                <w:szCs w:val="28"/>
                <w:lang w:val="en-US" w:eastAsia="en-US"/>
              </w:rPr>
              <w:t>承诺详细具体、可操作性强，双方责任划分明确，得</w:t>
            </w:r>
            <w:r>
              <w:rPr>
                <w:rFonts w:hint="eastAsia" w:asciiTheme="minorEastAsia" w:hAnsiTheme="minorEastAsia" w:eastAsiaTheme="minorEastAsia" w:cstheme="minorEastAsia"/>
                <w:b w:val="0"/>
                <w:bCs w:val="0"/>
                <w:color w:val="auto"/>
                <w:sz w:val="28"/>
                <w:szCs w:val="28"/>
                <w:lang w:val="en-US" w:eastAsia="zh-CN"/>
              </w:rPr>
              <w:t>2-4</w:t>
            </w:r>
            <w:r>
              <w:rPr>
                <w:rFonts w:hint="eastAsia" w:asciiTheme="minorEastAsia" w:hAnsiTheme="minorEastAsia" w:eastAsiaTheme="minorEastAsia" w:cstheme="minorEastAsia"/>
                <w:b w:val="0"/>
                <w:bCs w:val="0"/>
                <w:color w:val="auto"/>
                <w:sz w:val="28"/>
                <w:szCs w:val="28"/>
                <w:lang w:val="en-US" w:eastAsia="en-US"/>
              </w:rPr>
              <w:t>分；</w:t>
            </w:r>
          </w:p>
          <w:p w14:paraId="334FFA4D">
            <w:pPr>
              <w:pStyle w:val="36"/>
              <w:spacing w:before="61" w:line="360" w:lineRule="auto"/>
              <w:ind w:left="117" w:leftChars="0" w:right="344" w:rightChars="0"/>
              <w:rPr>
                <w:rFonts w:hint="eastAsia" w:asciiTheme="minorEastAsia" w:hAnsiTheme="minorEastAsia" w:eastAsiaTheme="minorEastAsia" w:cstheme="minorEastAsia"/>
                <w:b w:val="0"/>
                <w:bCs w:val="0"/>
                <w:color w:val="auto"/>
                <w:sz w:val="28"/>
                <w:szCs w:val="28"/>
                <w:lang w:val="en-US" w:eastAsia="en-US"/>
              </w:rPr>
            </w:pPr>
            <w:r>
              <w:rPr>
                <w:rFonts w:hint="eastAsia" w:asciiTheme="minorEastAsia" w:hAnsiTheme="minorEastAsia" w:eastAsiaTheme="minorEastAsia" w:cstheme="minorEastAsia"/>
                <w:b w:val="0"/>
                <w:bCs w:val="0"/>
                <w:color w:val="auto"/>
                <w:sz w:val="28"/>
                <w:szCs w:val="28"/>
                <w:lang w:val="en-US" w:eastAsia="en-US"/>
              </w:rPr>
              <w:t>承诺简单、笼统，可操作性差，双方责任划分不明确，得</w:t>
            </w:r>
            <w:r>
              <w:rPr>
                <w:rFonts w:hint="eastAsia" w:asciiTheme="minorEastAsia" w:hAnsiTheme="minorEastAsia" w:eastAsiaTheme="minorEastAsia" w:cstheme="minorEastAsia"/>
                <w:b w:val="0"/>
                <w:bCs w:val="0"/>
                <w:color w:val="auto"/>
                <w:sz w:val="28"/>
                <w:szCs w:val="28"/>
                <w:lang w:val="en-US" w:eastAsia="zh-CN"/>
              </w:rPr>
              <w:t>0-2</w:t>
            </w:r>
            <w:r>
              <w:rPr>
                <w:rFonts w:hint="eastAsia" w:asciiTheme="minorEastAsia" w:hAnsiTheme="minorEastAsia" w:eastAsiaTheme="minorEastAsia" w:cstheme="minorEastAsia"/>
                <w:b w:val="0"/>
                <w:bCs w:val="0"/>
                <w:color w:val="auto"/>
                <w:sz w:val="28"/>
                <w:szCs w:val="28"/>
                <w:lang w:val="en-US" w:eastAsia="en-US"/>
              </w:rPr>
              <w:t>分。</w:t>
            </w:r>
          </w:p>
        </w:tc>
      </w:tr>
      <w:tr w14:paraId="67875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459" w:type="dxa"/>
            <w:vAlign w:val="center"/>
          </w:tcPr>
          <w:p w14:paraId="6EB57255">
            <w:pPr>
              <w:spacing w:line="360" w:lineRule="auto"/>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人员配置</w:t>
            </w:r>
          </w:p>
          <w:p w14:paraId="250D1804">
            <w:pPr>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6分</w:t>
            </w:r>
            <w:r>
              <w:rPr>
                <w:rFonts w:hint="eastAsia" w:asciiTheme="minorEastAsia" w:hAnsiTheme="minorEastAsia" w:eastAsiaTheme="minorEastAsia" w:cstheme="minorEastAsia"/>
                <w:sz w:val="28"/>
                <w:szCs w:val="28"/>
                <w:lang w:eastAsia="zh-CN"/>
              </w:rPr>
              <w:t>）</w:t>
            </w:r>
          </w:p>
        </w:tc>
        <w:tc>
          <w:tcPr>
            <w:tcW w:w="8372" w:type="dxa"/>
            <w:gridSpan w:val="2"/>
            <w:vAlign w:val="center"/>
          </w:tcPr>
          <w:p w14:paraId="31E2514A">
            <w:pPr>
              <w:pStyle w:val="36"/>
              <w:numPr>
                <w:ilvl w:val="0"/>
                <w:numId w:val="0"/>
              </w:numPr>
              <w:spacing w:before="58" w:line="360" w:lineRule="auto"/>
              <w:jc w:val="both"/>
              <w:rPr>
                <w:rFonts w:hint="eastAsia" w:asciiTheme="minorEastAsia" w:hAnsiTheme="minorEastAsia" w:eastAsiaTheme="minorEastAsia" w:cstheme="minorEastAsia"/>
                <w:snapToGrid w:val="0"/>
                <w:color w:val="000000"/>
                <w:kern w:val="0"/>
                <w:sz w:val="28"/>
                <w:szCs w:val="28"/>
                <w:lang w:val="en-US" w:eastAsia="en-US" w:bidi="ar-SA"/>
              </w:rPr>
            </w:pPr>
            <w:r>
              <w:rPr>
                <w:rFonts w:hint="eastAsia" w:asciiTheme="minorEastAsia" w:hAnsiTheme="minorEastAsia" w:eastAsiaTheme="minorEastAsia" w:cstheme="minorEastAsia"/>
                <w:snapToGrid w:val="0"/>
                <w:color w:val="000000"/>
                <w:kern w:val="0"/>
                <w:sz w:val="28"/>
                <w:szCs w:val="28"/>
                <w:lang w:val="en-US" w:eastAsia="en-US" w:bidi="ar-SA"/>
              </w:rPr>
              <w:t>1、针对本项目人员配置科学合理，拟派的主要管理人员专业水平、服务水平等情况进行综合评分，根据响应情况计0-</w:t>
            </w:r>
            <w:r>
              <w:rPr>
                <w:rFonts w:hint="eastAsia" w:asciiTheme="minorEastAsia" w:hAnsiTheme="minorEastAsia" w:eastAsiaTheme="minorEastAsia" w:cstheme="minorEastAsia"/>
                <w:snapToGrid w:val="0"/>
                <w:color w:val="000000"/>
                <w:kern w:val="0"/>
                <w:sz w:val="28"/>
                <w:szCs w:val="28"/>
                <w:lang w:val="en-US" w:eastAsia="zh-CN" w:bidi="ar-SA"/>
              </w:rPr>
              <w:t>2</w:t>
            </w:r>
            <w:r>
              <w:rPr>
                <w:rFonts w:hint="eastAsia" w:asciiTheme="minorEastAsia" w:hAnsiTheme="minorEastAsia" w:eastAsiaTheme="minorEastAsia" w:cstheme="minorEastAsia"/>
                <w:snapToGrid w:val="0"/>
                <w:color w:val="000000"/>
                <w:kern w:val="0"/>
                <w:sz w:val="28"/>
                <w:szCs w:val="28"/>
                <w:lang w:val="en-US" w:eastAsia="en-US" w:bidi="ar-SA"/>
              </w:rPr>
              <w:t>分。</w:t>
            </w:r>
          </w:p>
          <w:p w14:paraId="6A4950B1">
            <w:pPr>
              <w:pStyle w:val="36"/>
              <w:numPr>
                <w:ilvl w:val="0"/>
                <w:numId w:val="0"/>
              </w:numPr>
              <w:spacing w:before="58" w:line="360" w:lineRule="auto"/>
              <w:jc w:val="both"/>
              <w:rPr>
                <w:rFonts w:hint="eastAsia" w:asciiTheme="minorEastAsia" w:hAnsiTheme="minorEastAsia" w:eastAsiaTheme="minorEastAsia" w:cstheme="minorEastAsia"/>
                <w:snapToGrid w:val="0"/>
                <w:color w:val="000000"/>
                <w:kern w:val="0"/>
                <w:sz w:val="28"/>
                <w:szCs w:val="28"/>
                <w:lang w:val="en-US" w:eastAsia="en-US" w:bidi="ar-SA"/>
              </w:rPr>
            </w:pPr>
            <w:r>
              <w:rPr>
                <w:rFonts w:hint="eastAsia" w:asciiTheme="minorEastAsia" w:hAnsiTheme="minorEastAsia" w:eastAsiaTheme="minorEastAsia" w:cstheme="minorEastAsia"/>
                <w:snapToGrid w:val="0"/>
                <w:color w:val="000000"/>
                <w:kern w:val="0"/>
                <w:sz w:val="28"/>
                <w:szCs w:val="28"/>
                <w:lang w:val="en-US" w:eastAsia="zh-CN" w:bidi="ar-SA"/>
              </w:rPr>
              <w:t>2、</w:t>
            </w:r>
            <w:r>
              <w:rPr>
                <w:rFonts w:hint="eastAsia" w:asciiTheme="minorEastAsia" w:hAnsiTheme="minorEastAsia" w:eastAsiaTheme="minorEastAsia" w:cstheme="minorEastAsia"/>
                <w:snapToGrid w:val="0"/>
                <w:color w:val="000000"/>
                <w:kern w:val="0"/>
                <w:sz w:val="28"/>
                <w:szCs w:val="28"/>
                <w:lang w:val="en-US" w:eastAsia="en-US" w:bidi="ar-SA"/>
              </w:rPr>
              <w:t>服务人员持健康证上岗，每</w:t>
            </w:r>
            <w:r>
              <w:rPr>
                <w:rFonts w:hint="eastAsia" w:asciiTheme="minorEastAsia" w:hAnsiTheme="minorEastAsia" w:eastAsiaTheme="minorEastAsia" w:cstheme="minorEastAsia"/>
                <w:snapToGrid w:val="0"/>
                <w:color w:val="000000"/>
                <w:kern w:val="0"/>
                <w:sz w:val="28"/>
                <w:szCs w:val="28"/>
                <w:lang w:val="en-US" w:eastAsia="zh-CN" w:bidi="ar-SA"/>
              </w:rPr>
              <w:t>增加一</w:t>
            </w:r>
            <w:r>
              <w:rPr>
                <w:rFonts w:hint="eastAsia" w:asciiTheme="minorEastAsia" w:hAnsiTheme="minorEastAsia" w:eastAsiaTheme="minorEastAsia" w:cstheme="minorEastAsia"/>
                <w:snapToGrid w:val="0"/>
                <w:color w:val="000000"/>
                <w:kern w:val="0"/>
                <w:sz w:val="28"/>
                <w:szCs w:val="28"/>
                <w:lang w:val="en-US" w:eastAsia="en-US" w:bidi="ar-SA"/>
              </w:rPr>
              <w:t>人得</w:t>
            </w:r>
            <w:r>
              <w:rPr>
                <w:rFonts w:hint="eastAsia" w:asciiTheme="minorEastAsia" w:hAnsiTheme="minorEastAsia" w:eastAsiaTheme="minorEastAsia" w:cstheme="minorEastAsia"/>
                <w:snapToGrid w:val="0"/>
                <w:color w:val="000000"/>
                <w:kern w:val="0"/>
                <w:sz w:val="28"/>
                <w:szCs w:val="28"/>
                <w:lang w:val="en-US" w:eastAsia="zh-CN" w:bidi="ar-SA"/>
              </w:rPr>
              <w:t>1</w:t>
            </w:r>
            <w:r>
              <w:rPr>
                <w:rFonts w:hint="eastAsia" w:asciiTheme="minorEastAsia" w:hAnsiTheme="minorEastAsia" w:eastAsiaTheme="minorEastAsia" w:cstheme="minorEastAsia"/>
                <w:snapToGrid w:val="0"/>
                <w:color w:val="000000"/>
                <w:kern w:val="0"/>
                <w:sz w:val="28"/>
                <w:szCs w:val="28"/>
                <w:lang w:val="en-US" w:eastAsia="en-US" w:bidi="ar-SA"/>
              </w:rPr>
              <w:t>分</w:t>
            </w:r>
            <w:r>
              <w:rPr>
                <w:rFonts w:hint="eastAsia" w:asciiTheme="minorEastAsia" w:hAnsiTheme="minorEastAsia" w:eastAsiaTheme="minorEastAsia" w:cstheme="minorEastAsia"/>
                <w:snapToGrid w:val="0"/>
                <w:color w:val="000000"/>
                <w:kern w:val="0"/>
                <w:sz w:val="28"/>
                <w:szCs w:val="28"/>
                <w:lang w:val="en-US" w:eastAsia="zh-CN" w:bidi="ar-SA"/>
              </w:rPr>
              <w:t>，</w:t>
            </w:r>
            <w:r>
              <w:rPr>
                <w:rFonts w:hint="eastAsia" w:asciiTheme="minorEastAsia" w:hAnsiTheme="minorEastAsia" w:eastAsiaTheme="minorEastAsia" w:cstheme="minorEastAsia"/>
                <w:snapToGrid w:val="0"/>
                <w:color w:val="000000"/>
                <w:kern w:val="0"/>
                <w:sz w:val="28"/>
                <w:szCs w:val="28"/>
                <w:lang w:val="en-US" w:eastAsia="en-US" w:bidi="ar-SA"/>
              </w:rPr>
              <w:t>最高得</w:t>
            </w:r>
            <w:r>
              <w:rPr>
                <w:rFonts w:hint="eastAsia" w:asciiTheme="minorEastAsia" w:hAnsiTheme="minorEastAsia" w:eastAsiaTheme="minorEastAsia" w:cstheme="minorEastAsia"/>
                <w:snapToGrid w:val="0"/>
                <w:color w:val="000000"/>
                <w:kern w:val="0"/>
                <w:sz w:val="28"/>
                <w:szCs w:val="28"/>
                <w:lang w:val="en-US" w:eastAsia="zh-CN" w:bidi="ar-SA"/>
              </w:rPr>
              <w:t>4</w:t>
            </w:r>
            <w:r>
              <w:rPr>
                <w:rFonts w:hint="eastAsia" w:asciiTheme="minorEastAsia" w:hAnsiTheme="minorEastAsia" w:eastAsiaTheme="minorEastAsia" w:cstheme="minorEastAsia"/>
                <w:snapToGrid w:val="0"/>
                <w:color w:val="000000"/>
                <w:kern w:val="0"/>
                <w:sz w:val="28"/>
                <w:szCs w:val="28"/>
                <w:lang w:val="en-US" w:eastAsia="en-US" w:bidi="ar-SA"/>
              </w:rPr>
              <w:t>分</w:t>
            </w:r>
            <w:r>
              <w:rPr>
                <w:rFonts w:hint="eastAsia" w:asciiTheme="minorEastAsia" w:hAnsiTheme="minorEastAsia" w:eastAsiaTheme="minorEastAsia" w:cstheme="minorEastAsia"/>
                <w:snapToGrid w:val="0"/>
                <w:color w:val="000000"/>
                <w:kern w:val="0"/>
                <w:sz w:val="28"/>
                <w:szCs w:val="28"/>
                <w:lang w:val="en-US" w:eastAsia="zh-CN" w:bidi="ar-SA"/>
              </w:rPr>
              <w:t>，没有证件</w:t>
            </w:r>
            <w:r>
              <w:rPr>
                <w:rFonts w:hint="eastAsia" w:asciiTheme="minorEastAsia" w:hAnsiTheme="minorEastAsia" w:eastAsiaTheme="minorEastAsia" w:cstheme="minorEastAsia"/>
                <w:snapToGrid w:val="0"/>
                <w:color w:val="000000"/>
                <w:kern w:val="0"/>
                <w:sz w:val="28"/>
                <w:szCs w:val="28"/>
                <w:lang w:val="en-US" w:eastAsia="en-US" w:bidi="ar-SA"/>
              </w:rPr>
              <w:t>不得分。</w:t>
            </w:r>
          </w:p>
          <w:p w14:paraId="5EFDCD85">
            <w:pPr>
              <w:pStyle w:val="36"/>
              <w:numPr>
                <w:ilvl w:val="0"/>
                <w:numId w:val="0"/>
              </w:numPr>
              <w:spacing w:before="58" w:line="360" w:lineRule="auto"/>
              <w:jc w:val="both"/>
              <w:rPr>
                <w:rFonts w:hint="eastAsia" w:asciiTheme="minorEastAsia" w:hAnsiTheme="minorEastAsia" w:eastAsiaTheme="minorEastAsia" w:cstheme="minorEastAsia"/>
                <w:snapToGrid w:val="0"/>
                <w:color w:val="000000"/>
                <w:kern w:val="0"/>
                <w:sz w:val="28"/>
                <w:szCs w:val="28"/>
                <w:lang w:val="en-US" w:eastAsia="en-US" w:bidi="ar-SA"/>
              </w:rPr>
            </w:pPr>
            <w:r>
              <w:rPr>
                <w:rFonts w:hint="eastAsia" w:asciiTheme="minorEastAsia" w:hAnsiTheme="minorEastAsia" w:eastAsiaTheme="minorEastAsia" w:cstheme="minorEastAsia"/>
                <w:snapToGrid w:val="0"/>
                <w:color w:val="000000"/>
                <w:kern w:val="0"/>
                <w:sz w:val="28"/>
                <w:szCs w:val="28"/>
                <w:lang w:val="en-US" w:eastAsia="en-US" w:bidi="ar-SA"/>
              </w:rPr>
              <w:t>提供相关证明资料。</w:t>
            </w:r>
          </w:p>
        </w:tc>
      </w:tr>
      <w:tr w14:paraId="67391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7" w:hRule="atLeast"/>
        </w:trPr>
        <w:tc>
          <w:tcPr>
            <w:tcW w:w="1459" w:type="dxa"/>
            <w:vAlign w:val="center"/>
          </w:tcPr>
          <w:p w14:paraId="6BCD4053">
            <w:pPr>
              <w:spacing w:line="360" w:lineRule="auto"/>
              <w:jc w:val="center"/>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类似业绩</w:t>
            </w:r>
          </w:p>
          <w:p w14:paraId="70F59811">
            <w:pPr>
              <w:spacing w:line="360" w:lineRule="auto"/>
              <w:jc w:val="center"/>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lang w:eastAsia="zh-CN"/>
              </w:rPr>
              <w:t>分)</w:t>
            </w:r>
          </w:p>
        </w:tc>
        <w:tc>
          <w:tcPr>
            <w:tcW w:w="8372" w:type="dxa"/>
            <w:gridSpan w:val="2"/>
            <w:vAlign w:val="center"/>
          </w:tcPr>
          <w:p w14:paraId="5CA9C921">
            <w:pPr>
              <w:spacing w:line="360" w:lineRule="auto"/>
              <w:jc w:val="both"/>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z w:val="28"/>
                <w:szCs w:val="28"/>
                <w:lang w:eastAsia="zh-CN"/>
              </w:rPr>
              <w:t>提供202</w:t>
            </w: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lang w:eastAsia="zh-CN"/>
              </w:rPr>
              <w:t>年</w:t>
            </w: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lang w:eastAsia="zh-CN"/>
              </w:rPr>
              <w:t>月1日至今类似项目的业绩(以签订的合同为准),每提供一个类似项目得</w:t>
            </w:r>
            <w:r>
              <w:rPr>
                <w:rFonts w:hint="eastAsia" w:asciiTheme="minorEastAsia" w:hAnsiTheme="minorEastAsia" w:eastAsiaTheme="minorEastAsia" w:cstheme="minorEastAsia"/>
                <w:color w:val="auto"/>
                <w:sz w:val="28"/>
                <w:szCs w:val="28"/>
                <w:lang w:val="en-US" w:eastAsia="zh-CN"/>
              </w:rPr>
              <w:t>2</w:t>
            </w:r>
            <w:r>
              <w:rPr>
                <w:rFonts w:hint="eastAsia" w:asciiTheme="minorEastAsia" w:hAnsiTheme="minorEastAsia" w:eastAsiaTheme="minorEastAsia" w:cstheme="minorEastAsia"/>
                <w:color w:val="auto"/>
                <w:sz w:val="28"/>
                <w:szCs w:val="28"/>
                <w:lang w:eastAsia="zh-CN"/>
              </w:rPr>
              <w:t>分；满分</w:t>
            </w: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lang w:eastAsia="zh-CN"/>
              </w:rPr>
              <w:t>分。</w:t>
            </w:r>
          </w:p>
        </w:tc>
      </w:tr>
    </w:tbl>
    <w:p w14:paraId="12786678">
      <w:pPr>
        <w:spacing w:line="15" w:lineRule="exact"/>
        <w:rPr>
          <w:rFonts w:hint="eastAsia" w:asciiTheme="minorEastAsia" w:hAnsiTheme="minorEastAsia" w:eastAsiaTheme="minorEastAsia" w:cstheme="minorEastAsia"/>
          <w:color w:val="auto"/>
          <w:sz w:val="28"/>
          <w:szCs w:val="28"/>
        </w:rPr>
      </w:pPr>
    </w:p>
    <w:p w14:paraId="074C20C5">
      <w:pPr>
        <w:spacing w:line="91" w:lineRule="auto"/>
        <w:rPr>
          <w:rFonts w:hint="eastAsia" w:asciiTheme="minorEastAsia" w:hAnsiTheme="minorEastAsia" w:eastAsiaTheme="minorEastAsia" w:cstheme="minorEastAsia"/>
          <w:color w:val="auto"/>
          <w:sz w:val="28"/>
          <w:szCs w:val="28"/>
        </w:rPr>
      </w:pPr>
    </w:p>
    <w:p w14:paraId="0BF2EFE5">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磋商小组应当根据综合评分情况，按照评审汇总得分由高到低顺序推荐3名以上成交候选投标人，并编写评审报告报采购人。评审得分相同的，按照最后报价金额由低到高的顺序推荐。评审得分且最后报价相同的，按照技术指标优劣顺序推荐。</w:t>
      </w:r>
    </w:p>
    <w:p w14:paraId="7CA390CB">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snapToGrid w:val="0"/>
          <w:color w:val="auto"/>
          <w:spacing w:val="1"/>
          <w:kern w:val="0"/>
          <w:sz w:val="28"/>
          <w:szCs w:val="28"/>
          <w:lang w:val="en-US" w:eastAsia="zh-CN" w:bidi="ar-SA"/>
        </w:rPr>
        <w:t xml:space="preserve">20 </w:t>
      </w:r>
      <w:r>
        <w:rPr>
          <w:rFonts w:hint="eastAsia" w:asciiTheme="minorEastAsia" w:hAnsiTheme="minorEastAsia" w:eastAsiaTheme="minorEastAsia" w:cstheme="minorEastAsia"/>
          <w:b/>
          <w:bCs/>
          <w:snapToGrid w:val="0"/>
          <w:color w:val="auto"/>
          <w:spacing w:val="1"/>
          <w:kern w:val="0"/>
          <w:sz w:val="28"/>
          <w:szCs w:val="28"/>
          <w:lang w:val="en-US" w:eastAsia="en-US" w:bidi="ar-SA"/>
        </w:rPr>
        <w:t>确定成交单位</w:t>
      </w:r>
    </w:p>
    <w:p w14:paraId="1AB0FED3">
      <w:pPr>
        <w:widowControl/>
        <w:spacing w:line="360" w:lineRule="auto"/>
        <w:ind w:firstLine="560" w:firstLineChars="20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20.1 </w:t>
      </w:r>
      <w:r>
        <w:rPr>
          <w:rFonts w:hint="eastAsia" w:asciiTheme="minorEastAsia" w:hAnsiTheme="minorEastAsia" w:eastAsiaTheme="minorEastAsia" w:cstheme="minorEastAsia"/>
          <w:color w:val="auto"/>
          <w:sz w:val="28"/>
          <w:szCs w:val="28"/>
        </w:rPr>
        <w:t>采购代理机构在评标结束后1个工作日内将评标报告送达采购人，采购人在收到评标报告后</w:t>
      </w: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rPr>
        <w:t>个工作日内，按照评标报告中推荐的</w:t>
      </w:r>
      <w:r>
        <w:rPr>
          <w:rFonts w:hint="eastAsia" w:asciiTheme="minorEastAsia" w:hAnsiTheme="minorEastAsia" w:eastAsiaTheme="minorEastAsia" w:cstheme="minorEastAsia"/>
          <w:color w:val="auto"/>
          <w:sz w:val="28"/>
          <w:szCs w:val="28"/>
          <w:lang w:val="en-US" w:eastAsia="zh-CN"/>
        </w:rPr>
        <w:t>成交</w:t>
      </w:r>
      <w:r>
        <w:rPr>
          <w:rFonts w:hint="eastAsia" w:asciiTheme="minorEastAsia" w:hAnsiTheme="minorEastAsia" w:eastAsiaTheme="minorEastAsia" w:cstheme="minorEastAsia"/>
          <w:color w:val="auto"/>
          <w:sz w:val="28"/>
          <w:szCs w:val="28"/>
        </w:rPr>
        <w:t>候选单位顺序确定</w:t>
      </w:r>
      <w:r>
        <w:rPr>
          <w:rFonts w:hint="eastAsia" w:asciiTheme="minorEastAsia" w:hAnsiTheme="minorEastAsia" w:eastAsiaTheme="minorEastAsia" w:cstheme="minorEastAsia"/>
          <w:color w:val="auto"/>
          <w:sz w:val="28"/>
          <w:szCs w:val="28"/>
          <w:lang w:val="en-US" w:eastAsia="zh-CN"/>
        </w:rPr>
        <w:t>成交</w:t>
      </w:r>
      <w:r>
        <w:rPr>
          <w:rFonts w:hint="eastAsia" w:asciiTheme="minorEastAsia" w:hAnsiTheme="minorEastAsia" w:eastAsiaTheme="minorEastAsia" w:cstheme="minorEastAsia"/>
          <w:color w:val="auto"/>
          <w:sz w:val="28"/>
          <w:szCs w:val="28"/>
        </w:rPr>
        <w:t>人，同时书面复函采购代理机构；</w:t>
      </w:r>
    </w:p>
    <w:p w14:paraId="7297C27F">
      <w:pPr>
        <w:widowControl/>
        <w:spacing w:line="360" w:lineRule="auto"/>
        <w:ind w:firstLine="560" w:firstLineChars="20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20.2 </w:t>
      </w:r>
      <w:r>
        <w:rPr>
          <w:rFonts w:hint="eastAsia" w:asciiTheme="minorEastAsia" w:hAnsiTheme="minorEastAsia" w:eastAsiaTheme="minorEastAsia" w:cstheme="minorEastAsia"/>
          <w:color w:val="auto"/>
          <w:sz w:val="28"/>
          <w:szCs w:val="28"/>
        </w:rPr>
        <w:t>采购代理机构收到采购人“</w:t>
      </w:r>
      <w:r>
        <w:rPr>
          <w:rFonts w:hint="eastAsia" w:asciiTheme="minorEastAsia" w:hAnsiTheme="minorEastAsia" w:eastAsiaTheme="minorEastAsia" w:cstheme="minorEastAsia"/>
          <w:color w:val="auto"/>
          <w:sz w:val="28"/>
          <w:szCs w:val="28"/>
          <w:lang w:eastAsia="zh-CN"/>
        </w:rPr>
        <w:t>成交</w:t>
      </w:r>
      <w:r>
        <w:rPr>
          <w:rFonts w:hint="eastAsia" w:asciiTheme="minorEastAsia" w:hAnsiTheme="minorEastAsia" w:eastAsiaTheme="minorEastAsia" w:cstheme="minorEastAsia"/>
          <w:color w:val="auto"/>
          <w:sz w:val="28"/>
          <w:szCs w:val="28"/>
        </w:rPr>
        <w:t>复函”后1个工作日内，在指定的招投标信息媒体上发布公告，采购代理机构不做未中标原因的解释；</w:t>
      </w:r>
    </w:p>
    <w:p w14:paraId="1C8357B2">
      <w:pPr>
        <w:widowControl/>
        <w:spacing w:line="360" w:lineRule="auto"/>
        <w:ind w:firstLine="560" w:firstLineChars="20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20.3 </w:t>
      </w:r>
      <w:r>
        <w:rPr>
          <w:rFonts w:hint="eastAsia" w:asciiTheme="minorEastAsia" w:hAnsiTheme="minorEastAsia" w:eastAsiaTheme="minorEastAsia" w:cstheme="minorEastAsia"/>
          <w:color w:val="auto"/>
          <w:sz w:val="28"/>
          <w:szCs w:val="28"/>
        </w:rPr>
        <w:t>确定的</w:t>
      </w:r>
      <w:r>
        <w:rPr>
          <w:rFonts w:hint="eastAsia" w:asciiTheme="minorEastAsia" w:hAnsiTheme="minorEastAsia" w:eastAsiaTheme="minorEastAsia" w:cstheme="minorEastAsia"/>
          <w:color w:val="auto"/>
          <w:sz w:val="28"/>
          <w:szCs w:val="28"/>
          <w:lang w:val="en-US" w:eastAsia="zh-CN"/>
        </w:rPr>
        <w:t>成交</w:t>
      </w:r>
      <w:r>
        <w:rPr>
          <w:rFonts w:hint="eastAsia" w:asciiTheme="minorEastAsia" w:hAnsiTheme="minorEastAsia" w:eastAsiaTheme="minorEastAsia" w:cstheme="minorEastAsia"/>
          <w:color w:val="auto"/>
          <w:sz w:val="28"/>
          <w:szCs w:val="28"/>
        </w:rPr>
        <w:t>人放弃中标、在规定期限内未能签订合同、因不可抗力不能履行合同、不按照招标文件要求提交履约保证金，或者被查实存在影响</w:t>
      </w:r>
      <w:r>
        <w:rPr>
          <w:rFonts w:hint="eastAsia" w:asciiTheme="minorEastAsia" w:hAnsiTheme="minorEastAsia" w:eastAsiaTheme="minorEastAsia" w:cstheme="minorEastAsia"/>
          <w:color w:val="auto"/>
          <w:sz w:val="28"/>
          <w:szCs w:val="28"/>
          <w:lang w:val="en-US" w:eastAsia="zh-CN"/>
        </w:rPr>
        <w:t>成交</w:t>
      </w:r>
      <w:r>
        <w:rPr>
          <w:rFonts w:hint="eastAsia" w:asciiTheme="minorEastAsia" w:hAnsiTheme="minorEastAsia" w:eastAsiaTheme="minorEastAsia" w:cstheme="minorEastAsia"/>
          <w:color w:val="auto"/>
          <w:sz w:val="28"/>
          <w:szCs w:val="28"/>
        </w:rPr>
        <w:t>结果的违法行为等情形，不符合中标条件的，采购人可以按照</w:t>
      </w:r>
      <w:r>
        <w:rPr>
          <w:rFonts w:hint="eastAsia" w:asciiTheme="minorEastAsia" w:hAnsiTheme="minorEastAsia" w:eastAsiaTheme="minorEastAsia" w:cstheme="minorEastAsia"/>
          <w:color w:val="auto"/>
          <w:sz w:val="28"/>
          <w:szCs w:val="28"/>
          <w:lang w:eastAsia="zh-CN"/>
        </w:rPr>
        <w:t>磋商小组</w:t>
      </w:r>
      <w:r>
        <w:rPr>
          <w:rFonts w:hint="eastAsia" w:asciiTheme="minorEastAsia" w:hAnsiTheme="minorEastAsia" w:eastAsiaTheme="minorEastAsia" w:cstheme="minorEastAsia"/>
          <w:color w:val="auto"/>
          <w:sz w:val="28"/>
          <w:szCs w:val="28"/>
        </w:rPr>
        <w:t>提出的</w:t>
      </w:r>
      <w:r>
        <w:rPr>
          <w:rFonts w:hint="eastAsia" w:asciiTheme="minorEastAsia" w:hAnsiTheme="minorEastAsia" w:eastAsiaTheme="minorEastAsia" w:cstheme="minorEastAsia"/>
          <w:color w:val="auto"/>
          <w:sz w:val="28"/>
          <w:szCs w:val="28"/>
          <w:lang w:val="en-US" w:eastAsia="zh-CN"/>
        </w:rPr>
        <w:t>成交</w:t>
      </w:r>
      <w:r>
        <w:rPr>
          <w:rFonts w:hint="eastAsia" w:asciiTheme="minorEastAsia" w:hAnsiTheme="minorEastAsia" w:eastAsiaTheme="minorEastAsia" w:cstheme="minorEastAsia"/>
          <w:color w:val="auto"/>
          <w:sz w:val="28"/>
          <w:szCs w:val="28"/>
        </w:rPr>
        <w:t>候选人名单排序依次确定其他</w:t>
      </w:r>
      <w:r>
        <w:rPr>
          <w:rFonts w:hint="eastAsia" w:asciiTheme="minorEastAsia" w:hAnsiTheme="minorEastAsia" w:eastAsiaTheme="minorEastAsia" w:cstheme="minorEastAsia"/>
          <w:color w:val="auto"/>
          <w:sz w:val="28"/>
          <w:szCs w:val="28"/>
          <w:lang w:val="en-US" w:eastAsia="zh-CN"/>
        </w:rPr>
        <w:t>成交</w:t>
      </w:r>
      <w:r>
        <w:rPr>
          <w:rFonts w:hint="eastAsia" w:asciiTheme="minorEastAsia" w:hAnsiTheme="minorEastAsia" w:eastAsiaTheme="minorEastAsia" w:cstheme="minorEastAsia"/>
          <w:color w:val="auto"/>
          <w:sz w:val="28"/>
          <w:szCs w:val="28"/>
        </w:rPr>
        <w:t>候选人为</w:t>
      </w:r>
      <w:r>
        <w:rPr>
          <w:rFonts w:hint="eastAsia" w:asciiTheme="minorEastAsia" w:hAnsiTheme="minorEastAsia" w:eastAsiaTheme="minorEastAsia" w:cstheme="minorEastAsia"/>
          <w:color w:val="auto"/>
          <w:sz w:val="28"/>
          <w:szCs w:val="28"/>
          <w:lang w:val="en-US" w:eastAsia="zh-CN"/>
        </w:rPr>
        <w:t>成交</w:t>
      </w:r>
      <w:r>
        <w:rPr>
          <w:rFonts w:hint="eastAsia" w:asciiTheme="minorEastAsia" w:hAnsiTheme="minorEastAsia" w:eastAsiaTheme="minorEastAsia" w:cstheme="minorEastAsia"/>
          <w:color w:val="auto"/>
          <w:sz w:val="28"/>
          <w:szCs w:val="28"/>
        </w:rPr>
        <w:t>人，也可以重新招标。</w:t>
      </w:r>
    </w:p>
    <w:p w14:paraId="235A78C2">
      <w:pPr>
        <w:widowControl/>
        <w:spacing w:line="360" w:lineRule="auto"/>
        <w:ind w:firstLine="560" w:firstLineChars="20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20.4 </w:t>
      </w:r>
      <w:r>
        <w:rPr>
          <w:rFonts w:hint="eastAsia" w:asciiTheme="minorEastAsia" w:hAnsiTheme="minorEastAsia" w:eastAsiaTheme="minorEastAsia" w:cstheme="minorEastAsia"/>
          <w:color w:val="auto"/>
          <w:sz w:val="28"/>
          <w:szCs w:val="28"/>
        </w:rPr>
        <w:t>采购人也可以授权</w:t>
      </w:r>
      <w:r>
        <w:rPr>
          <w:rFonts w:hint="eastAsia" w:asciiTheme="minorEastAsia" w:hAnsiTheme="minorEastAsia" w:eastAsiaTheme="minorEastAsia" w:cstheme="minorEastAsia"/>
          <w:color w:val="auto"/>
          <w:sz w:val="28"/>
          <w:szCs w:val="28"/>
          <w:lang w:eastAsia="zh-CN"/>
        </w:rPr>
        <w:t>磋商小组</w:t>
      </w:r>
      <w:r>
        <w:rPr>
          <w:rFonts w:hint="eastAsia" w:asciiTheme="minorEastAsia" w:hAnsiTheme="minorEastAsia" w:eastAsiaTheme="minorEastAsia" w:cstheme="minorEastAsia"/>
          <w:color w:val="auto"/>
          <w:sz w:val="28"/>
          <w:szCs w:val="28"/>
        </w:rPr>
        <w:t>评标后直接确定</w:t>
      </w:r>
      <w:r>
        <w:rPr>
          <w:rFonts w:hint="eastAsia" w:asciiTheme="minorEastAsia" w:hAnsiTheme="minorEastAsia" w:eastAsiaTheme="minorEastAsia" w:cstheme="minorEastAsia"/>
          <w:color w:val="auto"/>
          <w:sz w:val="28"/>
          <w:szCs w:val="28"/>
          <w:lang w:val="en-US" w:eastAsia="zh-CN"/>
        </w:rPr>
        <w:t>成交</w:t>
      </w:r>
      <w:r>
        <w:rPr>
          <w:rFonts w:hint="eastAsia" w:asciiTheme="minorEastAsia" w:hAnsiTheme="minorEastAsia" w:eastAsiaTheme="minorEastAsia" w:cstheme="minorEastAsia"/>
          <w:color w:val="auto"/>
          <w:sz w:val="28"/>
          <w:szCs w:val="28"/>
        </w:rPr>
        <w:t>人。</w:t>
      </w:r>
    </w:p>
    <w:p w14:paraId="413D58FE">
      <w:pPr>
        <w:widowControl/>
        <w:spacing w:line="360" w:lineRule="auto"/>
        <w:ind w:firstLine="560" w:firstLineChars="20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20.5 供应商</w:t>
      </w:r>
      <w:r>
        <w:rPr>
          <w:rFonts w:hint="eastAsia" w:asciiTheme="minorEastAsia" w:hAnsiTheme="minorEastAsia" w:eastAsiaTheme="minorEastAsia" w:cstheme="minorEastAsia"/>
          <w:color w:val="auto"/>
          <w:sz w:val="28"/>
          <w:szCs w:val="28"/>
        </w:rPr>
        <w:t>对中标公告有异议的，提出质疑的</w:t>
      </w:r>
      <w:r>
        <w:rPr>
          <w:rFonts w:hint="eastAsia" w:asciiTheme="minorEastAsia" w:hAnsiTheme="minorEastAsia" w:eastAsiaTheme="minorEastAsia" w:cstheme="minorEastAsia"/>
          <w:color w:val="auto"/>
          <w:sz w:val="28"/>
          <w:szCs w:val="28"/>
          <w:lang w:val="en-US" w:eastAsia="zh-CN"/>
        </w:rPr>
        <w:t>供应商</w:t>
      </w:r>
      <w:r>
        <w:rPr>
          <w:rFonts w:hint="eastAsia" w:asciiTheme="minorEastAsia" w:hAnsiTheme="minorEastAsia" w:eastAsiaTheme="minorEastAsia" w:cstheme="minorEastAsia"/>
          <w:color w:val="auto"/>
          <w:sz w:val="28"/>
          <w:szCs w:val="28"/>
        </w:rPr>
        <w:t>应当有明确的请求和必要的证明材料，应保证提出的质疑内容及相应证明材料的真实性及来源的合法性，并承担相应的法律责任。</w:t>
      </w:r>
    </w:p>
    <w:p w14:paraId="79DE45B3">
      <w:pPr>
        <w:pStyle w:val="12"/>
        <w:spacing w:before="197" w:line="369" w:lineRule="auto"/>
        <w:ind w:left="160" w:right="49" w:firstLine="480"/>
        <w:jc w:val="center"/>
        <w:rPr>
          <w:rFonts w:hint="eastAsia" w:asciiTheme="minorEastAsia" w:hAnsiTheme="minorEastAsia" w:eastAsiaTheme="minorEastAsia" w:cstheme="minorEastAsia"/>
          <w:b/>
          <w:bCs/>
          <w:snapToGrid w:val="0"/>
          <w:color w:val="auto"/>
          <w:spacing w:val="1"/>
          <w:kern w:val="0"/>
          <w:sz w:val="32"/>
          <w:szCs w:val="32"/>
          <w:lang w:val="en-US" w:eastAsia="en-US" w:bidi="ar-SA"/>
        </w:rPr>
      </w:pPr>
      <w:r>
        <w:rPr>
          <w:rFonts w:hint="eastAsia" w:asciiTheme="minorEastAsia" w:hAnsiTheme="minorEastAsia" w:eastAsiaTheme="minorEastAsia" w:cstheme="minorEastAsia"/>
          <w:b/>
          <w:bCs/>
          <w:snapToGrid w:val="0"/>
          <w:color w:val="auto"/>
          <w:spacing w:val="1"/>
          <w:kern w:val="0"/>
          <w:sz w:val="32"/>
          <w:szCs w:val="32"/>
          <w:lang w:val="en-US" w:eastAsia="en-US" w:bidi="ar-SA"/>
        </w:rPr>
        <w:t>六、授予合同</w:t>
      </w:r>
    </w:p>
    <w:p w14:paraId="0B46D703">
      <w:pPr>
        <w:pStyle w:val="12"/>
        <w:spacing w:before="197" w:line="369" w:lineRule="auto"/>
        <w:ind w:left="160" w:right="49" w:firstLine="480"/>
        <w:rPr>
          <w:rFonts w:hint="eastAsia" w:asciiTheme="minorEastAsia" w:hAnsiTheme="minorEastAsia" w:eastAsiaTheme="minorEastAsia" w:cstheme="minorEastAsia"/>
          <w:b/>
          <w:bCs/>
          <w:snapToGrid w:val="0"/>
          <w:color w:val="auto"/>
          <w:spacing w:val="1"/>
          <w:kern w:val="0"/>
          <w:sz w:val="28"/>
          <w:szCs w:val="28"/>
          <w:lang w:val="en-US" w:eastAsia="en-US" w:bidi="ar-SA"/>
        </w:rPr>
      </w:pPr>
      <w:r>
        <w:rPr>
          <w:rFonts w:hint="eastAsia" w:asciiTheme="minorEastAsia" w:hAnsiTheme="minorEastAsia" w:eastAsiaTheme="minorEastAsia" w:cstheme="minorEastAsia"/>
          <w:b/>
          <w:bCs/>
          <w:snapToGrid w:val="0"/>
          <w:color w:val="auto"/>
          <w:spacing w:val="1"/>
          <w:kern w:val="0"/>
          <w:sz w:val="28"/>
          <w:szCs w:val="28"/>
          <w:lang w:val="en-US" w:eastAsia="en-US" w:bidi="ar-SA"/>
        </w:rPr>
        <w:t>2</w:t>
      </w:r>
      <w:r>
        <w:rPr>
          <w:rFonts w:hint="eastAsia" w:asciiTheme="minorEastAsia" w:hAnsiTheme="minorEastAsia" w:eastAsiaTheme="minorEastAsia" w:cstheme="minorEastAsia"/>
          <w:b/>
          <w:bCs/>
          <w:snapToGrid w:val="0"/>
          <w:color w:val="auto"/>
          <w:spacing w:val="1"/>
          <w:kern w:val="0"/>
          <w:sz w:val="28"/>
          <w:szCs w:val="28"/>
          <w:lang w:val="en-US" w:eastAsia="zh-CN" w:bidi="ar-SA"/>
        </w:rPr>
        <w:t>1</w:t>
      </w:r>
      <w:r>
        <w:rPr>
          <w:rFonts w:hint="eastAsia" w:asciiTheme="minorEastAsia" w:hAnsiTheme="minorEastAsia" w:eastAsiaTheme="minorEastAsia" w:cstheme="minorEastAsia"/>
          <w:b/>
          <w:bCs/>
          <w:snapToGrid w:val="0"/>
          <w:color w:val="auto"/>
          <w:spacing w:val="1"/>
          <w:kern w:val="0"/>
          <w:sz w:val="28"/>
          <w:szCs w:val="28"/>
          <w:lang w:val="en-US" w:eastAsia="en-US" w:bidi="ar-SA"/>
        </w:rPr>
        <w:t>．成交通知书</w:t>
      </w:r>
    </w:p>
    <w:p w14:paraId="1BB97719">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548" w:firstLineChars="200"/>
        <w:textAlignment w:val="baseline"/>
        <w:rPr>
          <w:rFonts w:hint="eastAsia" w:asciiTheme="minorEastAsia" w:hAnsiTheme="minorEastAsia" w:eastAsiaTheme="minorEastAsia" w:cstheme="minorEastAsia"/>
          <w:color w:val="auto"/>
          <w:spacing w:val="-3"/>
          <w:sz w:val="28"/>
          <w:szCs w:val="28"/>
          <w:lang w:val="en-US" w:eastAsia="zh-CN"/>
        </w:rPr>
      </w:pPr>
      <w:r>
        <w:rPr>
          <w:rFonts w:hint="eastAsia" w:asciiTheme="minorEastAsia" w:hAnsiTheme="minorEastAsia" w:eastAsiaTheme="minorEastAsia" w:cstheme="minorEastAsia"/>
          <w:color w:val="auto"/>
          <w:spacing w:val="-3"/>
          <w:sz w:val="28"/>
          <w:szCs w:val="28"/>
          <w:lang w:val="en-US" w:eastAsia="zh-CN"/>
        </w:rPr>
        <w:t xml:space="preserve"> 21.1 采购代理机构在收到采购人的成交定标复函后，按规定时间向成交供应商发出成交通知书。</w:t>
      </w:r>
    </w:p>
    <w:p w14:paraId="486D247B">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548" w:firstLineChars="200"/>
        <w:textAlignment w:val="baseline"/>
        <w:rPr>
          <w:rFonts w:hint="eastAsia" w:asciiTheme="minorEastAsia" w:hAnsiTheme="minorEastAsia" w:eastAsiaTheme="minorEastAsia" w:cstheme="minorEastAsia"/>
          <w:color w:val="auto"/>
          <w:spacing w:val="-3"/>
          <w:sz w:val="28"/>
          <w:szCs w:val="28"/>
        </w:rPr>
      </w:pPr>
      <w:r>
        <w:rPr>
          <w:rFonts w:hint="eastAsia" w:asciiTheme="minorEastAsia" w:hAnsiTheme="minorEastAsia" w:eastAsiaTheme="minorEastAsia" w:cstheme="minorEastAsia"/>
          <w:color w:val="auto"/>
          <w:spacing w:val="-3"/>
          <w:sz w:val="28"/>
          <w:szCs w:val="28"/>
        </w:rPr>
        <w:t>2</w:t>
      </w:r>
      <w:r>
        <w:rPr>
          <w:rFonts w:hint="eastAsia" w:asciiTheme="minorEastAsia" w:hAnsiTheme="minorEastAsia" w:eastAsiaTheme="minorEastAsia" w:cstheme="minorEastAsia"/>
          <w:color w:val="auto"/>
          <w:spacing w:val="-3"/>
          <w:sz w:val="28"/>
          <w:szCs w:val="28"/>
          <w:lang w:val="en-US" w:eastAsia="zh-CN"/>
        </w:rPr>
        <w:t>1</w:t>
      </w:r>
      <w:r>
        <w:rPr>
          <w:rFonts w:hint="eastAsia" w:asciiTheme="minorEastAsia" w:hAnsiTheme="minorEastAsia" w:eastAsiaTheme="minorEastAsia" w:cstheme="minorEastAsia"/>
          <w:color w:val="auto"/>
          <w:spacing w:val="-3"/>
          <w:sz w:val="28"/>
          <w:szCs w:val="28"/>
        </w:rPr>
        <w:t xml:space="preserve">.2 成交通知书是合同的组成部分。 </w:t>
      </w:r>
    </w:p>
    <w:p w14:paraId="1722E7EA">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firstLine="548" w:firstLineChars="200"/>
        <w:textAlignment w:val="baseline"/>
        <w:rPr>
          <w:rFonts w:hint="eastAsia" w:asciiTheme="minorEastAsia" w:hAnsiTheme="minorEastAsia" w:eastAsiaTheme="minorEastAsia" w:cstheme="minorEastAsia"/>
          <w:color w:val="auto"/>
          <w:spacing w:val="-3"/>
          <w:sz w:val="28"/>
          <w:szCs w:val="28"/>
        </w:rPr>
      </w:pPr>
      <w:r>
        <w:rPr>
          <w:rFonts w:hint="eastAsia" w:asciiTheme="minorEastAsia" w:hAnsiTheme="minorEastAsia" w:eastAsiaTheme="minorEastAsia" w:cstheme="minorEastAsia"/>
          <w:color w:val="auto"/>
          <w:spacing w:val="-3"/>
          <w:sz w:val="28"/>
          <w:szCs w:val="28"/>
        </w:rPr>
        <w:t>2</w:t>
      </w:r>
      <w:r>
        <w:rPr>
          <w:rFonts w:hint="eastAsia" w:asciiTheme="minorEastAsia" w:hAnsiTheme="minorEastAsia" w:eastAsiaTheme="minorEastAsia" w:cstheme="minorEastAsia"/>
          <w:color w:val="auto"/>
          <w:spacing w:val="-3"/>
          <w:sz w:val="28"/>
          <w:szCs w:val="28"/>
          <w:lang w:val="en-US" w:eastAsia="zh-CN"/>
        </w:rPr>
        <w:t>2</w:t>
      </w:r>
      <w:r>
        <w:rPr>
          <w:rFonts w:hint="eastAsia" w:asciiTheme="minorEastAsia" w:hAnsiTheme="minorEastAsia" w:eastAsiaTheme="minorEastAsia" w:cstheme="minorEastAsia"/>
          <w:color w:val="auto"/>
          <w:spacing w:val="-3"/>
          <w:sz w:val="28"/>
          <w:szCs w:val="28"/>
        </w:rPr>
        <w:t>．成交服务费</w:t>
      </w:r>
    </w:p>
    <w:p w14:paraId="48B5A4FB">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right="0" w:firstLine="548" w:firstLineChars="200"/>
        <w:textAlignment w:val="baseline"/>
        <w:rPr>
          <w:rFonts w:hint="eastAsia" w:asciiTheme="minorEastAsia" w:hAnsiTheme="minorEastAsia" w:eastAsiaTheme="minorEastAsia" w:cstheme="minorEastAsia"/>
          <w:color w:val="auto"/>
          <w:spacing w:val="-3"/>
          <w:sz w:val="28"/>
          <w:szCs w:val="28"/>
        </w:rPr>
      </w:pPr>
      <w:r>
        <w:rPr>
          <w:rFonts w:hint="eastAsia" w:asciiTheme="minorEastAsia" w:hAnsiTheme="minorEastAsia" w:eastAsiaTheme="minorEastAsia" w:cstheme="minorEastAsia"/>
          <w:color w:val="auto"/>
          <w:spacing w:val="-3"/>
          <w:sz w:val="28"/>
          <w:szCs w:val="28"/>
          <w:lang w:eastAsia="zh-CN"/>
        </w:rPr>
        <w:t>采购人</w:t>
      </w:r>
      <w:r>
        <w:rPr>
          <w:rFonts w:hint="eastAsia" w:asciiTheme="minorEastAsia" w:hAnsiTheme="minorEastAsia" w:eastAsiaTheme="minorEastAsia" w:cstheme="minorEastAsia"/>
          <w:color w:val="auto"/>
          <w:spacing w:val="-3"/>
          <w:sz w:val="28"/>
          <w:szCs w:val="28"/>
        </w:rPr>
        <w:t>在</w:t>
      </w:r>
      <w:r>
        <w:rPr>
          <w:rFonts w:hint="eastAsia" w:asciiTheme="minorEastAsia" w:hAnsiTheme="minorEastAsia" w:eastAsiaTheme="minorEastAsia" w:cstheme="minorEastAsia"/>
          <w:color w:val="auto"/>
          <w:spacing w:val="-3"/>
          <w:sz w:val="28"/>
          <w:szCs w:val="28"/>
          <w:lang w:eastAsia="zh-CN"/>
        </w:rPr>
        <w:t>成交供应商</w:t>
      </w:r>
      <w:r>
        <w:rPr>
          <w:rFonts w:hint="eastAsia" w:asciiTheme="minorEastAsia" w:hAnsiTheme="minorEastAsia" w:eastAsiaTheme="minorEastAsia" w:cstheme="minorEastAsia"/>
          <w:color w:val="auto"/>
          <w:spacing w:val="-3"/>
          <w:sz w:val="28"/>
          <w:szCs w:val="28"/>
        </w:rPr>
        <w:t>领取成交通知书</w:t>
      </w:r>
      <w:r>
        <w:rPr>
          <w:rFonts w:hint="eastAsia" w:asciiTheme="minorEastAsia" w:hAnsiTheme="minorEastAsia" w:eastAsiaTheme="minorEastAsia" w:cstheme="minorEastAsia"/>
          <w:color w:val="auto"/>
          <w:spacing w:val="-3"/>
          <w:sz w:val="28"/>
          <w:szCs w:val="28"/>
          <w:lang w:eastAsia="zh-CN"/>
        </w:rPr>
        <w:t>之前</w:t>
      </w:r>
      <w:r>
        <w:rPr>
          <w:rFonts w:hint="eastAsia" w:asciiTheme="minorEastAsia" w:hAnsiTheme="minorEastAsia" w:eastAsiaTheme="minorEastAsia" w:cstheme="minorEastAsia"/>
          <w:color w:val="auto"/>
          <w:spacing w:val="-3"/>
          <w:sz w:val="28"/>
          <w:szCs w:val="28"/>
        </w:rPr>
        <w:t>，依据《汉阴县财政局关于印发&lt;汉阴县工程造价咨询等服务类收费项目评审最高限价及简化政府采购程序&gt;的通知》（汉财字〔2018〕99号）文件规定标准执行等有关规定，向</w:t>
      </w:r>
      <w:r>
        <w:rPr>
          <w:rFonts w:hint="eastAsia" w:asciiTheme="minorEastAsia" w:hAnsiTheme="minorEastAsia" w:eastAsiaTheme="minorEastAsia" w:cstheme="minorEastAsia"/>
          <w:color w:val="auto"/>
          <w:spacing w:val="-3"/>
          <w:sz w:val="28"/>
          <w:szCs w:val="28"/>
          <w:lang w:eastAsia="zh-CN"/>
        </w:rPr>
        <w:t>中铭工程设计咨询有限公司</w:t>
      </w:r>
      <w:r>
        <w:rPr>
          <w:rFonts w:hint="eastAsia" w:asciiTheme="minorEastAsia" w:hAnsiTheme="minorEastAsia" w:eastAsiaTheme="minorEastAsia" w:cstheme="minorEastAsia"/>
          <w:color w:val="auto"/>
          <w:spacing w:val="-3"/>
          <w:sz w:val="28"/>
          <w:szCs w:val="28"/>
        </w:rPr>
        <w:t>缴纳</w:t>
      </w:r>
      <w:r>
        <w:rPr>
          <w:rFonts w:hint="eastAsia" w:asciiTheme="minorEastAsia" w:hAnsiTheme="minorEastAsia" w:eastAsiaTheme="minorEastAsia" w:cstheme="minorEastAsia"/>
          <w:color w:val="auto"/>
          <w:spacing w:val="-3"/>
          <w:sz w:val="28"/>
          <w:szCs w:val="28"/>
          <w:lang w:val="en-US" w:eastAsia="zh-CN"/>
        </w:rPr>
        <w:t>招标</w:t>
      </w:r>
      <w:r>
        <w:rPr>
          <w:rFonts w:hint="eastAsia" w:asciiTheme="minorEastAsia" w:hAnsiTheme="minorEastAsia" w:eastAsiaTheme="minorEastAsia" w:cstheme="minorEastAsia"/>
          <w:color w:val="auto"/>
          <w:spacing w:val="-3"/>
          <w:sz w:val="28"/>
          <w:szCs w:val="28"/>
        </w:rPr>
        <w:t>服务费。</w:t>
      </w:r>
    </w:p>
    <w:p w14:paraId="53FF2BE9">
      <w:pPr>
        <w:pStyle w:val="12"/>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0" w:right="0" w:firstLine="566" w:firstLineChars="200"/>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snapToGrid w:val="0"/>
          <w:color w:val="auto"/>
          <w:spacing w:val="1"/>
          <w:kern w:val="0"/>
          <w:sz w:val="28"/>
          <w:szCs w:val="28"/>
          <w:lang w:val="en-US" w:eastAsia="en-US" w:bidi="ar-SA"/>
        </w:rPr>
        <w:t>2</w:t>
      </w:r>
      <w:r>
        <w:rPr>
          <w:rFonts w:hint="eastAsia" w:asciiTheme="minorEastAsia" w:hAnsiTheme="minorEastAsia" w:eastAsiaTheme="minorEastAsia" w:cstheme="minorEastAsia"/>
          <w:b/>
          <w:bCs/>
          <w:snapToGrid w:val="0"/>
          <w:color w:val="auto"/>
          <w:spacing w:val="1"/>
          <w:kern w:val="0"/>
          <w:sz w:val="28"/>
          <w:szCs w:val="28"/>
          <w:lang w:val="en-US" w:eastAsia="zh-CN" w:bidi="ar-SA"/>
        </w:rPr>
        <w:t>3</w:t>
      </w:r>
      <w:r>
        <w:rPr>
          <w:rFonts w:hint="eastAsia" w:asciiTheme="minorEastAsia" w:hAnsiTheme="minorEastAsia" w:eastAsiaTheme="minorEastAsia" w:cstheme="minorEastAsia"/>
          <w:b/>
          <w:bCs/>
          <w:snapToGrid w:val="0"/>
          <w:color w:val="auto"/>
          <w:spacing w:val="1"/>
          <w:kern w:val="0"/>
          <w:sz w:val="28"/>
          <w:szCs w:val="28"/>
          <w:lang w:val="en-US" w:eastAsia="en-US" w:bidi="ar-SA"/>
        </w:rPr>
        <w:t>．签订合同</w:t>
      </w:r>
    </w:p>
    <w:p w14:paraId="5A9B030A">
      <w:pPr>
        <w:pStyle w:val="1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48" w:firstLineChars="200"/>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3"/>
          <w:sz w:val="28"/>
          <w:szCs w:val="28"/>
        </w:rPr>
        <w:t>2</w:t>
      </w:r>
      <w:r>
        <w:rPr>
          <w:rFonts w:hint="eastAsia" w:asciiTheme="minorEastAsia" w:hAnsiTheme="minorEastAsia" w:eastAsiaTheme="minorEastAsia" w:cstheme="minorEastAsia"/>
          <w:color w:val="auto"/>
          <w:spacing w:val="-3"/>
          <w:sz w:val="28"/>
          <w:szCs w:val="28"/>
          <w:lang w:val="en-US" w:eastAsia="zh-CN"/>
        </w:rPr>
        <w:t>3</w:t>
      </w:r>
      <w:r>
        <w:rPr>
          <w:rFonts w:hint="eastAsia" w:asciiTheme="minorEastAsia" w:hAnsiTheme="minorEastAsia" w:eastAsiaTheme="minorEastAsia" w:cstheme="minorEastAsia"/>
          <w:color w:val="auto"/>
          <w:spacing w:val="-3"/>
          <w:sz w:val="28"/>
          <w:szCs w:val="28"/>
        </w:rPr>
        <w:t>.1</w:t>
      </w:r>
      <w:r>
        <w:rPr>
          <w:rFonts w:hint="eastAsia" w:asciiTheme="minorEastAsia" w:hAnsiTheme="minorEastAsia" w:eastAsiaTheme="minorEastAsia" w:cstheme="minorEastAsia"/>
          <w:color w:val="auto"/>
          <w:spacing w:val="45"/>
          <w:sz w:val="28"/>
          <w:szCs w:val="28"/>
        </w:rPr>
        <w:t xml:space="preserve"> </w:t>
      </w:r>
      <w:r>
        <w:rPr>
          <w:rFonts w:hint="eastAsia" w:asciiTheme="minorEastAsia" w:hAnsiTheme="minorEastAsia" w:eastAsiaTheme="minorEastAsia" w:cstheme="minorEastAsia"/>
          <w:color w:val="auto"/>
          <w:spacing w:val="-3"/>
          <w:sz w:val="28"/>
          <w:szCs w:val="28"/>
          <w:lang w:val="en-US" w:eastAsia="zh-CN"/>
        </w:rPr>
        <w:t>成交</w:t>
      </w:r>
      <w:r>
        <w:rPr>
          <w:rFonts w:hint="eastAsia" w:asciiTheme="minorEastAsia" w:hAnsiTheme="minorEastAsia" w:eastAsiaTheme="minorEastAsia" w:cstheme="minorEastAsia"/>
          <w:color w:val="auto"/>
          <w:spacing w:val="-3"/>
          <w:sz w:val="28"/>
          <w:szCs w:val="28"/>
        </w:rPr>
        <w:t>人在领取中标通知书的</w:t>
      </w:r>
      <w:r>
        <w:rPr>
          <w:rFonts w:hint="eastAsia" w:asciiTheme="minorEastAsia" w:hAnsiTheme="minorEastAsia" w:eastAsiaTheme="minorEastAsia" w:cstheme="minorEastAsia"/>
          <w:color w:val="auto"/>
          <w:spacing w:val="-46"/>
          <w:sz w:val="28"/>
          <w:szCs w:val="28"/>
          <w:lang w:val="en-US" w:eastAsia="zh-CN"/>
        </w:rPr>
        <w:t xml:space="preserve">2 </w:t>
      </w:r>
      <w:r>
        <w:rPr>
          <w:rFonts w:hint="eastAsia" w:asciiTheme="minorEastAsia" w:hAnsiTheme="minorEastAsia" w:eastAsiaTheme="minorEastAsia" w:cstheme="minorEastAsia"/>
          <w:color w:val="auto"/>
          <w:spacing w:val="-3"/>
          <w:sz w:val="28"/>
          <w:szCs w:val="28"/>
          <w:lang w:val="en-US" w:eastAsia="zh-CN"/>
        </w:rPr>
        <w:t>5日</w:t>
      </w:r>
      <w:r>
        <w:rPr>
          <w:rFonts w:hint="eastAsia" w:asciiTheme="minorEastAsia" w:hAnsiTheme="minorEastAsia" w:eastAsiaTheme="minorEastAsia" w:cstheme="minorEastAsia"/>
          <w:color w:val="auto"/>
          <w:spacing w:val="-3"/>
          <w:sz w:val="28"/>
          <w:szCs w:val="28"/>
        </w:rPr>
        <w:t>内与采购人签订合同。</w:t>
      </w:r>
    </w:p>
    <w:p w14:paraId="484F08D0">
      <w:pPr>
        <w:pStyle w:val="1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w:t>
      </w: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rPr>
        <w:t>.2 如果成交人没有按照上述第</w:t>
      </w:r>
      <w:r>
        <w:rPr>
          <w:rFonts w:hint="eastAsia" w:asciiTheme="minorEastAsia" w:hAnsiTheme="minorEastAsia" w:eastAsiaTheme="minorEastAsia" w:cstheme="minorEastAsia"/>
          <w:color w:val="auto"/>
          <w:spacing w:val="-48"/>
          <w:sz w:val="28"/>
          <w:szCs w:val="28"/>
        </w:rPr>
        <w:t xml:space="preserve"> </w:t>
      </w:r>
      <w:r>
        <w:rPr>
          <w:rFonts w:hint="eastAsia" w:asciiTheme="minorEastAsia" w:hAnsiTheme="minorEastAsia" w:eastAsiaTheme="minorEastAsia" w:cstheme="minorEastAsia"/>
          <w:color w:val="auto"/>
          <w:sz w:val="28"/>
          <w:szCs w:val="28"/>
        </w:rPr>
        <w:t>2</w:t>
      </w: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pacing w:val="-47"/>
          <w:sz w:val="28"/>
          <w:szCs w:val="28"/>
        </w:rPr>
        <w:t xml:space="preserve"> </w:t>
      </w:r>
      <w:r>
        <w:rPr>
          <w:rFonts w:hint="eastAsia" w:asciiTheme="minorEastAsia" w:hAnsiTheme="minorEastAsia" w:eastAsiaTheme="minorEastAsia" w:cstheme="minorEastAsia"/>
          <w:color w:val="auto"/>
          <w:sz w:val="28"/>
          <w:szCs w:val="28"/>
        </w:rPr>
        <w:t xml:space="preserve">条规定执行，招标采购单位将有充分理由取消该 </w:t>
      </w:r>
      <w:r>
        <w:rPr>
          <w:rFonts w:hint="eastAsia" w:asciiTheme="minorEastAsia" w:hAnsiTheme="minorEastAsia" w:eastAsiaTheme="minorEastAsia" w:cstheme="minorEastAsia"/>
          <w:color w:val="auto"/>
          <w:spacing w:val="1"/>
          <w:sz w:val="28"/>
          <w:szCs w:val="28"/>
        </w:rPr>
        <w:t>成交决定。在此情况下，招标采购单位可将合同授予</w:t>
      </w:r>
      <w:r>
        <w:rPr>
          <w:rFonts w:hint="eastAsia" w:asciiTheme="minorEastAsia" w:hAnsiTheme="minorEastAsia" w:eastAsiaTheme="minorEastAsia" w:cstheme="minorEastAsia"/>
          <w:color w:val="auto"/>
          <w:sz w:val="28"/>
          <w:szCs w:val="28"/>
        </w:rPr>
        <w:t>综合得分排序名列下一个的</w:t>
      </w:r>
      <w:r>
        <w:rPr>
          <w:rFonts w:hint="eastAsia" w:asciiTheme="minorEastAsia" w:hAnsiTheme="minorEastAsia" w:eastAsiaTheme="minorEastAsia" w:cstheme="minorEastAsia"/>
          <w:color w:val="auto"/>
          <w:sz w:val="28"/>
          <w:szCs w:val="28"/>
          <w:lang w:eastAsia="zh-CN"/>
        </w:rPr>
        <w:t>供应商</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pacing w:val="-2"/>
          <w:sz w:val="28"/>
          <w:szCs w:val="28"/>
        </w:rPr>
        <w:t>或重新组织采购。</w:t>
      </w:r>
    </w:p>
    <w:p w14:paraId="7D0BABD6">
      <w:pPr>
        <w:pStyle w:val="12"/>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52" w:firstLineChars="200"/>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2"/>
          <w:sz w:val="28"/>
          <w:szCs w:val="28"/>
        </w:rPr>
        <w:t>2</w:t>
      </w:r>
      <w:r>
        <w:rPr>
          <w:rFonts w:hint="eastAsia" w:asciiTheme="minorEastAsia" w:hAnsiTheme="minorEastAsia" w:eastAsiaTheme="minorEastAsia" w:cstheme="minorEastAsia"/>
          <w:color w:val="auto"/>
          <w:spacing w:val="-2"/>
          <w:sz w:val="28"/>
          <w:szCs w:val="28"/>
          <w:lang w:val="en-US" w:eastAsia="zh-CN"/>
        </w:rPr>
        <w:t>3</w:t>
      </w:r>
      <w:r>
        <w:rPr>
          <w:rFonts w:hint="eastAsia" w:asciiTheme="minorEastAsia" w:hAnsiTheme="minorEastAsia" w:eastAsiaTheme="minorEastAsia" w:cstheme="minorEastAsia"/>
          <w:color w:val="auto"/>
          <w:spacing w:val="-2"/>
          <w:sz w:val="28"/>
          <w:szCs w:val="28"/>
        </w:rPr>
        <w:t>.3 采购人应当按照《保障中小企业款项支付</w:t>
      </w:r>
      <w:r>
        <w:rPr>
          <w:rFonts w:hint="eastAsia" w:asciiTheme="minorEastAsia" w:hAnsiTheme="minorEastAsia" w:eastAsiaTheme="minorEastAsia" w:cstheme="minorEastAsia"/>
          <w:color w:val="auto"/>
          <w:spacing w:val="-3"/>
          <w:sz w:val="28"/>
          <w:szCs w:val="28"/>
        </w:rPr>
        <w:t>条例》（国务院令第</w:t>
      </w:r>
      <w:r>
        <w:rPr>
          <w:rFonts w:hint="eastAsia" w:asciiTheme="minorEastAsia" w:hAnsiTheme="minorEastAsia" w:eastAsiaTheme="minorEastAsia" w:cstheme="minorEastAsia"/>
          <w:color w:val="auto"/>
          <w:spacing w:val="-44"/>
          <w:sz w:val="28"/>
          <w:szCs w:val="28"/>
        </w:rPr>
        <w:t xml:space="preserve"> </w:t>
      </w:r>
      <w:r>
        <w:rPr>
          <w:rFonts w:hint="eastAsia" w:asciiTheme="minorEastAsia" w:hAnsiTheme="minorEastAsia" w:eastAsiaTheme="minorEastAsia" w:cstheme="minorEastAsia"/>
          <w:color w:val="auto"/>
          <w:spacing w:val="-3"/>
          <w:sz w:val="28"/>
          <w:szCs w:val="28"/>
        </w:rPr>
        <w:t>728</w:t>
      </w:r>
      <w:r>
        <w:rPr>
          <w:rFonts w:hint="eastAsia" w:asciiTheme="minorEastAsia" w:hAnsiTheme="minorEastAsia" w:eastAsiaTheme="minorEastAsia" w:cstheme="minorEastAsia"/>
          <w:color w:val="auto"/>
          <w:spacing w:val="-45"/>
          <w:sz w:val="28"/>
          <w:szCs w:val="28"/>
        </w:rPr>
        <w:t xml:space="preserve"> </w:t>
      </w:r>
      <w:r>
        <w:rPr>
          <w:rFonts w:hint="eastAsia" w:asciiTheme="minorEastAsia" w:hAnsiTheme="minorEastAsia" w:eastAsiaTheme="minorEastAsia" w:cstheme="minorEastAsia"/>
          <w:color w:val="auto"/>
          <w:spacing w:val="-3"/>
          <w:sz w:val="28"/>
          <w:szCs w:val="28"/>
        </w:rPr>
        <w:t>号）相关规定，</w:t>
      </w:r>
      <w:r>
        <w:rPr>
          <w:rFonts w:hint="eastAsia" w:asciiTheme="minorEastAsia" w:hAnsiTheme="minorEastAsia" w:eastAsiaTheme="minorEastAsia" w:cstheme="minorEastAsia"/>
          <w:color w:val="auto"/>
          <w:spacing w:val="1"/>
          <w:sz w:val="28"/>
          <w:szCs w:val="28"/>
        </w:rPr>
        <w:t>及时支付中小企业款项，维护中小企业合法权益。中标（成交）</w:t>
      </w:r>
      <w:r>
        <w:rPr>
          <w:rFonts w:hint="eastAsia" w:asciiTheme="minorEastAsia" w:hAnsiTheme="minorEastAsia" w:eastAsiaTheme="minorEastAsia" w:cstheme="minorEastAsia"/>
          <w:color w:val="auto"/>
          <w:sz w:val="28"/>
          <w:szCs w:val="28"/>
        </w:rPr>
        <w:t>供应商为中小企业的政府采购项目，应根据项目实际情况在政府采购合同中约定预付款的时间和比</w:t>
      </w:r>
      <w:r>
        <w:rPr>
          <w:rFonts w:hint="eastAsia" w:asciiTheme="minorEastAsia" w:hAnsiTheme="minorEastAsia" w:eastAsiaTheme="minorEastAsia" w:cstheme="minorEastAsia"/>
          <w:color w:val="auto"/>
          <w:spacing w:val="-1"/>
          <w:sz w:val="28"/>
          <w:szCs w:val="28"/>
        </w:rPr>
        <w:t>例，加快资金支付。</w:t>
      </w:r>
    </w:p>
    <w:p w14:paraId="5246396A">
      <w:pPr>
        <w:pStyle w:val="12"/>
        <w:spacing w:before="197" w:line="369" w:lineRule="auto"/>
        <w:ind w:left="160" w:right="49" w:firstLine="480"/>
        <w:rPr>
          <w:rFonts w:hint="eastAsia" w:asciiTheme="minorEastAsia" w:hAnsiTheme="minorEastAsia" w:eastAsiaTheme="minorEastAsia" w:cstheme="minorEastAsia"/>
          <w:b/>
          <w:bCs/>
          <w:snapToGrid w:val="0"/>
          <w:color w:val="auto"/>
          <w:spacing w:val="1"/>
          <w:kern w:val="0"/>
          <w:sz w:val="28"/>
          <w:szCs w:val="28"/>
          <w:lang w:val="en-US" w:eastAsia="en-US" w:bidi="ar-SA"/>
        </w:rPr>
      </w:pPr>
      <w:r>
        <w:rPr>
          <w:rFonts w:hint="eastAsia" w:asciiTheme="minorEastAsia" w:hAnsiTheme="minorEastAsia" w:eastAsiaTheme="minorEastAsia" w:cstheme="minorEastAsia"/>
          <w:b/>
          <w:bCs/>
          <w:snapToGrid w:val="0"/>
          <w:color w:val="auto"/>
          <w:spacing w:val="1"/>
          <w:kern w:val="0"/>
          <w:sz w:val="28"/>
          <w:szCs w:val="28"/>
          <w:lang w:val="en-US" w:eastAsia="en-US" w:bidi="ar-SA"/>
        </w:rPr>
        <w:t>2</w:t>
      </w:r>
      <w:r>
        <w:rPr>
          <w:rFonts w:hint="eastAsia" w:asciiTheme="minorEastAsia" w:hAnsiTheme="minorEastAsia" w:eastAsiaTheme="minorEastAsia" w:cstheme="minorEastAsia"/>
          <w:b/>
          <w:bCs/>
          <w:snapToGrid w:val="0"/>
          <w:color w:val="auto"/>
          <w:spacing w:val="1"/>
          <w:kern w:val="0"/>
          <w:sz w:val="28"/>
          <w:szCs w:val="28"/>
          <w:lang w:val="en-US" w:eastAsia="zh-CN" w:bidi="ar-SA"/>
        </w:rPr>
        <w:t>4</w:t>
      </w:r>
      <w:r>
        <w:rPr>
          <w:rFonts w:hint="eastAsia" w:asciiTheme="minorEastAsia" w:hAnsiTheme="minorEastAsia" w:eastAsiaTheme="minorEastAsia" w:cstheme="minorEastAsia"/>
          <w:b/>
          <w:bCs/>
          <w:snapToGrid w:val="0"/>
          <w:color w:val="auto"/>
          <w:spacing w:val="1"/>
          <w:kern w:val="0"/>
          <w:sz w:val="28"/>
          <w:szCs w:val="28"/>
          <w:lang w:val="en-US" w:eastAsia="en-US" w:bidi="ar-SA"/>
        </w:rPr>
        <w:t>．拒绝商业贿赂</w:t>
      </w:r>
    </w:p>
    <w:p w14:paraId="1B923111">
      <w:pPr>
        <w:pStyle w:val="12"/>
        <w:spacing w:before="195" w:line="480" w:lineRule="exact"/>
        <w:ind w:right="23" w:firstLine="552" w:firstLineChars="200"/>
        <w:jc w:val="both"/>
        <w:rPr>
          <w:rFonts w:hint="eastAsia" w:asciiTheme="minorEastAsia" w:hAnsiTheme="minorEastAsia" w:eastAsiaTheme="minorEastAsia" w:cstheme="minorEastAsia"/>
          <w:b/>
          <w:bCs/>
          <w:snapToGrid w:val="0"/>
          <w:color w:val="auto"/>
          <w:spacing w:val="1"/>
          <w:kern w:val="0"/>
          <w:sz w:val="28"/>
          <w:szCs w:val="28"/>
          <w:lang w:val="en-US" w:eastAsia="en-US" w:bidi="ar-SA"/>
        </w:rPr>
      </w:pPr>
      <w:r>
        <w:rPr>
          <w:rFonts w:hint="eastAsia" w:asciiTheme="minorEastAsia" w:hAnsiTheme="minorEastAsia" w:eastAsiaTheme="minorEastAsia" w:cstheme="minorEastAsia"/>
          <w:color w:val="auto"/>
          <w:spacing w:val="-2"/>
          <w:position w:val="18"/>
          <w:sz w:val="28"/>
          <w:szCs w:val="28"/>
          <w:lang w:eastAsia="zh-CN"/>
        </w:rPr>
        <w:t>供应商</w:t>
      </w:r>
      <w:r>
        <w:rPr>
          <w:rFonts w:hint="eastAsia" w:asciiTheme="minorEastAsia" w:hAnsiTheme="minorEastAsia" w:eastAsiaTheme="minorEastAsia" w:cstheme="minorEastAsia"/>
          <w:color w:val="auto"/>
          <w:spacing w:val="-2"/>
          <w:position w:val="18"/>
          <w:sz w:val="28"/>
          <w:szCs w:val="28"/>
        </w:rPr>
        <w:t>须填写一份《拒绝政府采购领域商业贿赂承诺书》（格式见第</w:t>
      </w:r>
      <w:r>
        <w:rPr>
          <w:rFonts w:hint="eastAsia" w:asciiTheme="minorEastAsia" w:hAnsiTheme="minorEastAsia" w:eastAsiaTheme="minorEastAsia" w:cstheme="minorEastAsia"/>
          <w:color w:val="auto"/>
          <w:spacing w:val="-2"/>
          <w:position w:val="18"/>
          <w:sz w:val="28"/>
          <w:szCs w:val="28"/>
          <w:lang w:eastAsia="zh-CN"/>
        </w:rPr>
        <w:t>六</w:t>
      </w:r>
      <w:r>
        <w:rPr>
          <w:rFonts w:hint="eastAsia" w:asciiTheme="minorEastAsia" w:hAnsiTheme="minorEastAsia" w:eastAsiaTheme="minorEastAsia" w:cstheme="minorEastAsia"/>
          <w:color w:val="auto"/>
          <w:spacing w:val="-2"/>
          <w:position w:val="18"/>
          <w:sz w:val="28"/>
          <w:szCs w:val="28"/>
        </w:rPr>
        <w:t>章）编制在响应文件中。</w:t>
      </w:r>
    </w:p>
    <w:p w14:paraId="27691CC9">
      <w:pPr>
        <w:pStyle w:val="12"/>
        <w:spacing w:before="197" w:line="369" w:lineRule="auto"/>
        <w:ind w:left="160" w:right="49" w:firstLine="480"/>
        <w:jc w:val="center"/>
        <w:rPr>
          <w:rFonts w:hint="eastAsia" w:asciiTheme="minorEastAsia" w:hAnsiTheme="minorEastAsia" w:eastAsiaTheme="minorEastAsia" w:cstheme="minorEastAsia"/>
          <w:b/>
          <w:bCs/>
          <w:snapToGrid w:val="0"/>
          <w:color w:val="auto"/>
          <w:spacing w:val="1"/>
          <w:kern w:val="0"/>
          <w:sz w:val="32"/>
          <w:szCs w:val="32"/>
          <w:lang w:val="en-US" w:eastAsia="en-US" w:bidi="ar-SA"/>
        </w:rPr>
      </w:pPr>
    </w:p>
    <w:p w14:paraId="58D40F0C">
      <w:pPr>
        <w:pStyle w:val="12"/>
        <w:spacing w:before="197" w:line="369" w:lineRule="auto"/>
        <w:ind w:left="160" w:right="49" w:firstLine="480"/>
        <w:jc w:val="center"/>
        <w:rPr>
          <w:rFonts w:hint="eastAsia" w:asciiTheme="minorEastAsia" w:hAnsiTheme="minorEastAsia" w:eastAsiaTheme="minorEastAsia" w:cstheme="minorEastAsia"/>
          <w:b/>
          <w:bCs/>
          <w:snapToGrid w:val="0"/>
          <w:color w:val="auto"/>
          <w:spacing w:val="1"/>
          <w:kern w:val="0"/>
          <w:sz w:val="32"/>
          <w:szCs w:val="32"/>
          <w:lang w:val="en-US" w:eastAsia="en-US" w:bidi="ar-SA"/>
        </w:rPr>
      </w:pPr>
      <w:r>
        <w:rPr>
          <w:rFonts w:hint="eastAsia" w:asciiTheme="minorEastAsia" w:hAnsiTheme="minorEastAsia" w:eastAsiaTheme="minorEastAsia" w:cstheme="minorEastAsia"/>
          <w:b/>
          <w:bCs/>
          <w:snapToGrid w:val="0"/>
          <w:color w:val="auto"/>
          <w:spacing w:val="1"/>
          <w:kern w:val="0"/>
          <w:sz w:val="32"/>
          <w:szCs w:val="32"/>
          <w:lang w:val="en-US" w:eastAsia="en-US" w:bidi="ar-SA"/>
        </w:rPr>
        <w:t>七、质疑及投诉</w:t>
      </w:r>
    </w:p>
    <w:p w14:paraId="07F14715">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1.质疑</w:t>
      </w:r>
    </w:p>
    <w:p w14:paraId="6345D664">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按照《中华人民共和国政府采购法》、《陕西省政府采购供应商质疑处理办法》有关规定，参加本次政府采购活动的供应商认为招标文件、采购过程和成交结果使自己的权益受到损害的，可以在知道或者应知道其权益受到损害之日起七个工作日内，以书面形式向采购人或者采购代理机构一次性提出采购程序环节的质疑。</w:t>
      </w:r>
    </w:p>
    <w:p w14:paraId="1284E935">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1.1质疑书应包括以下主要内容：</w:t>
      </w:r>
    </w:p>
    <w:p w14:paraId="1CDACF4D">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（1）质疑人的名称、地址、联系人及联系电话等；</w:t>
      </w:r>
    </w:p>
    <w:p w14:paraId="4BBFD72C">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（2）质疑项目的名称、编号；</w:t>
      </w:r>
    </w:p>
    <w:p w14:paraId="55E1AC4F">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（3）具体、明确的质疑事项和质疑事项相关的请求；</w:t>
      </w:r>
    </w:p>
    <w:p w14:paraId="720DEFD7">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（4）事实依据；</w:t>
      </w:r>
    </w:p>
    <w:p w14:paraId="600D3CD7">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（5）必要的法律依据；</w:t>
      </w:r>
    </w:p>
    <w:p w14:paraId="6814BF25">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（6）提出质疑的日期。</w:t>
      </w:r>
    </w:p>
    <w:p w14:paraId="72D85185">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1.2供应商可以委托代理人进行质疑和投诉。其授权委托书应当载明代理人的姓名或者名称、代理事项、具体权限、期限和相关事项。供应商为自然人的，应当由本人签名；供应商为法定代表人或者其他组织者的，应当由法定代表人、主要负责人签名或者盖章，并加盖单位公章。代理人提起的质疑或者投诉，应当提交签署的授权委托书，否则采购人或者采购代理机构不予受理。</w:t>
      </w:r>
    </w:p>
    <w:p w14:paraId="5320B17E">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1.3不符合上述规定提起的质疑，采购人或者采购代理机构均不予接受和回复。</w:t>
      </w:r>
    </w:p>
    <w:p w14:paraId="4FF2EFDF">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1.4采购人或者采购代理机构在收到质疑书后七个工作日内作出书面答复，并以书面形式通知质疑人和其他有关当事人，但答复不得涉及商业秘密。</w:t>
      </w:r>
    </w:p>
    <w:p w14:paraId="2718FA24">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1.5质疑人对采购人、采购代理机构的答复不满意或者采购人、采购代理机构未在规定的时间内作出答复的，可以在答复期满后十五个工作日内向同级财政部门投诉。</w:t>
      </w:r>
    </w:p>
    <w:p w14:paraId="5FC4F4AB">
      <w:pPr>
        <w:pStyle w:val="43"/>
        <w:spacing w:line="360" w:lineRule="auto"/>
        <w:ind w:firstLine="480"/>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1.6接收质疑函的方式和联系方式：</w:t>
      </w:r>
    </w:p>
    <w:p w14:paraId="782F2C1F">
      <w:pPr>
        <w:pStyle w:val="43"/>
        <w:spacing w:line="360" w:lineRule="auto"/>
        <w:ind w:firstLine="480"/>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①接收质疑函的方式：书面递交质疑函纸质版（当面递交）</w:t>
      </w:r>
    </w:p>
    <w:p w14:paraId="1B55BDEA">
      <w:pPr>
        <w:pStyle w:val="43"/>
        <w:spacing w:line="360" w:lineRule="auto"/>
        <w:ind w:firstLine="480"/>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② 联系方式：详见投标人须知前附表</w:t>
      </w:r>
    </w:p>
    <w:p w14:paraId="4394093E">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2.投诉</w:t>
      </w:r>
    </w:p>
    <w:p w14:paraId="6126FAD5">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按照《中华人民共和国政府采购法》、《政府采购供应商投诉处理办法》以及相关的法律法规规定，质疑人对采购人、采购代理机构的答复不满意或者采购人、采购代理机构未在规定的时间内作出答复的，可以在答复期满后十五个工作日内向同级财政部门投诉。</w:t>
      </w:r>
    </w:p>
    <w:p w14:paraId="163076FE">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2.1投诉人提起投诉应符合下列条件：</w:t>
      </w:r>
    </w:p>
    <w:p w14:paraId="053750D4">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（1）投诉人是参与所投诉政府采购活动的供应商；</w:t>
      </w:r>
    </w:p>
    <w:p w14:paraId="13BC20A8">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（2）提起投诉前已依法进行质疑；</w:t>
      </w:r>
    </w:p>
    <w:p w14:paraId="2DA95139">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（3）投诉书内容符合《政府采购供应商投诉处理办法》规定；</w:t>
      </w:r>
    </w:p>
    <w:p w14:paraId="3392AAB3">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（4）在投诉有效期限内提起投诉；</w:t>
      </w:r>
    </w:p>
    <w:p w14:paraId="477AB33E">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（5）属于同级财政部门管辖；</w:t>
      </w:r>
    </w:p>
    <w:p w14:paraId="4E85726F">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（6）同一投诉事项未经财政部门投诉处理；</w:t>
      </w:r>
    </w:p>
    <w:p w14:paraId="36EF9C81">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（7）法律法规规定的其他条件。</w:t>
      </w:r>
    </w:p>
    <w:p w14:paraId="19AA9EA5">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2.2投诉人投诉时，应当提交投诉书，并按照被投诉采购人、采购代理机构和与投诉事项有关的供应商数量提供投诉书。</w:t>
      </w:r>
    </w:p>
    <w:p w14:paraId="7CC042F2">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2.3投诉书应当包括以下主要内容：</w:t>
      </w:r>
    </w:p>
    <w:p w14:paraId="2BF60C7A">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（1）投诉人和被投诉人的名称、地址、联系人及联系电话等；</w:t>
      </w:r>
    </w:p>
    <w:p w14:paraId="32BDEA6C">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（2）质疑和质疑答复情况说明及相关证明材料；</w:t>
      </w:r>
    </w:p>
    <w:p w14:paraId="5CD3A882">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（3）具体、明确的投诉事项和投诉事项相关的请求；</w:t>
      </w:r>
    </w:p>
    <w:p w14:paraId="599E32D2">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（4）事实依据；</w:t>
      </w:r>
    </w:p>
    <w:p w14:paraId="4B01625B">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（5）必要的法律依据；</w:t>
      </w:r>
    </w:p>
    <w:p w14:paraId="44BF1F4A">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（6）提出投诉的日期。</w:t>
      </w:r>
    </w:p>
    <w:p w14:paraId="2E0653E4">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2.4投诉书应当加盖公章并由法定代表人签名。投诉人可以委托代理人办理投诉事务。代理人办理投诉事务时，应当提交投诉人的授权委托书，授权委托书应当载明委托代理的具体权限和事项。</w:t>
      </w:r>
    </w:p>
    <w:p w14:paraId="7D1358DB">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2.5投诉人不符合上述规定提起的投诉，采购代理机构不予受理。</w:t>
      </w:r>
    </w:p>
    <w:p w14:paraId="27F51E7E">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rPr>
        <w:t>3</w:t>
      </w:r>
      <w:r>
        <w:rPr>
          <w:rFonts w:hint="eastAsia" w:asciiTheme="minorEastAsia" w:hAnsiTheme="minorEastAsia" w:eastAsiaTheme="minorEastAsia" w:cstheme="minorEastAsia"/>
          <w:color w:val="auto"/>
          <w:sz w:val="28"/>
          <w:szCs w:val="28"/>
          <w:lang w:val="en-US" w:eastAsia="zh-CN"/>
        </w:rPr>
        <w:t>.</w:t>
      </w:r>
      <w:r>
        <w:rPr>
          <w:rFonts w:hint="eastAsia" w:asciiTheme="minorEastAsia" w:hAnsiTheme="minorEastAsia" w:eastAsiaTheme="minorEastAsia" w:cstheme="minorEastAsia"/>
          <w:color w:val="auto"/>
          <w:sz w:val="28"/>
          <w:szCs w:val="28"/>
        </w:rPr>
        <w:t>质疑答复</w:t>
      </w:r>
    </w:p>
    <w:p w14:paraId="44EEF54E">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采购人或招标代理机构在收到供应商的书面质疑后将按规定的时间进行回复。</w:t>
      </w:r>
    </w:p>
    <w:p w14:paraId="5024FB43">
      <w:pPr>
        <w:pStyle w:val="43"/>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rPr>
        <w:t>4</w:t>
      </w:r>
      <w:r>
        <w:rPr>
          <w:rFonts w:hint="eastAsia" w:asciiTheme="minorEastAsia" w:hAnsiTheme="minorEastAsia" w:eastAsiaTheme="minorEastAsia" w:cstheme="minorEastAsia"/>
          <w:color w:val="auto"/>
          <w:sz w:val="28"/>
          <w:szCs w:val="28"/>
          <w:lang w:val="en-US" w:eastAsia="zh-CN"/>
        </w:rPr>
        <w:t>.</w:t>
      </w:r>
      <w:r>
        <w:rPr>
          <w:rFonts w:hint="eastAsia" w:asciiTheme="minorEastAsia" w:hAnsiTheme="minorEastAsia" w:eastAsiaTheme="minorEastAsia" w:cstheme="minorEastAsia"/>
          <w:color w:val="auto"/>
          <w:sz w:val="28"/>
          <w:szCs w:val="28"/>
        </w:rPr>
        <w:t>供应商进行虚假和恶意质疑的，采购代理机构将提供相关资料报监督机构，按其情况进行相应处理。</w:t>
      </w:r>
    </w:p>
    <w:p w14:paraId="3BF8300A">
      <w:pPr>
        <w:pStyle w:val="12"/>
        <w:spacing w:before="1" w:line="219" w:lineRule="auto"/>
        <w:ind w:left="14"/>
        <w:rPr>
          <w:rFonts w:hint="eastAsia" w:asciiTheme="minorEastAsia" w:hAnsiTheme="minorEastAsia" w:eastAsiaTheme="minorEastAsia" w:cstheme="minorEastAsia"/>
          <w:color w:val="auto"/>
          <w:sz w:val="28"/>
          <w:szCs w:val="28"/>
        </w:rPr>
      </w:pPr>
    </w:p>
    <w:p w14:paraId="392A12DD">
      <w:pPr>
        <w:spacing w:line="219" w:lineRule="auto"/>
        <w:jc w:val="both"/>
        <w:rPr>
          <w:rFonts w:hint="eastAsia" w:asciiTheme="minorEastAsia" w:hAnsiTheme="minorEastAsia" w:eastAsiaTheme="minorEastAsia" w:cstheme="minorEastAsia"/>
          <w:b/>
          <w:bCs/>
          <w:snapToGrid w:val="0"/>
          <w:color w:val="auto"/>
          <w:spacing w:val="1"/>
          <w:kern w:val="0"/>
          <w:sz w:val="32"/>
          <w:szCs w:val="32"/>
          <w:lang w:val="en-US" w:eastAsia="zh-CN" w:bidi="ar-SA"/>
        </w:rPr>
      </w:pPr>
    </w:p>
    <w:p w14:paraId="5D20E32F">
      <w:pPr>
        <w:numPr>
          <w:ilvl w:val="0"/>
          <w:numId w:val="0"/>
        </w:numPr>
        <w:spacing w:line="219" w:lineRule="auto"/>
        <w:jc w:val="center"/>
        <w:rPr>
          <w:rFonts w:hint="eastAsia" w:asciiTheme="minorEastAsia" w:hAnsiTheme="minorEastAsia" w:eastAsiaTheme="minorEastAsia" w:cstheme="minorEastAsia"/>
          <w:b/>
          <w:bCs/>
          <w:snapToGrid w:val="0"/>
          <w:color w:val="auto"/>
          <w:spacing w:val="1"/>
          <w:kern w:val="0"/>
          <w:sz w:val="32"/>
          <w:szCs w:val="32"/>
          <w:lang w:val="en-US" w:eastAsia="zh-CN" w:bidi="ar-SA"/>
        </w:rPr>
      </w:pPr>
      <w:r>
        <w:rPr>
          <w:rFonts w:hint="eastAsia" w:asciiTheme="minorEastAsia" w:hAnsiTheme="minorEastAsia" w:eastAsiaTheme="minorEastAsia" w:cstheme="minorEastAsia"/>
          <w:b/>
          <w:bCs/>
          <w:snapToGrid w:val="0"/>
          <w:color w:val="auto"/>
          <w:spacing w:val="1"/>
          <w:kern w:val="0"/>
          <w:sz w:val="32"/>
          <w:szCs w:val="32"/>
          <w:lang w:val="en-US" w:eastAsia="zh-CN" w:bidi="ar-SA"/>
        </w:rPr>
        <w:t>八、其他</w:t>
      </w:r>
    </w:p>
    <w:p w14:paraId="667EF5AE">
      <w:pPr>
        <w:pStyle w:val="12"/>
        <w:keepNext w:val="0"/>
        <w:keepLines w:val="0"/>
        <w:pageBreakBefore w:val="0"/>
        <w:wordWrap/>
        <w:overflowPunct/>
        <w:topLinePunct w:val="0"/>
        <w:autoSpaceDE w:val="0"/>
        <w:autoSpaceDN w:val="0"/>
        <w:bidi w:val="0"/>
        <w:adjustRightInd w:val="0"/>
        <w:snapToGrid w:val="0"/>
        <w:spacing w:line="360" w:lineRule="auto"/>
        <w:ind w:left="0" w:right="0" w:firstLine="566" w:firstLineChars="200"/>
        <w:textAlignment w:val="baseline"/>
        <w:rPr>
          <w:rFonts w:hint="eastAsia" w:asciiTheme="minorEastAsia" w:hAnsiTheme="minorEastAsia" w:eastAsiaTheme="minorEastAsia" w:cstheme="minorEastAsia"/>
          <w:b/>
          <w:bCs/>
          <w:snapToGrid w:val="0"/>
          <w:color w:val="auto"/>
          <w:spacing w:val="1"/>
          <w:kern w:val="0"/>
          <w:sz w:val="28"/>
          <w:szCs w:val="28"/>
          <w:lang w:val="en-US" w:eastAsia="en-US" w:bidi="ar-SA"/>
        </w:rPr>
      </w:pPr>
      <w:r>
        <w:rPr>
          <w:rFonts w:hint="eastAsia" w:asciiTheme="minorEastAsia" w:hAnsiTheme="minorEastAsia" w:eastAsiaTheme="minorEastAsia" w:cstheme="minorEastAsia"/>
          <w:b/>
          <w:bCs/>
          <w:snapToGrid w:val="0"/>
          <w:color w:val="auto"/>
          <w:spacing w:val="1"/>
          <w:kern w:val="0"/>
          <w:sz w:val="28"/>
          <w:szCs w:val="28"/>
          <w:lang w:val="en-US" w:eastAsia="en-US" w:bidi="ar-SA"/>
        </w:rPr>
        <w:t>1</w:t>
      </w:r>
      <w:r>
        <w:rPr>
          <w:rFonts w:hint="eastAsia" w:asciiTheme="minorEastAsia" w:hAnsiTheme="minorEastAsia" w:eastAsiaTheme="minorEastAsia" w:cstheme="minorEastAsia"/>
          <w:b/>
          <w:bCs/>
          <w:snapToGrid w:val="0"/>
          <w:color w:val="auto"/>
          <w:spacing w:val="1"/>
          <w:kern w:val="0"/>
          <w:sz w:val="28"/>
          <w:szCs w:val="28"/>
          <w:lang w:val="en-US" w:eastAsia="zh-CN" w:bidi="ar-SA"/>
        </w:rPr>
        <w:t>.</w:t>
      </w:r>
      <w:r>
        <w:rPr>
          <w:rFonts w:hint="eastAsia" w:asciiTheme="minorEastAsia" w:hAnsiTheme="minorEastAsia" w:eastAsiaTheme="minorEastAsia" w:cstheme="minorEastAsia"/>
          <w:b/>
          <w:bCs/>
          <w:snapToGrid w:val="0"/>
          <w:color w:val="auto"/>
          <w:spacing w:val="1"/>
          <w:kern w:val="0"/>
          <w:sz w:val="28"/>
          <w:szCs w:val="28"/>
          <w:lang w:val="en-US" w:eastAsia="en-US" w:bidi="ar-SA"/>
        </w:rPr>
        <w:t xml:space="preserve"> 本项目落实政府采购政策</w:t>
      </w:r>
    </w:p>
    <w:p w14:paraId="3E63CBD7">
      <w:pPr>
        <w:pStyle w:val="12"/>
        <w:keepNext w:val="0"/>
        <w:keepLines w:val="0"/>
        <w:pageBreakBefore w:val="0"/>
        <w:wordWrap/>
        <w:overflowPunct/>
        <w:topLinePunct w:val="0"/>
        <w:autoSpaceDE w:val="0"/>
        <w:autoSpaceDN w:val="0"/>
        <w:bidi w:val="0"/>
        <w:adjustRightInd w:val="0"/>
        <w:snapToGrid w:val="0"/>
        <w:spacing w:line="360" w:lineRule="auto"/>
        <w:ind w:left="0" w:right="0" w:firstLine="566" w:firstLineChars="200"/>
        <w:textAlignment w:val="baseline"/>
        <w:rPr>
          <w:rFonts w:hint="eastAsia" w:asciiTheme="minorEastAsia" w:hAnsiTheme="minorEastAsia" w:eastAsiaTheme="minorEastAsia" w:cstheme="minorEastAsia"/>
          <w:b/>
          <w:bCs/>
          <w:snapToGrid w:val="0"/>
          <w:color w:val="auto"/>
          <w:spacing w:val="1"/>
          <w:kern w:val="0"/>
          <w:sz w:val="28"/>
          <w:szCs w:val="28"/>
          <w:lang w:val="en-US" w:eastAsia="en-US" w:bidi="ar-SA"/>
        </w:rPr>
      </w:pPr>
      <w:r>
        <w:rPr>
          <w:rFonts w:hint="eastAsia" w:asciiTheme="minorEastAsia" w:hAnsiTheme="minorEastAsia" w:eastAsiaTheme="minorEastAsia" w:cstheme="minorEastAsia"/>
          <w:b/>
          <w:bCs/>
          <w:snapToGrid w:val="0"/>
          <w:color w:val="auto"/>
          <w:spacing w:val="1"/>
          <w:kern w:val="0"/>
          <w:sz w:val="28"/>
          <w:szCs w:val="28"/>
          <w:lang w:val="en-US" w:eastAsia="en-US" w:bidi="ar-SA"/>
        </w:rPr>
        <w:t>1.1 投标企业政府采购政策</w:t>
      </w:r>
    </w:p>
    <w:p w14:paraId="0F71E9A7">
      <w:pPr>
        <w:pStyle w:val="43"/>
        <w:keepNext w:val="0"/>
        <w:keepLines w:val="0"/>
        <w:pageBreakBefore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（1）中小企业落实政府采购政策</w:t>
      </w:r>
    </w:p>
    <w:p w14:paraId="11118B75">
      <w:pPr>
        <w:pStyle w:val="43"/>
        <w:keepNext w:val="0"/>
        <w:keepLines w:val="0"/>
        <w:pageBreakBefore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①中小企业应符合工信部联企业[2011]300 号文件规定，采购活动执行关于印发《政府采购促进中小企业发展管理办法》的通知（财库〔2020〕46 号）的规定。提供本企业制造的货物、承担的工程或者服务，或者提供其他中小企业制造的货物。本项所称货物不包括使用大型企业注册商标的货物）。规定依据本办法规定享受扶持政策获得政府采购合同的，小微企业不得将合同分包给大中型企业，中型企业不得将合同分包给大型企业。</w:t>
      </w:r>
    </w:p>
    <w:p w14:paraId="383921A1">
      <w:pPr>
        <w:pStyle w:val="43"/>
        <w:keepNext w:val="0"/>
        <w:keepLines w:val="0"/>
        <w:pageBreakBefore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②投标供应商须出具《中小企业声明函》（详见附件格式），由磋商小组审定，符合条件的企业享受政府采购政策。</w:t>
      </w:r>
    </w:p>
    <w:p w14:paraId="07A0BB4E">
      <w:pPr>
        <w:pStyle w:val="43"/>
        <w:keepNext w:val="0"/>
        <w:keepLines w:val="0"/>
        <w:pageBreakBefore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（2）监狱和戒毒企业应符合《财政部、司法部关于政府采购支持监狱企业发展有关问题 的通知》-－财库[2014]68 号，并提供由省级以上监狱管理局、戒毒管理局（含新疆生产建设兵团）出具的属于监狱企业的证明。</w:t>
      </w:r>
    </w:p>
    <w:p w14:paraId="487CA165">
      <w:pPr>
        <w:pStyle w:val="43"/>
        <w:keepNext w:val="0"/>
        <w:keepLines w:val="0"/>
        <w:pageBreakBefore w:val="0"/>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（3）供应商应如实提供以上证明文件，如存在虚假应标，将取消其投标资格。</w:t>
      </w:r>
    </w:p>
    <w:p w14:paraId="6DC146C7">
      <w:pPr>
        <w:pStyle w:val="12"/>
        <w:keepNext w:val="0"/>
        <w:keepLines w:val="0"/>
        <w:pageBreakBefore w:val="0"/>
        <w:wordWrap/>
        <w:overflowPunct/>
        <w:topLinePunct w:val="0"/>
        <w:autoSpaceDE w:val="0"/>
        <w:autoSpaceDN w:val="0"/>
        <w:bidi w:val="0"/>
        <w:adjustRightInd w:val="0"/>
        <w:snapToGrid w:val="0"/>
        <w:spacing w:line="360" w:lineRule="auto"/>
        <w:ind w:left="0" w:right="0" w:firstLine="566" w:firstLineChars="200"/>
        <w:textAlignment w:val="baseline"/>
        <w:rPr>
          <w:rFonts w:hint="eastAsia" w:asciiTheme="minorEastAsia" w:hAnsiTheme="minorEastAsia" w:eastAsiaTheme="minorEastAsia" w:cstheme="minorEastAsia"/>
          <w:b/>
          <w:bCs/>
          <w:snapToGrid w:val="0"/>
          <w:color w:val="auto"/>
          <w:spacing w:val="1"/>
          <w:kern w:val="0"/>
          <w:sz w:val="28"/>
          <w:szCs w:val="28"/>
          <w:lang w:val="en-US" w:eastAsia="en-US" w:bidi="ar-SA"/>
        </w:rPr>
      </w:pPr>
      <w:r>
        <w:rPr>
          <w:rFonts w:hint="eastAsia" w:asciiTheme="minorEastAsia" w:hAnsiTheme="minorEastAsia" w:eastAsiaTheme="minorEastAsia" w:cstheme="minorEastAsia"/>
          <w:b/>
          <w:bCs/>
          <w:snapToGrid w:val="0"/>
          <w:color w:val="auto"/>
          <w:spacing w:val="1"/>
          <w:kern w:val="0"/>
          <w:sz w:val="28"/>
          <w:szCs w:val="28"/>
          <w:lang w:val="en-US" w:eastAsia="en-US" w:bidi="ar-SA"/>
        </w:rPr>
        <w:t>1.2 投标产品政府采购政策</w:t>
      </w:r>
    </w:p>
    <w:p w14:paraId="79770FC0">
      <w:pPr>
        <w:pStyle w:val="12"/>
        <w:keepNext w:val="0"/>
        <w:keepLines w:val="0"/>
        <w:pageBreakBefore w:val="0"/>
        <w:wordWrap/>
        <w:overflowPunct/>
        <w:topLinePunct w:val="0"/>
        <w:autoSpaceDE w:val="0"/>
        <w:autoSpaceDN w:val="0"/>
        <w:bidi w:val="0"/>
        <w:adjustRightInd w:val="0"/>
        <w:snapToGrid w:val="0"/>
        <w:spacing w:line="360" w:lineRule="auto"/>
        <w:ind w:left="0" w:right="0" w:firstLine="552"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2"/>
          <w:sz w:val="28"/>
          <w:szCs w:val="28"/>
        </w:rPr>
        <w:t>（1）节能产品根据《国务院办公厅关于建立政府强</w:t>
      </w:r>
      <w:r>
        <w:rPr>
          <w:rFonts w:hint="eastAsia" w:asciiTheme="minorEastAsia" w:hAnsiTheme="minorEastAsia" w:eastAsiaTheme="minorEastAsia" w:cstheme="minorEastAsia"/>
          <w:color w:val="auto"/>
          <w:spacing w:val="-3"/>
          <w:sz w:val="28"/>
          <w:szCs w:val="28"/>
        </w:rPr>
        <w:t>制采购节能产品制度的通知》（国办</w:t>
      </w:r>
      <w:r>
        <w:rPr>
          <w:rFonts w:hint="eastAsia" w:asciiTheme="minorEastAsia" w:hAnsiTheme="minorEastAsia" w:eastAsiaTheme="minorEastAsia" w:cstheme="minorEastAsia"/>
          <w:color w:val="auto"/>
          <w:spacing w:val="1"/>
          <w:sz w:val="28"/>
          <w:szCs w:val="28"/>
        </w:rPr>
        <w:t>发[2007]51号）的规定，以中国政府采购网</w:t>
      </w:r>
      <w:r>
        <w:rPr>
          <w:rFonts w:hint="eastAsia" w:asciiTheme="minorEastAsia" w:hAnsiTheme="minorEastAsia" w:eastAsiaTheme="minorEastAsia" w:cstheme="minorEastAsia"/>
          <w:color w:val="auto"/>
          <w:sz w:val="28"/>
          <w:szCs w:val="28"/>
        </w:rPr>
        <w:t>（http://www.ccgp.gov.cn/）公布的最新一期</w:t>
      </w:r>
      <w:r>
        <w:rPr>
          <w:rFonts w:hint="eastAsia" w:asciiTheme="minorEastAsia" w:hAnsiTheme="minorEastAsia" w:eastAsiaTheme="minorEastAsia" w:cstheme="minorEastAsia"/>
          <w:color w:val="auto"/>
          <w:spacing w:val="-1"/>
          <w:sz w:val="28"/>
          <w:szCs w:val="28"/>
        </w:rPr>
        <w:t>节能产品政府采购清单为准。</w:t>
      </w:r>
    </w:p>
    <w:p w14:paraId="074D70F4">
      <w:pPr>
        <w:pStyle w:val="12"/>
        <w:keepNext w:val="0"/>
        <w:keepLines w:val="0"/>
        <w:pageBreakBefore w:val="0"/>
        <w:wordWrap/>
        <w:overflowPunct/>
        <w:topLinePunct w:val="0"/>
        <w:autoSpaceDE w:val="0"/>
        <w:autoSpaceDN w:val="0"/>
        <w:bidi w:val="0"/>
        <w:adjustRightInd w:val="0"/>
        <w:snapToGrid w:val="0"/>
        <w:spacing w:line="360" w:lineRule="auto"/>
        <w:ind w:left="0" w:right="0" w:firstLine="552"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2"/>
          <w:sz w:val="28"/>
          <w:szCs w:val="28"/>
        </w:rPr>
        <w:t>（2）</w:t>
      </w:r>
      <w:r>
        <w:rPr>
          <w:rFonts w:hint="eastAsia" w:asciiTheme="minorEastAsia" w:hAnsiTheme="minorEastAsia" w:eastAsiaTheme="minorEastAsia" w:cstheme="minorEastAsia"/>
          <w:color w:val="auto"/>
          <w:sz w:val="28"/>
          <w:szCs w:val="28"/>
        </w:rPr>
        <w:t>环境标志产品根据《环境标志产品政府采购实施的意见》（财库[2006]90号）的规定，以中国政府采购网（http://www.ccgp.gov.cn/）公布的最新一期环境标志产品政府采购清单为准。</w:t>
      </w:r>
    </w:p>
    <w:p w14:paraId="56CD0283">
      <w:pPr>
        <w:pStyle w:val="12"/>
        <w:keepNext w:val="0"/>
        <w:keepLines w:val="0"/>
        <w:pageBreakBefore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投标供应商在投标文件中对所投标产品为节能、环保、环境标志产品清单中的产品，在投标报价时必须对此类产品单独分项报价，计算出小计及占投标报价总金额的百分比，并提供属于清单内产品的证明资料（从中国政府采购网上下载的网页公告等）</w:t>
      </w: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rPr>
        <w:t>未提供节能、环保、环境标志产品优惠明细表及属于清单内产品的证明资料的不给予优惠。</w:t>
      </w:r>
    </w:p>
    <w:p w14:paraId="5C06DD56">
      <w:pPr>
        <w:pStyle w:val="12"/>
        <w:keepNext w:val="0"/>
        <w:keepLines w:val="0"/>
        <w:pageBreakBefore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（4）若节能、环保、环境标志清单内的产品仅是构成投标产品的部件、组件或零件的，则该投标产品不享受鼓励优惠政策。</w:t>
      </w:r>
    </w:p>
    <w:p w14:paraId="134BF0AE">
      <w:pPr>
        <w:pStyle w:val="12"/>
        <w:keepNext w:val="0"/>
        <w:keepLines w:val="0"/>
        <w:pageBreakBefore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（5）同一标段的节能、环保、环境标志产品部分优惠只对属于清单内的非强制类产品进行优惠，强制类产品不给予优惠。</w:t>
      </w:r>
    </w:p>
    <w:p w14:paraId="7813CF88">
      <w:pPr>
        <w:pStyle w:val="12"/>
        <w:keepNext w:val="0"/>
        <w:keepLines w:val="0"/>
        <w:pageBreakBefore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（6）节能、环保、环境标志产品不重复优惠；同时列入国家级清单和省级清单的产品不重复优惠。</w:t>
      </w:r>
    </w:p>
    <w:p w14:paraId="3271A700">
      <w:pPr>
        <w:pStyle w:val="12"/>
        <w:keepNext w:val="0"/>
        <w:keepLines w:val="0"/>
        <w:pageBreakBefore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（7）获得上述认证的产品在投标时应提供有效证明材料。以上所有证明文件复印件须加盖供应商公章并注明“与原件一致”，否则不予优惠。</w:t>
      </w:r>
    </w:p>
    <w:p w14:paraId="3087CA30">
      <w:pPr>
        <w:pStyle w:val="12"/>
        <w:keepNext w:val="0"/>
        <w:keepLines w:val="0"/>
        <w:pageBreakBefore w:val="0"/>
        <w:wordWrap/>
        <w:overflowPunct/>
        <w:topLinePunct w:val="0"/>
        <w:autoSpaceDE w:val="0"/>
        <w:autoSpaceDN w:val="0"/>
        <w:bidi w:val="0"/>
        <w:adjustRightInd w:val="0"/>
        <w:snapToGrid w:val="0"/>
        <w:spacing w:line="360" w:lineRule="auto"/>
        <w:ind w:left="0" w:right="0" w:firstLine="566" w:firstLineChars="200"/>
        <w:textAlignment w:val="baseline"/>
        <w:rPr>
          <w:rFonts w:hint="eastAsia" w:asciiTheme="minorEastAsia" w:hAnsiTheme="minorEastAsia" w:eastAsiaTheme="minorEastAsia" w:cstheme="minorEastAsia"/>
          <w:b/>
          <w:bCs/>
          <w:snapToGrid w:val="0"/>
          <w:color w:val="auto"/>
          <w:spacing w:val="1"/>
          <w:kern w:val="0"/>
          <w:sz w:val="28"/>
          <w:szCs w:val="28"/>
          <w:lang w:val="en-US" w:eastAsia="en-US" w:bidi="ar-SA"/>
        </w:rPr>
        <w:sectPr>
          <w:footerReference r:id="rId7" w:type="default"/>
          <w:pgSz w:w="11911" w:h="16838"/>
          <w:pgMar w:top="1440" w:right="1080" w:bottom="1440" w:left="1080" w:header="720" w:footer="720" w:gutter="0"/>
          <w:pgNumType w:fmt="decimalFullWidth"/>
          <w:cols w:space="0" w:num="1"/>
          <w:rtlGutter w:val="0"/>
          <w:docGrid w:linePitch="0" w:charSpace="0"/>
        </w:sectPr>
      </w:pPr>
    </w:p>
    <w:p w14:paraId="644F8043">
      <w:pPr>
        <w:pStyle w:val="12"/>
        <w:keepNext w:val="0"/>
        <w:keepLines w:val="0"/>
        <w:pageBreakBefore w:val="0"/>
        <w:wordWrap/>
        <w:overflowPunct/>
        <w:topLinePunct w:val="0"/>
        <w:autoSpaceDE w:val="0"/>
        <w:autoSpaceDN w:val="0"/>
        <w:bidi w:val="0"/>
        <w:adjustRightInd w:val="0"/>
        <w:snapToGrid w:val="0"/>
        <w:spacing w:line="360" w:lineRule="auto"/>
        <w:ind w:left="0" w:right="0" w:firstLine="566" w:firstLineChars="200"/>
        <w:textAlignment w:val="baseline"/>
        <w:rPr>
          <w:rFonts w:hint="eastAsia" w:asciiTheme="minorEastAsia" w:hAnsiTheme="minorEastAsia" w:eastAsiaTheme="minorEastAsia" w:cstheme="minorEastAsia"/>
          <w:b/>
          <w:bCs/>
          <w:snapToGrid w:val="0"/>
          <w:color w:val="auto"/>
          <w:spacing w:val="1"/>
          <w:kern w:val="0"/>
          <w:sz w:val="28"/>
          <w:szCs w:val="28"/>
          <w:lang w:val="en-US" w:eastAsia="en-US" w:bidi="ar-SA"/>
        </w:rPr>
      </w:pPr>
      <w:r>
        <w:rPr>
          <w:rFonts w:hint="eastAsia" w:asciiTheme="minorEastAsia" w:hAnsiTheme="minorEastAsia" w:eastAsiaTheme="minorEastAsia" w:cstheme="minorEastAsia"/>
          <w:b/>
          <w:bCs/>
          <w:snapToGrid w:val="0"/>
          <w:color w:val="auto"/>
          <w:spacing w:val="1"/>
          <w:kern w:val="0"/>
          <w:sz w:val="28"/>
          <w:szCs w:val="28"/>
          <w:lang w:val="en-US" w:eastAsia="en-US" w:bidi="ar-SA"/>
        </w:rPr>
        <w:t>1.3 信用融资</w:t>
      </w:r>
    </w:p>
    <w:p w14:paraId="0CC9433D">
      <w:pPr>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kern w:val="1"/>
          <w:sz w:val="28"/>
          <w:szCs w:val="28"/>
        </w:rPr>
      </w:pPr>
      <w:r>
        <w:rPr>
          <w:rFonts w:hint="eastAsia" w:asciiTheme="minorEastAsia" w:hAnsiTheme="minorEastAsia" w:eastAsiaTheme="minorEastAsia" w:cstheme="minorEastAsia"/>
          <w:color w:val="auto"/>
          <w:kern w:val="1"/>
          <w:sz w:val="28"/>
          <w:szCs w:val="28"/>
        </w:rPr>
        <w:t xml:space="preserve">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http://www.ccgp-shaanxi.gov.cn/zcdservice/zcd/shanxi/）在线申请，依法参加政府采购信用融资活动。 </w:t>
      </w:r>
    </w:p>
    <w:p w14:paraId="3285F941">
      <w:pPr>
        <w:keepNext w:val="0"/>
        <w:keepLines w:val="0"/>
        <w:pageBreakBefore w:val="0"/>
        <w:widowControl w:val="0"/>
        <w:kinsoku/>
        <w:wordWrap/>
        <w:overflowPunct/>
        <w:topLinePunct w:val="0"/>
        <w:autoSpaceDE w:val="0"/>
        <w:autoSpaceDN w:val="0"/>
        <w:bidi w:val="0"/>
        <w:adjustRightInd w:val="0"/>
        <w:snapToGrid w:val="0"/>
        <w:spacing w:line="360" w:lineRule="auto"/>
        <w:ind w:left="0" w:right="0" w:firstLine="560" w:firstLineChars="200"/>
        <w:textAlignment w:val="baseline"/>
        <w:rPr>
          <w:rFonts w:hint="eastAsia" w:asciiTheme="minorEastAsia" w:hAnsiTheme="minorEastAsia" w:eastAsiaTheme="minorEastAsia" w:cstheme="minorEastAsia"/>
          <w:color w:val="auto"/>
          <w:sz w:val="28"/>
          <w:szCs w:val="28"/>
        </w:rPr>
        <w:sectPr>
          <w:footerReference r:id="rId8" w:type="default"/>
          <w:pgSz w:w="11911" w:h="16838"/>
          <w:pgMar w:top="1440" w:right="1080" w:bottom="1440" w:left="1080" w:header="720" w:footer="720" w:gutter="0"/>
          <w:pgNumType w:fmt="decimalFullWidth" w:start="32"/>
          <w:cols w:space="0" w:num="1"/>
          <w:rtlGutter w:val="0"/>
          <w:docGrid w:linePitch="0" w:charSpace="0"/>
        </w:sectPr>
      </w:pPr>
      <w:r>
        <w:rPr>
          <w:rFonts w:hint="eastAsia" w:asciiTheme="minorEastAsia" w:hAnsiTheme="minorEastAsia" w:eastAsiaTheme="minorEastAsia" w:cstheme="minorEastAsia"/>
          <w:color w:val="auto"/>
          <w:kern w:val="1"/>
          <w:sz w:val="28"/>
          <w:szCs w:val="28"/>
        </w:rPr>
        <w:t>目前的合作银行有：北京银行、中国建设银行、中信银行、中国平安银行、中国光大银行、浦发银行、兴业银行、中国工商银行、秦农银行、浙商银行、中国银行、西安银行、中国农业银行、中国邮政储蓄银行、招商银行、中国民生银行</w:t>
      </w:r>
      <w:r>
        <w:rPr>
          <w:rFonts w:hint="eastAsia" w:asciiTheme="minorEastAsia" w:hAnsiTheme="minorEastAsia" w:eastAsiaTheme="minorEastAsia" w:cstheme="minorEastAsia"/>
          <w:color w:val="auto"/>
          <w:kern w:val="1"/>
          <w:sz w:val="28"/>
          <w:szCs w:val="28"/>
          <w:lang w:val="en-US" w:eastAsia="zh-CN"/>
        </w:rPr>
        <w:t>等</w:t>
      </w:r>
      <w:r>
        <w:rPr>
          <w:rFonts w:hint="eastAsia" w:asciiTheme="minorEastAsia" w:hAnsiTheme="minorEastAsia" w:eastAsiaTheme="minorEastAsia" w:cstheme="minorEastAsia"/>
          <w:color w:val="auto"/>
          <w:kern w:val="1"/>
          <w:sz w:val="28"/>
          <w:szCs w:val="28"/>
        </w:rPr>
        <w:t>（排名不分先后）。</w:t>
      </w:r>
    </w:p>
    <w:p w14:paraId="1CA92090">
      <w:pPr>
        <w:pStyle w:val="2"/>
        <w:numPr>
          <w:ilvl w:val="0"/>
          <w:numId w:val="0"/>
        </w:numPr>
        <w:spacing w:before="186"/>
        <w:ind w:left="0" w:leftChars="0" w:firstLine="0" w:firstLineChars="0"/>
        <w:jc w:val="center"/>
        <w:rPr>
          <w:rFonts w:hint="eastAsia" w:asciiTheme="minorEastAsia" w:hAnsiTheme="minorEastAsia" w:eastAsiaTheme="minorEastAsia" w:cstheme="minorEastAsia"/>
          <w:color w:val="auto"/>
          <w:sz w:val="32"/>
          <w:szCs w:val="32"/>
        </w:rPr>
      </w:pPr>
      <w:r>
        <w:rPr>
          <w:rFonts w:hint="eastAsia" w:asciiTheme="minorEastAsia" w:hAnsiTheme="minorEastAsia" w:eastAsiaTheme="minorEastAsia" w:cstheme="minorEastAsia"/>
          <w:b/>
          <w:bCs/>
          <w:snapToGrid w:val="0"/>
          <w:color w:val="auto"/>
          <w:kern w:val="0"/>
          <w:sz w:val="32"/>
          <w:szCs w:val="32"/>
          <w:lang w:val="en-US" w:eastAsia="en-US" w:bidi="ar-SA"/>
        </w:rPr>
        <w:t>第三章</w:t>
      </w:r>
      <w:r>
        <w:rPr>
          <w:rFonts w:hint="eastAsia" w:asciiTheme="minorEastAsia" w:hAnsiTheme="minorEastAsia" w:eastAsiaTheme="minorEastAsia" w:cstheme="minorEastAsia"/>
          <w:color w:val="auto"/>
          <w:sz w:val="32"/>
          <w:szCs w:val="32"/>
          <w:lang w:eastAsia="zh-CN"/>
        </w:rPr>
        <w:t>商务</w:t>
      </w:r>
      <w:r>
        <w:rPr>
          <w:rFonts w:hint="eastAsia" w:asciiTheme="minorEastAsia" w:hAnsiTheme="minorEastAsia" w:eastAsiaTheme="minorEastAsia" w:cstheme="minorEastAsia"/>
          <w:color w:val="auto"/>
          <w:sz w:val="32"/>
          <w:szCs w:val="32"/>
        </w:rPr>
        <w:t>要求</w:t>
      </w:r>
    </w:p>
    <w:tbl>
      <w:tblPr>
        <w:tblStyle w:val="35"/>
        <w:tblW w:w="8897" w:type="dxa"/>
        <w:tblInd w:w="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1"/>
        <w:gridCol w:w="8226"/>
      </w:tblGrid>
      <w:tr w14:paraId="2D6469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671" w:type="dxa"/>
            <w:tcBorders>
              <w:top w:val="single" w:color="000000" w:sz="10" w:space="0"/>
              <w:left w:val="single" w:color="000000" w:sz="10" w:space="0"/>
            </w:tcBorders>
            <w:vAlign w:val="center"/>
          </w:tcPr>
          <w:p w14:paraId="0C2A545A">
            <w:pPr>
              <w:jc w:val="center"/>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序号</w:t>
            </w:r>
          </w:p>
        </w:tc>
        <w:tc>
          <w:tcPr>
            <w:tcW w:w="8226" w:type="dxa"/>
            <w:tcBorders>
              <w:top w:val="single" w:color="000000" w:sz="10" w:space="0"/>
              <w:right w:val="single" w:color="000000" w:sz="10" w:space="0"/>
            </w:tcBorders>
            <w:vAlign w:val="center"/>
          </w:tcPr>
          <w:p w14:paraId="5535E268">
            <w:pPr>
              <w:jc w:val="center"/>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内      容</w:t>
            </w:r>
          </w:p>
        </w:tc>
      </w:tr>
      <w:tr w14:paraId="1DDCEF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2" w:hRule="atLeast"/>
        </w:trPr>
        <w:tc>
          <w:tcPr>
            <w:tcW w:w="671" w:type="dxa"/>
            <w:tcBorders>
              <w:left w:val="single" w:color="000000" w:sz="10" w:space="0"/>
            </w:tcBorders>
            <w:vAlign w:val="top"/>
          </w:tcPr>
          <w:p w14:paraId="32FF4572">
            <w:pPr>
              <w:jc w:val="center"/>
              <w:rPr>
                <w:rFonts w:hint="eastAsia" w:asciiTheme="minorEastAsia" w:hAnsiTheme="minorEastAsia" w:eastAsiaTheme="minorEastAsia" w:cstheme="minorEastAsia"/>
                <w:color w:val="auto"/>
                <w:sz w:val="28"/>
                <w:szCs w:val="28"/>
              </w:rPr>
            </w:pPr>
          </w:p>
          <w:p w14:paraId="6DE6DA9E">
            <w:pPr>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p>
        </w:tc>
        <w:tc>
          <w:tcPr>
            <w:tcW w:w="8226" w:type="dxa"/>
            <w:tcBorders>
              <w:right w:val="single" w:color="000000" w:sz="10" w:space="0"/>
            </w:tcBorders>
            <w:vAlign w:val="center"/>
          </w:tcPr>
          <w:p w14:paraId="33A044C4">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right="105" w:rightChars="50"/>
              <w:jc w:val="both"/>
              <w:textAlignment w:val="baseline"/>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采购人信息：</w:t>
            </w:r>
            <w:r>
              <w:rPr>
                <w:rFonts w:hint="eastAsia" w:asciiTheme="minorEastAsia" w:hAnsiTheme="minorEastAsia" w:eastAsiaTheme="minorEastAsia" w:cstheme="minorEastAsia"/>
                <w:color w:val="auto"/>
                <w:sz w:val="28"/>
                <w:szCs w:val="28"/>
                <w:highlight w:val="none"/>
                <w:lang w:eastAsia="zh-CN"/>
              </w:rPr>
              <w:t xml:space="preserve">汉阴县汉阴中学 </w:t>
            </w:r>
          </w:p>
          <w:p w14:paraId="016A3914">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right="105" w:rightChars="50"/>
              <w:jc w:val="both"/>
              <w:textAlignment w:val="baseline"/>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地址：</w:t>
            </w:r>
            <w:r>
              <w:rPr>
                <w:rFonts w:hint="eastAsia" w:asciiTheme="minorEastAsia" w:hAnsiTheme="minorEastAsia" w:eastAsiaTheme="minorEastAsia" w:cstheme="minorEastAsia"/>
                <w:sz w:val="28"/>
                <w:szCs w:val="28"/>
                <w:lang w:eastAsia="zh-CN"/>
              </w:rPr>
              <w:t>汉阴县城关镇北城街东段</w:t>
            </w:r>
          </w:p>
          <w:p w14:paraId="1EF3EB7E">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right="105" w:rightChars="50"/>
              <w:jc w:val="both"/>
              <w:textAlignment w:val="baseline"/>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项目名称：</w:t>
            </w:r>
            <w:r>
              <w:rPr>
                <w:rFonts w:hint="eastAsia" w:asciiTheme="minorEastAsia" w:hAnsiTheme="minorEastAsia" w:eastAsiaTheme="minorEastAsia" w:cstheme="minorEastAsia"/>
                <w:sz w:val="28"/>
                <w:szCs w:val="28"/>
                <w:lang w:eastAsia="zh-CN"/>
              </w:rPr>
              <w:t>汉阴中学教工餐厅餐饮服务项目</w:t>
            </w:r>
            <w:r>
              <w:rPr>
                <w:rFonts w:hint="eastAsia" w:asciiTheme="minorEastAsia" w:hAnsiTheme="minorEastAsia" w:eastAsiaTheme="minorEastAsia" w:cstheme="minorEastAsia"/>
                <w:color w:val="auto"/>
                <w:sz w:val="28"/>
                <w:szCs w:val="28"/>
                <w:highlight w:val="none"/>
                <w:lang w:val="en-US" w:eastAsia="zh-CN"/>
              </w:rPr>
              <w:t xml:space="preserve"> </w:t>
            </w:r>
          </w:p>
          <w:p w14:paraId="1B0DD050">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right="105" w:rightChars="50"/>
              <w:jc w:val="both"/>
              <w:textAlignment w:val="baseline"/>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资金来源：财政资金</w:t>
            </w:r>
          </w:p>
        </w:tc>
      </w:tr>
      <w:tr w14:paraId="547A9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trPr>
        <w:tc>
          <w:tcPr>
            <w:tcW w:w="671" w:type="dxa"/>
            <w:tcBorders>
              <w:left w:val="single" w:color="000000" w:sz="10" w:space="0"/>
            </w:tcBorders>
            <w:vAlign w:val="top"/>
          </w:tcPr>
          <w:p w14:paraId="55A0C692">
            <w:pPr>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w:t>
            </w:r>
          </w:p>
        </w:tc>
        <w:tc>
          <w:tcPr>
            <w:tcW w:w="8226" w:type="dxa"/>
            <w:tcBorders>
              <w:right w:val="single" w:color="000000" w:sz="10" w:space="0"/>
            </w:tcBorders>
            <w:vAlign w:val="center"/>
          </w:tcPr>
          <w:p w14:paraId="04D17C1E">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right="105" w:rightChars="50"/>
              <w:jc w:val="both"/>
              <w:textAlignment w:val="baseline"/>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项目实施地点：采购人指定地点</w:t>
            </w:r>
            <w:r>
              <w:rPr>
                <w:rFonts w:hint="eastAsia" w:asciiTheme="minorEastAsia" w:hAnsiTheme="minorEastAsia" w:eastAsiaTheme="minorEastAsia" w:cstheme="minorEastAsia"/>
                <w:color w:val="auto"/>
                <w:sz w:val="28"/>
                <w:szCs w:val="28"/>
                <w:highlight w:val="none"/>
                <w:lang w:eastAsia="zh-CN"/>
              </w:rPr>
              <w:t>。</w:t>
            </w:r>
          </w:p>
        </w:tc>
      </w:tr>
      <w:tr w14:paraId="103574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1" w:hRule="atLeast"/>
        </w:trPr>
        <w:tc>
          <w:tcPr>
            <w:tcW w:w="671" w:type="dxa"/>
            <w:tcBorders>
              <w:left w:val="single" w:color="000000" w:sz="10" w:space="0"/>
            </w:tcBorders>
            <w:vAlign w:val="center"/>
          </w:tcPr>
          <w:p w14:paraId="18AED330">
            <w:pPr>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w:t>
            </w:r>
          </w:p>
        </w:tc>
        <w:tc>
          <w:tcPr>
            <w:tcW w:w="8226" w:type="dxa"/>
            <w:tcBorders>
              <w:right w:val="single" w:color="000000" w:sz="10" w:space="0"/>
            </w:tcBorders>
            <w:vAlign w:val="center"/>
          </w:tcPr>
          <w:p w14:paraId="01D56D58">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right="105" w:rightChars="50"/>
              <w:jc w:val="both"/>
              <w:textAlignment w:val="baseline"/>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服务期：12个月。</w:t>
            </w:r>
          </w:p>
        </w:tc>
      </w:tr>
      <w:tr w14:paraId="2D985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1" w:hRule="atLeast"/>
        </w:trPr>
        <w:tc>
          <w:tcPr>
            <w:tcW w:w="671" w:type="dxa"/>
            <w:tcBorders>
              <w:left w:val="single" w:color="000000" w:sz="10" w:space="0"/>
            </w:tcBorders>
            <w:vAlign w:val="center"/>
          </w:tcPr>
          <w:p w14:paraId="1E0D3C14">
            <w:pPr>
              <w:jc w:val="center"/>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4</w:t>
            </w:r>
          </w:p>
        </w:tc>
        <w:tc>
          <w:tcPr>
            <w:tcW w:w="8226" w:type="dxa"/>
            <w:tcBorders>
              <w:right w:val="single" w:color="000000" w:sz="10" w:space="0"/>
            </w:tcBorders>
            <w:vAlign w:val="center"/>
          </w:tcPr>
          <w:p w14:paraId="13A3A4AF">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right="105" w:rightChars="50"/>
              <w:jc w:val="both"/>
              <w:textAlignment w:val="baseline"/>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质量标准：合格。</w:t>
            </w:r>
          </w:p>
        </w:tc>
      </w:tr>
      <w:tr w14:paraId="6A4ACB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71" w:type="dxa"/>
            <w:tcBorders>
              <w:left w:val="single" w:color="000000" w:sz="10" w:space="0"/>
            </w:tcBorders>
            <w:vAlign w:val="center"/>
          </w:tcPr>
          <w:p w14:paraId="0B805BF4">
            <w:pPr>
              <w:jc w:val="center"/>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lang w:val="en-US" w:eastAsia="zh-CN"/>
              </w:rPr>
              <w:t>5</w:t>
            </w:r>
          </w:p>
        </w:tc>
        <w:tc>
          <w:tcPr>
            <w:tcW w:w="8226" w:type="dxa"/>
            <w:tcBorders>
              <w:right w:val="single" w:color="000000" w:sz="10" w:space="0"/>
            </w:tcBorders>
            <w:vAlign w:val="center"/>
          </w:tcPr>
          <w:p w14:paraId="1ABDC47E">
            <w:pPr>
              <w:keepNext w:val="0"/>
              <w:keepLines w:val="0"/>
              <w:pageBreakBefore w:val="0"/>
              <w:widowControl/>
              <w:kinsoku w:val="0"/>
              <w:wordWrap/>
              <w:overflowPunct/>
              <w:topLinePunct w:val="0"/>
              <w:autoSpaceDE w:val="0"/>
              <w:autoSpaceDN w:val="0"/>
              <w:bidi w:val="0"/>
              <w:adjustRightInd w:val="0"/>
              <w:snapToGrid w:val="0"/>
              <w:spacing w:line="360" w:lineRule="auto"/>
              <w:ind w:right="105" w:rightChars="50"/>
              <w:jc w:val="both"/>
              <w:textAlignment w:val="baseline"/>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付款</w:t>
            </w:r>
            <w:r>
              <w:rPr>
                <w:rFonts w:hint="eastAsia" w:asciiTheme="minorEastAsia" w:hAnsiTheme="minorEastAsia" w:eastAsiaTheme="minorEastAsia" w:cstheme="minorEastAsia"/>
                <w:b/>
                <w:bCs/>
                <w:color w:val="auto"/>
                <w:sz w:val="28"/>
                <w:szCs w:val="28"/>
                <w:highlight w:val="none"/>
                <w:lang w:eastAsia="zh-CN"/>
              </w:rPr>
              <w:t>方式</w:t>
            </w:r>
            <w:r>
              <w:rPr>
                <w:rFonts w:hint="eastAsia" w:asciiTheme="minorEastAsia" w:hAnsiTheme="minorEastAsia" w:eastAsiaTheme="minorEastAsia" w:cstheme="minorEastAsia"/>
                <w:b/>
                <w:bCs/>
                <w:color w:val="auto"/>
                <w:sz w:val="28"/>
                <w:szCs w:val="28"/>
                <w:highlight w:val="none"/>
              </w:rPr>
              <w:t>：</w:t>
            </w:r>
          </w:p>
          <w:p w14:paraId="2B723CA2">
            <w:pPr>
              <w:keepNext w:val="0"/>
              <w:keepLines w:val="0"/>
              <w:pageBreakBefore w:val="0"/>
              <w:widowControl/>
              <w:kinsoku w:val="0"/>
              <w:wordWrap/>
              <w:overflowPunct/>
              <w:topLinePunct w:val="0"/>
              <w:autoSpaceDE w:val="0"/>
              <w:autoSpaceDN w:val="0"/>
              <w:bidi w:val="0"/>
              <w:adjustRightInd w:val="0"/>
              <w:snapToGrid w:val="0"/>
              <w:spacing w:line="360" w:lineRule="auto"/>
              <w:ind w:right="105" w:rightChars="50" w:firstLine="560" w:firstLineChars="200"/>
              <w:jc w:val="both"/>
              <w:textAlignment w:val="baseline"/>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eastAsia="zh-CN"/>
              </w:rPr>
              <w:t>服务费按月结算支付，根据月内服务质量的考核检查情况进行付款。</w:t>
            </w:r>
          </w:p>
          <w:p w14:paraId="44982117">
            <w:pPr>
              <w:keepNext w:val="0"/>
              <w:keepLines w:val="0"/>
              <w:pageBreakBefore w:val="0"/>
              <w:widowControl/>
              <w:kinsoku w:val="0"/>
              <w:wordWrap/>
              <w:overflowPunct/>
              <w:topLinePunct w:val="0"/>
              <w:autoSpaceDE w:val="0"/>
              <w:autoSpaceDN w:val="0"/>
              <w:bidi w:val="0"/>
              <w:adjustRightInd w:val="0"/>
              <w:snapToGrid w:val="0"/>
              <w:spacing w:line="360" w:lineRule="auto"/>
              <w:ind w:right="105" w:rightChars="50" w:firstLine="560" w:firstLineChars="200"/>
              <w:jc w:val="both"/>
              <w:textAlignment w:val="baseline"/>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eastAsia="zh-CN"/>
              </w:rPr>
              <w:t>甲方根据检查结果与相关扣罚情况，于当日满后7日内将考核结果告知乙方，乙方在当月满后10日内开具正式税务发票交采购人，采购人在收到中标供应商发票的5个工作日内办理支付手续。</w:t>
            </w:r>
          </w:p>
        </w:tc>
      </w:tr>
      <w:tr w14:paraId="67247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2" w:hRule="atLeast"/>
        </w:trPr>
        <w:tc>
          <w:tcPr>
            <w:tcW w:w="671" w:type="dxa"/>
            <w:tcBorders>
              <w:left w:val="single" w:color="000000" w:sz="10" w:space="0"/>
            </w:tcBorders>
            <w:vAlign w:val="center"/>
          </w:tcPr>
          <w:p w14:paraId="7A8E35D3">
            <w:pPr>
              <w:jc w:val="center"/>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6</w:t>
            </w:r>
          </w:p>
        </w:tc>
        <w:tc>
          <w:tcPr>
            <w:tcW w:w="8226" w:type="dxa"/>
            <w:tcBorders>
              <w:right w:val="single" w:color="000000" w:sz="10" w:space="0"/>
            </w:tcBorders>
            <w:vAlign w:val="center"/>
          </w:tcPr>
          <w:p w14:paraId="678BF6B8">
            <w:pPr>
              <w:keepNext w:val="0"/>
              <w:keepLines w:val="0"/>
              <w:pageBreakBefore w:val="0"/>
              <w:widowControl/>
              <w:kinsoku w:val="0"/>
              <w:wordWrap/>
              <w:overflowPunct/>
              <w:topLinePunct w:val="0"/>
              <w:autoSpaceDE w:val="0"/>
              <w:autoSpaceDN w:val="0"/>
              <w:bidi w:val="0"/>
              <w:adjustRightInd w:val="0"/>
              <w:snapToGrid w:val="0"/>
              <w:spacing w:line="360" w:lineRule="auto"/>
              <w:ind w:right="105" w:rightChars="50"/>
              <w:jc w:val="both"/>
              <w:textAlignment w:val="baseline"/>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质量保证：</w:t>
            </w:r>
          </w:p>
          <w:p w14:paraId="051858F1">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right="105" w:rightChars="50" w:firstLine="560"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1、在服务范围内按工作内容和要求制定详细的方案，方案科学、合理、可靠。</w:t>
            </w:r>
          </w:p>
          <w:p w14:paraId="70C31359">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right="105" w:rightChars="50" w:firstLine="560"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2、人员配备合理。有针对本项目的专项服务小组，工作人员分工明确（应有具体成员名单，包括姓名、工作职责等）</w:t>
            </w:r>
          </w:p>
          <w:p w14:paraId="4E6AF1EA">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right="105" w:rightChars="50" w:firstLine="560"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3、有各类突发事件的应急预案和措施，有明确具体的承诺。</w:t>
            </w:r>
          </w:p>
          <w:p w14:paraId="63A29F6E">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right="105" w:rightChars="50" w:firstLine="560"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4、供应商所拟派的工作人员，若在服务期间发生任何伤害，采购人概不负责，由供应商自行处理。</w:t>
            </w:r>
          </w:p>
        </w:tc>
      </w:tr>
    </w:tbl>
    <w:p w14:paraId="369FD492">
      <w:pPr>
        <w:pStyle w:val="36"/>
        <w:spacing w:before="78" w:line="182" w:lineRule="auto"/>
        <w:ind w:left="127" w:leftChars="0"/>
        <w:jc w:val="center"/>
        <w:rPr>
          <w:rFonts w:hint="eastAsia" w:asciiTheme="minorEastAsia" w:hAnsiTheme="minorEastAsia" w:eastAsiaTheme="minorEastAsia" w:cstheme="minorEastAsia"/>
          <w:color w:val="auto"/>
          <w:sz w:val="28"/>
          <w:szCs w:val="28"/>
          <w:lang w:val="en-US" w:eastAsia="zh-CN"/>
        </w:rPr>
        <w:sectPr>
          <w:footerReference r:id="rId9" w:type="default"/>
          <w:pgSz w:w="11906" w:h="16839"/>
          <w:pgMar w:top="1440" w:right="1080" w:bottom="1440" w:left="1080" w:header="0" w:footer="874" w:gutter="0"/>
          <w:pgNumType w:fmt="decimal"/>
          <w:cols w:space="720" w:num="1"/>
        </w:sectPr>
      </w:pPr>
    </w:p>
    <w:tbl>
      <w:tblPr>
        <w:tblStyle w:val="35"/>
        <w:tblW w:w="8897" w:type="dxa"/>
        <w:tblInd w:w="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1"/>
        <w:gridCol w:w="8226"/>
      </w:tblGrid>
      <w:tr w14:paraId="6EABA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65" w:hRule="atLeast"/>
        </w:trPr>
        <w:tc>
          <w:tcPr>
            <w:tcW w:w="671" w:type="dxa"/>
            <w:tcBorders>
              <w:left w:val="single" w:color="000000" w:sz="10" w:space="0"/>
            </w:tcBorders>
            <w:vAlign w:val="center"/>
          </w:tcPr>
          <w:p w14:paraId="3C65E14A">
            <w:pPr>
              <w:pStyle w:val="36"/>
              <w:spacing w:before="78" w:line="182" w:lineRule="auto"/>
              <w:ind w:left="127" w:leftChars="0"/>
              <w:jc w:val="center"/>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7</w:t>
            </w:r>
          </w:p>
        </w:tc>
        <w:tc>
          <w:tcPr>
            <w:tcW w:w="8226" w:type="dxa"/>
            <w:tcBorders>
              <w:right w:val="single" w:color="000000" w:sz="10" w:space="0"/>
            </w:tcBorders>
            <w:vAlign w:val="top"/>
          </w:tcPr>
          <w:p w14:paraId="76BFD0AA">
            <w:pPr>
              <w:keepNext w:val="0"/>
              <w:keepLines w:val="0"/>
              <w:pageBreakBefore w:val="0"/>
              <w:widowControl/>
              <w:kinsoku w:val="0"/>
              <w:wordWrap/>
              <w:overflowPunct/>
              <w:topLinePunct w:val="0"/>
              <w:autoSpaceDE w:val="0"/>
              <w:autoSpaceDN w:val="0"/>
              <w:bidi w:val="0"/>
              <w:adjustRightInd w:val="0"/>
              <w:snapToGrid w:val="0"/>
              <w:spacing w:line="360" w:lineRule="auto"/>
              <w:ind w:right="105" w:rightChars="5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z w:val="28"/>
                <w:szCs w:val="28"/>
                <w:lang w:val="en-US" w:eastAsia="zh-CN"/>
              </w:rPr>
              <w:t>人员</w:t>
            </w:r>
            <w:r>
              <w:rPr>
                <w:rFonts w:hint="eastAsia" w:asciiTheme="minorEastAsia" w:hAnsiTheme="minorEastAsia" w:eastAsiaTheme="minorEastAsia" w:cstheme="minorEastAsia"/>
                <w:b/>
                <w:bCs/>
                <w:color w:val="auto"/>
                <w:sz w:val="28"/>
                <w:szCs w:val="28"/>
              </w:rPr>
              <w:t>要求：</w:t>
            </w:r>
          </w:p>
          <w:p w14:paraId="34DF3A0C">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right="105" w:rightChars="50" w:firstLine="560"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成交单位应在合同签订后7个日历日内安排人员(</w:t>
            </w:r>
            <w:r>
              <w:rPr>
                <w:rFonts w:hint="eastAsia" w:asciiTheme="minorEastAsia" w:hAnsiTheme="minorEastAsia" w:eastAsiaTheme="minorEastAsia" w:cstheme="minorEastAsia"/>
                <w:color w:val="auto"/>
                <w:sz w:val="28"/>
                <w:szCs w:val="28"/>
                <w:lang w:val="en-US" w:eastAsia="zh-CN"/>
              </w:rPr>
              <w:t>响应文件中</w:t>
            </w:r>
            <w:r>
              <w:rPr>
                <w:rFonts w:hint="eastAsia" w:asciiTheme="minorEastAsia" w:hAnsiTheme="minorEastAsia" w:eastAsiaTheme="minorEastAsia" w:cstheme="minorEastAsia"/>
                <w:b w:val="0"/>
                <w:bCs w:val="0"/>
                <w:color w:val="auto"/>
                <w:sz w:val="28"/>
                <w:szCs w:val="28"/>
              </w:rPr>
              <w:t>本项目拟投入人员汇总表</w:t>
            </w:r>
            <w:r>
              <w:rPr>
                <w:rFonts w:hint="eastAsia" w:asciiTheme="minorEastAsia" w:hAnsiTheme="minorEastAsia" w:eastAsiaTheme="minorEastAsia" w:cstheme="minorEastAsia"/>
                <w:color w:val="auto"/>
                <w:sz w:val="28"/>
                <w:szCs w:val="28"/>
              </w:rPr>
              <w:t>所列)进行安排、部署。</w:t>
            </w:r>
          </w:p>
        </w:tc>
      </w:tr>
      <w:tr w14:paraId="404847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2" w:hRule="atLeast"/>
        </w:trPr>
        <w:tc>
          <w:tcPr>
            <w:tcW w:w="671" w:type="dxa"/>
            <w:tcBorders>
              <w:left w:val="single" w:color="000000" w:sz="10" w:space="0"/>
            </w:tcBorders>
            <w:vAlign w:val="center"/>
          </w:tcPr>
          <w:p w14:paraId="1CABE1BF">
            <w:pPr>
              <w:pStyle w:val="36"/>
              <w:spacing w:before="78" w:line="183" w:lineRule="auto"/>
              <w:ind w:left="122" w:leftChars="0"/>
              <w:jc w:val="center"/>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8</w:t>
            </w:r>
          </w:p>
        </w:tc>
        <w:tc>
          <w:tcPr>
            <w:tcW w:w="8226" w:type="dxa"/>
            <w:tcBorders>
              <w:right w:val="single" w:color="000000" w:sz="10" w:space="0"/>
            </w:tcBorders>
            <w:vAlign w:val="top"/>
          </w:tcPr>
          <w:p w14:paraId="023ED6F9">
            <w:pPr>
              <w:keepNext w:val="0"/>
              <w:keepLines w:val="0"/>
              <w:pageBreakBefore w:val="0"/>
              <w:widowControl/>
              <w:kinsoku w:val="0"/>
              <w:wordWrap/>
              <w:overflowPunct/>
              <w:topLinePunct w:val="0"/>
              <w:autoSpaceDE w:val="0"/>
              <w:autoSpaceDN w:val="0"/>
              <w:bidi w:val="0"/>
              <w:adjustRightInd w:val="0"/>
              <w:snapToGrid w:val="0"/>
              <w:spacing w:line="360" w:lineRule="auto"/>
              <w:ind w:right="105" w:rightChars="50"/>
              <w:jc w:val="left"/>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bCs/>
                <w:color w:val="auto"/>
                <w:sz w:val="28"/>
                <w:szCs w:val="28"/>
              </w:rPr>
              <w:t>违约责任：</w:t>
            </w:r>
          </w:p>
          <w:p w14:paraId="0D6B5DA0">
            <w:pPr>
              <w:keepNext w:val="0"/>
              <w:keepLines w:val="0"/>
              <w:pageBreakBefore w:val="0"/>
              <w:widowControl/>
              <w:kinsoku w:val="0"/>
              <w:wordWrap/>
              <w:overflowPunct/>
              <w:topLinePunct w:val="0"/>
              <w:autoSpaceDE w:val="0"/>
              <w:autoSpaceDN w:val="0"/>
              <w:bidi w:val="0"/>
              <w:adjustRightInd w:val="0"/>
              <w:snapToGrid w:val="0"/>
              <w:spacing w:line="360" w:lineRule="auto"/>
              <w:ind w:right="105" w:rightChars="50" w:firstLine="560"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1、甲乙双方应共同遵守合同各项约定，切实履行各项义务。</w:t>
            </w:r>
          </w:p>
          <w:p w14:paraId="29CA8DFD">
            <w:pPr>
              <w:keepNext w:val="0"/>
              <w:keepLines w:val="0"/>
              <w:pageBreakBefore w:val="0"/>
              <w:widowControl/>
              <w:kinsoku w:val="0"/>
              <w:wordWrap/>
              <w:overflowPunct/>
              <w:topLinePunct w:val="0"/>
              <w:autoSpaceDE w:val="0"/>
              <w:autoSpaceDN w:val="0"/>
              <w:bidi w:val="0"/>
              <w:adjustRightInd w:val="0"/>
              <w:snapToGrid w:val="0"/>
              <w:spacing w:line="360" w:lineRule="auto"/>
              <w:ind w:right="105" w:rightChars="50" w:firstLine="560"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2、在合同有效期内,双方不得擅自终止合同。经甲乙双方协商一致同意终止合同，必须提前15天通知对方，否则视为违约。违约方应承担违约金壹万元。</w:t>
            </w:r>
          </w:p>
          <w:p w14:paraId="3D09CC05">
            <w:pPr>
              <w:keepNext w:val="0"/>
              <w:keepLines w:val="0"/>
              <w:pageBreakBefore w:val="0"/>
              <w:widowControl/>
              <w:kinsoku w:val="0"/>
              <w:wordWrap/>
              <w:overflowPunct/>
              <w:topLinePunct w:val="0"/>
              <w:autoSpaceDE w:val="0"/>
              <w:autoSpaceDN w:val="0"/>
              <w:bidi w:val="0"/>
              <w:adjustRightInd w:val="0"/>
              <w:snapToGrid w:val="0"/>
              <w:spacing w:line="360" w:lineRule="auto"/>
              <w:ind w:right="105" w:rightChars="50" w:firstLine="560"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3、乙方擅自或变相转让劳务外包合同或违反学校规定、饭菜质量差、投诉多，出现卫生安全等事故造成不良影响的，甲方有权单方终止劳务外包合同，且无任何赔偿与补偿（付清截止当日的劳务承包费）。</w:t>
            </w:r>
          </w:p>
        </w:tc>
      </w:tr>
      <w:tr w14:paraId="6B2917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2" w:hRule="atLeast"/>
        </w:trPr>
        <w:tc>
          <w:tcPr>
            <w:tcW w:w="671" w:type="dxa"/>
            <w:tcBorders>
              <w:left w:val="single" w:color="000000" w:sz="10" w:space="0"/>
              <w:bottom w:val="single" w:color="000000" w:sz="10" w:space="0"/>
            </w:tcBorders>
            <w:vAlign w:val="center"/>
          </w:tcPr>
          <w:p w14:paraId="034126D9">
            <w:pPr>
              <w:pStyle w:val="36"/>
              <w:spacing w:before="78" w:line="183" w:lineRule="auto"/>
              <w:ind w:left="122" w:leftChars="0"/>
              <w:jc w:val="center"/>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9</w:t>
            </w:r>
          </w:p>
        </w:tc>
        <w:tc>
          <w:tcPr>
            <w:tcW w:w="8226" w:type="dxa"/>
            <w:tcBorders>
              <w:bottom w:val="single" w:color="000000" w:sz="10" w:space="0"/>
              <w:right w:val="single" w:color="000000" w:sz="10" w:space="0"/>
            </w:tcBorders>
            <w:vAlign w:val="top"/>
          </w:tcPr>
          <w:p w14:paraId="2EFEF300">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right="105" w:rightChars="50" w:firstLine="560"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政府采购合同：</w:t>
            </w:r>
          </w:p>
          <w:p w14:paraId="4FF85EE5">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right="105" w:rightChars="50" w:firstLine="560" w:firstLineChars="20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政府采购合同适用《中华人民共和国民法典》。采购人和供应商之间的权利和义务，应当按照平等、自愿的原则以合同方式约定。</w:t>
            </w:r>
          </w:p>
        </w:tc>
      </w:tr>
    </w:tbl>
    <w:p w14:paraId="2C97333A">
      <w:pPr>
        <w:jc w:val="center"/>
        <w:rPr>
          <w:rFonts w:hint="eastAsia" w:asciiTheme="minorEastAsia" w:hAnsiTheme="minorEastAsia" w:eastAsiaTheme="minorEastAsia" w:cstheme="minorEastAsia"/>
          <w:b/>
          <w:bCs/>
          <w:color w:val="auto"/>
          <w:sz w:val="28"/>
          <w:szCs w:val="28"/>
        </w:rPr>
      </w:pPr>
    </w:p>
    <w:p w14:paraId="0147FD67">
      <w:pP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br w:type="page"/>
      </w:r>
    </w:p>
    <w:p w14:paraId="3AEDB590">
      <w:pPr>
        <w:jc w:val="center"/>
        <w:rPr>
          <w:rFonts w:hint="eastAsia" w:asciiTheme="minorEastAsia" w:hAnsiTheme="minorEastAsia" w:eastAsiaTheme="minorEastAsia" w:cstheme="minorEastAsia"/>
          <w:b/>
          <w:bCs/>
          <w:color w:val="auto"/>
          <w:sz w:val="32"/>
          <w:szCs w:val="32"/>
        </w:rPr>
      </w:pPr>
      <w:r>
        <w:rPr>
          <w:rFonts w:hint="eastAsia" w:asciiTheme="minorEastAsia" w:hAnsiTheme="minorEastAsia" w:eastAsiaTheme="minorEastAsia" w:cstheme="minorEastAsia"/>
          <w:b/>
          <w:bCs/>
          <w:color w:val="auto"/>
          <w:sz w:val="32"/>
          <w:szCs w:val="32"/>
        </w:rPr>
        <w:t xml:space="preserve">第四章 </w:t>
      </w:r>
      <w:r>
        <w:rPr>
          <w:rFonts w:hint="eastAsia" w:asciiTheme="minorEastAsia" w:hAnsiTheme="minorEastAsia" w:eastAsiaTheme="minorEastAsia" w:cstheme="minorEastAsia"/>
          <w:b/>
          <w:bCs/>
          <w:color w:val="auto"/>
          <w:sz w:val="32"/>
          <w:szCs w:val="32"/>
          <w:lang w:eastAsia="zh-CN"/>
        </w:rPr>
        <w:t>采购</w:t>
      </w:r>
      <w:r>
        <w:rPr>
          <w:rFonts w:hint="eastAsia" w:asciiTheme="minorEastAsia" w:hAnsiTheme="minorEastAsia" w:eastAsiaTheme="minorEastAsia" w:cstheme="minorEastAsia"/>
          <w:b/>
          <w:bCs/>
          <w:color w:val="auto"/>
          <w:sz w:val="32"/>
          <w:szCs w:val="32"/>
        </w:rPr>
        <w:t>内容及要求</w:t>
      </w:r>
    </w:p>
    <w:p w14:paraId="3BD5652C">
      <w:pPr>
        <w:spacing w:line="360" w:lineRule="auto"/>
        <w:rPr>
          <w:rFonts w:hint="eastAsia" w:asciiTheme="minorEastAsia" w:hAnsiTheme="minorEastAsia" w:eastAsiaTheme="minorEastAsia" w:cstheme="minorEastAsia"/>
          <w:b/>
          <w:bCs/>
          <w:sz w:val="28"/>
          <w:szCs w:val="28"/>
          <w:lang w:val="zh-CN" w:eastAsia="zh-CN"/>
        </w:rPr>
      </w:pPr>
      <w:r>
        <w:rPr>
          <w:rFonts w:hint="eastAsia" w:asciiTheme="minorEastAsia" w:hAnsiTheme="minorEastAsia" w:eastAsiaTheme="minorEastAsia" w:cstheme="minorEastAsia"/>
          <w:b/>
          <w:bCs/>
          <w:sz w:val="28"/>
          <w:szCs w:val="28"/>
          <w:lang w:val="zh-CN" w:eastAsia="zh-CN"/>
        </w:rPr>
        <w:t>一、项目概况：</w:t>
      </w:r>
    </w:p>
    <w:p w14:paraId="793CF14D">
      <w:pPr>
        <w:spacing w:line="360" w:lineRule="auto"/>
        <w:ind w:firstLine="560" w:firstLineChars="200"/>
        <w:rPr>
          <w:rFonts w:hint="eastAsia" w:asciiTheme="minorEastAsia" w:hAnsiTheme="minorEastAsia" w:eastAsiaTheme="minorEastAsia" w:cstheme="minorEastAsia"/>
          <w:sz w:val="28"/>
          <w:szCs w:val="28"/>
          <w:lang w:val="zh-CN" w:eastAsia="zh-CN"/>
        </w:rPr>
      </w:pPr>
      <w:r>
        <w:rPr>
          <w:rFonts w:hint="eastAsia" w:asciiTheme="minorEastAsia" w:hAnsiTheme="minorEastAsia" w:eastAsiaTheme="minorEastAsia" w:cstheme="minorEastAsia"/>
          <w:sz w:val="28"/>
          <w:szCs w:val="28"/>
          <w:lang w:val="zh-CN" w:eastAsia="zh-CN"/>
        </w:rPr>
        <w:t>为汉阴县汉阴中学在校</w:t>
      </w:r>
      <w:r>
        <w:rPr>
          <w:rFonts w:hint="eastAsia" w:asciiTheme="minorEastAsia" w:hAnsiTheme="minorEastAsia" w:eastAsiaTheme="minorEastAsia" w:cstheme="minorEastAsia"/>
          <w:sz w:val="28"/>
          <w:szCs w:val="28"/>
          <w:lang w:val="en-US" w:eastAsia="zh-CN"/>
        </w:rPr>
        <w:t>教职工</w:t>
      </w:r>
      <w:r>
        <w:rPr>
          <w:rFonts w:hint="eastAsia" w:asciiTheme="minorEastAsia" w:hAnsiTheme="minorEastAsia" w:eastAsiaTheme="minorEastAsia" w:cstheme="minorEastAsia"/>
          <w:sz w:val="28"/>
          <w:szCs w:val="28"/>
          <w:lang w:val="zh-CN" w:eastAsia="zh-CN"/>
        </w:rPr>
        <w:t>提供早、午、晚三餐餐饮服务。主要功能或目标:</w:t>
      </w:r>
    </w:p>
    <w:p w14:paraId="6F0E7C09">
      <w:pPr>
        <w:spacing w:line="360" w:lineRule="auto"/>
        <w:ind w:firstLine="560" w:firstLineChars="200"/>
        <w:rPr>
          <w:rFonts w:hint="eastAsia" w:asciiTheme="minorEastAsia" w:hAnsiTheme="minorEastAsia" w:eastAsiaTheme="minorEastAsia" w:cstheme="minorEastAsia"/>
          <w:sz w:val="28"/>
          <w:szCs w:val="28"/>
          <w:lang w:val="zh-CN" w:eastAsia="zh-CN"/>
        </w:rPr>
      </w:pPr>
      <w:r>
        <w:rPr>
          <w:rFonts w:hint="eastAsia" w:asciiTheme="minorEastAsia" w:hAnsiTheme="minorEastAsia" w:eastAsiaTheme="minorEastAsia" w:cstheme="minorEastAsia"/>
          <w:sz w:val="28"/>
          <w:szCs w:val="28"/>
          <w:lang w:val="zh-CN" w:eastAsia="zh-CN"/>
        </w:rPr>
        <w:t xml:space="preserve">服务内容包括但不限于食材加工、餐具清洗、食堂卫生清洁、配合食堂管理等工作，确保餐饮服务质量，满足在校教职工的就餐需求。 </w:t>
      </w:r>
    </w:p>
    <w:p w14:paraId="09A21563">
      <w:pPr>
        <w:spacing w:line="360" w:lineRule="auto"/>
        <w:rPr>
          <w:rFonts w:hint="eastAsia" w:asciiTheme="minorEastAsia" w:hAnsiTheme="minorEastAsia" w:eastAsiaTheme="minorEastAsia" w:cstheme="minorEastAsia"/>
          <w:b/>
          <w:bCs/>
          <w:sz w:val="28"/>
          <w:szCs w:val="28"/>
          <w:lang w:val="zh-CN" w:eastAsia="zh-CN"/>
        </w:rPr>
      </w:pPr>
      <w:r>
        <w:rPr>
          <w:rFonts w:hint="eastAsia" w:asciiTheme="minorEastAsia" w:hAnsiTheme="minorEastAsia" w:eastAsiaTheme="minorEastAsia" w:cstheme="minorEastAsia"/>
          <w:b/>
          <w:bCs/>
          <w:sz w:val="28"/>
          <w:szCs w:val="28"/>
          <w:lang w:val="zh-CN" w:eastAsia="zh-CN"/>
        </w:rPr>
        <w:t>二、</w:t>
      </w:r>
      <w:r>
        <w:rPr>
          <w:rFonts w:hint="eastAsia" w:asciiTheme="minorEastAsia" w:hAnsiTheme="minorEastAsia" w:eastAsiaTheme="minorEastAsia" w:cstheme="minorEastAsia"/>
          <w:b/>
          <w:bCs/>
          <w:sz w:val="28"/>
          <w:szCs w:val="28"/>
          <w:lang w:val="en-US" w:eastAsia="zh-CN"/>
        </w:rPr>
        <w:t>服务要求</w:t>
      </w:r>
      <w:r>
        <w:rPr>
          <w:rFonts w:hint="eastAsia" w:asciiTheme="minorEastAsia" w:hAnsiTheme="minorEastAsia" w:eastAsiaTheme="minorEastAsia" w:cstheme="minorEastAsia"/>
          <w:b/>
          <w:bCs/>
          <w:sz w:val="28"/>
          <w:szCs w:val="28"/>
          <w:lang w:val="zh-CN" w:eastAsia="zh-CN"/>
        </w:rPr>
        <w:t>：</w:t>
      </w:r>
    </w:p>
    <w:p w14:paraId="4446AB85">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（1）本次餐饮方式为甲方劳务外包，由乙方组织食堂从业人员进行食材加工，按照甲方食谱供餐；</w:t>
      </w:r>
    </w:p>
    <w:p w14:paraId="09FC1131">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（2）就餐时间和菜品甲方通知为准。乙方必须按时供应早餐、中餐、晚餐，根据学校时 间准时售饭，满足在校教职工就餐；</w:t>
      </w:r>
    </w:p>
    <w:p w14:paraId="527A2D84">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（3）就餐时在校教职工自行取餐，在规定的开饭时间内供应不脱销、不断档。</w:t>
      </w:r>
    </w:p>
    <w:p w14:paraId="53CA92B3">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人员配备：拟派本项目的人员必须至少满足以下类别和数量，根据在校教职工就餐人数，经核算后， 现拟定配置</w:t>
      </w: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人。</w:t>
      </w:r>
    </w:p>
    <w:tbl>
      <w:tblPr>
        <w:tblStyle w:val="35"/>
        <w:tblW w:w="962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8"/>
        <w:gridCol w:w="5961"/>
        <w:gridCol w:w="1373"/>
        <w:gridCol w:w="1183"/>
      </w:tblGrid>
      <w:tr w14:paraId="2F9DF7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1108" w:type="dxa"/>
            <w:vAlign w:val="center"/>
          </w:tcPr>
          <w:p w14:paraId="4DDA4019">
            <w:pPr>
              <w:spacing w:line="360" w:lineRule="auto"/>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序号</w:t>
            </w:r>
          </w:p>
        </w:tc>
        <w:tc>
          <w:tcPr>
            <w:tcW w:w="5961" w:type="dxa"/>
            <w:vAlign w:val="center"/>
          </w:tcPr>
          <w:p w14:paraId="771CFA92">
            <w:pPr>
              <w:spacing w:line="360" w:lineRule="auto"/>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内容</w:t>
            </w:r>
          </w:p>
        </w:tc>
        <w:tc>
          <w:tcPr>
            <w:tcW w:w="1373" w:type="dxa"/>
            <w:vAlign w:val="center"/>
          </w:tcPr>
          <w:p w14:paraId="29B1F34C">
            <w:pPr>
              <w:spacing w:line="360" w:lineRule="auto"/>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数量</w:t>
            </w:r>
          </w:p>
        </w:tc>
        <w:tc>
          <w:tcPr>
            <w:tcW w:w="1183" w:type="dxa"/>
            <w:vAlign w:val="center"/>
          </w:tcPr>
          <w:p w14:paraId="5E6B8A56">
            <w:pPr>
              <w:spacing w:line="360" w:lineRule="auto"/>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单位</w:t>
            </w:r>
          </w:p>
        </w:tc>
      </w:tr>
      <w:tr w14:paraId="61745A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trPr>
        <w:tc>
          <w:tcPr>
            <w:tcW w:w="1108" w:type="dxa"/>
            <w:vAlign w:val="center"/>
          </w:tcPr>
          <w:p w14:paraId="5D809C71">
            <w:pPr>
              <w:spacing w:line="360" w:lineRule="auto"/>
              <w:jc w:val="center"/>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w:t>
            </w:r>
          </w:p>
        </w:tc>
        <w:tc>
          <w:tcPr>
            <w:tcW w:w="5961" w:type="dxa"/>
            <w:vAlign w:val="center"/>
          </w:tcPr>
          <w:p w14:paraId="3644562E">
            <w:pPr>
              <w:spacing w:line="360" w:lineRule="auto"/>
              <w:jc w:val="center"/>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基本工资</w:t>
            </w:r>
          </w:p>
        </w:tc>
        <w:tc>
          <w:tcPr>
            <w:tcW w:w="1373" w:type="dxa"/>
            <w:vAlign w:val="center"/>
          </w:tcPr>
          <w:p w14:paraId="787F53F1">
            <w:pPr>
              <w:spacing w:line="360" w:lineRule="auto"/>
              <w:jc w:val="center"/>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4</w:t>
            </w:r>
          </w:p>
        </w:tc>
        <w:tc>
          <w:tcPr>
            <w:tcW w:w="1183" w:type="dxa"/>
            <w:vAlign w:val="center"/>
          </w:tcPr>
          <w:p w14:paraId="2F7EDBEB">
            <w:pPr>
              <w:spacing w:line="360" w:lineRule="auto"/>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人</w:t>
            </w:r>
          </w:p>
        </w:tc>
      </w:tr>
      <w:tr w14:paraId="1F296B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3" w:hRule="atLeast"/>
        </w:trPr>
        <w:tc>
          <w:tcPr>
            <w:tcW w:w="1108" w:type="dxa"/>
            <w:vAlign w:val="center"/>
          </w:tcPr>
          <w:p w14:paraId="6DD24E6E">
            <w:pPr>
              <w:spacing w:line="360" w:lineRule="auto"/>
              <w:jc w:val="center"/>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w:t>
            </w:r>
          </w:p>
        </w:tc>
        <w:tc>
          <w:tcPr>
            <w:tcW w:w="5961" w:type="dxa"/>
            <w:vAlign w:val="center"/>
          </w:tcPr>
          <w:p w14:paraId="3E93B1AE">
            <w:pPr>
              <w:spacing w:line="360" w:lineRule="auto"/>
              <w:jc w:val="center"/>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其他费用</w:t>
            </w:r>
          </w:p>
        </w:tc>
        <w:tc>
          <w:tcPr>
            <w:tcW w:w="1373" w:type="dxa"/>
            <w:vAlign w:val="center"/>
          </w:tcPr>
          <w:p w14:paraId="512EAB0F">
            <w:pPr>
              <w:spacing w:line="360" w:lineRule="auto"/>
              <w:jc w:val="center"/>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4</w:t>
            </w:r>
          </w:p>
        </w:tc>
        <w:tc>
          <w:tcPr>
            <w:tcW w:w="1183" w:type="dxa"/>
            <w:vAlign w:val="center"/>
          </w:tcPr>
          <w:p w14:paraId="30CC4F77">
            <w:pPr>
              <w:spacing w:line="360" w:lineRule="auto"/>
              <w:jc w:val="center"/>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人</w:t>
            </w:r>
          </w:p>
        </w:tc>
      </w:tr>
      <w:tr w14:paraId="6B01A5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6" w:hRule="atLeast"/>
        </w:trPr>
        <w:tc>
          <w:tcPr>
            <w:tcW w:w="1108" w:type="dxa"/>
            <w:vAlign w:val="center"/>
          </w:tcPr>
          <w:p w14:paraId="1CFBC512">
            <w:pPr>
              <w:spacing w:line="360" w:lineRule="auto"/>
              <w:jc w:val="center"/>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3</w:t>
            </w:r>
          </w:p>
        </w:tc>
        <w:tc>
          <w:tcPr>
            <w:tcW w:w="5961" w:type="dxa"/>
            <w:vAlign w:val="center"/>
          </w:tcPr>
          <w:p w14:paraId="41A4F6CA">
            <w:pPr>
              <w:spacing w:line="360" w:lineRule="auto"/>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社会统筹保险</w:t>
            </w:r>
          </w:p>
        </w:tc>
        <w:tc>
          <w:tcPr>
            <w:tcW w:w="1373" w:type="dxa"/>
            <w:vAlign w:val="center"/>
          </w:tcPr>
          <w:p w14:paraId="3B15F81F">
            <w:pPr>
              <w:spacing w:line="360" w:lineRule="auto"/>
              <w:jc w:val="center"/>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4</w:t>
            </w:r>
          </w:p>
        </w:tc>
        <w:tc>
          <w:tcPr>
            <w:tcW w:w="1183" w:type="dxa"/>
            <w:vAlign w:val="center"/>
          </w:tcPr>
          <w:p w14:paraId="71C384B3">
            <w:pPr>
              <w:spacing w:line="360" w:lineRule="auto"/>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人</w:t>
            </w:r>
          </w:p>
        </w:tc>
      </w:tr>
    </w:tbl>
    <w:p w14:paraId="1EEE8446">
      <w:pPr>
        <w:spacing w:line="360" w:lineRule="auto"/>
        <w:ind w:firstLine="560" w:firstLineChars="200"/>
        <w:rPr>
          <w:rFonts w:hint="eastAsia" w:asciiTheme="minorEastAsia" w:hAnsiTheme="minorEastAsia" w:eastAsiaTheme="minorEastAsia" w:cstheme="minorEastAsia"/>
          <w:sz w:val="28"/>
          <w:szCs w:val="28"/>
        </w:rPr>
      </w:pPr>
    </w:p>
    <w:p w14:paraId="22B0AFDA">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1</w:t>
      </w:r>
      <w:r>
        <w:rPr>
          <w:rFonts w:hint="eastAsia" w:asciiTheme="minorEastAsia" w:hAnsiTheme="minorEastAsia" w:eastAsiaTheme="minorEastAsia" w:cstheme="minorEastAsia"/>
          <w:sz w:val="28"/>
          <w:szCs w:val="28"/>
        </w:rPr>
        <w:t>）运行期间，所有员工须定期体检。</w:t>
      </w:r>
    </w:p>
    <w:p w14:paraId="7981E836">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）工作人员吃苦耐劳，具有奉献精神；要有良好的职业道德，诚实守信；相貌端正，身体健壮，无伤残或重大疾病，有健康的身体条件。</w:t>
      </w:r>
    </w:p>
    <w:p w14:paraId="4046D8C8">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）工作人员必须统一着装，干净整洁，并佩戴卫生防护用品。</w:t>
      </w:r>
    </w:p>
    <w:p w14:paraId="42CD5EC8">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）工作过程中，服务态度良好，文明用语。</w:t>
      </w:r>
    </w:p>
    <w:p w14:paraId="2841101F">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sz w:val="28"/>
          <w:szCs w:val="28"/>
        </w:rPr>
        <w:t>）所配备员工由投标人自行招聘、使用和管理，所有员工与采购人没有劳动关系和劳务关系。</w:t>
      </w:r>
    </w:p>
    <w:p w14:paraId="73A2CA64">
      <w:pPr>
        <w:spacing w:line="36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lang w:eastAsia="zh-CN"/>
        </w:rPr>
        <w:t>三</w:t>
      </w:r>
      <w:r>
        <w:rPr>
          <w:rFonts w:hint="eastAsia" w:asciiTheme="minorEastAsia" w:hAnsiTheme="minorEastAsia" w:eastAsiaTheme="minorEastAsia" w:cstheme="minorEastAsia"/>
          <w:b/>
          <w:bCs/>
          <w:sz w:val="28"/>
          <w:szCs w:val="28"/>
        </w:rPr>
        <w:t>、服务内容</w:t>
      </w:r>
    </w:p>
    <w:p w14:paraId="5DDAA35A">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1、投标人负责食堂的餐厨服务、食品安全及日常管理工作，主要包括以下内容：</w:t>
      </w:r>
    </w:p>
    <w:p w14:paraId="03155CF0">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（1）负责制作并供应正常工作日的早餐、午餐、晚餐；</w:t>
      </w:r>
    </w:p>
    <w:p w14:paraId="4ED10F76">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（2）负责职工食堂操作间、就餐区的食品卫生安全和管理；</w:t>
      </w:r>
    </w:p>
    <w:p w14:paraId="74DEF5F2">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（3）负责食堂操作间、就餐区各类设施设备的管理；</w:t>
      </w:r>
    </w:p>
    <w:p w14:paraId="69C4C283">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（4）负责其它与食堂相关的业务。</w:t>
      </w:r>
    </w:p>
    <w:p w14:paraId="0747237D">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2、劳务服务期间，食堂的设施、设备、场地和水、电、气、暖由投标人无偿使用，釆购</w:t>
      </w:r>
      <w:r>
        <w:rPr>
          <w:rFonts w:hint="eastAsia" w:asciiTheme="minorEastAsia" w:hAnsiTheme="minorEastAsia" w:eastAsiaTheme="minorEastAsia" w:cstheme="minorEastAsia"/>
          <w:sz w:val="28"/>
          <w:szCs w:val="28"/>
          <w:lang w:eastAsia="zh-CN"/>
        </w:rPr>
        <w:t>人</w:t>
      </w:r>
      <w:r>
        <w:rPr>
          <w:rFonts w:hint="eastAsia" w:asciiTheme="minorEastAsia" w:hAnsiTheme="minorEastAsia" w:eastAsiaTheme="minorEastAsia" w:cstheme="minorEastAsia"/>
          <w:sz w:val="28"/>
          <w:szCs w:val="28"/>
        </w:rPr>
        <w:t>免费为服务人员提供早、午餐、晚餐，并为服务团队人员提供住宿场地。</w:t>
      </w:r>
    </w:p>
    <w:p w14:paraId="7014130F">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3、按照人员就餐情况测算配备餐饮服务人员数量，可由采购人根据各个食堂的运行情况， 调配用工人员的数量及服务场所。最终结算金额按照实际用工数验收合格后结算。</w:t>
      </w:r>
    </w:p>
    <w:p w14:paraId="71878230">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4、乙方组织食堂从业人员进行食材加工，按照甲方食谱供餐。每周实行五天工作制+周末 （据实际情况而定）。节假日涉及调休，按调休工作日正常上班，不计为加班。</w:t>
      </w:r>
    </w:p>
    <w:p w14:paraId="0E9311EE">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lang w:eastAsia="zh-CN"/>
        </w:rPr>
        <w:t>四</w:t>
      </w:r>
      <w:r>
        <w:rPr>
          <w:rFonts w:hint="eastAsia" w:asciiTheme="minorEastAsia" w:hAnsiTheme="minorEastAsia" w:eastAsiaTheme="minorEastAsia" w:cstheme="minorEastAsia"/>
          <w:b/>
          <w:bCs/>
          <w:sz w:val="28"/>
          <w:szCs w:val="28"/>
        </w:rPr>
        <w:t>、工作相关要求：</w:t>
      </w:r>
    </w:p>
    <w:p w14:paraId="1FAB4A1C">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1、投标人应严格遵守《中华人民共和国食品卫生法》和《中华人民共和国食品安全法》， 严格遵守和执行投标人制定的服务标准，必须满足在校教职工的用餐需求，不得对外营业，对外售卖。</w:t>
      </w:r>
    </w:p>
    <w:p w14:paraId="121DDF55">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2、投标人必须接受市场监管部门、采购人的监督检查，服从管理，接受在校教职工的监督。</w:t>
      </w:r>
    </w:p>
    <w:p w14:paraId="21D96AAC">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3、投标人应做好食堂的饮食卫生和环境卫生，严禁供应腐烂变质的食品，不得发生食物中毒现象。食堂员工要衣着干净整洁，一律着工作服上岗，严禁着工作服外出，操作间内严禁吸烟、玩手机等。</w:t>
      </w:r>
    </w:p>
    <w:p w14:paraId="61071F69">
      <w:pPr>
        <w:spacing w:line="360" w:lineRule="auto"/>
        <w:ind w:firstLine="560" w:firstLineChars="20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4、投标人对食堂现有的设备设施、炊事工具等应合理使用、妥善保管，服务期满后如数交回，若损坏或者丢失按价赔</w:t>
      </w:r>
      <w:r>
        <w:rPr>
          <w:rFonts w:hint="eastAsia" w:asciiTheme="minorEastAsia" w:hAnsiTheme="minorEastAsia" w:eastAsiaTheme="minorEastAsia" w:cstheme="minorEastAsia"/>
          <w:sz w:val="28"/>
          <w:szCs w:val="28"/>
          <w:lang w:eastAsia="zh-CN"/>
        </w:rPr>
        <w:t>。</w:t>
      </w:r>
    </w:p>
    <w:p w14:paraId="71BDD049">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5、要节约水、电、燃气的使用，杜绝长明灯。要做好防火、防盗、消防和安全用电、用气等安全工作，确保职工就餐和自身的安全，如出现食物中毒和各种安全事故，责任和经济赔偿均由投标人自行承担。</w:t>
      </w:r>
    </w:p>
    <w:p w14:paraId="2A077902">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6、定期对员工进行入职培训、消防培训、保密培训、食品安全培训等岗位培训，不断提高员工素质及技能，遵守采购单位内部管理措施。</w:t>
      </w:r>
    </w:p>
    <w:p w14:paraId="0CA8FC60">
      <w:pPr>
        <w:spacing w:line="360" w:lineRule="auto"/>
        <w:ind w:firstLine="560"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7、反食品浪费要求</w:t>
      </w:r>
      <w:r>
        <w:rPr>
          <w:rFonts w:hint="eastAsia" w:asciiTheme="minorEastAsia" w:hAnsiTheme="minorEastAsia" w:eastAsiaTheme="minorEastAsia" w:cstheme="minorEastAsia"/>
          <w:sz w:val="28"/>
          <w:szCs w:val="28"/>
          <w:lang w:val="en-US" w:eastAsia="zh-CN"/>
        </w:rPr>
        <w:t xml:space="preserve"> </w:t>
      </w:r>
    </w:p>
    <w:p w14:paraId="68C70386">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（1）服务期间服务人员应坚持勤俭节约原则，规范食材、原料的贮存、加工等环节，采用少炒勤炒、小锅出菜、按需补菜等方式，有效避免食材浪费。</w:t>
      </w:r>
    </w:p>
    <w:p w14:paraId="2265A949">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（2）积极引导食堂就餐人员树立良好的就餐习惯，倡导光盘行动，节约粮食，反对铺张浪费。</w:t>
      </w:r>
    </w:p>
    <w:p w14:paraId="44659A3A">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（3）制作“文明餐桌 ”宣传展板及桌面提示牌，营造“节约光荣，浪费可耻 ”的浓厚氛围。</w:t>
      </w:r>
    </w:p>
    <w:p w14:paraId="70E0A031">
      <w:pPr>
        <w:rPr>
          <w:rFonts w:hint="eastAsia" w:asciiTheme="minorEastAsia" w:hAnsiTheme="minorEastAsia" w:eastAsiaTheme="minorEastAsia" w:cstheme="minorEastAsia"/>
          <w:sz w:val="28"/>
          <w:szCs w:val="28"/>
        </w:rPr>
        <w:sectPr>
          <w:footerReference r:id="rId10" w:type="default"/>
          <w:pgSz w:w="11906" w:h="16839"/>
          <w:pgMar w:top="1440" w:right="1080" w:bottom="1440" w:left="1080" w:header="0" w:footer="874" w:gutter="0"/>
          <w:pgNumType w:fmt="decimalFullWidth"/>
          <w:cols w:space="720" w:num="1"/>
        </w:sectPr>
      </w:pPr>
    </w:p>
    <w:p w14:paraId="53161409">
      <w:pPr>
        <w:jc w:val="center"/>
        <w:rPr>
          <w:rFonts w:hint="eastAsia" w:asciiTheme="minorEastAsia" w:hAnsiTheme="minorEastAsia" w:eastAsiaTheme="minorEastAsia" w:cstheme="minorEastAsia"/>
          <w:b/>
          <w:bCs/>
          <w:color w:val="auto"/>
          <w:sz w:val="36"/>
          <w:szCs w:val="36"/>
          <w:lang w:val="en-US" w:eastAsia="zh-CN"/>
        </w:rPr>
      </w:pPr>
      <w:r>
        <w:rPr>
          <w:rFonts w:hint="eastAsia" w:asciiTheme="minorEastAsia" w:hAnsiTheme="minorEastAsia" w:eastAsiaTheme="minorEastAsia" w:cstheme="minorEastAsia"/>
          <w:b/>
          <w:bCs/>
          <w:color w:val="auto"/>
          <w:sz w:val="36"/>
          <w:szCs w:val="36"/>
          <w:lang w:eastAsia="zh-CN"/>
        </w:rPr>
        <w:t>第</w:t>
      </w:r>
      <w:r>
        <w:rPr>
          <w:rFonts w:hint="eastAsia" w:asciiTheme="minorEastAsia" w:hAnsiTheme="minorEastAsia" w:eastAsiaTheme="minorEastAsia" w:cstheme="minorEastAsia"/>
          <w:b/>
          <w:bCs/>
          <w:color w:val="auto"/>
          <w:sz w:val="36"/>
          <w:szCs w:val="36"/>
          <w:lang w:val="en-US" w:eastAsia="zh-CN"/>
        </w:rPr>
        <w:t>五</w:t>
      </w:r>
      <w:r>
        <w:rPr>
          <w:rFonts w:hint="eastAsia" w:asciiTheme="minorEastAsia" w:hAnsiTheme="minorEastAsia" w:eastAsiaTheme="minorEastAsia" w:cstheme="minorEastAsia"/>
          <w:b/>
          <w:bCs/>
          <w:color w:val="auto"/>
          <w:sz w:val="36"/>
          <w:szCs w:val="36"/>
          <w:lang w:eastAsia="zh-CN"/>
        </w:rPr>
        <w:t>章</w:t>
      </w:r>
      <w:r>
        <w:rPr>
          <w:rFonts w:hint="eastAsia" w:asciiTheme="minorEastAsia" w:hAnsiTheme="minorEastAsia" w:eastAsiaTheme="minorEastAsia" w:cstheme="minorEastAsia"/>
          <w:b/>
          <w:bCs/>
          <w:color w:val="auto"/>
          <w:sz w:val="36"/>
          <w:szCs w:val="36"/>
          <w:lang w:val="en-US" w:eastAsia="zh-CN"/>
        </w:rPr>
        <w:t xml:space="preserve">  合同主要条款（格式）</w:t>
      </w:r>
    </w:p>
    <w:p w14:paraId="7799172B">
      <w:pPr>
        <w:pStyle w:val="12"/>
        <w:jc w:val="center"/>
        <w:rPr>
          <w:rFonts w:hint="eastAsia" w:asciiTheme="minorEastAsia" w:hAnsiTheme="minorEastAsia" w:eastAsiaTheme="minorEastAsia" w:cstheme="minorEastAsia"/>
          <w:color w:val="auto"/>
          <w:sz w:val="24"/>
          <w:szCs w:val="24"/>
          <w:lang w:eastAsia="zh-CN"/>
        </w:rPr>
      </w:pPr>
    </w:p>
    <w:p w14:paraId="263C575F">
      <w:pPr>
        <w:pStyle w:val="12"/>
        <w:jc w:val="center"/>
        <w:rPr>
          <w:rFonts w:hint="eastAsia" w:asciiTheme="minorEastAsia" w:hAnsiTheme="minorEastAsia" w:eastAsiaTheme="minorEastAsia" w:cstheme="minorEastAsia"/>
          <w:snapToGrid w:val="0"/>
          <w:color w:val="000000"/>
          <w:kern w:val="0"/>
          <w:sz w:val="28"/>
          <w:szCs w:val="28"/>
          <w:lang w:val="en-US" w:eastAsia="zh-CN" w:bidi="ar-SA"/>
        </w:rPr>
      </w:pPr>
      <w:r>
        <w:rPr>
          <w:rFonts w:hint="eastAsia" w:asciiTheme="minorEastAsia" w:hAnsiTheme="minorEastAsia" w:eastAsiaTheme="minorEastAsia" w:cstheme="minorEastAsia"/>
          <w:snapToGrid w:val="0"/>
          <w:color w:val="000000"/>
          <w:kern w:val="0"/>
          <w:sz w:val="28"/>
          <w:szCs w:val="28"/>
          <w:lang w:val="en-US" w:eastAsia="zh-CN" w:bidi="ar-SA"/>
        </w:rPr>
        <w:t>（具体合同条款以签订合同为准）</w:t>
      </w:r>
    </w:p>
    <w:p w14:paraId="2CF2CC23">
      <w:pPr>
        <w:pStyle w:val="5"/>
        <w:rPr>
          <w:rFonts w:hint="eastAsia" w:asciiTheme="minorEastAsia" w:hAnsiTheme="minorEastAsia" w:eastAsiaTheme="minorEastAsia" w:cstheme="minorEastAsia"/>
          <w:b/>
          <w:bCs/>
          <w:color w:val="auto"/>
          <w:sz w:val="36"/>
          <w:szCs w:val="36"/>
        </w:rPr>
      </w:pPr>
    </w:p>
    <w:p w14:paraId="1F54048F">
      <w:pPr>
        <w:rPr>
          <w:rFonts w:hint="eastAsia" w:asciiTheme="minorEastAsia" w:hAnsiTheme="minorEastAsia" w:eastAsiaTheme="minorEastAsia" w:cstheme="minorEastAsia"/>
          <w:b/>
          <w:bCs/>
          <w:color w:val="auto"/>
          <w:sz w:val="36"/>
          <w:szCs w:val="36"/>
        </w:rPr>
      </w:pPr>
    </w:p>
    <w:p w14:paraId="3A7E099A">
      <w:pPr>
        <w:rPr>
          <w:rFonts w:hint="eastAsia" w:asciiTheme="minorEastAsia" w:hAnsiTheme="minorEastAsia" w:eastAsiaTheme="minorEastAsia" w:cstheme="minorEastAsia"/>
          <w:b/>
          <w:bCs/>
          <w:color w:val="auto"/>
          <w:sz w:val="28"/>
          <w:szCs w:val="28"/>
        </w:rPr>
      </w:pPr>
    </w:p>
    <w:p w14:paraId="3BD3012D">
      <w:pPr>
        <w:pStyle w:val="12"/>
        <w:spacing w:line="360" w:lineRule="auto"/>
        <w:rPr>
          <w:rFonts w:hint="eastAsia" w:asciiTheme="minorEastAsia" w:hAnsiTheme="minorEastAsia" w:eastAsiaTheme="minorEastAsia" w:cstheme="minorEastAsia"/>
          <w:sz w:val="28"/>
          <w:szCs w:val="28"/>
        </w:rPr>
      </w:pPr>
    </w:p>
    <w:p w14:paraId="18D6D1B1">
      <w:pPr>
        <w:pStyle w:val="12"/>
        <w:spacing w:line="360" w:lineRule="auto"/>
        <w:rPr>
          <w:rFonts w:hint="eastAsia" w:asciiTheme="minorEastAsia" w:hAnsiTheme="minorEastAsia" w:eastAsiaTheme="minorEastAsia" w:cstheme="minorEastAsia"/>
          <w:sz w:val="28"/>
          <w:szCs w:val="28"/>
        </w:rPr>
      </w:pPr>
    </w:p>
    <w:p w14:paraId="05FA8F04">
      <w:pPr>
        <w:pStyle w:val="12"/>
        <w:spacing w:line="360" w:lineRule="auto"/>
        <w:rPr>
          <w:rFonts w:hint="eastAsia" w:asciiTheme="minorEastAsia" w:hAnsiTheme="minorEastAsia" w:eastAsiaTheme="minorEastAsia" w:cstheme="minorEastAsia"/>
          <w:sz w:val="28"/>
          <w:szCs w:val="28"/>
        </w:rPr>
      </w:pPr>
    </w:p>
    <w:p w14:paraId="16C4AEFD">
      <w:pPr>
        <w:pStyle w:val="66"/>
        <w:spacing w:line="600" w:lineRule="exact"/>
        <w:jc w:val="center"/>
        <w:rPr>
          <w:rFonts w:hint="eastAsia" w:asciiTheme="minorEastAsia" w:hAnsiTheme="minorEastAsia" w:eastAsiaTheme="minorEastAsia" w:cstheme="minorEastAsia"/>
          <w:b/>
          <w:color w:val="000000"/>
          <w:sz w:val="40"/>
          <w:szCs w:val="40"/>
        </w:rPr>
      </w:pPr>
      <w:r>
        <w:rPr>
          <w:rFonts w:hint="eastAsia" w:asciiTheme="minorEastAsia" w:hAnsiTheme="minorEastAsia" w:eastAsiaTheme="minorEastAsia" w:cstheme="minorEastAsia"/>
          <w:b/>
          <w:color w:val="000000"/>
          <w:sz w:val="40"/>
          <w:szCs w:val="40"/>
          <w:lang w:eastAsia="zh-CN"/>
        </w:rPr>
        <w:t>汉阴中学教工餐厅餐饮服务项目</w:t>
      </w:r>
      <w:r>
        <w:rPr>
          <w:rFonts w:hint="eastAsia" w:asciiTheme="minorEastAsia" w:hAnsiTheme="minorEastAsia" w:eastAsiaTheme="minorEastAsia" w:cstheme="minorEastAsia"/>
          <w:b/>
          <w:color w:val="000000"/>
          <w:sz w:val="40"/>
          <w:szCs w:val="40"/>
        </w:rPr>
        <w:t>合同</w:t>
      </w:r>
    </w:p>
    <w:p w14:paraId="2A22C38C">
      <w:pPr>
        <w:pStyle w:val="66"/>
        <w:spacing w:before="480" w:beforeLines="200"/>
        <w:jc w:val="center"/>
        <w:rPr>
          <w:rFonts w:hint="eastAsia" w:asciiTheme="minorEastAsia" w:hAnsiTheme="minorEastAsia" w:eastAsiaTheme="minorEastAsia" w:cstheme="minorEastAsia"/>
          <w:b/>
          <w:color w:val="000000"/>
          <w:sz w:val="52"/>
          <w:szCs w:val="52"/>
          <w:lang w:val="zh-CN"/>
        </w:rPr>
      </w:pPr>
    </w:p>
    <w:p w14:paraId="3548D9E8">
      <w:pPr>
        <w:pStyle w:val="66"/>
        <w:spacing w:before="480" w:beforeLines="200"/>
        <w:jc w:val="center"/>
        <w:rPr>
          <w:rFonts w:hint="eastAsia" w:asciiTheme="minorEastAsia" w:hAnsiTheme="minorEastAsia" w:eastAsiaTheme="minorEastAsia" w:cstheme="minorEastAsia"/>
          <w:b/>
          <w:color w:val="000000"/>
          <w:sz w:val="28"/>
          <w:szCs w:val="28"/>
        </w:rPr>
      </w:pPr>
    </w:p>
    <w:p w14:paraId="68487DA6">
      <w:pPr>
        <w:pStyle w:val="66"/>
        <w:spacing w:before="480" w:beforeLines="200"/>
        <w:jc w:val="center"/>
        <w:rPr>
          <w:rFonts w:hint="eastAsia" w:asciiTheme="minorEastAsia" w:hAnsiTheme="minorEastAsia" w:eastAsiaTheme="minorEastAsia" w:cstheme="minorEastAsia"/>
          <w:b/>
          <w:color w:val="000000"/>
          <w:sz w:val="28"/>
          <w:szCs w:val="28"/>
        </w:rPr>
      </w:pPr>
    </w:p>
    <w:p w14:paraId="7253616F">
      <w:pPr>
        <w:pStyle w:val="66"/>
        <w:spacing w:before="480" w:beforeLines="200"/>
        <w:jc w:val="center"/>
        <w:rPr>
          <w:rFonts w:hint="eastAsia" w:asciiTheme="minorEastAsia" w:hAnsiTheme="minorEastAsia" w:eastAsiaTheme="minorEastAsia" w:cstheme="minorEastAsia"/>
          <w:b/>
          <w:color w:val="000000"/>
          <w:sz w:val="28"/>
          <w:szCs w:val="28"/>
        </w:rPr>
      </w:pPr>
    </w:p>
    <w:p w14:paraId="752FD9A2">
      <w:pPr>
        <w:pStyle w:val="66"/>
        <w:spacing w:before="480" w:beforeLines="200"/>
        <w:jc w:val="center"/>
        <w:rPr>
          <w:rFonts w:hint="eastAsia" w:asciiTheme="minorEastAsia" w:hAnsiTheme="minorEastAsia" w:eastAsiaTheme="minorEastAsia" w:cstheme="minorEastAsia"/>
          <w:b/>
          <w:color w:val="000000"/>
          <w:sz w:val="28"/>
          <w:szCs w:val="28"/>
        </w:rPr>
      </w:pPr>
    </w:p>
    <w:p w14:paraId="41D0AB5A">
      <w:pPr>
        <w:pStyle w:val="66"/>
        <w:spacing w:before="480" w:beforeLines="200"/>
        <w:ind w:firstLine="562" w:firstLineChars="200"/>
        <w:rPr>
          <w:rFonts w:hint="eastAsia" w:asciiTheme="minorEastAsia" w:hAnsiTheme="minorEastAsia" w:eastAsiaTheme="minorEastAsia" w:cstheme="minorEastAsia"/>
          <w:b/>
          <w:color w:val="000000"/>
          <w:sz w:val="28"/>
          <w:szCs w:val="28"/>
        </w:rPr>
      </w:pPr>
      <w:r>
        <w:rPr>
          <w:rFonts w:hint="eastAsia" w:asciiTheme="minorEastAsia" w:hAnsiTheme="minorEastAsia" w:eastAsiaTheme="minorEastAsia" w:cstheme="minorEastAsia"/>
          <w:b/>
          <w:color w:val="000000"/>
          <w:sz w:val="28"/>
          <w:szCs w:val="28"/>
          <w:lang w:val="zh-CN"/>
        </w:rPr>
        <w:t>委托方</w:t>
      </w:r>
      <w:r>
        <w:rPr>
          <w:rFonts w:hint="eastAsia" w:asciiTheme="minorEastAsia" w:hAnsiTheme="minorEastAsia" w:eastAsiaTheme="minorEastAsia" w:cstheme="minorEastAsia"/>
          <w:b/>
          <w:color w:val="000000"/>
          <w:sz w:val="28"/>
          <w:szCs w:val="28"/>
        </w:rPr>
        <w:t>（</w:t>
      </w:r>
      <w:r>
        <w:rPr>
          <w:rFonts w:hint="eastAsia" w:asciiTheme="minorEastAsia" w:hAnsiTheme="minorEastAsia" w:eastAsiaTheme="minorEastAsia" w:cstheme="minorEastAsia"/>
          <w:b/>
          <w:color w:val="000000"/>
          <w:sz w:val="28"/>
          <w:szCs w:val="28"/>
          <w:lang w:val="zh-CN"/>
        </w:rPr>
        <w:t>甲方</w:t>
      </w:r>
      <w:r>
        <w:rPr>
          <w:rFonts w:hint="eastAsia" w:asciiTheme="minorEastAsia" w:hAnsiTheme="minorEastAsia" w:eastAsiaTheme="minorEastAsia" w:cstheme="minorEastAsia"/>
          <w:b/>
          <w:color w:val="000000"/>
          <w:sz w:val="28"/>
          <w:szCs w:val="28"/>
        </w:rPr>
        <w:t>）：</w:t>
      </w:r>
    </w:p>
    <w:p w14:paraId="26A2E385">
      <w:pPr>
        <w:pStyle w:val="66"/>
        <w:spacing w:before="480" w:beforeLines="200"/>
        <w:ind w:firstLine="562" w:firstLineChars="200"/>
        <w:rPr>
          <w:rFonts w:hint="eastAsia" w:asciiTheme="minorEastAsia" w:hAnsiTheme="minorEastAsia" w:eastAsiaTheme="minorEastAsia" w:cstheme="minorEastAsia"/>
          <w:b/>
          <w:color w:val="000000"/>
          <w:sz w:val="28"/>
          <w:szCs w:val="28"/>
          <w:lang w:val="zh-CN"/>
        </w:rPr>
      </w:pPr>
      <w:r>
        <w:rPr>
          <w:rFonts w:hint="eastAsia" w:asciiTheme="minorEastAsia" w:hAnsiTheme="minorEastAsia" w:eastAsiaTheme="minorEastAsia" w:cstheme="minorEastAsia"/>
          <w:b/>
          <w:color w:val="000000"/>
          <w:sz w:val="28"/>
          <w:szCs w:val="28"/>
          <w:lang w:val="zh-CN"/>
        </w:rPr>
        <w:t>承揽方（乙方）：</w:t>
      </w:r>
    </w:p>
    <w:p w14:paraId="6A918100">
      <w:pPr>
        <w:pStyle w:val="66"/>
        <w:spacing w:before="480" w:beforeLines="200"/>
        <w:ind w:firstLine="562" w:firstLineChars="200"/>
        <w:rPr>
          <w:rFonts w:hint="eastAsia" w:asciiTheme="minorEastAsia" w:hAnsiTheme="minorEastAsia" w:eastAsiaTheme="minorEastAsia" w:cstheme="minorEastAsia"/>
          <w:b/>
          <w:color w:val="000000"/>
          <w:sz w:val="28"/>
          <w:szCs w:val="28"/>
          <w:lang w:val="zh-CN"/>
        </w:rPr>
      </w:pPr>
      <w:r>
        <w:rPr>
          <w:rFonts w:hint="eastAsia" w:asciiTheme="minorEastAsia" w:hAnsiTheme="minorEastAsia" w:eastAsiaTheme="minorEastAsia" w:cstheme="minorEastAsia"/>
          <w:b/>
          <w:color w:val="000000"/>
          <w:sz w:val="28"/>
          <w:szCs w:val="28"/>
          <w:lang w:val="zh-CN"/>
        </w:rPr>
        <w:t>签订地点：</w:t>
      </w:r>
    </w:p>
    <w:p w14:paraId="2FAFC478">
      <w:pPr>
        <w:pStyle w:val="66"/>
        <w:spacing w:before="120" w:beforeLines="50" w:line="360" w:lineRule="auto"/>
        <w:jc w:val="center"/>
        <w:rPr>
          <w:rFonts w:hint="eastAsia" w:asciiTheme="minorEastAsia" w:hAnsiTheme="minorEastAsia" w:eastAsiaTheme="minorEastAsia" w:cstheme="minorEastAsia"/>
          <w:b/>
          <w:color w:val="000000"/>
          <w:sz w:val="28"/>
          <w:szCs w:val="28"/>
        </w:rPr>
        <w:sectPr>
          <w:headerReference r:id="rId11" w:type="default"/>
          <w:footerReference r:id="rId12" w:type="default"/>
          <w:footerReference r:id="rId13" w:type="even"/>
          <w:pgSz w:w="11907" w:h="16840"/>
          <w:pgMar w:top="1440" w:right="1080" w:bottom="1440" w:left="1080" w:header="907" w:footer="720" w:gutter="0"/>
          <w:pgNumType w:fmt="decimalFullWidth"/>
          <w:cols w:space="720" w:num="1"/>
        </w:sectPr>
      </w:pPr>
    </w:p>
    <w:p w14:paraId="29DF180B">
      <w:pPr>
        <w:keepNext w:val="0"/>
        <w:keepLines w:val="0"/>
        <w:pageBreakBefore w:val="0"/>
        <w:widowControl/>
        <w:kinsoku w:val="0"/>
        <w:wordWrap/>
        <w:overflowPunct/>
        <w:topLinePunct w:val="0"/>
        <w:autoSpaceDE w:val="0"/>
        <w:autoSpaceDN w:val="0"/>
        <w:bidi w:val="0"/>
        <w:adjustRightInd w:val="0"/>
        <w:snapToGrid w:val="0"/>
        <w:spacing w:before="65" w:line="288" w:lineRule="auto"/>
        <w:ind w:left="454"/>
        <w:textAlignment w:val="baseline"/>
        <w:rPr>
          <w:rFonts w:hint="eastAsia" w:asciiTheme="minorEastAsia" w:hAnsiTheme="minorEastAsia" w:eastAsiaTheme="minorEastAsia" w:cstheme="minorEastAsia"/>
          <w:spacing w:val="-6"/>
          <w:sz w:val="28"/>
          <w:szCs w:val="28"/>
          <w:lang w:eastAsia="zh-CN"/>
        </w:rPr>
      </w:pPr>
      <w:r>
        <w:rPr>
          <w:rFonts w:hint="eastAsia" w:asciiTheme="minorEastAsia" w:hAnsiTheme="minorEastAsia" w:eastAsiaTheme="minorEastAsia" w:cstheme="minorEastAsia"/>
          <w:spacing w:val="-6"/>
          <w:sz w:val="28"/>
          <w:szCs w:val="28"/>
          <w:lang w:eastAsia="zh-CN"/>
        </w:rPr>
        <w:t>甲方(采购人)：</w:t>
      </w:r>
    </w:p>
    <w:p w14:paraId="662239A5">
      <w:pPr>
        <w:keepNext w:val="0"/>
        <w:keepLines w:val="0"/>
        <w:pageBreakBefore w:val="0"/>
        <w:widowControl/>
        <w:kinsoku w:val="0"/>
        <w:wordWrap/>
        <w:overflowPunct/>
        <w:topLinePunct w:val="0"/>
        <w:autoSpaceDE w:val="0"/>
        <w:autoSpaceDN w:val="0"/>
        <w:bidi w:val="0"/>
        <w:adjustRightInd w:val="0"/>
        <w:snapToGrid w:val="0"/>
        <w:spacing w:before="65" w:line="288" w:lineRule="auto"/>
        <w:ind w:left="454"/>
        <w:textAlignment w:val="baseline"/>
        <w:rPr>
          <w:rFonts w:hint="eastAsia" w:asciiTheme="minorEastAsia" w:hAnsiTheme="minorEastAsia" w:eastAsiaTheme="minorEastAsia" w:cstheme="minorEastAsia"/>
          <w:spacing w:val="-6"/>
          <w:sz w:val="28"/>
          <w:szCs w:val="28"/>
          <w:lang w:eastAsia="zh-CN"/>
        </w:rPr>
      </w:pPr>
    </w:p>
    <w:p w14:paraId="1DC1B513">
      <w:pPr>
        <w:keepNext w:val="0"/>
        <w:keepLines w:val="0"/>
        <w:pageBreakBefore w:val="0"/>
        <w:widowControl/>
        <w:kinsoku w:val="0"/>
        <w:wordWrap/>
        <w:overflowPunct/>
        <w:topLinePunct w:val="0"/>
        <w:autoSpaceDE w:val="0"/>
        <w:autoSpaceDN w:val="0"/>
        <w:bidi w:val="0"/>
        <w:adjustRightInd w:val="0"/>
        <w:snapToGrid w:val="0"/>
        <w:spacing w:before="65" w:line="288" w:lineRule="auto"/>
        <w:ind w:left="448"/>
        <w:textAlignment w:val="baseline"/>
        <w:rPr>
          <w:rFonts w:hint="eastAsia" w:asciiTheme="minorEastAsia" w:hAnsiTheme="minorEastAsia" w:eastAsiaTheme="minorEastAsia" w:cstheme="minorEastAsia"/>
          <w:spacing w:val="-5"/>
          <w:sz w:val="28"/>
          <w:szCs w:val="28"/>
          <w:lang w:eastAsia="zh-CN"/>
        </w:rPr>
      </w:pPr>
      <w:r>
        <w:rPr>
          <w:rFonts w:hint="eastAsia" w:asciiTheme="minorEastAsia" w:hAnsiTheme="minorEastAsia" w:eastAsiaTheme="minorEastAsia" w:cstheme="minorEastAsia"/>
          <w:spacing w:val="-5"/>
          <w:sz w:val="28"/>
          <w:szCs w:val="28"/>
          <w:lang w:eastAsia="zh-CN"/>
        </w:rPr>
        <w:t>乙方(供应商)：</w:t>
      </w:r>
    </w:p>
    <w:p w14:paraId="0EAC8A2D">
      <w:pPr>
        <w:keepNext w:val="0"/>
        <w:keepLines w:val="0"/>
        <w:pageBreakBefore w:val="0"/>
        <w:widowControl/>
        <w:kinsoku w:val="0"/>
        <w:wordWrap/>
        <w:overflowPunct/>
        <w:topLinePunct w:val="0"/>
        <w:autoSpaceDE w:val="0"/>
        <w:autoSpaceDN w:val="0"/>
        <w:bidi w:val="0"/>
        <w:adjustRightInd w:val="0"/>
        <w:snapToGrid w:val="0"/>
        <w:spacing w:before="65" w:line="288" w:lineRule="auto"/>
        <w:ind w:left="448"/>
        <w:textAlignment w:val="baseline"/>
        <w:rPr>
          <w:rFonts w:hint="eastAsia" w:asciiTheme="minorEastAsia" w:hAnsiTheme="minorEastAsia" w:eastAsiaTheme="minorEastAsia" w:cstheme="minorEastAsia"/>
          <w:spacing w:val="-5"/>
          <w:sz w:val="28"/>
          <w:szCs w:val="28"/>
          <w:lang w:eastAsia="zh-CN"/>
        </w:rPr>
      </w:pPr>
    </w:p>
    <w:p w14:paraId="08A153C2">
      <w:pPr>
        <w:keepNext w:val="0"/>
        <w:keepLines w:val="0"/>
        <w:pageBreakBefore w:val="0"/>
        <w:widowControl/>
        <w:kinsoku w:val="0"/>
        <w:wordWrap/>
        <w:overflowPunct/>
        <w:topLinePunct w:val="0"/>
        <w:autoSpaceDE w:val="0"/>
        <w:autoSpaceDN w:val="0"/>
        <w:bidi w:val="0"/>
        <w:adjustRightInd w:val="0"/>
        <w:snapToGrid w:val="0"/>
        <w:spacing w:before="65" w:line="288" w:lineRule="auto"/>
        <w:ind w:left="449" w:right="201" w:firstLine="420"/>
        <w:jc w:val="both"/>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8"/>
          <w:sz w:val="28"/>
          <w:szCs w:val="28"/>
          <w:lang w:eastAsia="zh-CN"/>
        </w:rPr>
        <w:t>根据《中华人民共和国政府采购法》及实施条例、《中华人民共和国民</w:t>
      </w:r>
      <w:r>
        <w:rPr>
          <w:rFonts w:hint="eastAsia" w:asciiTheme="minorEastAsia" w:hAnsiTheme="minorEastAsia" w:eastAsiaTheme="minorEastAsia" w:cstheme="minorEastAsia"/>
          <w:spacing w:val="7"/>
          <w:sz w:val="28"/>
          <w:szCs w:val="28"/>
          <w:lang w:eastAsia="zh-CN"/>
        </w:rPr>
        <w:t>法典》及其他有关法</w:t>
      </w:r>
      <w:r>
        <w:rPr>
          <w:rFonts w:hint="eastAsia" w:asciiTheme="minorEastAsia" w:hAnsiTheme="minorEastAsia" w:eastAsiaTheme="minorEastAsia" w:cstheme="minorEastAsia"/>
          <w:spacing w:val="8"/>
          <w:sz w:val="28"/>
          <w:szCs w:val="28"/>
          <w:lang w:eastAsia="zh-CN"/>
        </w:rPr>
        <w:t>律、法规，和甲方就</w:t>
      </w:r>
      <w:r>
        <w:rPr>
          <w:rFonts w:hint="eastAsia" w:asciiTheme="minorEastAsia" w:hAnsiTheme="minorEastAsia" w:eastAsiaTheme="minorEastAsia" w:cstheme="minorEastAsia"/>
          <w:spacing w:val="7"/>
          <w:sz w:val="28"/>
          <w:szCs w:val="28"/>
          <w:lang w:eastAsia="zh-CN"/>
        </w:rPr>
        <w:t>项目（项目编号：）的招标、投标</w:t>
      </w:r>
      <w:r>
        <w:rPr>
          <w:rFonts w:hint="eastAsia" w:asciiTheme="minorEastAsia" w:hAnsiTheme="minorEastAsia" w:eastAsiaTheme="minorEastAsia" w:cstheme="minorEastAsia"/>
          <w:spacing w:val="8"/>
          <w:sz w:val="28"/>
          <w:szCs w:val="28"/>
          <w:lang w:eastAsia="zh-CN"/>
        </w:rPr>
        <w:t>文件，为保证甲方采购项目的顺利实施，遵循平等、自愿、公平和诚信的原则，甲、乙</w:t>
      </w:r>
      <w:r>
        <w:rPr>
          <w:rFonts w:hint="eastAsia" w:asciiTheme="minorEastAsia" w:hAnsiTheme="minorEastAsia" w:eastAsiaTheme="minorEastAsia" w:cstheme="minorEastAsia"/>
          <w:spacing w:val="7"/>
          <w:sz w:val="28"/>
          <w:szCs w:val="28"/>
          <w:lang w:eastAsia="zh-CN"/>
        </w:rPr>
        <w:t>双方同意签订本合同，并共同遵守如下条款：</w:t>
      </w:r>
    </w:p>
    <w:p w14:paraId="5ADB7549">
      <w:pPr>
        <w:keepNext w:val="0"/>
        <w:keepLines w:val="0"/>
        <w:pageBreakBefore w:val="0"/>
        <w:widowControl/>
        <w:kinsoku w:val="0"/>
        <w:wordWrap/>
        <w:overflowPunct/>
        <w:topLinePunct w:val="0"/>
        <w:autoSpaceDE w:val="0"/>
        <w:autoSpaceDN w:val="0"/>
        <w:bidi w:val="0"/>
        <w:adjustRightInd w:val="0"/>
        <w:snapToGrid w:val="0"/>
        <w:spacing w:before="66" w:line="288" w:lineRule="auto"/>
        <w:ind w:left="11"/>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9"/>
          <w:sz w:val="28"/>
          <w:szCs w:val="28"/>
          <w:lang w:eastAsia="zh-CN"/>
        </w:rPr>
        <w:t>一、经营与服务范围</w:t>
      </w:r>
    </w:p>
    <w:p w14:paraId="33332F87">
      <w:pPr>
        <w:keepNext w:val="0"/>
        <w:keepLines w:val="0"/>
        <w:pageBreakBefore w:val="0"/>
        <w:widowControl/>
        <w:kinsoku w:val="0"/>
        <w:wordWrap/>
        <w:overflowPunct/>
        <w:topLinePunct w:val="0"/>
        <w:autoSpaceDE w:val="0"/>
        <w:autoSpaceDN w:val="0"/>
        <w:bidi w:val="0"/>
        <w:adjustRightInd w:val="0"/>
        <w:snapToGrid w:val="0"/>
        <w:spacing w:before="161" w:line="288" w:lineRule="auto"/>
        <w:ind w:left="429"/>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9"/>
          <w:sz w:val="28"/>
          <w:szCs w:val="28"/>
          <w:lang w:eastAsia="zh-CN"/>
        </w:rPr>
        <w:t>按照甲方餐饮服务需求，乙方为甲方提供学校职工一日三餐</w:t>
      </w:r>
      <w:r>
        <w:rPr>
          <w:rFonts w:hint="eastAsia" w:asciiTheme="minorEastAsia" w:hAnsiTheme="minorEastAsia" w:eastAsiaTheme="minorEastAsia" w:cstheme="minorEastAsia"/>
          <w:spacing w:val="8"/>
          <w:sz w:val="28"/>
          <w:szCs w:val="28"/>
          <w:lang w:eastAsia="zh-CN"/>
        </w:rPr>
        <w:t>。</w:t>
      </w:r>
    </w:p>
    <w:p w14:paraId="290F8193">
      <w:pPr>
        <w:keepNext w:val="0"/>
        <w:keepLines w:val="0"/>
        <w:pageBreakBefore w:val="0"/>
        <w:widowControl/>
        <w:kinsoku w:val="0"/>
        <w:wordWrap/>
        <w:overflowPunct/>
        <w:topLinePunct w:val="0"/>
        <w:autoSpaceDE w:val="0"/>
        <w:autoSpaceDN w:val="0"/>
        <w:bidi w:val="0"/>
        <w:adjustRightInd w:val="0"/>
        <w:snapToGrid w:val="0"/>
        <w:spacing w:before="162" w:line="288" w:lineRule="auto"/>
        <w:ind w:left="11"/>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8"/>
          <w:sz w:val="28"/>
          <w:szCs w:val="28"/>
          <w:lang w:eastAsia="zh-CN"/>
        </w:rPr>
        <w:t>二、合同价款</w:t>
      </w:r>
    </w:p>
    <w:p w14:paraId="4E4F5A9F">
      <w:pPr>
        <w:keepNext w:val="0"/>
        <w:keepLines w:val="0"/>
        <w:pageBreakBefore w:val="0"/>
        <w:widowControl/>
        <w:kinsoku w:val="0"/>
        <w:wordWrap/>
        <w:overflowPunct/>
        <w:topLinePunct w:val="0"/>
        <w:autoSpaceDE w:val="0"/>
        <w:autoSpaceDN w:val="0"/>
        <w:bidi w:val="0"/>
        <w:adjustRightInd w:val="0"/>
        <w:snapToGrid w:val="0"/>
        <w:spacing w:before="164" w:line="288" w:lineRule="auto"/>
        <w:ind w:left="428"/>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6"/>
          <w:sz w:val="28"/>
          <w:szCs w:val="28"/>
          <w:lang w:eastAsia="zh-CN"/>
        </w:rPr>
        <w:t>合同总价：大写：，小写：元。</w:t>
      </w:r>
    </w:p>
    <w:p w14:paraId="4EFAAC9C">
      <w:pPr>
        <w:keepNext w:val="0"/>
        <w:keepLines w:val="0"/>
        <w:pageBreakBefore w:val="0"/>
        <w:widowControl/>
        <w:kinsoku w:val="0"/>
        <w:wordWrap/>
        <w:overflowPunct/>
        <w:topLinePunct w:val="0"/>
        <w:autoSpaceDE w:val="0"/>
        <w:autoSpaceDN w:val="0"/>
        <w:bidi w:val="0"/>
        <w:adjustRightInd w:val="0"/>
        <w:snapToGrid w:val="0"/>
        <w:spacing w:before="162" w:line="288" w:lineRule="auto"/>
        <w:ind w:left="7"/>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9"/>
          <w:sz w:val="28"/>
          <w:szCs w:val="28"/>
          <w:lang w:eastAsia="zh-CN"/>
        </w:rPr>
        <w:t>三、付款方式</w:t>
      </w:r>
    </w:p>
    <w:p w14:paraId="5AD10B5D">
      <w:pPr>
        <w:keepNext w:val="0"/>
        <w:keepLines w:val="0"/>
        <w:pageBreakBefore w:val="0"/>
        <w:widowControl/>
        <w:kinsoku w:val="0"/>
        <w:wordWrap/>
        <w:overflowPunct/>
        <w:topLinePunct w:val="0"/>
        <w:autoSpaceDE w:val="0"/>
        <w:autoSpaceDN w:val="0"/>
        <w:bidi w:val="0"/>
        <w:adjustRightInd w:val="0"/>
        <w:snapToGrid w:val="0"/>
        <w:spacing w:before="160" w:line="288" w:lineRule="auto"/>
        <w:ind w:left="7" w:right="252" w:firstLine="435"/>
        <w:jc w:val="both"/>
        <w:textAlignment w:val="baseline"/>
        <w:rPr>
          <w:rFonts w:hint="eastAsia" w:asciiTheme="minorEastAsia" w:hAnsiTheme="minorEastAsia" w:eastAsiaTheme="minorEastAsia" w:cstheme="minorEastAsia"/>
          <w:spacing w:val="10"/>
          <w:sz w:val="28"/>
          <w:szCs w:val="28"/>
          <w:lang w:eastAsia="zh-CN"/>
        </w:rPr>
      </w:pPr>
      <w:r>
        <w:rPr>
          <w:rFonts w:hint="eastAsia" w:asciiTheme="minorEastAsia" w:hAnsiTheme="minorEastAsia" w:eastAsiaTheme="minorEastAsia" w:cstheme="minorEastAsia"/>
          <w:spacing w:val="10"/>
          <w:sz w:val="28"/>
          <w:szCs w:val="28"/>
          <w:lang w:eastAsia="zh-CN"/>
        </w:rPr>
        <w:t>服务费按月结算支付，根据月内服务质量的考核检查情况进行付款。</w:t>
      </w:r>
    </w:p>
    <w:p w14:paraId="348D7BB8">
      <w:pPr>
        <w:keepNext w:val="0"/>
        <w:keepLines w:val="0"/>
        <w:pageBreakBefore w:val="0"/>
        <w:widowControl/>
        <w:kinsoku w:val="0"/>
        <w:wordWrap/>
        <w:overflowPunct/>
        <w:topLinePunct w:val="0"/>
        <w:autoSpaceDE w:val="0"/>
        <w:autoSpaceDN w:val="0"/>
        <w:bidi w:val="0"/>
        <w:adjustRightInd w:val="0"/>
        <w:snapToGrid w:val="0"/>
        <w:spacing w:before="160" w:line="288" w:lineRule="auto"/>
        <w:ind w:left="7" w:right="252" w:firstLine="435"/>
        <w:jc w:val="both"/>
        <w:textAlignment w:val="baseline"/>
        <w:rPr>
          <w:rFonts w:hint="eastAsia" w:asciiTheme="minorEastAsia" w:hAnsiTheme="minorEastAsia" w:eastAsiaTheme="minorEastAsia" w:cstheme="minorEastAsia"/>
          <w:spacing w:val="10"/>
          <w:sz w:val="28"/>
          <w:szCs w:val="28"/>
          <w:lang w:eastAsia="zh-CN"/>
        </w:rPr>
      </w:pPr>
      <w:r>
        <w:rPr>
          <w:rFonts w:hint="eastAsia" w:asciiTheme="minorEastAsia" w:hAnsiTheme="minorEastAsia" w:eastAsiaTheme="minorEastAsia" w:cstheme="minorEastAsia"/>
          <w:spacing w:val="10"/>
          <w:sz w:val="28"/>
          <w:szCs w:val="28"/>
          <w:lang w:eastAsia="zh-CN"/>
        </w:rPr>
        <w:t>甲方根据检查结果与相关扣罚情况，于当日满后7日内将考核结果告知乙 方，乙方在当月满后10日内开具正式税务发票交采购人，采购人在收到中标供应商发票的5个工作日内办理支付手续。</w:t>
      </w:r>
    </w:p>
    <w:p w14:paraId="1CEA29F4">
      <w:pPr>
        <w:keepNext w:val="0"/>
        <w:keepLines w:val="0"/>
        <w:pageBreakBefore w:val="0"/>
        <w:widowControl/>
        <w:kinsoku w:val="0"/>
        <w:wordWrap/>
        <w:overflowPunct/>
        <w:topLinePunct w:val="0"/>
        <w:autoSpaceDE w:val="0"/>
        <w:autoSpaceDN w:val="0"/>
        <w:bidi w:val="0"/>
        <w:adjustRightInd w:val="0"/>
        <w:snapToGrid w:val="0"/>
        <w:spacing w:before="161" w:line="288" w:lineRule="auto"/>
        <w:ind w:left="27"/>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4"/>
          <w:sz w:val="28"/>
          <w:szCs w:val="28"/>
          <w:lang w:eastAsia="zh-CN"/>
        </w:rPr>
        <w:t>四、服务期限:</w:t>
      </w:r>
    </w:p>
    <w:p w14:paraId="5BDA0769">
      <w:pPr>
        <w:keepNext w:val="0"/>
        <w:keepLines w:val="0"/>
        <w:pageBreakBefore w:val="0"/>
        <w:widowControl/>
        <w:kinsoku w:val="0"/>
        <w:wordWrap/>
        <w:overflowPunct/>
        <w:topLinePunct w:val="0"/>
        <w:autoSpaceDE w:val="0"/>
        <w:autoSpaceDN w:val="0"/>
        <w:bidi w:val="0"/>
        <w:adjustRightInd w:val="0"/>
        <w:snapToGrid w:val="0"/>
        <w:spacing w:before="161" w:line="288" w:lineRule="auto"/>
        <w:ind w:left="462"/>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1"/>
          <w:sz w:val="28"/>
          <w:szCs w:val="28"/>
          <w:lang w:eastAsia="zh-CN"/>
        </w:rPr>
        <w:t>自</w:t>
      </w:r>
      <w:r>
        <w:rPr>
          <w:rFonts w:hint="eastAsia" w:asciiTheme="minorEastAsia" w:hAnsiTheme="minorEastAsia" w:eastAsiaTheme="minorEastAsia" w:cstheme="minorEastAsia"/>
          <w:spacing w:val="-87"/>
          <w:sz w:val="28"/>
          <w:szCs w:val="28"/>
          <w:lang w:eastAsia="zh-CN"/>
        </w:rPr>
        <w:t>年</w:t>
      </w:r>
      <w:r>
        <w:rPr>
          <w:rFonts w:hint="eastAsia" w:asciiTheme="minorEastAsia" w:hAnsiTheme="minorEastAsia" w:eastAsiaTheme="minorEastAsia" w:cstheme="minorEastAsia"/>
          <w:spacing w:val="1"/>
          <w:sz w:val="28"/>
          <w:szCs w:val="28"/>
          <w:lang w:eastAsia="zh-CN"/>
        </w:rPr>
        <w:t>月日起至</w:t>
      </w:r>
      <w:r>
        <w:rPr>
          <w:rFonts w:hint="eastAsia" w:asciiTheme="minorEastAsia" w:hAnsiTheme="minorEastAsia" w:eastAsiaTheme="minorEastAsia" w:cstheme="minorEastAsia"/>
          <w:spacing w:val="-87"/>
          <w:sz w:val="28"/>
          <w:szCs w:val="28"/>
          <w:lang w:eastAsia="zh-CN"/>
        </w:rPr>
        <w:t>年</w:t>
      </w:r>
      <w:r>
        <w:rPr>
          <w:rFonts w:hint="eastAsia" w:asciiTheme="minorEastAsia" w:hAnsiTheme="minorEastAsia" w:eastAsiaTheme="minorEastAsia" w:cstheme="minorEastAsia"/>
          <w:spacing w:val="1"/>
          <w:sz w:val="28"/>
          <w:szCs w:val="28"/>
          <w:lang w:eastAsia="zh-CN"/>
        </w:rPr>
        <w:t>月日止。</w:t>
      </w:r>
    </w:p>
    <w:p w14:paraId="4184E992">
      <w:pPr>
        <w:keepNext w:val="0"/>
        <w:keepLines w:val="0"/>
        <w:pageBreakBefore w:val="0"/>
        <w:widowControl/>
        <w:kinsoku w:val="0"/>
        <w:wordWrap/>
        <w:overflowPunct/>
        <w:topLinePunct w:val="0"/>
        <w:autoSpaceDE w:val="0"/>
        <w:autoSpaceDN w:val="0"/>
        <w:bidi w:val="0"/>
        <w:adjustRightInd w:val="0"/>
        <w:snapToGrid w:val="0"/>
        <w:spacing w:before="163" w:line="288" w:lineRule="auto"/>
        <w:ind w:left="11"/>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9"/>
          <w:sz w:val="28"/>
          <w:szCs w:val="28"/>
          <w:lang w:eastAsia="zh-CN"/>
        </w:rPr>
        <w:t>五、场地使用及有关费用归属</w:t>
      </w:r>
    </w:p>
    <w:p w14:paraId="093ADE1A">
      <w:pPr>
        <w:keepNext w:val="0"/>
        <w:keepLines w:val="0"/>
        <w:pageBreakBefore w:val="0"/>
        <w:widowControl/>
        <w:kinsoku w:val="0"/>
        <w:wordWrap/>
        <w:overflowPunct/>
        <w:topLinePunct w:val="0"/>
        <w:autoSpaceDE w:val="0"/>
        <w:autoSpaceDN w:val="0"/>
        <w:bidi w:val="0"/>
        <w:adjustRightInd w:val="0"/>
        <w:snapToGrid w:val="0"/>
        <w:spacing w:before="160" w:line="288" w:lineRule="auto"/>
        <w:ind w:left="7" w:right="252" w:firstLine="435"/>
        <w:jc w:val="both"/>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8"/>
          <w:sz w:val="28"/>
          <w:szCs w:val="28"/>
          <w:lang w:eastAsia="zh-CN"/>
        </w:rPr>
        <w:t>1、甲方免费向乙方提供目前属于甲方厨房所有的场地和用具的使用权。进场前甲方负责将现有</w:t>
      </w:r>
      <w:r>
        <w:rPr>
          <w:rFonts w:hint="eastAsia" w:asciiTheme="minorEastAsia" w:hAnsiTheme="minorEastAsia" w:eastAsiaTheme="minorEastAsia" w:cstheme="minorEastAsia"/>
          <w:spacing w:val="10"/>
          <w:sz w:val="28"/>
          <w:szCs w:val="28"/>
          <w:lang w:eastAsia="zh-CN"/>
        </w:rPr>
        <w:t>基础设施及厨房用品配齐并做维修保养，符合使用要求后交付</w:t>
      </w:r>
      <w:r>
        <w:rPr>
          <w:rFonts w:hint="eastAsia" w:asciiTheme="minorEastAsia" w:hAnsiTheme="minorEastAsia" w:eastAsiaTheme="minorEastAsia" w:cstheme="minorEastAsia"/>
          <w:spacing w:val="9"/>
          <w:sz w:val="28"/>
          <w:szCs w:val="28"/>
          <w:lang w:eastAsia="zh-CN"/>
        </w:rPr>
        <w:t>乙方使用。所有物品经清点(按移交清</w:t>
      </w:r>
      <w:r>
        <w:rPr>
          <w:rFonts w:hint="eastAsia" w:asciiTheme="minorEastAsia" w:hAnsiTheme="minorEastAsia" w:eastAsiaTheme="minorEastAsia" w:cstheme="minorEastAsia"/>
          <w:spacing w:val="10"/>
          <w:sz w:val="28"/>
          <w:szCs w:val="28"/>
          <w:lang w:eastAsia="zh-CN"/>
        </w:rPr>
        <w:t>单双方签字)后，移交乙方使用，服务期满后，乙方应将所</w:t>
      </w:r>
      <w:r>
        <w:rPr>
          <w:rFonts w:hint="eastAsia" w:asciiTheme="minorEastAsia" w:hAnsiTheme="minorEastAsia" w:eastAsiaTheme="minorEastAsia" w:cstheme="minorEastAsia"/>
          <w:spacing w:val="9"/>
          <w:sz w:val="28"/>
          <w:szCs w:val="28"/>
          <w:lang w:eastAsia="zh-CN"/>
        </w:rPr>
        <w:t>有属于甲方的物品交还甲方，如有遗失和</w:t>
      </w:r>
    </w:p>
    <w:p w14:paraId="172C6CA5">
      <w:pPr>
        <w:keepNext w:val="0"/>
        <w:keepLines w:val="0"/>
        <w:pageBreakBefore w:val="0"/>
        <w:widowControl/>
        <w:kinsoku w:val="0"/>
        <w:wordWrap/>
        <w:overflowPunct/>
        <w:topLinePunct w:val="0"/>
        <w:autoSpaceDE w:val="0"/>
        <w:autoSpaceDN w:val="0"/>
        <w:bidi w:val="0"/>
        <w:adjustRightInd w:val="0"/>
        <w:snapToGrid w:val="0"/>
        <w:spacing w:before="1" w:line="288" w:lineRule="auto"/>
        <w:ind w:left="7"/>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8"/>
          <w:sz w:val="28"/>
          <w:szCs w:val="28"/>
          <w:lang w:eastAsia="zh-CN"/>
        </w:rPr>
        <w:t>损坏，乙方负责赔偿(自然耗损除外)。</w:t>
      </w:r>
    </w:p>
    <w:p w14:paraId="6EDBD066">
      <w:pPr>
        <w:keepNext w:val="0"/>
        <w:keepLines w:val="0"/>
        <w:pageBreakBefore w:val="0"/>
        <w:widowControl/>
        <w:kinsoku w:val="0"/>
        <w:wordWrap/>
        <w:overflowPunct/>
        <w:topLinePunct w:val="0"/>
        <w:autoSpaceDE w:val="0"/>
        <w:autoSpaceDN w:val="0"/>
        <w:bidi w:val="0"/>
        <w:adjustRightInd w:val="0"/>
        <w:snapToGrid w:val="0"/>
        <w:spacing w:before="161" w:line="288" w:lineRule="auto"/>
        <w:ind w:left="430"/>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9"/>
          <w:position w:val="15"/>
          <w:sz w:val="28"/>
          <w:szCs w:val="28"/>
          <w:lang w:eastAsia="zh-CN"/>
        </w:rPr>
        <w:t>2、服务期内，食堂内的用具维修，设施维护由甲方</w:t>
      </w:r>
      <w:r>
        <w:rPr>
          <w:rFonts w:hint="eastAsia" w:asciiTheme="minorEastAsia" w:hAnsiTheme="minorEastAsia" w:eastAsiaTheme="minorEastAsia" w:cstheme="minorEastAsia"/>
          <w:spacing w:val="8"/>
          <w:position w:val="15"/>
          <w:sz w:val="28"/>
          <w:szCs w:val="28"/>
          <w:lang w:eastAsia="zh-CN"/>
        </w:rPr>
        <w:t>承担。</w:t>
      </w:r>
    </w:p>
    <w:p w14:paraId="10CCA233">
      <w:pPr>
        <w:keepNext w:val="0"/>
        <w:keepLines w:val="0"/>
        <w:pageBreakBefore w:val="0"/>
        <w:widowControl/>
        <w:kinsoku w:val="0"/>
        <w:wordWrap/>
        <w:overflowPunct/>
        <w:topLinePunct w:val="0"/>
        <w:autoSpaceDE w:val="0"/>
        <w:autoSpaceDN w:val="0"/>
        <w:bidi w:val="0"/>
        <w:adjustRightInd w:val="0"/>
        <w:snapToGrid w:val="0"/>
        <w:spacing w:line="288" w:lineRule="auto"/>
        <w:ind w:left="432"/>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6"/>
          <w:sz w:val="28"/>
          <w:szCs w:val="28"/>
          <w:lang w:eastAsia="zh-CN"/>
        </w:rPr>
        <w:t>3、服务期内，场地、水、电等由甲方负担。</w:t>
      </w:r>
    </w:p>
    <w:p w14:paraId="4C7782BA">
      <w:pPr>
        <w:keepNext w:val="0"/>
        <w:keepLines w:val="0"/>
        <w:pageBreakBefore w:val="0"/>
        <w:widowControl/>
        <w:kinsoku w:val="0"/>
        <w:wordWrap/>
        <w:overflowPunct/>
        <w:topLinePunct w:val="0"/>
        <w:autoSpaceDE w:val="0"/>
        <w:autoSpaceDN w:val="0"/>
        <w:bidi w:val="0"/>
        <w:adjustRightInd w:val="0"/>
        <w:snapToGrid w:val="0"/>
        <w:spacing w:before="162" w:line="288" w:lineRule="auto"/>
        <w:ind w:left="427"/>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9"/>
          <w:position w:val="15"/>
          <w:sz w:val="28"/>
          <w:szCs w:val="28"/>
          <w:lang w:eastAsia="zh-CN"/>
        </w:rPr>
        <w:t>4、如政府相关部门要求申领《卫生经营许可证》等，均由甲方协助乙方办理。</w:t>
      </w:r>
    </w:p>
    <w:p w14:paraId="434902CB">
      <w:pPr>
        <w:keepNext w:val="0"/>
        <w:keepLines w:val="0"/>
        <w:pageBreakBefore w:val="0"/>
        <w:widowControl/>
        <w:kinsoku w:val="0"/>
        <w:wordWrap/>
        <w:overflowPunct/>
        <w:topLinePunct w:val="0"/>
        <w:autoSpaceDE w:val="0"/>
        <w:autoSpaceDN w:val="0"/>
        <w:bidi w:val="0"/>
        <w:adjustRightInd w:val="0"/>
        <w:snapToGrid w:val="0"/>
        <w:spacing w:line="288" w:lineRule="auto"/>
        <w:ind w:left="432"/>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8"/>
          <w:sz w:val="28"/>
          <w:szCs w:val="28"/>
          <w:lang w:eastAsia="zh-CN"/>
        </w:rPr>
        <w:t>5、乙方不得利用甲方场地从事对外经营活动。</w:t>
      </w:r>
    </w:p>
    <w:p w14:paraId="26A43403">
      <w:pPr>
        <w:keepNext w:val="0"/>
        <w:keepLines w:val="0"/>
        <w:pageBreakBefore w:val="0"/>
        <w:widowControl/>
        <w:kinsoku w:val="0"/>
        <w:wordWrap/>
        <w:overflowPunct/>
        <w:topLinePunct w:val="0"/>
        <w:autoSpaceDE w:val="0"/>
        <w:autoSpaceDN w:val="0"/>
        <w:bidi w:val="0"/>
        <w:adjustRightInd w:val="0"/>
        <w:snapToGrid w:val="0"/>
        <w:spacing w:before="161" w:line="288" w:lineRule="auto"/>
        <w:ind w:left="9"/>
        <w:textAlignment w:val="baseline"/>
        <w:outlineLvl w:val="1"/>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7"/>
          <w:sz w:val="28"/>
          <w:szCs w:val="28"/>
          <w:lang w:eastAsia="zh-CN"/>
        </w:rPr>
        <w:t>六、乙方责任:</w:t>
      </w:r>
    </w:p>
    <w:p w14:paraId="0EC5E419">
      <w:pPr>
        <w:keepNext w:val="0"/>
        <w:keepLines w:val="0"/>
        <w:pageBreakBefore w:val="0"/>
        <w:widowControl/>
        <w:kinsoku w:val="0"/>
        <w:wordWrap/>
        <w:overflowPunct/>
        <w:topLinePunct w:val="0"/>
        <w:autoSpaceDE w:val="0"/>
        <w:autoSpaceDN w:val="0"/>
        <w:bidi w:val="0"/>
        <w:adjustRightInd w:val="0"/>
        <w:snapToGrid w:val="0"/>
        <w:spacing w:before="164" w:line="288" w:lineRule="auto"/>
        <w:ind w:left="443"/>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9"/>
          <w:position w:val="15"/>
          <w:sz w:val="28"/>
          <w:szCs w:val="28"/>
          <w:lang w:eastAsia="zh-CN"/>
        </w:rPr>
        <w:t>1、由甲方提供餐厅所需场地、厨房生产设备、餐桌椅、 碗筷等小件物品。餐厅服务公司提供</w:t>
      </w:r>
    </w:p>
    <w:p w14:paraId="53F7F1BF">
      <w:pPr>
        <w:keepNext w:val="0"/>
        <w:keepLines w:val="0"/>
        <w:pageBreakBefore w:val="0"/>
        <w:widowControl/>
        <w:kinsoku w:val="0"/>
        <w:wordWrap/>
        <w:overflowPunct/>
        <w:topLinePunct w:val="0"/>
        <w:autoSpaceDE w:val="0"/>
        <w:autoSpaceDN w:val="0"/>
        <w:bidi w:val="0"/>
        <w:adjustRightInd w:val="0"/>
        <w:snapToGrid w:val="0"/>
        <w:spacing w:before="1" w:line="288" w:lineRule="auto"/>
        <w:ind w:left="9"/>
        <w:textAlignment w:val="baseline"/>
        <w:rPr>
          <w:rFonts w:hint="eastAsia" w:asciiTheme="minorEastAsia" w:hAnsiTheme="minorEastAsia" w:eastAsiaTheme="minorEastAsia" w:cstheme="minorEastAsia"/>
          <w:sz w:val="28"/>
          <w:szCs w:val="28"/>
          <w:lang w:eastAsia="zh-CN"/>
        </w:rPr>
      </w:pPr>
      <w:bookmarkStart w:id="8" w:name="_GoBack"/>
      <w:bookmarkEnd w:id="8"/>
      <w:r>
        <w:rPr>
          <w:rFonts w:hint="eastAsia" w:asciiTheme="minorEastAsia" w:hAnsiTheme="minorEastAsia" w:eastAsiaTheme="minorEastAsia" w:cstheme="minorEastAsia"/>
          <w:spacing w:val="9"/>
          <w:sz w:val="28"/>
          <w:szCs w:val="28"/>
          <w:lang w:eastAsia="zh-CN"/>
        </w:rPr>
        <w:t>生产、服务及管理所需人员、餐厅物品的生产、加工和销售。</w:t>
      </w:r>
    </w:p>
    <w:p w14:paraId="591C05C6">
      <w:pPr>
        <w:keepNext w:val="0"/>
        <w:keepLines w:val="0"/>
        <w:pageBreakBefore w:val="0"/>
        <w:widowControl/>
        <w:kinsoku w:val="0"/>
        <w:wordWrap/>
        <w:overflowPunct/>
        <w:topLinePunct w:val="0"/>
        <w:autoSpaceDE w:val="0"/>
        <w:autoSpaceDN w:val="0"/>
        <w:bidi w:val="0"/>
        <w:adjustRightInd w:val="0"/>
        <w:snapToGrid w:val="0"/>
        <w:spacing w:before="162" w:line="288" w:lineRule="auto"/>
        <w:ind w:left="430"/>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8"/>
          <w:position w:val="15"/>
          <w:sz w:val="28"/>
          <w:szCs w:val="28"/>
          <w:lang w:eastAsia="zh-CN"/>
        </w:rPr>
        <w:t>2、认真贯彻餐厅管理要求，拟订本餐厅的服务标准，工作程序。积极落实各个时期的工作任务</w:t>
      </w:r>
    </w:p>
    <w:p w14:paraId="1BA5C3D1">
      <w:pPr>
        <w:keepNext w:val="0"/>
        <w:keepLines w:val="0"/>
        <w:pageBreakBefore w:val="0"/>
        <w:widowControl/>
        <w:kinsoku w:val="0"/>
        <w:wordWrap/>
        <w:overflowPunct/>
        <w:topLinePunct w:val="0"/>
        <w:autoSpaceDE w:val="0"/>
        <w:autoSpaceDN w:val="0"/>
        <w:bidi w:val="0"/>
        <w:adjustRightInd w:val="0"/>
        <w:snapToGrid w:val="0"/>
        <w:spacing w:before="1" w:line="288" w:lineRule="auto"/>
        <w:ind w:left="8"/>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9"/>
          <w:sz w:val="28"/>
          <w:szCs w:val="28"/>
          <w:lang w:eastAsia="zh-CN"/>
        </w:rPr>
        <w:t>和日常运转工作， 负责食品安全管理制度的制定执行，建立健全食品安全管理档案。</w:t>
      </w:r>
    </w:p>
    <w:p w14:paraId="543829D2">
      <w:pPr>
        <w:keepNext w:val="0"/>
        <w:keepLines w:val="0"/>
        <w:pageBreakBefore w:val="0"/>
        <w:widowControl/>
        <w:numPr>
          <w:ilvl w:val="0"/>
          <w:numId w:val="2"/>
        </w:numPr>
        <w:kinsoku w:val="0"/>
        <w:wordWrap/>
        <w:overflowPunct/>
        <w:topLinePunct w:val="0"/>
        <w:autoSpaceDE w:val="0"/>
        <w:autoSpaceDN w:val="0"/>
        <w:bidi w:val="0"/>
        <w:adjustRightInd w:val="0"/>
        <w:snapToGrid w:val="0"/>
        <w:spacing w:before="162" w:line="288" w:lineRule="auto"/>
        <w:ind w:left="430"/>
        <w:textAlignment w:val="baseline"/>
        <w:rPr>
          <w:rFonts w:hint="eastAsia" w:asciiTheme="minorEastAsia" w:hAnsiTheme="minorEastAsia" w:eastAsiaTheme="minorEastAsia" w:cstheme="minorEastAsia"/>
          <w:spacing w:val="8"/>
          <w:position w:val="15"/>
          <w:sz w:val="28"/>
          <w:szCs w:val="28"/>
          <w:lang w:eastAsia="zh-CN"/>
        </w:rPr>
      </w:pPr>
      <w:r>
        <w:rPr>
          <w:rFonts w:hint="eastAsia" w:asciiTheme="minorEastAsia" w:hAnsiTheme="minorEastAsia" w:eastAsiaTheme="minorEastAsia" w:cstheme="minorEastAsia"/>
          <w:spacing w:val="8"/>
          <w:position w:val="15"/>
          <w:sz w:val="28"/>
          <w:szCs w:val="28"/>
          <w:lang w:eastAsia="zh-CN"/>
        </w:rPr>
        <w:t>严格执行卫生标准，组织卫生检查，监督餐厅饭菜质量、卫生、安全等事宜，保存各种检查</w:t>
      </w:r>
    </w:p>
    <w:p w14:paraId="42CEAC36">
      <w:pPr>
        <w:keepNext w:val="0"/>
        <w:keepLines w:val="0"/>
        <w:pageBreakBefore w:val="0"/>
        <w:widowControl/>
        <w:kinsoku w:val="0"/>
        <w:wordWrap/>
        <w:overflowPunct/>
        <w:topLinePunct w:val="0"/>
        <w:autoSpaceDE w:val="0"/>
        <w:autoSpaceDN w:val="0"/>
        <w:bidi w:val="0"/>
        <w:adjustRightInd w:val="0"/>
        <w:snapToGrid w:val="0"/>
        <w:spacing w:before="162" w:line="288" w:lineRule="auto"/>
        <w:textAlignment w:val="baseline"/>
        <w:rPr>
          <w:rFonts w:hint="eastAsia" w:asciiTheme="minorEastAsia" w:hAnsiTheme="minorEastAsia" w:eastAsiaTheme="minorEastAsia" w:cstheme="minorEastAsia"/>
          <w:spacing w:val="8"/>
          <w:position w:val="15"/>
          <w:sz w:val="28"/>
          <w:szCs w:val="28"/>
          <w:lang w:eastAsia="zh-CN"/>
        </w:rPr>
      </w:pPr>
      <w:r>
        <w:rPr>
          <w:rFonts w:hint="eastAsia" w:asciiTheme="minorEastAsia" w:hAnsiTheme="minorEastAsia" w:eastAsiaTheme="minorEastAsia" w:cstheme="minorEastAsia"/>
          <w:spacing w:val="8"/>
          <w:position w:val="15"/>
          <w:sz w:val="28"/>
          <w:szCs w:val="28"/>
          <w:lang w:eastAsia="zh-CN"/>
        </w:rPr>
        <w:t>记录，对食品安全检验工作进行管理，建立完善有关档案。</w:t>
      </w:r>
    </w:p>
    <w:p w14:paraId="73BBD743">
      <w:pPr>
        <w:keepNext w:val="0"/>
        <w:keepLines w:val="0"/>
        <w:pageBreakBefore w:val="0"/>
        <w:widowControl/>
        <w:kinsoku w:val="0"/>
        <w:wordWrap/>
        <w:overflowPunct/>
        <w:topLinePunct w:val="0"/>
        <w:autoSpaceDE w:val="0"/>
        <w:autoSpaceDN w:val="0"/>
        <w:bidi w:val="0"/>
        <w:adjustRightInd w:val="0"/>
        <w:snapToGrid w:val="0"/>
        <w:spacing w:before="161" w:line="288" w:lineRule="auto"/>
        <w:ind w:left="427"/>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10"/>
          <w:position w:val="15"/>
          <w:sz w:val="28"/>
          <w:szCs w:val="28"/>
          <w:lang w:eastAsia="zh-CN"/>
        </w:rPr>
        <w:t>4、严格管理本餐厅的设备、物资、用具等，做到帐物  相符，保持规定的完好率。抓好餐具、</w:t>
      </w:r>
    </w:p>
    <w:p w14:paraId="755D29C6">
      <w:pPr>
        <w:keepNext w:val="0"/>
        <w:keepLines w:val="0"/>
        <w:pageBreakBefore w:val="0"/>
        <w:widowControl/>
        <w:kinsoku w:val="0"/>
        <w:wordWrap/>
        <w:overflowPunct/>
        <w:topLinePunct w:val="0"/>
        <w:autoSpaceDE w:val="0"/>
        <w:autoSpaceDN w:val="0"/>
        <w:bidi w:val="0"/>
        <w:adjustRightInd w:val="0"/>
        <w:snapToGrid w:val="0"/>
        <w:spacing w:line="288" w:lineRule="auto"/>
        <w:ind w:left="9"/>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9"/>
          <w:sz w:val="28"/>
          <w:szCs w:val="28"/>
          <w:lang w:eastAsia="zh-CN"/>
        </w:rPr>
        <w:t>用具的清洁卫生，保持餐厅的环境卫生，做好餐厅安全和防火工作。</w:t>
      </w:r>
    </w:p>
    <w:p w14:paraId="78445E1A">
      <w:pPr>
        <w:keepNext w:val="0"/>
        <w:keepLines w:val="0"/>
        <w:pageBreakBefore w:val="0"/>
        <w:widowControl/>
        <w:kinsoku w:val="0"/>
        <w:wordWrap/>
        <w:overflowPunct/>
        <w:topLinePunct w:val="0"/>
        <w:autoSpaceDE w:val="0"/>
        <w:autoSpaceDN w:val="0"/>
        <w:bidi w:val="0"/>
        <w:adjustRightInd w:val="0"/>
        <w:snapToGrid w:val="0"/>
        <w:spacing w:before="161" w:line="288" w:lineRule="auto"/>
        <w:ind w:left="432"/>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7"/>
          <w:sz w:val="28"/>
          <w:szCs w:val="28"/>
          <w:lang w:eastAsia="zh-CN"/>
        </w:rPr>
        <w:t>5、配合相关部门的监督检查。</w:t>
      </w:r>
    </w:p>
    <w:p w14:paraId="195897B4">
      <w:pPr>
        <w:keepNext w:val="0"/>
        <w:keepLines w:val="0"/>
        <w:pageBreakBefore w:val="0"/>
        <w:widowControl/>
        <w:kinsoku w:val="0"/>
        <w:wordWrap/>
        <w:overflowPunct/>
        <w:topLinePunct w:val="0"/>
        <w:autoSpaceDE w:val="0"/>
        <w:autoSpaceDN w:val="0"/>
        <w:bidi w:val="0"/>
        <w:adjustRightInd w:val="0"/>
        <w:snapToGrid w:val="0"/>
        <w:spacing w:before="161" w:line="288" w:lineRule="auto"/>
        <w:ind w:left="429"/>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9"/>
          <w:sz w:val="28"/>
          <w:szCs w:val="28"/>
          <w:lang w:eastAsia="zh-CN"/>
        </w:rPr>
        <w:t>6、组织食堂从业人员进行食品安全知识及有关法律法规的培</w:t>
      </w:r>
      <w:r>
        <w:rPr>
          <w:rFonts w:hint="eastAsia" w:asciiTheme="minorEastAsia" w:hAnsiTheme="minorEastAsia" w:eastAsiaTheme="minorEastAsia" w:cstheme="minorEastAsia"/>
          <w:spacing w:val="8"/>
          <w:sz w:val="28"/>
          <w:szCs w:val="28"/>
          <w:lang w:eastAsia="zh-CN"/>
        </w:rPr>
        <w:t>训 。</w:t>
      </w:r>
    </w:p>
    <w:p w14:paraId="39364370">
      <w:pPr>
        <w:keepNext w:val="0"/>
        <w:keepLines w:val="0"/>
        <w:pageBreakBefore w:val="0"/>
        <w:widowControl/>
        <w:kinsoku w:val="0"/>
        <w:wordWrap/>
        <w:overflowPunct/>
        <w:topLinePunct w:val="0"/>
        <w:autoSpaceDE w:val="0"/>
        <w:autoSpaceDN w:val="0"/>
        <w:bidi w:val="0"/>
        <w:adjustRightInd w:val="0"/>
        <w:snapToGrid w:val="0"/>
        <w:spacing w:before="161" w:line="288" w:lineRule="auto"/>
        <w:ind w:left="432"/>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9"/>
          <w:sz w:val="28"/>
          <w:szCs w:val="28"/>
          <w:lang w:eastAsia="zh-CN"/>
        </w:rPr>
        <w:t>7、其它保证餐饮食品安全服务有关的管理工作及领导临时交待的工作。</w:t>
      </w:r>
    </w:p>
    <w:p w14:paraId="364BC7E0">
      <w:pPr>
        <w:keepNext w:val="0"/>
        <w:keepLines w:val="0"/>
        <w:pageBreakBefore w:val="0"/>
        <w:widowControl/>
        <w:kinsoku w:val="0"/>
        <w:wordWrap/>
        <w:overflowPunct/>
        <w:topLinePunct w:val="0"/>
        <w:autoSpaceDE w:val="0"/>
        <w:autoSpaceDN w:val="0"/>
        <w:bidi w:val="0"/>
        <w:adjustRightInd w:val="0"/>
        <w:snapToGrid w:val="0"/>
        <w:spacing w:before="161" w:line="288" w:lineRule="auto"/>
        <w:ind w:left="11"/>
        <w:textAlignment w:val="baseline"/>
        <w:outlineLvl w:val="1"/>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9"/>
          <w:sz w:val="28"/>
          <w:szCs w:val="28"/>
          <w:lang w:eastAsia="zh-CN"/>
        </w:rPr>
        <w:t>七、卫生管理和环境保护</w:t>
      </w:r>
    </w:p>
    <w:p w14:paraId="5262962C">
      <w:pPr>
        <w:keepNext w:val="0"/>
        <w:keepLines w:val="0"/>
        <w:pageBreakBefore w:val="0"/>
        <w:widowControl/>
        <w:kinsoku w:val="0"/>
        <w:wordWrap/>
        <w:overflowPunct/>
        <w:topLinePunct w:val="0"/>
        <w:autoSpaceDE w:val="0"/>
        <w:autoSpaceDN w:val="0"/>
        <w:bidi w:val="0"/>
        <w:adjustRightInd w:val="0"/>
        <w:snapToGrid w:val="0"/>
        <w:spacing w:before="161" w:line="288" w:lineRule="auto"/>
        <w:ind w:left="443"/>
        <w:textAlignment w:val="baseline"/>
        <w:outlineLvl w:val="1"/>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8"/>
          <w:sz w:val="28"/>
          <w:szCs w:val="28"/>
          <w:lang w:eastAsia="zh-CN"/>
        </w:rPr>
        <w:t>1、服务期内，乙方应确保饭菜质量，搞好辖内的环境卫生、餐厅内外保持卫生整洁。甲方有权</w:t>
      </w:r>
    </w:p>
    <w:p w14:paraId="6A1288DA">
      <w:pPr>
        <w:keepNext w:val="0"/>
        <w:keepLines w:val="0"/>
        <w:pageBreakBefore w:val="0"/>
        <w:widowControl/>
        <w:kinsoku w:val="0"/>
        <w:wordWrap/>
        <w:overflowPunct/>
        <w:topLinePunct w:val="0"/>
        <w:autoSpaceDE w:val="0"/>
        <w:autoSpaceDN w:val="0"/>
        <w:bidi w:val="0"/>
        <w:adjustRightInd w:val="0"/>
        <w:snapToGrid w:val="0"/>
        <w:spacing w:before="161" w:line="288" w:lineRule="auto"/>
        <w:ind w:left="8" w:right="203" w:hanging="1"/>
        <w:jc w:val="both"/>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9"/>
          <w:sz w:val="28"/>
          <w:szCs w:val="28"/>
          <w:lang w:eastAsia="zh-CN"/>
        </w:rPr>
        <w:t>对乙方饭菜质量、辖内卫生工作进行检查、考核，</w:t>
      </w:r>
      <w:r>
        <w:rPr>
          <w:rFonts w:hint="eastAsia" w:asciiTheme="minorEastAsia" w:hAnsiTheme="minorEastAsia" w:eastAsiaTheme="minorEastAsia" w:cstheme="minorEastAsia"/>
          <w:spacing w:val="8"/>
          <w:sz w:val="28"/>
          <w:szCs w:val="28"/>
          <w:lang w:eastAsia="zh-CN"/>
        </w:rPr>
        <w:t>对于乙方饭菜质量、环境卫生存在问题有权要求乙方进行整改，如发现乙方连续多次出现前述问题或乙方对于甲方提出的问题拒不整改，甲方有权单方</w:t>
      </w:r>
      <w:r>
        <w:rPr>
          <w:rFonts w:hint="eastAsia" w:asciiTheme="minorEastAsia" w:hAnsiTheme="minorEastAsia" w:eastAsiaTheme="minorEastAsia" w:cstheme="minorEastAsia"/>
          <w:spacing w:val="6"/>
          <w:sz w:val="28"/>
          <w:szCs w:val="28"/>
          <w:lang w:eastAsia="zh-CN"/>
        </w:rPr>
        <w:t>解除本合同。</w:t>
      </w:r>
    </w:p>
    <w:p w14:paraId="26261F3B">
      <w:pPr>
        <w:keepNext w:val="0"/>
        <w:keepLines w:val="0"/>
        <w:pageBreakBefore w:val="0"/>
        <w:widowControl/>
        <w:kinsoku w:val="0"/>
        <w:wordWrap/>
        <w:overflowPunct/>
        <w:topLinePunct w:val="0"/>
        <w:autoSpaceDE w:val="0"/>
        <w:autoSpaceDN w:val="0"/>
        <w:bidi w:val="0"/>
        <w:adjustRightInd w:val="0"/>
        <w:snapToGrid w:val="0"/>
        <w:spacing w:before="161" w:line="288" w:lineRule="auto"/>
        <w:ind w:left="430"/>
        <w:textAlignment w:val="baseline"/>
        <w:outlineLvl w:val="1"/>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8"/>
          <w:sz w:val="28"/>
          <w:szCs w:val="28"/>
          <w:lang w:eastAsia="zh-CN"/>
        </w:rPr>
        <w:t>2、垃圾污物应按指定地点放置，不得随便丢弃。</w:t>
      </w:r>
    </w:p>
    <w:p w14:paraId="5D69566E">
      <w:pPr>
        <w:keepNext w:val="0"/>
        <w:keepLines w:val="0"/>
        <w:pageBreakBefore w:val="0"/>
        <w:widowControl/>
        <w:kinsoku w:val="0"/>
        <w:wordWrap/>
        <w:overflowPunct/>
        <w:topLinePunct w:val="0"/>
        <w:autoSpaceDE w:val="0"/>
        <w:autoSpaceDN w:val="0"/>
        <w:bidi w:val="0"/>
        <w:adjustRightInd w:val="0"/>
        <w:snapToGrid w:val="0"/>
        <w:spacing w:before="162" w:line="288" w:lineRule="auto"/>
        <w:ind w:left="432"/>
        <w:textAlignment w:val="baseline"/>
        <w:outlineLvl w:val="1"/>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9"/>
          <w:sz w:val="28"/>
          <w:szCs w:val="28"/>
          <w:lang w:eastAsia="zh-CN"/>
        </w:rPr>
        <w:t>3、乙方应按有关规定自觉接受卫生管理部门对辖区内工作检查、监督。</w:t>
      </w:r>
    </w:p>
    <w:p w14:paraId="7DA5FC0E">
      <w:pPr>
        <w:keepNext w:val="0"/>
        <w:keepLines w:val="0"/>
        <w:pageBreakBefore w:val="0"/>
        <w:widowControl/>
        <w:kinsoku w:val="0"/>
        <w:wordWrap/>
        <w:overflowPunct/>
        <w:topLinePunct w:val="0"/>
        <w:autoSpaceDE w:val="0"/>
        <w:autoSpaceDN w:val="0"/>
        <w:bidi w:val="0"/>
        <w:adjustRightInd w:val="0"/>
        <w:snapToGrid w:val="0"/>
        <w:spacing w:before="161" w:line="288" w:lineRule="auto"/>
        <w:ind w:left="427"/>
        <w:textAlignment w:val="baseline"/>
        <w:outlineLvl w:val="1"/>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9"/>
          <w:sz w:val="28"/>
          <w:szCs w:val="28"/>
          <w:lang w:eastAsia="zh-CN"/>
        </w:rPr>
        <w:t>4、厨房用品应当严格实行一洗二过三消毒的卫生规程。</w:t>
      </w:r>
    </w:p>
    <w:p w14:paraId="4F7DF441">
      <w:pPr>
        <w:keepNext w:val="0"/>
        <w:keepLines w:val="0"/>
        <w:pageBreakBefore w:val="0"/>
        <w:widowControl/>
        <w:kinsoku w:val="0"/>
        <w:wordWrap/>
        <w:overflowPunct/>
        <w:topLinePunct w:val="0"/>
        <w:autoSpaceDE w:val="0"/>
        <w:autoSpaceDN w:val="0"/>
        <w:bidi w:val="0"/>
        <w:adjustRightInd w:val="0"/>
        <w:snapToGrid w:val="0"/>
        <w:spacing w:before="161" w:line="288" w:lineRule="auto"/>
        <w:ind w:left="432"/>
        <w:textAlignment w:val="baseline"/>
        <w:outlineLvl w:val="1"/>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8"/>
          <w:sz w:val="28"/>
          <w:szCs w:val="28"/>
          <w:lang w:eastAsia="zh-CN"/>
        </w:rPr>
        <w:t>5、乙方不得出售任何变质或受污染的食物。</w:t>
      </w:r>
    </w:p>
    <w:p w14:paraId="40989A24">
      <w:pPr>
        <w:keepNext w:val="0"/>
        <w:keepLines w:val="0"/>
        <w:pageBreakBefore w:val="0"/>
        <w:widowControl/>
        <w:kinsoku w:val="0"/>
        <w:wordWrap/>
        <w:overflowPunct/>
        <w:topLinePunct w:val="0"/>
        <w:autoSpaceDE w:val="0"/>
        <w:autoSpaceDN w:val="0"/>
        <w:bidi w:val="0"/>
        <w:adjustRightInd w:val="0"/>
        <w:snapToGrid w:val="0"/>
        <w:spacing w:before="164" w:line="288" w:lineRule="auto"/>
        <w:ind w:left="429"/>
        <w:textAlignment w:val="baseline"/>
        <w:outlineLvl w:val="1"/>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9"/>
          <w:sz w:val="28"/>
          <w:szCs w:val="28"/>
          <w:lang w:eastAsia="zh-CN"/>
        </w:rPr>
        <w:t>6、乙方所有工作人员上岗前必须通过劳动部门指定医院(或防疫站)的体检，并领取饮食行业健</w:t>
      </w:r>
    </w:p>
    <w:p w14:paraId="35C73F63">
      <w:pPr>
        <w:keepNext w:val="0"/>
        <w:keepLines w:val="0"/>
        <w:pageBreakBefore w:val="0"/>
        <w:widowControl/>
        <w:kinsoku w:val="0"/>
        <w:wordWrap/>
        <w:overflowPunct/>
        <w:topLinePunct w:val="0"/>
        <w:autoSpaceDE w:val="0"/>
        <w:autoSpaceDN w:val="0"/>
        <w:bidi w:val="0"/>
        <w:adjustRightInd w:val="0"/>
        <w:snapToGrid w:val="0"/>
        <w:spacing w:before="161" w:line="288" w:lineRule="auto"/>
        <w:ind w:left="7"/>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9"/>
          <w:sz w:val="28"/>
          <w:szCs w:val="28"/>
          <w:lang w:eastAsia="zh-CN"/>
        </w:rPr>
        <w:t>康证。同时乙方工作人员应定期进行体检。</w:t>
      </w:r>
    </w:p>
    <w:p w14:paraId="154C544F">
      <w:pPr>
        <w:keepNext w:val="0"/>
        <w:keepLines w:val="0"/>
        <w:pageBreakBefore w:val="0"/>
        <w:widowControl/>
        <w:kinsoku w:val="0"/>
        <w:wordWrap/>
        <w:overflowPunct/>
        <w:topLinePunct w:val="0"/>
        <w:autoSpaceDE w:val="0"/>
        <w:autoSpaceDN w:val="0"/>
        <w:bidi w:val="0"/>
        <w:adjustRightInd w:val="0"/>
        <w:snapToGrid w:val="0"/>
        <w:spacing w:before="161" w:line="288" w:lineRule="auto"/>
        <w:ind w:left="432"/>
        <w:textAlignment w:val="baseline"/>
        <w:outlineLvl w:val="1"/>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9"/>
          <w:sz w:val="28"/>
          <w:szCs w:val="28"/>
          <w:lang w:eastAsia="zh-CN"/>
        </w:rPr>
        <w:t>7、乙方在实际操作中若有违反上述规定者，所导致的后果由乙方全部承担。</w:t>
      </w:r>
    </w:p>
    <w:p w14:paraId="587A81C2">
      <w:pPr>
        <w:keepNext w:val="0"/>
        <w:keepLines w:val="0"/>
        <w:pageBreakBefore w:val="0"/>
        <w:widowControl/>
        <w:kinsoku w:val="0"/>
        <w:wordWrap/>
        <w:overflowPunct/>
        <w:topLinePunct w:val="0"/>
        <w:autoSpaceDE w:val="0"/>
        <w:autoSpaceDN w:val="0"/>
        <w:bidi w:val="0"/>
        <w:adjustRightInd w:val="0"/>
        <w:snapToGrid w:val="0"/>
        <w:spacing w:before="162" w:line="288" w:lineRule="auto"/>
        <w:textAlignment w:val="baseline"/>
        <w:outlineLvl w:val="1"/>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8"/>
          <w:sz w:val="28"/>
          <w:szCs w:val="28"/>
          <w:lang w:eastAsia="zh-CN"/>
        </w:rPr>
        <w:t>八、制度的建立</w:t>
      </w:r>
    </w:p>
    <w:p w14:paraId="7EAB2B68">
      <w:pPr>
        <w:keepNext w:val="0"/>
        <w:keepLines w:val="0"/>
        <w:pageBreakBefore w:val="0"/>
        <w:widowControl/>
        <w:kinsoku w:val="0"/>
        <w:wordWrap/>
        <w:overflowPunct/>
        <w:topLinePunct w:val="0"/>
        <w:autoSpaceDE w:val="0"/>
        <w:autoSpaceDN w:val="0"/>
        <w:bidi w:val="0"/>
        <w:adjustRightInd w:val="0"/>
        <w:snapToGrid w:val="0"/>
        <w:spacing w:before="162" w:line="288" w:lineRule="auto"/>
        <w:ind w:firstLine="596" w:firstLineChars="200"/>
        <w:textAlignment w:val="baseline"/>
        <w:outlineLvl w:val="1"/>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9"/>
          <w:sz w:val="28"/>
          <w:szCs w:val="28"/>
          <w:lang w:eastAsia="zh-CN"/>
        </w:rPr>
        <w:t>1、服务期内，乙方应建立、健全各项规章制度及有关岗位责任制和操作规程，并严格按制度和</w:t>
      </w:r>
    </w:p>
    <w:p w14:paraId="418B8B61">
      <w:pPr>
        <w:keepNext w:val="0"/>
        <w:keepLines w:val="0"/>
        <w:pageBreakBefore w:val="0"/>
        <w:widowControl/>
        <w:kinsoku w:val="0"/>
        <w:wordWrap/>
        <w:overflowPunct/>
        <w:topLinePunct w:val="0"/>
        <w:autoSpaceDE w:val="0"/>
        <w:autoSpaceDN w:val="0"/>
        <w:bidi w:val="0"/>
        <w:adjustRightInd w:val="0"/>
        <w:snapToGrid w:val="0"/>
        <w:spacing w:before="162" w:line="288" w:lineRule="auto"/>
        <w:ind w:left="7"/>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7"/>
          <w:sz w:val="28"/>
          <w:szCs w:val="28"/>
          <w:lang w:eastAsia="zh-CN"/>
        </w:rPr>
        <w:t>操作规程工作。</w:t>
      </w:r>
    </w:p>
    <w:p w14:paraId="66F68B81">
      <w:pPr>
        <w:keepNext w:val="0"/>
        <w:keepLines w:val="0"/>
        <w:pageBreakBefore w:val="0"/>
        <w:widowControl/>
        <w:kinsoku w:val="0"/>
        <w:wordWrap/>
        <w:overflowPunct/>
        <w:topLinePunct w:val="0"/>
        <w:autoSpaceDE w:val="0"/>
        <w:autoSpaceDN w:val="0"/>
        <w:bidi w:val="0"/>
        <w:adjustRightInd w:val="0"/>
        <w:snapToGrid w:val="0"/>
        <w:spacing w:before="161" w:line="288" w:lineRule="auto"/>
        <w:ind w:firstLine="592" w:firstLineChars="200"/>
        <w:textAlignment w:val="baseline"/>
        <w:outlineLvl w:val="1"/>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8"/>
          <w:sz w:val="28"/>
          <w:szCs w:val="28"/>
          <w:lang w:eastAsia="zh-CN"/>
        </w:rPr>
        <w:t>2、乙方应切实做好防火、防毒、饭菜食品的卫生安全工作，甲方有权进行监督和检查。</w:t>
      </w:r>
    </w:p>
    <w:p w14:paraId="3D1D89D2">
      <w:pPr>
        <w:keepNext w:val="0"/>
        <w:keepLines w:val="0"/>
        <w:pageBreakBefore w:val="0"/>
        <w:widowControl/>
        <w:kinsoku w:val="0"/>
        <w:wordWrap/>
        <w:overflowPunct/>
        <w:topLinePunct w:val="0"/>
        <w:autoSpaceDE w:val="0"/>
        <w:autoSpaceDN w:val="0"/>
        <w:bidi w:val="0"/>
        <w:adjustRightInd w:val="0"/>
        <w:snapToGrid w:val="0"/>
        <w:spacing w:before="162" w:line="288" w:lineRule="auto"/>
        <w:ind w:firstLine="600" w:firstLineChars="200"/>
        <w:textAlignment w:val="baseline"/>
        <w:outlineLvl w:val="1"/>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10"/>
          <w:sz w:val="28"/>
          <w:szCs w:val="28"/>
          <w:lang w:eastAsia="zh-CN"/>
        </w:rPr>
        <w:t>3、乙方员工由乙方自主招聘，乙方应负责承</w:t>
      </w:r>
      <w:r>
        <w:rPr>
          <w:rFonts w:hint="eastAsia" w:asciiTheme="minorEastAsia" w:hAnsiTheme="minorEastAsia" w:eastAsiaTheme="minorEastAsia" w:cstheme="minorEastAsia"/>
          <w:spacing w:val="9"/>
          <w:sz w:val="28"/>
          <w:szCs w:val="28"/>
          <w:lang w:eastAsia="zh-CN"/>
        </w:rPr>
        <w:t>担其社会保险等，乙方所有员工均与甲方无任何隶</w:t>
      </w:r>
    </w:p>
    <w:p w14:paraId="188CE7DE">
      <w:pPr>
        <w:keepNext w:val="0"/>
        <w:keepLines w:val="0"/>
        <w:pageBreakBefore w:val="0"/>
        <w:widowControl/>
        <w:kinsoku w:val="0"/>
        <w:wordWrap/>
        <w:overflowPunct/>
        <w:topLinePunct w:val="0"/>
        <w:autoSpaceDE w:val="0"/>
        <w:autoSpaceDN w:val="0"/>
        <w:bidi w:val="0"/>
        <w:adjustRightInd w:val="0"/>
        <w:snapToGrid w:val="0"/>
        <w:spacing w:before="161" w:line="288" w:lineRule="auto"/>
        <w:ind w:left="11"/>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9"/>
          <w:sz w:val="28"/>
          <w:szCs w:val="28"/>
          <w:lang w:eastAsia="zh-CN"/>
        </w:rPr>
        <w:t>属关系。乙方应与属下员工签订符合劳动合同法规定的用工合同。</w:t>
      </w:r>
    </w:p>
    <w:p w14:paraId="298845F8">
      <w:pPr>
        <w:keepNext w:val="0"/>
        <w:keepLines w:val="0"/>
        <w:pageBreakBefore w:val="0"/>
        <w:widowControl/>
        <w:kinsoku w:val="0"/>
        <w:wordWrap/>
        <w:overflowPunct/>
        <w:topLinePunct w:val="0"/>
        <w:autoSpaceDE w:val="0"/>
        <w:autoSpaceDN w:val="0"/>
        <w:bidi w:val="0"/>
        <w:adjustRightInd w:val="0"/>
        <w:snapToGrid w:val="0"/>
        <w:spacing w:before="162" w:line="288" w:lineRule="auto"/>
        <w:ind w:firstLine="600" w:firstLineChars="200"/>
        <w:textAlignment w:val="baseline"/>
        <w:outlineLvl w:val="1"/>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10"/>
          <w:sz w:val="28"/>
          <w:szCs w:val="28"/>
          <w:lang w:eastAsia="zh-CN"/>
        </w:rPr>
        <w:t>4、乙方可与甲方协商后为乙方员工统一办理员工出入证</w:t>
      </w:r>
      <w:r>
        <w:rPr>
          <w:rFonts w:hint="eastAsia" w:asciiTheme="minorEastAsia" w:hAnsiTheme="minorEastAsia" w:eastAsiaTheme="minorEastAsia" w:cstheme="minorEastAsia"/>
          <w:spacing w:val="9"/>
          <w:sz w:val="28"/>
          <w:szCs w:val="28"/>
          <w:lang w:eastAsia="zh-CN"/>
        </w:rPr>
        <w:t>，并提供相关照片在物业登记，严格执</w:t>
      </w:r>
    </w:p>
    <w:p w14:paraId="5A0A5E49">
      <w:pPr>
        <w:keepNext w:val="0"/>
        <w:keepLines w:val="0"/>
        <w:pageBreakBefore w:val="0"/>
        <w:widowControl/>
        <w:kinsoku w:val="0"/>
        <w:wordWrap/>
        <w:overflowPunct/>
        <w:topLinePunct w:val="0"/>
        <w:autoSpaceDE w:val="0"/>
        <w:autoSpaceDN w:val="0"/>
        <w:bidi w:val="0"/>
        <w:adjustRightInd w:val="0"/>
        <w:snapToGrid w:val="0"/>
        <w:spacing w:before="164" w:line="288" w:lineRule="auto"/>
        <w:ind w:left="7"/>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8"/>
          <w:sz w:val="28"/>
          <w:szCs w:val="28"/>
          <w:lang w:eastAsia="zh-CN"/>
        </w:rPr>
        <w:t>行本公司各项规章制度。</w:t>
      </w:r>
    </w:p>
    <w:p w14:paraId="7A8F3CF5">
      <w:pPr>
        <w:keepNext w:val="0"/>
        <w:keepLines w:val="0"/>
        <w:pageBreakBefore w:val="0"/>
        <w:widowControl/>
        <w:kinsoku w:val="0"/>
        <w:wordWrap/>
        <w:overflowPunct/>
        <w:topLinePunct w:val="0"/>
        <w:autoSpaceDE w:val="0"/>
        <w:autoSpaceDN w:val="0"/>
        <w:bidi w:val="0"/>
        <w:adjustRightInd w:val="0"/>
        <w:snapToGrid w:val="0"/>
        <w:spacing w:before="164" w:line="288" w:lineRule="auto"/>
        <w:ind w:left="8"/>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8"/>
          <w:sz w:val="28"/>
          <w:szCs w:val="28"/>
          <w:lang w:eastAsia="zh-CN"/>
        </w:rPr>
        <w:t>九、争议的解决:</w:t>
      </w:r>
    </w:p>
    <w:p w14:paraId="03591A25">
      <w:pPr>
        <w:keepNext w:val="0"/>
        <w:keepLines w:val="0"/>
        <w:pageBreakBefore w:val="0"/>
        <w:widowControl/>
        <w:kinsoku w:val="0"/>
        <w:wordWrap/>
        <w:overflowPunct/>
        <w:topLinePunct w:val="0"/>
        <w:autoSpaceDE w:val="0"/>
        <w:autoSpaceDN w:val="0"/>
        <w:bidi w:val="0"/>
        <w:adjustRightInd w:val="0"/>
        <w:snapToGrid w:val="0"/>
        <w:spacing w:before="161" w:line="288" w:lineRule="auto"/>
        <w:ind w:left="428"/>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9"/>
          <w:sz w:val="28"/>
          <w:szCs w:val="28"/>
          <w:lang w:eastAsia="zh-CN"/>
        </w:rPr>
        <w:t>合同未尽事宜，双方协商解决。协商不成，由甲方所在地人民法院诉讼解决。</w:t>
      </w:r>
    </w:p>
    <w:p w14:paraId="69077153">
      <w:pPr>
        <w:keepNext w:val="0"/>
        <w:keepLines w:val="0"/>
        <w:pageBreakBefore w:val="0"/>
        <w:widowControl/>
        <w:kinsoku w:val="0"/>
        <w:wordWrap/>
        <w:overflowPunct/>
        <w:topLinePunct w:val="0"/>
        <w:autoSpaceDE w:val="0"/>
        <w:autoSpaceDN w:val="0"/>
        <w:bidi w:val="0"/>
        <w:adjustRightInd w:val="0"/>
        <w:snapToGrid w:val="0"/>
        <w:spacing w:before="161" w:line="288" w:lineRule="auto"/>
        <w:ind w:left="8"/>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9"/>
          <w:sz w:val="28"/>
          <w:szCs w:val="28"/>
          <w:lang w:eastAsia="zh-CN"/>
        </w:rPr>
        <w:t>十、违约责任</w:t>
      </w:r>
    </w:p>
    <w:p w14:paraId="7DBFF526">
      <w:pPr>
        <w:keepNext w:val="0"/>
        <w:keepLines w:val="0"/>
        <w:pageBreakBefore w:val="0"/>
        <w:widowControl/>
        <w:kinsoku w:val="0"/>
        <w:wordWrap/>
        <w:overflowPunct/>
        <w:topLinePunct w:val="0"/>
        <w:autoSpaceDE w:val="0"/>
        <w:autoSpaceDN w:val="0"/>
        <w:bidi w:val="0"/>
        <w:adjustRightInd w:val="0"/>
        <w:snapToGrid w:val="0"/>
        <w:spacing w:before="161" w:line="288" w:lineRule="auto"/>
        <w:ind w:left="429"/>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9"/>
          <w:sz w:val="28"/>
          <w:szCs w:val="28"/>
          <w:lang w:eastAsia="zh-CN"/>
        </w:rPr>
        <w:t>按《中华人民共和国民法典》中的相关条款执行。</w:t>
      </w:r>
    </w:p>
    <w:p w14:paraId="2A0904AD">
      <w:pPr>
        <w:keepNext w:val="0"/>
        <w:keepLines w:val="0"/>
        <w:pageBreakBefore w:val="0"/>
        <w:widowControl/>
        <w:kinsoku w:val="0"/>
        <w:wordWrap/>
        <w:overflowPunct/>
        <w:topLinePunct w:val="0"/>
        <w:autoSpaceDE w:val="0"/>
        <w:autoSpaceDN w:val="0"/>
        <w:bidi w:val="0"/>
        <w:adjustRightInd w:val="0"/>
        <w:snapToGrid w:val="0"/>
        <w:spacing w:before="165" w:line="288" w:lineRule="auto"/>
        <w:ind w:left="8"/>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9"/>
          <w:sz w:val="28"/>
          <w:szCs w:val="28"/>
          <w:lang w:eastAsia="zh-CN"/>
        </w:rPr>
        <w:t>十一、合同生效及其它</w:t>
      </w:r>
    </w:p>
    <w:p w14:paraId="202AD988">
      <w:pPr>
        <w:keepNext w:val="0"/>
        <w:keepLines w:val="0"/>
        <w:pageBreakBefore w:val="0"/>
        <w:widowControl/>
        <w:kinsoku w:val="0"/>
        <w:wordWrap/>
        <w:overflowPunct/>
        <w:topLinePunct w:val="0"/>
        <w:autoSpaceDE w:val="0"/>
        <w:autoSpaceDN w:val="0"/>
        <w:bidi w:val="0"/>
        <w:adjustRightInd w:val="0"/>
        <w:snapToGrid w:val="0"/>
        <w:spacing w:before="160" w:line="288" w:lineRule="auto"/>
        <w:ind w:left="388"/>
        <w:textAlignment w:val="baseline"/>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pacing w:val="8"/>
          <w:position w:val="15"/>
          <w:sz w:val="28"/>
          <w:szCs w:val="28"/>
          <w:lang w:eastAsia="zh-CN"/>
        </w:rPr>
        <w:t>1、合同未尽事宜、由甲、乙双方协商，作为合同补充，与原合同具</w:t>
      </w:r>
      <w:r>
        <w:rPr>
          <w:rFonts w:hint="eastAsia" w:asciiTheme="minorEastAsia" w:hAnsiTheme="minorEastAsia" w:eastAsiaTheme="minorEastAsia" w:cstheme="minorEastAsia"/>
          <w:spacing w:val="7"/>
          <w:position w:val="15"/>
          <w:sz w:val="28"/>
          <w:szCs w:val="28"/>
          <w:lang w:eastAsia="zh-CN"/>
        </w:rPr>
        <w:t>有同等法律效力。</w:t>
      </w:r>
    </w:p>
    <w:p w14:paraId="294DE0CD">
      <w:pPr>
        <w:keepNext w:val="0"/>
        <w:keepLines w:val="0"/>
        <w:pageBreakBefore w:val="0"/>
        <w:widowControl/>
        <w:kinsoku w:val="0"/>
        <w:wordWrap/>
        <w:overflowPunct/>
        <w:topLinePunct w:val="0"/>
        <w:autoSpaceDE w:val="0"/>
        <w:autoSpaceDN w:val="0"/>
        <w:bidi w:val="0"/>
        <w:adjustRightInd w:val="0"/>
        <w:snapToGrid w:val="0"/>
        <w:spacing w:before="1" w:line="288" w:lineRule="auto"/>
        <w:ind w:left="375"/>
        <w:textAlignment w:val="baseline"/>
        <w:rPr>
          <w:rFonts w:hint="eastAsia" w:asciiTheme="minorEastAsia" w:hAnsiTheme="minorEastAsia" w:eastAsiaTheme="minorEastAsia" w:cstheme="minorEastAsia"/>
          <w:spacing w:val="8"/>
          <w:sz w:val="28"/>
          <w:szCs w:val="28"/>
          <w:lang w:eastAsia="zh-CN"/>
        </w:rPr>
      </w:pPr>
      <w:r>
        <w:rPr>
          <w:rFonts w:hint="eastAsia" w:asciiTheme="minorEastAsia" w:hAnsiTheme="minorEastAsia" w:eastAsiaTheme="minorEastAsia" w:cstheme="minorEastAsia"/>
          <w:spacing w:val="6"/>
          <w:sz w:val="28"/>
          <w:szCs w:val="28"/>
          <w:lang w:eastAsia="zh-CN"/>
        </w:rPr>
        <w:t>2、本合同正本一式份，甲方、乙方双方分别执份。</w:t>
      </w:r>
      <w:r>
        <w:rPr>
          <w:rFonts w:hint="eastAsia" w:asciiTheme="minorEastAsia" w:hAnsiTheme="minorEastAsia" w:eastAsiaTheme="minorEastAsia" w:cstheme="minorEastAsia"/>
          <w:spacing w:val="9"/>
          <w:sz w:val="28"/>
          <w:szCs w:val="28"/>
          <w:lang w:eastAsia="zh-CN"/>
        </w:rPr>
        <w:t>合同经甲乙双方盖章、签字后生效</w:t>
      </w:r>
      <w:r>
        <w:rPr>
          <w:rFonts w:hint="eastAsia" w:asciiTheme="minorEastAsia" w:hAnsiTheme="minorEastAsia" w:eastAsiaTheme="minorEastAsia" w:cstheme="minorEastAsia"/>
          <w:spacing w:val="8"/>
          <w:sz w:val="28"/>
          <w:szCs w:val="28"/>
          <w:lang w:eastAsia="zh-CN"/>
        </w:rPr>
        <w:t>。</w:t>
      </w:r>
    </w:p>
    <w:p w14:paraId="652F0B74">
      <w:pPr>
        <w:pStyle w:val="12"/>
        <w:keepNext w:val="0"/>
        <w:keepLines w:val="0"/>
        <w:pageBreakBefore w:val="0"/>
        <w:widowControl/>
        <w:kinsoku w:val="0"/>
        <w:wordWrap/>
        <w:overflowPunct/>
        <w:topLinePunct w:val="0"/>
        <w:autoSpaceDE w:val="0"/>
        <w:autoSpaceDN w:val="0"/>
        <w:bidi w:val="0"/>
        <w:adjustRightInd w:val="0"/>
        <w:snapToGrid w:val="0"/>
        <w:spacing w:line="288" w:lineRule="auto"/>
        <w:textAlignment w:val="baseline"/>
        <w:rPr>
          <w:rFonts w:hint="eastAsia" w:asciiTheme="minorEastAsia" w:hAnsiTheme="minorEastAsia" w:eastAsiaTheme="minorEastAsia" w:cstheme="minorEastAsia"/>
          <w:spacing w:val="8"/>
          <w:sz w:val="28"/>
          <w:szCs w:val="28"/>
          <w:lang w:eastAsia="zh-CN"/>
        </w:rPr>
      </w:pPr>
    </w:p>
    <w:tbl>
      <w:tblPr>
        <w:tblStyle w:val="35"/>
        <w:tblpPr w:leftFromText="180" w:rightFromText="180" w:vertAnchor="text" w:horzAnchor="page" w:tblpXSpec="center" w:tblpY="230"/>
        <w:tblOverlap w:val="never"/>
        <w:tblW w:w="7770"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3450"/>
        <w:gridCol w:w="4320"/>
      </w:tblGrid>
      <w:tr w14:paraId="2A90E7A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10" w:hRule="atLeast"/>
          <w:jc w:val="center"/>
        </w:trPr>
        <w:tc>
          <w:tcPr>
            <w:tcW w:w="3450" w:type="dxa"/>
          </w:tcPr>
          <w:p w14:paraId="07186433">
            <w:pPr>
              <w:pStyle w:val="36"/>
              <w:keepNext w:val="0"/>
              <w:keepLines w:val="0"/>
              <w:pageBreakBefore w:val="0"/>
              <w:widowControl/>
              <w:kinsoku w:val="0"/>
              <w:wordWrap/>
              <w:overflowPunct/>
              <w:topLinePunct w:val="0"/>
              <w:autoSpaceDE w:val="0"/>
              <w:autoSpaceDN w:val="0"/>
              <w:bidi w:val="0"/>
              <w:adjustRightInd w:val="0"/>
              <w:snapToGrid w:val="0"/>
              <w:spacing w:line="288" w:lineRule="auto"/>
              <w:ind w:left="27"/>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甲方名称（盖章）:</w:t>
            </w:r>
          </w:p>
        </w:tc>
        <w:tc>
          <w:tcPr>
            <w:tcW w:w="4320" w:type="dxa"/>
          </w:tcPr>
          <w:p w14:paraId="6240961F">
            <w:pPr>
              <w:pStyle w:val="36"/>
              <w:keepNext w:val="0"/>
              <w:keepLines w:val="0"/>
              <w:pageBreakBefore w:val="0"/>
              <w:widowControl/>
              <w:kinsoku w:val="0"/>
              <w:wordWrap/>
              <w:overflowPunct/>
              <w:topLinePunct w:val="0"/>
              <w:autoSpaceDE w:val="0"/>
              <w:autoSpaceDN w:val="0"/>
              <w:bidi w:val="0"/>
              <w:adjustRightInd w:val="0"/>
              <w:snapToGrid w:val="0"/>
              <w:spacing w:line="288" w:lineRule="auto"/>
              <w:ind w:firstLine="840" w:firstLineChars="300"/>
              <w:jc w:val="both"/>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乙方名称(盖章):</w:t>
            </w:r>
          </w:p>
        </w:tc>
      </w:tr>
      <w:tr w14:paraId="7DA5AF7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09" w:hRule="atLeast"/>
          <w:jc w:val="center"/>
        </w:trPr>
        <w:tc>
          <w:tcPr>
            <w:tcW w:w="3450" w:type="dxa"/>
          </w:tcPr>
          <w:p w14:paraId="116A94DA">
            <w:pPr>
              <w:pStyle w:val="36"/>
              <w:keepNext w:val="0"/>
              <w:keepLines w:val="0"/>
              <w:pageBreakBefore w:val="0"/>
              <w:widowControl/>
              <w:kinsoku w:val="0"/>
              <w:wordWrap/>
              <w:overflowPunct/>
              <w:topLinePunct w:val="0"/>
              <w:autoSpaceDE w:val="0"/>
              <w:autoSpaceDN w:val="0"/>
              <w:bidi w:val="0"/>
              <w:adjustRightInd w:val="0"/>
              <w:snapToGrid w:val="0"/>
              <w:spacing w:before="100" w:line="288" w:lineRule="auto"/>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地址:</w:t>
            </w:r>
          </w:p>
        </w:tc>
        <w:tc>
          <w:tcPr>
            <w:tcW w:w="4320" w:type="dxa"/>
          </w:tcPr>
          <w:p w14:paraId="02D0BCF6">
            <w:pPr>
              <w:pStyle w:val="36"/>
              <w:keepNext w:val="0"/>
              <w:keepLines w:val="0"/>
              <w:pageBreakBefore w:val="0"/>
              <w:widowControl/>
              <w:kinsoku w:val="0"/>
              <w:wordWrap/>
              <w:overflowPunct/>
              <w:topLinePunct w:val="0"/>
              <w:autoSpaceDE w:val="0"/>
              <w:autoSpaceDN w:val="0"/>
              <w:bidi w:val="0"/>
              <w:adjustRightInd w:val="0"/>
              <w:snapToGrid w:val="0"/>
              <w:spacing w:before="100" w:line="288" w:lineRule="auto"/>
              <w:ind w:left="950"/>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3"/>
                <w:sz w:val="28"/>
                <w:szCs w:val="28"/>
              </w:rPr>
              <w:t>地址:</w:t>
            </w:r>
          </w:p>
        </w:tc>
      </w:tr>
      <w:tr w14:paraId="1C71BBD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08" w:hRule="atLeast"/>
          <w:jc w:val="center"/>
        </w:trPr>
        <w:tc>
          <w:tcPr>
            <w:tcW w:w="3450" w:type="dxa"/>
          </w:tcPr>
          <w:p w14:paraId="14810E70">
            <w:pPr>
              <w:pStyle w:val="36"/>
              <w:keepNext w:val="0"/>
              <w:keepLines w:val="0"/>
              <w:pageBreakBefore w:val="0"/>
              <w:widowControl/>
              <w:kinsoku w:val="0"/>
              <w:wordWrap/>
              <w:overflowPunct/>
              <w:topLinePunct w:val="0"/>
              <w:autoSpaceDE w:val="0"/>
              <w:autoSpaceDN w:val="0"/>
              <w:bidi w:val="0"/>
              <w:adjustRightInd w:val="0"/>
              <w:snapToGrid w:val="0"/>
              <w:spacing w:before="99" w:line="288" w:lineRule="auto"/>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8"/>
                <w:sz w:val="28"/>
                <w:szCs w:val="28"/>
              </w:rPr>
              <w:t>代表人（签字</w:t>
            </w:r>
            <w:r>
              <w:rPr>
                <w:rFonts w:hint="eastAsia" w:asciiTheme="minorEastAsia" w:hAnsiTheme="minorEastAsia" w:eastAsiaTheme="minorEastAsia" w:cstheme="minorEastAsia"/>
                <w:sz w:val="28"/>
                <w:szCs w:val="28"/>
              </w:rPr>
              <w:t>）：</w:t>
            </w:r>
          </w:p>
        </w:tc>
        <w:tc>
          <w:tcPr>
            <w:tcW w:w="4320" w:type="dxa"/>
          </w:tcPr>
          <w:p w14:paraId="259DF923">
            <w:pPr>
              <w:pStyle w:val="36"/>
              <w:keepNext w:val="0"/>
              <w:keepLines w:val="0"/>
              <w:pageBreakBefore w:val="0"/>
              <w:widowControl/>
              <w:kinsoku w:val="0"/>
              <w:wordWrap/>
              <w:overflowPunct/>
              <w:topLinePunct w:val="0"/>
              <w:autoSpaceDE w:val="0"/>
              <w:autoSpaceDN w:val="0"/>
              <w:bidi w:val="0"/>
              <w:adjustRightInd w:val="0"/>
              <w:snapToGrid w:val="0"/>
              <w:spacing w:before="99" w:line="288" w:lineRule="auto"/>
              <w:ind w:left="949"/>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6"/>
                <w:sz w:val="28"/>
                <w:szCs w:val="28"/>
              </w:rPr>
              <w:t>代表人(签字)：</w:t>
            </w:r>
          </w:p>
        </w:tc>
      </w:tr>
      <w:tr w14:paraId="235F92E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08" w:hRule="atLeast"/>
          <w:jc w:val="center"/>
        </w:trPr>
        <w:tc>
          <w:tcPr>
            <w:tcW w:w="3450" w:type="dxa"/>
          </w:tcPr>
          <w:p w14:paraId="3462E7D8">
            <w:pPr>
              <w:pStyle w:val="36"/>
              <w:keepNext w:val="0"/>
              <w:keepLines w:val="0"/>
              <w:pageBreakBefore w:val="0"/>
              <w:widowControl/>
              <w:kinsoku w:val="0"/>
              <w:wordWrap/>
              <w:overflowPunct/>
              <w:topLinePunct w:val="0"/>
              <w:autoSpaceDE w:val="0"/>
              <w:autoSpaceDN w:val="0"/>
              <w:bidi w:val="0"/>
              <w:adjustRightInd w:val="0"/>
              <w:snapToGrid w:val="0"/>
              <w:spacing w:before="99" w:line="288" w:lineRule="auto"/>
              <w:ind w:left="25"/>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5"/>
                <w:sz w:val="28"/>
                <w:szCs w:val="28"/>
              </w:rPr>
              <w:t>电话:</w:t>
            </w:r>
          </w:p>
        </w:tc>
        <w:tc>
          <w:tcPr>
            <w:tcW w:w="4320" w:type="dxa"/>
          </w:tcPr>
          <w:p w14:paraId="23A14013">
            <w:pPr>
              <w:pStyle w:val="36"/>
              <w:keepNext w:val="0"/>
              <w:keepLines w:val="0"/>
              <w:pageBreakBefore w:val="0"/>
              <w:widowControl/>
              <w:kinsoku w:val="0"/>
              <w:wordWrap/>
              <w:overflowPunct/>
              <w:topLinePunct w:val="0"/>
              <w:autoSpaceDE w:val="0"/>
              <w:autoSpaceDN w:val="0"/>
              <w:bidi w:val="0"/>
              <w:adjustRightInd w:val="0"/>
              <w:snapToGrid w:val="0"/>
              <w:spacing w:before="99" w:line="288" w:lineRule="auto"/>
              <w:ind w:left="974"/>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5"/>
                <w:sz w:val="28"/>
                <w:szCs w:val="28"/>
              </w:rPr>
              <w:t>电话:</w:t>
            </w:r>
          </w:p>
        </w:tc>
      </w:tr>
      <w:tr w14:paraId="453070F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09" w:hRule="atLeast"/>
          <w:jc w:val="center"/>
        </w:trPr>
        <w:tc>
          <w:tcPr>
            <w:tcW w:w="3450" w:type="dxa"/>
          </w:tcPr>
          <w:p w14:paraId="7EE975B0">
            <w:pPr>
              <w:pStyle w:val="36"/>
              <w:keepNext w:val="0"/>
              <w:keepLines w:val="0"/>
              <w:pageBreakBefore w:val="0"/>
              <w:widowControl/>
              <w:kinsoku w:val="0"/>
              <w:wordWrap/>
              <w:overflowPunct/>
              <w:topLinePunct w:val="0"/>
              <w:autoSpaceDE w:val="0"/>
              <w:autoSpaceDN w:val="0"/>
              <w:bidi w:val="0"/>
              <w:adjustRightInd w:val="0"/>
              <w:snapToGrid w:val="0"/>
              <w:spacing w:before="99" w:line="288" w:lineRule="auto"/>
              <w:ind w:left="1"/>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5"/>
                <w:sz w:val="28"/>
                <w:szCs w:val="28"/>
              </w:rPr>
              <w:t>开户银行:</w:t>
            </w:r>
          </w:p>
        </w:tc>
        <w:tc>
          <w:tcPr>
            <w:tcW w:w="4320" w:type="dxa"/>
          </w:tcPr>
          <w:p w14:paraId="4F265E93">
            <w:pPr>
              <w:pStyle w:val="36"/>
              <w:keepNext w:val="0"/>
              <w:keepLines w:val="0"/>
              <w:pageBreakBefore w:val="0"/>
              <w:widowControl/>
              <w:kinsoku w:val="0"/>
              <w:wordWrap/>
              <w:overflowPunct/>
              <w:topLinePunct w:val="0"/>
              <w:autoSpaceDE w:val="0"/>
              <w:autoSpaceDN w:val="0"/>
              <w:bidi w:val="0"/>
              <w:adjustRightInd w:val="0"/>
              <w:snapToGrid w:val="0"/>
              <w:spacing w:before="99" w:line="288" w:lineRule="auto"/>
              <w:ind w:left="951"/>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5"/>
                <w:sz w:val="28"/>
                <w:szCs w:val="28"/>
              </w:rPr>
              <w:t>开户银行:</w:t>
            </w:r>
          </w:p>
        </w:tc>
      </w:tr>
      <w:tr w14:paraId="56D9A31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09" w:hRule="atLeast"/>
          <w:jc w:val="center"/>
        </w:trPr>
        <w:tc>
          <w:tcPr>
            <w:tcW w:w="3450" w:type="dxa"/>
          </w:tcPr>
          <w:p w14:paraId="763A71A5">
            <w:pPr>
              <w:pStyle w:val="36"/>
              <w:keepNext w:val="0"/>
              <w:keepLines w:val="0"/>
              <w:pageBreakBefore w:val="0"/>
              <w:widowControl/>
              <w:kinsoku w:val="0"/>
              <w:wordWrap/>
              <w:overflowPunct/>
              <w:topLinePunct w:val="0"/>
              <w:autoSpaceDE w:val="0"/>
              <w:autoSpaceDN w:val="0"/>
              <w:bidi w:val="0"/>
              <w:adjustRightInd w:val="0"/>
              <w:snapToGrid w:val="0"/>
              <w:spacing w:before="101" w:line="288" w:lineRule="auto"/>
              <w:ind w:left="8"/>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帐号:</w:t>
            </w:r>
          </w:p>
        </w:tc>
        <w:tc>
          <w:tcPr>
            <w:tcW w:w="4320" w:type="dxa"/>
          </w:tcPr>
          <w:p w14:paraId="00B74A1C">
            <w:pPr>
              <w:pStyle w:val="36"/>
              <w:keepNext w:val="0"/>
              <w:keepLines w:val="0"/>
              <w:pageBreakBefore w:val="0"/>
              <w:widowControl/>
              <w:kinsoku w:val="0"/>
              <w:wordWrap/>
              <w:overflowPunct/>
              <w:topLinePunct w:val="0"/>
              <w:autoSpaceDE w:val="0"/>
              <w:autoSpaceDN w:val="0"/>
              <w:bidi w:val="0"/>
              <w:adjustRightInd w:val="0"/>
              <w:snapToGrid w:val="0"/>
              <w:spacing w:before="100" w:line="288" w:lineRule="auto"/>
              <w:ind w:left="953"/>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2"/>
                <w:sz w:val="28"/>
                <w:szCs w:val="28"/>
              </w:rPr>
              <w:t>账号：</w:t>
            </w:r>
          </w:p>
        </w:tc>
      </w:tr>
      <w:tr w14:paraId="20AC4B1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08" w:hRule="atLeast"/>
          <w:jc w:val="center"/>
        </w:trPr>
        <w:tc>
          <w:tcPr>
            <w:tcW w:w="3450" w:type="dxa"/>
          </w:tcPr>
          <w:p w14:paraId="5B3C48FF">
            <w:pPr>
              <w:pStyle w:val="36"/>
              <w:keepNext w:val="0"/>
              <w:keepLines w:val="0"/>
              <w:pageBreakBefore w:val="0"/>
              <w:widowControl/>
              <w:kinsoku w:val="0"/>
              <w:wordWrap/>
              <w:overflowPunct/>
              <w:topLinePunct w:val="0"/>
              <w:autoSpaceDE w:val="0"/>
              <w:autoSpaceDN w:val="0"/>
              <w:bidi w:val="0"/>
              <w:adjustRightInd w:val="0"/>
              <w:snapToGrid w:val="0"/>
              <w:spacing w:before="99" w:line="288" w:lineRule="auto"/>
              <w:ind w:left="36"/>
              <w:textAlignment w:val="baseline"/>
              <w:outlineLvl w:val="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9"/>
                <w:sz w:val="28"/>
                <w:szCs w:val="28"/>
              </w:rPr>
              <w:t>日期:</w:t>
            </w:r>
          </w:p>
        </w:tc>
        <w:tc>
          <w:tcPr>
            <w:tcW w:w="4320" w:type="dxa"/>
          </w:tcPr>
          <w:p w14:paraId="5C95C0C5">
            <w:pPr>
              <w:pStyle w:val="36"/>
              <w:keepNext w:val="0"/>
              <w:keepLines w:val="0"/>
              <w:pageBreakBefore w:val="0"/>
              <w:widowControl/>
              <w:kinsoku w:val="0"/>
              <w:wordWrap/>
              <w:overflowPunct/>
              <w:topLinePunct w:val="0"/>
              <w:autoSpaceDE w:val="0"/>
              <w:autoSpaceDN w:val="0"/>
              <w:bidi w:val="0"/>
              <w:adjustRightInd w:val="0"/>
              <w:snapToGrid w:val="0"/>
              <w:spacing w:before="99" w:line="288" w:lineRule="auto"/>
              <w:ind w:left="986"/>
              <w:textAlignment w:val="baseline"/>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14"/>
                <w:sz w:val="28"/>
                <w:szCs w:val="28"/>
              </w:rPr>
              <w:t>日期</w:t>
            </w:r>
          </w:p>
        </w:tc>
      </w:tr>
    </w:tbl>
    <w:p w14:paraId="6CF59BD9">
      <w:pPr>
        <w:pStyle w:val="2"/>
        <w:ind w:left="2677"/>
        <w:rPr>
          <w:rFonts w:hint="eastAsia" w:asciiTheme="minorEastAsia" w:hAnsiTheme="minorEastAsia" w:eastAsiaTheme="minorEastAsia" w:cstheme="minorEastAsia"/>
          <w:color w:val="auto"/>
        </w:rPr>
      </w:pPr>
    </w:p>
    <w:p w14:paraId="16A45B69">
      <w:pPr>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br w:type="page"/>
      </w:r>
    </w:p>
    <w:p w14:paraId="503FFAC1">
      <w:pPr>
        <w:pStyle w:val="2"/>
        <w:ind w:left="2677"/>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第</w:t>
      </w:r>
      <w:r>
        <w:rPr>
          <w:rFonts w:hint="eastAsia" w:asciiTheme="minorEastAsia" w:hAnsiTheme="minorEastAsia" w:eastAsiaTheme="minorEastAsia" w:cstheme="minorEastAsia"/>
          <w:color w:val="auto"/>
          <w:lang w:val="en-US" w:eastAsia="zh-CN"/>
        </w:rPr>
        <w:t>六</w:t>
      </w:r>
      <w:r>
        <w:rPr>
          <w:rFonts w:hint="eastAsia" w:asciiTheme="minorEastAsia" w:hAnsiTheme="minorEastAsia" w:eastAsiaTheme="minorEastAsia" w:cstheme="minorEastAsia"/>
          <w:color w:val="auto"/>
        </w:rPr>
        <w:t>章 磋商响应文件格式</w:t>
      </w:r>
    </w:p>
    <w:p w14:paraId="5B66E46A">
      <w:pPr>
        <w:rPr>
          <w:rFonts w:hint="eastAsia" w:asciiTheme="minorEastAsia" w:hAnsiTheme="minorEastAsia" w:eastAsiaTheme="minorEastAsia" w:cstheme="minorEastAsia"/>
          <w:color w:val="auto"/>
        </w:rPr>
      </w:pPr>
    </w:p>
    <w:p w14:paraId="49A7EFB7">
      <w:pPr>
        <w:rPr>
          <w:rFonts w:hint="eastAsia" w:asciiTheme="minorEastAsia" w:hAnsiTheme="minorEastAsia" w:eastAsiaTheme="minorEastAsia" w:cstheme="minorEastAsia"/>
          <w:color w:val="auto"/>
        </w:rPr>
      </w:pPr>
    </w:p>
    <w:p w14:paraId="6B8CCBB3">
      <w:pPr>
        <w:rPr>
          <w:rFonts w:hint="eastAsia" w:asciiTheme="minorEastAsia" w:hAnsiTheme="minorEastAsia" w:eastAsiaTheme="minorEastAsia" w:cstheme="minorEastAsia"/>
          <w:color w:val="auto"/>
        </w:rPr>
      </w:pPr>
    </w:p>
    <w:p w14:paraId="71472C41">
      <w:pPr>
        <w:rPr>
          <w:rFonts w:hint="eastAsia" w:asciiTheme="minorEastAsia" w:hAnsiTheme="minorEastAsia" w:eastAsiaTheme="minorEastAsia" w:cstheme="minorEastAsia"/>
          <w:color w:val="auto"/>
        </w:rPr>
      </w:pPr>
    </w:p>
    <w:p w14:paraId="1D306800">
      <w:pPr>
        <w:rPr>
          <w:rFonts w:hint="eastAsia" w:asciiTheme="minorEastAsia" w:hAnsiTheme="minorEastAsia" w:eastAsiaTheme="minorEastAsia" w:cstheme="minorEastAsia"/>
          <w:color w:val="auto"/>
        </w:rPr>
      </w:pPr>
    </w:p>
    <w:p w14:paraId="0392DD50">
      <w:pPr>
        <w:rPr>
          <w:rFonts w:hint="eastAsia" w:asciiTheme="minorEastAsia" w:hAnsiTheme="minorEastAsia" w:eastAsiaTheme="minorEastAsia" w:cstheme="minorEastAsia"/>
          <w:color w:val="auto"/>
        </w:rPr>
      </w:pPr>
    </w:p>
    <w:p w14:paraId="71508E12">
      <w:pPr>
        <w:jc w:val="right"/>
        <w:rPr>
          <w:rFonts w:hint="eastAsia" w:asciiTheme="minorEastAsia" w:hAnsiTheme="minorEastAsia" w:eastAsiaTheme="minorEastAsia" w:cstheme="minorEastAsia"/>
          <w:b/>
          <w:color w:val="auto"/>
          <w:spacing w:val="-20"/>
          <w:sz w:val="30"/>
          <w:szCs w:val="30"/>
        </w:rPr>
      </w:pPr>
    </w:p>
    <w:p w14:paraId="1160F15D">
      <w:pPr>
        <w:rPr>
          <w:rFonts w:hint="eastAsia" w:asciiTheme="minorEastAsia" w:hAnsiTheme="minorEastAsia" w:eastAsiaTheme="minorEastAsia" w:cstheme="minorEastAsia"/>
          <w:b/>
          <w:color w:val="auto"/>
          <w:spacing w:val="-20"/>
          <w:sz w:val="30"/>
          <w:szCs w:val="30"/>
        </w:rPr>
      </w:pPr>
    </w:p>
    <w:p w14:paraId="1B73C965">
      <w:pPr>
        <w:rPr>
          <w:rFonts w:hint="eastAsia" w:asciiTheme="minorEastAsia" w:hAnsiTheme="minorEastAsia" w:eastAsiaTheme="minorEastAsia" w:cstheme="minorEastAsia"/>
          <w:b/>
          <w:color w:val="auto"/>
          <w:spacing w:val="-20"/>
          <w:sz w:val="32"/>
          <w:szCs w:val="32"/>
        </w:rPr>
      </w:pPr>
    </w:p>
    <w:p w14:paraId="12872B63">
      <w:pPr>
        <w:jc w:val="center"/>
        <w:rPr>
          <w:rFonts w:hint="eastAsia" w:asciiTheme="minorEastAsia" w:hAnsiTheme="minorEastAsia" w:eastAsiaTheme="minorEastAsia" w:cstheme="minorEastAsia"/>
          <w:b/>
          <w:color w:val="auto"/>
          <w:spacing w:val="-20"/>
          <w:sz w:val="30"/>
          <w:szCs w:val="30"/>
        </w:rPr>
      </w:pPr>
      <w:r>
        <w:rPr>
          <w:rFonts w:hint="eastAsia" w:asciiTheme="minorEastAsia" w:hAnsiTheme="minorEastAsia" w:eastAsiaTheme="minorEastAsia" w:cstheme="minorEastAsia"/>
          <w:b/>
          <w:color w:val="auto"/>
          <w:sz w:val="40"/>
          <w:szCs w:val="32"/>
        </w:rPr>
        <w:t>响  应  文  件</w:t>
      </w:r>
    </w:p>
    <w:p w14:paraId="2C4BC74E">
      <w:pPr>
        <w:rPr>
          <w:rFonts w:hint="eastAsia" w:asciiTheme="minorEastAsia" w:hAnsiTheme="minorEastAsia" w:eastAsiaTheme="minorEastAsia" w:cstheme="minorEastAsia"/>
          <w:b/>
          <w:color w:val="auto"/>
          <w:spacing w:val="-20"/>
          <w:sz w:val="30"/>
          <w:szCs w:val="30"/>
        </w:rPr>
      </w:pPr>
    </w:p>
    <w:p w14:paraId="7B5BF04F">
      <w:pPr>
        <w:ind w:firstLine="967" w:firstLineChars="344"/>
        <w:rPr>
          <w:rFonts w:hint="eastAsia" w:asciiTheme="minorEastAsia" w:hAnsiTheme="minorEastAsia" w:eastAsiaTheme="minorEastAsia" w:cstheme="minorEastAsia"/>
          <w:b/>
          <w:color w:val="auto"/>
          <w:sz w:val="28"/>
          <w:szCs w:val="28"/>
        </w:rPr>
      </w:pPr>
    </w:p>
    <w:p w14:paraId="2A0273F4">
      <w:pPr>
        <w:ind w:firstLine="967" w:firstLineChars="344"/>
        <w:rPr>
          <w:rFonts w:hint="eastAsia" w:asciiTheme="minorEastAsia" w:hAnsiTheme="minorEastAsia" w:eastAsiaTheme="minorEastAsia" w:cstheme="minorEastAsia"/>
          <w:b/>
          <w:color w:val="auto"/>
          <w:sz w:val="28"/>
          <w:szCs w:val="28"/>
        </w:rPr>
      </w:pPr>
    </w:p>
    <w:p w14:paraId="56AD4A36">
      <w:pPr>
        <w:ind w:firstLine="562" w:firstLineChars="200"/>
        <w:rPr>
          <w:rFonts w:hint="eastAsia" w:asciiTheme="minorEastAsia" w:hAnsiTheme="minorEastAsia" w:eastAsiaTheme="minorEastAsia" w:cstheme="minorEastAsia"/>
          <w:b/>
          <w:color w:val="auto"/>
          <w:sz w:val="28"/>
          <w:szCs w:val="28"/>
        </w:rPr>
      </w:pPr>
    </w:p>
    <w:p w14:paraId="51D9D76E">
      <w:pPr>
        <w:ind w:firstLine="562" w:firstLineChars="200"/>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项目名称：</w:t>
      </w:r>
    </w:p>
    <w:p w14:paraId="26CF7B10">
      <w:pPr>
        <w:rPr>
          <w:rFonts w:hint="eastAsia" w:asciiTheme="minorEastAsia" w:hAnsiTheme="minorEastAsia" w:eastAsiaTheme="minorEastAsia" w:cstheme="minorEastAsia"/>
          <w:color w:val="auto"/>
          <w:sz w:val="28"/>
          <w:szCs w:val="28"/>
        </w:rPr>
      </w:pPr>
    </w:p>
    <w:p w14:paraId="71C664A3">
      <w:pPr>
        <w:spacing w:line="360" w:lineRule="auto"/>
        <w:ind w:firstLine="843" w:firstLineChars="300"/>
        <w:rPr>
          <w:rFonts w:hint="eastAsia" w:asciiTheme="minorEastAsia" w:hAnsiTheme="minorEastAsia" w:eastAsiaTheme="minorEastAsia" w:cstheme="minorEastAsia"/>
          <w:b/>
          <w:bCs/>
          <w:color w:val="auto"/>
          <w:sz w:val="28"/>
          <w:szCs w:val="28"/>
        </w:rPr>
      </w:pPr>
    </w:p>
    <w:p w14:paraId="67AC1859">
      <w:pPr>
        <w:spacing w:line="360" w:lineRule="auto"/>
        <w:ind w:firstLine="562" w:firstLineChars="200"/>
        <w:rPr>
          <w:rFonts w:hint="eastAsia" w:asciiTheme="minorEastAsia" w:hAnsiTheme="minorEastAsia" w:eastAsiaTheme="minorEastAsia" w:cstheme="minorEastAsia"/>
          <w:b/>
          <w:bCs/>
          <w:color w:val="auto"/>
          <w:sz w:val="28"/>
          <w:szCs w:val="28"/>
          <w:u w:val="single"/>
        </w:rPr>
      </w:pPr>
      <w:r>
        <w:rPr>
          <w:rFonts w:hint="eastAsia" w:asciiTheme="minorEastAsia" w:hAnsiTheme="minorEastAsia" w:eastAsiaTheme="minorEastAsia" w:cstheme="minorEastAsia"/>
          <w:b/>
          <w:bCs/>
          <w:color w:val="auto"/>
          <w:sz w:val="28"/>
          <w:szCs w:val="28"/>
        </w:rPr>
        <w:t>项目编号：</w:t>
      </w:r>
    </w:p>
    <w:p w14:paraId="6BE71D0B">
      <w:pPr>
        <w:spacing w:line="360" w:lineRule="auto"/>
        <w:rPr>
          <w:rFonts w:hint="eastAsia" w:asciiTheme="minorEastAsia" w:hAnsiTheme="minorEastAsia" w:eastAsiaTheme="minorEastAsia" w:cstheme="minorEastAsia"/>
          <w:b/>
          <w:bCs/>
          <w:color w:val="auto"/>
          <w:sz w:val="28"/>
          <w:szCs w:val="28"/>
          <w:u w:val="single"/>
        </w:rPr>
      </w:pPr>
    </w:p>
    <w:p w14:paraId="270AF621">
      <w:pPr>
        <w:spacing w:line="360" w:lineRule="auto"/>
        <w:rPr>
          <w:rFonts w:hint="eastAsia" w:asciiTheme="minorEastAsia" w:hAnsiTheme="minorEastAsia" w:eastAsiaTheme="minorEastAsia" w:cstheme="minorEastAsia"/>
          <w:b/>
          <w:bCs/>
          <w:color w:val="auto"/>
          <w:sz w:val="28"/>
          <w:szCs w:val="28"/>
          <w:u w:val="single"/>
        </w:rPr>
      </w:pPr>
    </w:p>
    <w:p w14:paraId="7CC0BAB6">
      <w:pPr>
        <w:pStyle w:val="17"/>
        <w:rPr>
          <w:rFonts w:hint="eastAsia" w:asciiTheme="minorEastAsia" w:hAnsiTheme="minorEastAsia" w:eastAsiaTheme="minorEastAsia" w:cstheme="minorEastAsia"/>
          <w:b/>
          <w:bCs/>
          <w:color w:val="auto"/>
          <w:sz w:val="28"/>
          <w:szCs w:val="28"/>
          <w:u w:val="single"/>
        </w:rPr>
      </w:pPr>
    </w:p>
    <w:p w14:paraId="38822421">
      <w:pPr>
        <w:rPr>
          <w:rFonts w:hint="eastAsia" w:asciiTheme="minorEastAsia" w:hAnsiTheme="minorEastAsia" w:eastAsiaTheme="minorEastAsia" w:cstheme="minorEastAsia"/>
          <w:sz w:val="28"/>
          <w:szCs w:val="28"/>
        </w:rPr>
      </w:pPr>
    </w:p>
    <w:p w14:paraId="57EC6FB8">
      <w:pPr>
        <w:rPr>
          <w:rFonts w:hint="eastAsia" w:asciiTheme="minorEastAsia" w:hAnsiTheme="minorEastAsia" w:eastAsiaTheme="minorEastAsia" w:cstheme="minorEastAsia"/>
          <w:b/>
          <w:bCs/>
          <w:color w:val="auto"/>
          <w:sz w:val="28"/>
          <w:szCs w:val="28"/>
          <w:u w:val="single"/>
        </w:rPr>
      </w:pPr>
    </w:p>
    <w:p w14:paraId="6DD6FB37">
      <w:pPr>
        <w:pStyle w:val="17"/>
        <w:rPr>
          <w:rFonts w:hint="eastAsia" w:asciiTheme="minorEastAsia" w:hAnsiTheme="minorEastAsia" w:eastAsiaTheme="minorEastAsia" w:cstheme="minorEastAsia"/>
          <w:color w:val="auto"/>
          <w:sz w:val="28"/>
          <w:szCs w:val="28"/>
        </w:rPr>
      </w:pPr>
    </w:p>
    <w:p w14:paraId="6081F364">
      <w:pPr>
        <w:spacing w:line="360" w:lineRule="auto"/>
        <w:ind w:firstLine="422" w:firstLineChars="150"/>
        <w:rPr>
          <w:rFonts w:hint="eastAsia" w:asciiTheme="minorEastAsia" w:hAnsiTheme="minorEastAsia" w:eastAsiaTheme="minorEastAsia" w:cstheme="minorEastAsia"/>
          <w:b/>
          <w:bCs/>
          <w:color w:val="auto"/>
          <w:sz w:val="28"/>
          <w:szCs w:val="28"/>
          <w:u w:val="single"/>
        </w:rPr>
      </w:pPr>
    </w:p>
    <w:p w14:paraId="4EF26DC9">
      <w:pPr>
        <w:spacing w:line="360" w:lineRule="auto"/>
        <w:ind w:firstLine="703" w:firstLineChars="250"/>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lang w:eastAsia="zh-CN"/>
        </w:rPr>
        <w:t>供应商</w:t>
      </w:r>
      <w:r>
        <w:rPr>
          <w:rFonts w:hint="eastAsia" w:asciiTheme="minorEastAsia" w:hAnsiTheme="minorEastAsia" w:eastAsiaTheme="minorEastAsia" w:cstheme="minorEastAsia"/>
          <w:b/>
          <w:bCs/>
          <w:color w:val="auto"/>
          <w:sz w:val="28"/>
          <w:szCs w:val="28"/>
        </w:rPr>
        <w:t xml:space="preserve">名称： </w:t>
      </w:r>
      <w:r>
        <w:rPr>
          <w:rFonts w:hint="eastAsia" w:asciiTheme="minorEastAsia" w:hAnsiTheme="minorEastAsia" w:eastAsiaTheme="minorEastAsia" w:cstheme="minorEastAsia"/>
          <w:b/>
          <w:bCs/>
          <w:color w:val="auto"/>
          <w:sz w:val="28"/>
          <w:szCs w:val="28"/>
          <w:u w:val="single"/>
        </w:rPr>
        <w:t xml:space="preserve">                            </w:t>
      </w:r>
      <w:r>
        <w:rPr>
          <w:rFonts w:hint="eastAsia" w:asciiTheme="minorEastAsia" w:hAnsiTheme="minorEastAsia" w:eastAsiaTheme="minorEastAsia" w:cstheme="minorEastAsia"/>
          <w:b/>
          <w:bCs/>
          <w:color w:val="auto"/>
          <w:sz w:val="28"/>
          <w:szCs w:val="28"/>
        </w:rPr>
        <w:t>（盖公章）</w:t>
      </w:r>
    </w:p>
    <w:p w14:paraId="51C4DD3A">
      <w:pPr>
        <w:spacing w:line="360" w:lineRule="auto"/>
        <w:ind w:firstLine="422" w:firstLineChars="150"/>
        <w:rPr>
          <w:rFonts w:hint="eastAsia" w:asciiTheme="minorEastAsia" w:hAnsiTheme="minorEastAsia" w:eastAsiaTheme="minorEastAsia" w:cstheme="minorEastAsia"/>
          <w:b/>
          <w:bCs/>
          <w:color w:val="auto"/>
          <w:sz w:val="28"/>
          <w:szCs w:val="28"/>
        </w:rPr>
      </w:pPr>
    </w:p>
    <w:p w14:paraId="18B0B274">
      <w:pPr>
        <w:spacing w:line="360" w:lineRule="auto"/>
        <w:ind w:firstLine="843" w:firstLineChars="300"/>
        <w:rPr>
          <w:rFonts w:hint="eastAsia" w:asciiTheme="minorEastAsia" w:hAnsiTheme="minorEastAsia" w:eastAsiaTheme="minorEastAsia" w:cstheme="minorEastAsia"/>
          <w:color w:val="auto"/>
          <w:sz w:val="28"/>
          <w:szCs w:val="28"/>
        </w:rPr>
        <w:sectPr>
          <w:headerReference r:id="rId14" w:type="default"/>
          <w:footerReference r:id="rId15" w:type="default"/>
          <w:pgSz w:w="11911" w:h="16838"/>
          <w:pgMar w:top="1440" w:right="1080" w:bottom="1440" w:left="1080" w:header="720" w:footer="720" w:gutter="0"/>
          <w:pgNumType w:fmt="decimalFullWidth"/>
          <w:cols w:space="0" w:num="1"/>
          <w:rtlGutter w:val="0"/>
          <w:docGrid w:linePitch="0" w:charSpace="0"/>
        </w:sectPr>
      </w:pPr>
      <w:r>
        <w:rPr>
          <w:rFonts w:hint="eastAsia" w:asciiTheme="minorEastAsia" w:hAnsiTheme="minorEastAsia" w:eastAsiaTheme="minorEastAsia" w:cstheme="minorEastAsia"/>
          <w:b/>
          <w:bCs/>
          <w:color w:val="auto"/>
          <w:sz w:val="28"/>
          <w:szCs w:val="28"/>
        </w:rPr>
        <w:t>投标日期：          年     月     日</w:t>
      </w:r>
    </w:p>
    <w:p w14:paraId="6206CE6C">
      <w:pPr>
        <w:pStyle w:val="12"/>
        <w:tabs>
          <w:tab w:val="left" w:pos="2640"/>
        </w:tabs>
        <w:spacing w:before="63" w:line="244" w:lineRule="auto"/>
        <w:ind w:left="4066" w:hanging="4066"/>
        <w:jc w:val="center"/>
        <w:rPr>
          <w:rFonts w:hint="eastAsia" w:asciiTheme="minorEastAsia" w:hAnsiTheme="minorEastAsia" w:eastAsiaTheme="minorEastAsia" w:cstheme="minorEastAsia"/>
          <w:color w:val="auto"/>
          <w:sz w:val="47"/>
          <w:szCs w:val="47"/>
        </w:rPr>
      </w:pPr>
      <w:r>
        <w:rPr>
          <w:rFonts w:hint="eastAsia" w:asciiTheme="minorEastAsia" w:hAnsiTheme="minorEastAsia" w:eastAsiaTheme="minorEastAsia" w:cstheme="minorEastAsia"/>
          <w:color w:val="auto"/>
          <w:spacing w:val="-51"/>
          <w:sz w:val="47"/>
          <w:szCs w:val="47"/>
          <w14:textOutline w14:w="8717" w14:cap="sq" w14:cmpd="sng">
            <w14:solidFill>
              <w14:srgbClr w14:val="000000"/>
            </w14:solidFill>
            <w14:prstDash w14:val="solid"/>
            <w14:bevel/>
          </w14:textOutline>
        </w:rPr>
        <w:t>目</w:t>
      </w:r>
      <w:r>
        <w:rPr>
          <w:rFonts w:hint="eastAsia" w:asciiTheme="minorEastAsia" w:hAnsiTheme="minorEastAsia" w:eastAsiaTheme="minorEastAsia" w:cstheme="minorEastAsia"/>
          <w:color w:val="auto"/>
          <w:spacing w:val="13"/>
          <w:sz w:val="47"/>
          <w:szCs w:val="47"/>
        </w:rPr>
        <w:t xml:space="preserve">   </w:t>
      </w:r>
      <w:r>
        <w:rPr>
          <w:rFonts w:hint="eastAsia" w:asciiTheme="minorEastAsia" w:hAnsiTheme="minorEastAsia" w:eastAsiaTheme="minorEastAsia" w:cstheme="minorEastAsia"/>
          <w:color w:val="auto"/>
          <w:spacing w:val="-51"/>
          <w:sz w:val="47"/>
          <w:szCs w:val="47"/>
          <w14:textOutline w14:w="8717" w14:cap="sq" w14:cmpd="sng">
            <w14:solidFill>
              <w14:srgbClr w14:val="000000"/>
            </w14:solidFill>
            <w14:prstDash w14:val="solid"/>
            <w14:bevel/>
          </w14:textOutline>
        </w:rPr>
        <w:t>录</w:t>
      </w:r>
    </w:p>
    <w:p w14:paraId="2074E8A7">
      <w:pPr>
        <w:pStyle w:val="12"/>
        <w:spacing w:before="10" w:line="360" w:lineRule="auto"/>
        <w:ind w:left="840" w:leftChars="400"/>
        <w:jc w:val="both"/>
        <w:rPr>
          <w:rFonts w:hint="eastAsia" w:asciiTheme="minorEastAsia" w:hAnsiTheme="minorEastAsia" w:eastAsiaTheme="minorEastAsia" w:cstheme="minorEastAsia"/>
          <w:b/>
          <w:bCs/>
          <w:color w:val="auto"/>
        </w:rPr>
      </w:pPr>
    </w:p>
    <w:p w14:paraId="4BB6FAB4">
      <w:pPr>
        <w:pStyle w:val="12"/>
        <w:spacing w:before="10" w:line="360" w:lineRule="auto"/>
        <w:ind w:left="840" w:leftChars="400"/>
        <w:jc w:val="both"/>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一、响 应 函</w:t>
      </w:r>
    </w:p>
    <w:p w14:paraId="269D4A61">
      <w:pPr>
        <w:pStyle w:val="12"/>
        <w:spacing w:before="10" w:line="360" w:lineRule="auto"/>
        <w:ind w:left="840" w:leftChars="400"/>
        <w:jc w:val="both"/>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二、第一次磋商报价表</w:t>
      </w:r>
    </w:p>
    <w:p w14:paraId="499C81D3">
      <w:pPr>
        <w:pStyle w:val="12"/>
        <w:spacing w:before="10" w:line="360" w:lineRule="auto"/>
        <w:ind w:left="840" w:leftChars="400"/>
        <w:jc w:val="both"/>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三、资格证明文件</w:t>
      </w:r>
    </w:p>
    <w:p w14:paraId="0486AE95">
      <w:pPr>
        <w:pStyle w:val="12"/>
        <w:spacing w:before="10" w:line="360" w:lineRule="auto"/>
        <w:ind w:left="840" w:leftChars="400"/>
        <w:jc w:val="both"/>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四、供应商概况</w:t>
      </w:r>
    </w:p>
    <w:p w14:paraId="199D8E81">
      <w:pPr>
        <w:pStyle w:val="12"/>
        <w:spacing w:before="10" w:line="360" w:lineRule="auto"/>
        <w:ind w:left="840" w:leftChars="400"/>
        <w:jc w:val="both"/>
        <w:rPr>
          <w:rFonts w:hint="eastAsia" w:asciiTheme="minorEastAsia" w:hAnsiTheme="minorEastAsia" w:eastAsiaTheme="minorEastAsia" w:cstheme="minorEastAsia"/>
          <w:b/>
          <w:bCs/>
          <w:color w:val="auto"/>
          <w:lang w:eastAsia="zh-CN"/>
        </w:rPr>
      </w:pPr>
      <w:r>
        <w:rPr>
          <w:rFonts w:hint="eastAsia" w:asciiTheme="minorEastAsia" w:hAnsiTheme="minorEastAsia" w:eastAsiaTheme="minorEastAsia" w:cstheme="minorEastAsia"/>
          <w:b/>
          <w:bCs/>
          <w:color w:val="auto"/>
        </w:rPr>
        <w:t>五、</w:t>
      </w:r>
      <w:r>
        <w:rPr>
          <w:rFonts w:hint="eastAsia" w:asciiTheme="minorEastAsia" w:hAnsiTheme="minorEastAsia" w:eastAsiaTheme="minorEastAsia" w:cstheme="minorEastAsia"/>
          <w:b/>
          <w:bCs/>
          <w:color w:val="auto"/>
          <w:lang w:eastAsia="zh-CN"/>
        </w:rPr>
        <w:t>商务偏离表</w:t>
      </w:r>
    </w:p>
    <w:p w14:paraId="43CD0C6D">
      <w:pPr>
        <w:pStyle w:val="12"/>
        <w:spacing w:before="10" w:line="360" w:lineRule="auto"/>
        <w:ind w:left="840" w:leftChars="400"/>
        <w:jc w:val="both"/>
        <w:rPr>
          <w:rFonts w:hint="eastAsia" w:asciiTheme="minorEastAsia" w:hAnsiTheme="minorEastAsia" w:eastAsiaTheme="minorEastAsia" w:cstheme="minorEastAsia"/>
          <w:b/>
          <w:bCs/>
          <w:color w:val="auto"/>
          <w:lang w:eastAsia="zh-CN"/>
        </w:rPr>
      </w:pPr>
      <w:r>
        <w:rPr>
          <w:rFonts w:hint="eastAsia" w:asciiTheme="minorEastAsia" w:hAnsiTheme="minorEastAsia" w:eastAsiaTheme="minorEastAsia" w:cstheme="minorEastAsia"/>
          <w:b/>
          <w:bCs/>
          <w:color w:val="auto"/>
        </w:rPr>
        <w:t>六、</w:t>
      </w:r>
      <w:r>
        <w:rPr>
          <w:rFonts w:hint="eastAsia" w:asciiTheme="minorEastAsia" w:hAnsiTheme="minorEastAsia" w:eastAsiaTheme="minorEastAsia" w:cstheme="minorEastAsia"/>
          <w:b/>
          <w:bCs/>
          <w:color w:val="auto"/>
          <w:lang w:eastAsia="zh-CN"/>
        </w:rPr>
        <w:t>技术偏离表</w:t>
      </w:r>
    </w:p>
    <w:p w14:paraId="02953FCB">
      <w:pPr>
        <w:pStyle w:val="12"/>
        <w:spacing w:before="10" w:line="360" w:lineRule="auto"/>
        <w:ind w:left="840" w:leftChars="400"/>
        <w:jc w:val="both"/>
        <w:rPr>
          <w:rFonts w:hint="eastAsia"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lang w:eastAsia="zh-CN"/>
        </w:rPr>
        <w:t>七、</w:t>
      </w:r>
      <w:r>
        <w:rPr>
          <w:rFonts w:hint="eastAsia" w:asciiTheme="minorEastAsia" w:hAnsiTheme="minorEastAsia" w:eastAsiaTheme="minorEastAsia" w:cstheme="minorEastAsia"/>
          <w:b/>
          <w:bCs/>
          <w:color w:val="auto"/>
        </w:rPr>
        <w:t>响应方案</w:t>
      </w:r>
    </w:p>
    <w:p w14:paraId="74FC309B">
      <w:pPr>
        <w:pStyle w:val="12"/>
        <w:spacing w:before="10" w:line="360" w:lineRule="auto"/>
        <w:ind w:left="840" w:leftChars="4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bCs/>
          <w:color w:val="auto"/>
          <w:lang w:eastAsia="zh-CN"/>
        </w:rPr>
        <w:t>八、拒绝政府采购领域商业贿赂承诺书</w:t>
      </w:r>
    </w:p>
    <w:p w14:paraId="4CAFA8BC">
      <w:pPr>
        <w:rPr>
          <w:rFonts w:hint="eastAsia" w:asciiTheme="minorEastAsia" w:hAnsiTheme="minorEastAsia" w:eastAsiaTheme="minorEastAsia" w:cstheme="minorEastAsia"/>
          <w:color w:val="auto"/>
          <w:spacing w:val="7"/>
          <w:sz w:val="31"/>
          <w:szCs w:val="31"/>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olor w:val="auto"/>
          <w:spacing w:val="7"/>
          <w:sz w:val="31"/>
          <w:szCs w:val="31"/>
          <w14:textOutline w14:w="5793" w14:cap="sq" w14:cmpd="sng">
            <w14:solidFill>
              <w14:srgbClr w14:val="000000"/>
            </w14:solidFill>
            <w14:prstDash w14:val="solid"/>
            <w14:bevel/>
          </w14:textOutline>
        </w:rPr>
        <w:br w:type="page"/>
      </w:r>
    </w:p>
    <w:p w14:paraId="20F88612">
      <w:pPr>
        <w:pStyle w:val="12"/>
        <w:spacing w:before="215" w:line="226" w:lineRule="auto"/>
        <w:jc w:val="center"/>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snapToGrid w:val="0"/>
          <w:color w:val="auto"/>
          <w:kern w:val="0"/>
          <w:sz w:val="32"/>
          <w:szCs w:val="21"/>
          <w:lang w:val="en-US" w:eastAsia="en-US" w:bidi="ar-SA"/>
        </w:rPr>
        <w:t>一、响应函</w:t>
      </w:r>
    </w:p>
    <w:p w14:paraId="03F5BB96">
      <w:pPr>
        <w:pStyle w:val="12"/>
        <w:keepNext w:val="0"/>
        <w:keepLines w:val="0"/>
        <w:pageBreakBefore w:val="0"/>
        <w:widowControl/>
        <w:kinsoku w:val="0"/>
        <w:wordWrap/>
        <w:overflowPunct/>
        <w:topLinePunct w:val="0"/>
        <w:autoSpaceDE w:val="0"/>
        <w:autoSpaceDN w:val="0"/>
        <w:bidi w:val="0"/>
        <w:adjustRightInd w:val="0"/>
        <w:snapToGrid w:val="0"/>
        <w:spacing w:before="210" w:line="480" w:lineRule="exact"/>
        <w:ind w:left="502"/>
        <w:textAlignment w:val="baseline"/>
        <w:rPr>
          <w:rFonts w:hint="eastAsia" w:asciiTheme="minorEastAsia" w:hAnsiTheme="minorEastAsia" w:eastAsiaTheme="minorEastAsia" w:cstheme="minorEastAsia"/>
          <w:snapToGrid w:val="0"/>
          <w:color w:val="auto"/>
          <w:kern w:val="0"/>
          <w:sz w:val="28"/>
          <w:szCs w:val="28"/>
          <w:lang w:val="en-US" w:eastAsia="en-US" w:bidi="ar-SA"/>
        </w:rPr>
      </w:pPr>
      <w:r>
        <w:rPr>
          <w:rFonts w:hint="eastAsia" w:asciiTheme="minorEastAsia" w:hAnsiTheme="minorEastAsia" w:eastAsiaTheme="minorEastAsia" w:cstheme="minorEastAsia"/>
          <w:snapToGrid w:val="0"/>
          <w:color w:val="auto"/>
          <w:kern w:val="0"/>
          <w:sz w:val="28"/>
          <w:szCs w:val="28"/>
          <w:lang w:val="en-US" w:eastAsia="en-US" w:bidi="ar-SA"/>
        </w:rPr>
        <w:t>致：（采购人）</w:t>
      </w:r>
    </w:p>
    <w:p w14:paraId="1846A866">
      <w:pPr>
        <w:keepNext w:val="0"/>
        <w:keepLines w:val="0"/>
        <w:pageBreakBefore w:val="0"/>
        <w:widowControl/>
        <w:kinsoku w:val="0"/>
        <w:wordWrap/>
        <w:overflowPunct/>
        <w:topLinePunct w:val="0"/>
        <w:autoSpaceDE w:val="0"/>
        <w:autoSpaceDN w:val="0"/>
        <w:bidi w:val="0"/>
        <w:adjustRightInd w:val="0"/>
        <w:snapToGrid w:val="0"/>
        <w:spacing w:line="480" w:lineRule="exact"/>
        <w:ind w:firstLine="470"/>
        <w:textAlignment w:val="baseline"/>
        <w:rPr>
          <w:rFonts w:hint="eastAsia" w:asciiTheme="minorEastAsia" w:hAnsiTheme="minorEastAsia" w:eastAsiaTheme="minorEastAsia" w:cstheme="minorEastAsia"/>
          <w:b/>
          <w:color w:val="auto"/>
          <w:sz w:val="28"/>
          <w:szCs w:val="28"/>
        </w:rPr>
      </w:pPr>
      <w:bookmarkStart w:id="0" w:name="_bookmark11"/>
      <w:bookmarkEnd w:id="0"/>
      <w:r>
        <w:rPr>
          <w:rFonts w:hint="eastAsia" w:asciiTheme="minorEastAsia" w:hAnsiTheme="minorEastAsia" w:eastAsiaTheme="minorEastAsia" w:cstheme="minorEastAsia"/>
          <w:color w:val="auto"/>
          <w:sz w:val="28"/>
          <w:szCs w:val="28"/>
        </w:rPr>
        <w:t>根据贵单位</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eastAsia="zh-CN"/>
        </w:rPr>
        <w:t>项目</w:t>
      </w:r>
      <w:r>
        <w:rPr>
          <w:rFonts w:hint="eastAsia" w:asciiTheme="minorEastAsia" w:hAnsiTheme="minorEastAsia" w:eastAsiaTheme="minorEastAsia" w:cstheme="minorEastAsia"/>
          <w:color w:val="auto"/>
          <w:sz w:val="28"/>
          <w:szCs w:val="28"/>
          <w:u w:val="single"/>
        </w:rPr>
        <w:t>名称）   ，</w:t>
      </w:r>
      <w:r>
        <w:rPr>
          <w:rFonts w:hint="eastAsia" w:asciiTheme="minorEastAsia" w:hAnsiTheme="minorEastAsia" w:eastAsiaTheme="minorEastAsia" w:cstheme="minorEastAsia"/>
          <w:color w:val="auto"/>
          <w:sz w:val="28"/>
          <w:szCs w:val="28"/>
          <w:u w:val="none"/>
          <w:lang w:eastAsia="zh-CN"/>
        </w:rPr>
        <w:t>项目</w:t>
      </w:r>
      <w:r>
        <w:rPr>
          <w:rFonts w:hint="eastAsia" w:asciiTheme="minorEastAsia" w:hAnsiTheme="minorEastAsia" w:eastAsiaTheme="minorEastAsia" w:cstheme="minorEastAsia"/>
          <w:color w:val="auto"/>
          <w:sz w:val="28"/>
          <w:szCs w:val="28"/>
          <w:u w:val="none"/>
        </w:rPr>
        <w:t>编号</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的磋商公告，我方代表</w:t>
      </w:r>
      <w:r>
        <w:rPr>
          <w:rFonts w:hint="eastAsia" w:asciiTheme="minorEastAsia" w:hAnsiTheme="minorEastAsia" w:eastAsiaTheme="minorEastAsia" w:cstheme="minorEastAsia"/>
          <w:color w:val="auto"/>
          <w:sz w:val="28"/>
          <w:szCs w:val="28"/>
          <w:u w:val="single"/>
        </w:rPr>
        <w:t xml:space="preserve">   （姓名、职务）   </w:t>
      </w:r>
      <w:r>
        <w:rPr>
          <w:rFonts w:hint="eastAsia" w:asciiTheme="minorEastAsia" w:hAnsiTheme="minorEastAsia" w:eastAsiaTheme="minorEastAsia" w:cstheme="minorEastAsia"/>
          <w:color w:val="auto"/>
          <w:sz w:val="28"/>
          <w:szCs w:val="28"/>
        </w:rPr>
        <w:t>经正式授权并代表</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eastAsia="zh-CN"/>
        </w:rPr>
        <w:t>供应商</w:t>
      </w:r>
      <w:r>
        <w:rPr>
          <w:rFonts w:hint="eastAsia" w:asciiTheme="minorEastAsia" w:hAnsiTheme="minorEastAsia" w:eastAsiaTheme="minorEastAsia" w:cstheme="minorEastAsia"/>
          <w:color w:val="auto"/>
          <w:sz w:val="28"/>
          <w:szCs w:val="28"/>
          <w:u w:val="single"/>
        </w:rPr>
        <w:t xml:space="preserve">名称）     </w:t>
      </w:r>
      <w:r>
        <w:rPr>
          <w:rFonts w:hint="eastAsia" w:asciiTheme="minorEastAsia" w:hAnsiTheme="minorEastAsia" w:eastAsiaTheme="minorEastAsia" w:cstheme="minorEastAsia"/>
          <w:color w:val="auto"/>
          <w:sz w:val="28"/>
          <w:szCs w:val="28"/>
        </w:rPr>
        <w:t>就该项目进行投标。</w:t>
      </w:r>
    </w:p>
    <w:p w14:paraId="62870FFA">
      <w:pPr>
        <w:keepNext w:val="0"/>
        <w:keepLines w:val="0"/>
        <w:pageBreakBefore w:val="0"/>
        <w:widowControl/>
        <w:kinsoku w:val="0"/>
        <w:wordWrap/>
        <w:overflowPunct/>
        <w:topLinePunct w:val="0"/>
        <w:autoSpaceDE w:val="0"/>
        <w:autoSpaceDN w:val="0"/>
        <w:bidi w:val="0"/>
        <w:adjustRightInd w:val="0"/>
        <w:snapToGrid w:val="0"/>
        <w:spacing w:line="480" w:lineRule="exact"/>
        <w:ind w:firstLine="472"/>
        <w:textAlignment w:val="baseline"/>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在此，我方郑重声明以下诸点，并负法律责任：</w:t>
      </w:r>
    </w:p>
    <w:p w14:paraId="4C06F349">
      <w:pPr>
        <w:keepNext w:val="0"/>
        <w:keepLines w:val="0"/>
        <w:pageBreakBefore w:val="0"/>
        <w:widowControl/>
        <w:kinsoku w:val="0"/>
        <w:wordWrap/>
        <w:overflowPunct/>
        <w:topLinePunct w:val="0"/>
        <w:autoSpaceDE w:val="0"/>
        <w:autoSpaceDN w:val="0"/>
        <w:bidi w:val="0"/>
        <w:adjustRightInd w:val="0"/>
        <w:snapToGrid w:val="0"/>
        <w:spacing w:line="480" w:lineRule="exact"/>
        <w:ind w:firstLine="470"/>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1</w:t>
      </w:r>
      <w:r>
        <w:rPr>
          <w:rFonts w:hint="eastAsia" w:asciiTheme="minorEastAsia" w:hAnsiTheme="minorEastAsia" w:eastAsiaTheme="minorEastAsia" w:cstheme="minorEastAsia"/>
          <w:color w:val="auto"/>
          <w:sz w:val="28"/>
          <w:szCs w:val="28"/>
        </w:rPr>
        <w:t>、我方所附投标报价表中应提交和交付的工程/服务投标总价为人民币：</w:t>
      </w:r>
      <w:r>
        <w:rPr>
          <w:rFonts w:hint="eastAsia" w:asciiTheme="minorEastAsia" w:hAnsiTheme="minorEastAsia" w:eastAsiaTheme="minorEastAsia" w:cstheme="minorEastAsia"/>
          <w:color w:val="auto"/>
          <w:sz w:val="28"/>
          <w:szCs w:val="28"/>
          <w:u w:val="single"/>
        </w:rPr>
        <w:t>（</w:t>
      </w:r>
      <w:r>
        <w:rPr>
          <w:rFonts w:hint="eastAsia" w:asciiTheme="minorEastAsia" w:hAnsiTheme="minorEastAsia" w:eastAsiaTheme="minorEastAsia" w:cstheme="minorEastAsia"/>
          <w:color w:val="auto"/>
          <w:sz w:val="28"/>
          <w:szCs w:val="28"/>
          <w:u w:val="single"/>
          <w:lang w:eastAsia="zh-CN"/>
        </w:rPr>
        <w:t>大写：</w:t>
      </w:r>
      <w:r>
        <w:rPr>
          <w:rFonts w:hint="eastAsia" w:asciiTheme="minorEastAsia" w:hAnsiTheme="minorEastAsia" w:eastAsiaTheme="minorEastAsia" w:cstheme="minorEastAsia"/>
          <w:color w:val="auto"/>
          <w:sz w:val="28"/>
          <w:szCs w:val="28"/>
          <w:u w:val="single"/>
        </w:rPr>
        <w:t>）</w:t>
      </w:r>
      <w:r>
        <w:rPr>
          <w:rFonts w:hint="eastAsia" w:asciiTheme="minorEastAsia" w:hAnsiTheme="minorEastAsia" w:eastAsiaTheme="minorEastAsia" w:cstheme="minorEastAsia"/>
          <w:color w:val="auto"/>
          <w:sz w:val="28"/>
          <w:szCs w:val="28"/>
          <w:u w:val="single"/>
          <w:lang w:eastAsia="zh-CN"/>
        </w:rPr>
        <w:t>（小写：）</w:t>
      </w:r>
      <w:r>
        <w:rPr>
          <w:rFonts w:hint="eastAsia" w:asciiTheme="minorEastAsia" w:hAnsiTheme="minorEastAsia" w:eastAsiaTheme="minorEastAsia" w:cstheme="minorEastAsia"/>
          <w:color w:val="auto"/>
          <w:sz w:val="28"/>
          <w:szCs w:val="28"/>
        </w:rPr>
        <w:t>。</w:t>
      </w:r>
    </w:p>
    <w:p w14:paraId="01017715">
      <w:pPr>
        <w:keepNext w:val="0"/>
        <w:keepLines w:val="0"/>
        <w:pageBreakBefore w:val="0"/>
        <w:widowControl/>
        <w:kinsoku w:val="0"/>
        <w:wordWrap/>
        <w:overflowPunct/>
        <w:topLinePunct w:val="0"/>
        <w:autoSpaceDE w:val="0"/>
        <w:autoSpaceDN w:val="0"/>
        <w:bidi w:val="0"/>
        <w:adjustRightInd w:val="0"/>
        <w:snapToGrid w:val="0"/>
        <w:spacing w:line="480" w:lineRule="exact"/>
        <w:ind w:firstLine="470"/>
        <w:textAlignment w:val="baseline"/>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color w:val="auto"/>
          <w:sz w:val="28"/>
          <w:szCs w:val="28"/>
          <w:lang w:val="en-US" w:eastAsia="zh-CN"/>
        </w:rPr>
        <w:t>2</w:t>
      </w:r>
      <w:r>
        <w:rPr>
          <w:rFonts w:hint="eastAsia" w:asciiTheme="minorEastAsia" w:hAnsiTheme="minorEastAsia" w:eastAsiaTheme="minorEastAsia" w:cstheme="minorEastAsia"/>
          <w:color w:val="auto"/>
          <w:sz w:val="28"/>
          <w:szCs w:val="28"/>
        </w:rPr>
        <w:t>、我方已详细审查全部磋商文件，完全理解并同意放弃对这方面有不明及误解质疑的权力。</w:t>
      </w:r>
    </w:p>
    <w:p w14:paraId="3CFDF387">
      <w:pPr>
        <w:keepNext w:val="0"/>
        <w:keepLines w:val="0"/>
        <w:pageBreakBefore w:val="0"/>
        <w:widowControl/>
        <w:kinsoku w:val="0"/>
        <w:wordWrap/>
        <w:overflowPunct/>
        <w:topLinePunct w:val="0"/>
        <w:autoSpaceDE w:val="0"/>
        <w:autoSpaceDN w:val="0"/>
        <w:bidi w:val="0"/>
        <w:adjustRightInd w:val="0"/>
        <w:snapToGrid w:val="0"/>
        <w:spacing w:line="480" w:lineRule="exact"/>
        <w:ind w:firstLine="470"/>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rPr>
        <w:t>、我方完全理解并同意磋商文件中有关拒绝投标的条款。</w:t>
      </w:r>
    </w:p>
    <w:p w14:paraId="00F5B5BC">
      <w:pPr>
        <w:keepNext w:val="0"/>
        <w:keepLines w:val="0"/>
        <w:pageBreakBefore w:val="0"/>
        <w:widowControl/>
        <w:kinsoku w:val="0"/>
        <w:wordWrap/>
        <w:overflowPunct/>
        <w:topLinePunct w:val="0"/>
        <w:autoSpaceDE w:val="0"/>
        <w:autoSpaceDN w:val="0"/>
        <w:bidi w:val="0"/>
        <w:adjustRightInd w:val="0"/>
        <w:snapToGrid w:val="0"/>
        <w:spacing w:line="480" w:lineRule="exact"/>
        <w:ind w:firstLine="470"/>
        <w:textAlignment w:val="baseline"/>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color w:val="auto"/>
          <w:sz w:val="28"/>
          <w:szCs w:val="28"/>
          <w:lang w:val="en-US" w:eastAsia="zh-CN"/>
        </w:rPr>
        <w:t>4</w:t>
      </w:r>
      <w:r>
        <w:rPr>
          <w:rFonts w:hint="eastAsia" w:asciiTheme="minorEastAsia" w:hAnsiTheme="minorEastAsia" w:eastAsiaTheme="minorEastAsia" w:cstheme="minorEastAsia"/>
          <w:color w:val="auto"/>
          <w:sz w:val="28"/>
          <w:szCs w:val="28"/>
        </w:rPr>
        <w:t>、我方同意按照要求提供投标有关的一切数据或资料。</w:t>
      </w:r>
    </w:p>
    <w:p w14:paraId="04687694">
      <w:pPr>
        <w:keepNext w:val="0"/>
        <w:keepLines w:val="0"/>
        <w:pageBreakBefore w:val="0"/>
        <w:widowControl/>
        <w:kinsoku w:val="0"/>
        <w:wordWrap/>
        <w:overflowPunct/>
        <w:topLinePunct w:val="0"/>
        <w:autoSpaceDE w:val="0"/>
        <w:autoSpaceDN w:val="0"/>
        <w:bidi w:val="0"/>
        <w:adjustRightInd w:val="0"/>
        <w:snapToGrid w:val="0"/>
        <w:spacing w:line="480" w:lineRule="exact"/>
        <w:ind w:firstLine="470"/>
        <w:textAlignment w:val="baseline"/>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、我方将按磋商文件的规定履行合同责任和义务。</w:t>
      </w:r>
    </w:p>
    <w:p w14:paraId="1F8FD910">
      <w:pPr>
        <w:keepNext w:val="0"/>
        <w:keepLines w:val="0"/>
        <w:pageBreakBefore w:val="0"/>
        <w:widowControl/>
        <w:kinsoku w:val="0"/>
        <w:wordWrap/>
        <w:overflowPunct/>
        <w:topLinePunct w:val="0"/>
        <w:autoSpaceDE w:val="0"/>
        <w:autoSpaceDN w:val="0"/>
        <w:bidi w:val="0"/>
        <w:adjustRightInd w:val="0"/>
        <w:snapToGrid w:val="0"/>
        <w:spacing w:line="480" w:lineRule="exact"/>
        <w:ind w:firstLine="470"/>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、我方完全理解最低报价不是中标的唯一条件。</w:t>
      </w:r>
    </w:p>
    <w:p w14:paraId="25077520">
      <w:pPr>
        <w:keepNext w:val="0"/>
        <w:keepLines w:val="0"/>
        <w:pageBreakBefore w:val="0"/>
        <w:widowControl/>
        <w:kinsoku w:val="0"/>
        <w:wordWrap/>
        <w:overflowPunct/>
        <w:topLinePunct w:val="0"/>
        <w:autoSpaceDE w:val="0"/>
        <w:autoSpaceDN w:val="0"/>
        <w:bidi w:val="0"/>
        <w:adjustRightInd w:val="0"/>
        <w:snapToGrid w:val="0"/>
        <w:spacing w:line="480" w:lineRule="exact"/>
        <w:ind w:firstLine="470"/>
        <w:textAlignment w:val="baseline"/>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color w:val="auto"/>
          <w:sz w:val="28"/>
          <w:szCs w:val="28"/>
          <w:lang w:val="en-US" w:eastAsia="zh-CN"/>
        </w:rPr>
        <w:t>7</w:t>
      </w:r>
      <w:r>
        <w:rPr>
          <w:rFonts w:hint="eastAsia" w:asciiTheme="minorEastAsia" w:hAnsiTheme="minorEastAsia" w:eastAsiaTheme="minorEastAsia" w:cstheme="minorEastAsia"/>
          <w:color w:val="auto"/>
          <w:sz w:val="28"/>
          <w:szCs w:val="28"/>
        </w:rPr>
        <w:t>、我方同意按磋商文件规定，遵守贵方有关招标的各项规定。</w:t>
      </w:r>
    </w:p>
    <w:p w14:paraId="19F08A36">
      <w:pPr>
        <w:keepNext w:val="0"/>
        <w:keepLines w:val="0"/>
        <w:pageBreakBefore w:val="0"/>
        <w:widowControl/>
        <w:kinsoku w:val="0"/>
        <w:wordWrap/>
        <w:overflowPunct/>
        <w:topLinePunct w:val="0"/>
        <w:autoSpaceDE w:val="0"/>
        <w:autoSpaceDN w:val="0"/>
        <w:bidi w:val="0"/>
        <w:adjustRightInd w:val="0"/>
        <w:snapToGrid w:val="0"/>
        <w:spacing w:line="480" w:lineRule="exact"/>
        <w:ind w:firstLine="470"/>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8</w:t>
      </w:r>
      <w:r>
        <w:rPr>
          <w:rFonts w:hint="eastAsia" w:asciiTheme="minorEastAsia" w:hAnsiTheme="minorEastAsia" w:eastAsiaTheme="minorEastAsia" w:cstheme="minorEastAsia"/>
          <w:color w:val="auto"/>
          <w:sz w:val="28"/>
          <w:szCs w:val="28"/>
        </w:rPr>
        <w:t>、投标有效期为自开标日起</w:t>
      </w:r>
      <w:r>
        <w:rPr>
          <w:rFonts w:hint="eastAsia" w:asciiTheme="minorEastAsia" w:hAnsiTheme="minorEastAsia" w:eastAsiaTheme="minorEastAsia" w:cstheme="minorEastAsia"/>
          <w:color w:val="auto"/>
          <w:sz w:val="28"/>
          <w:szCs w:val="28"/>
          <w:u w:val="single"/>
        </w:rPr>
        <w:t>90个</w:t>
      </w:r>
      <w:r>
        <w:rPr>
          <w:rFonts w:hint="eastAsia" w:asciiTheme="minorEastAsia" w:hAnsiTheme="minorEastAsia" w:eastAsiaTheme="minorEastAsia" w:cstheme="minorEastAsia"/>
          <w:color w:val="auto"/>
          <w:sz w:val="28"/>
          <w:szCs w:val="28"/>
        </w:rPr>
        <w:t>日历</w:t>
      </w:r>
      <w:r>
        <w:rPr>
          <w:rFonts w:hint="eastAsia" w:asciiTheme="minorEastAsia" w:hAnsiTheme="minorEastAsia" w:eastAsiaTheme="minorEastAsia" w:cstheme="minorEastAsia"/>
          <w:color w:val="auto"/>
          <w:sz w:val="28"/>
          <w:szCs w:val="28"/>
          <w:lang w:eastAsia="zh-CN"/>
        </w:rPr>
        <w:t>天</w:t>
      </w:r>
      <w:r>
        <w:rPr>
          <w:rFonts w:hint="eastAsia" w:asciiTheme="minorEastAsia" w:hAnsiTheme="minorEastAsia" w:eastAsiaTheme="minorEastAsia" w:cstheme="minorEastAsia"/>
          <w:color w:val="auto"/>
          <w:sz w:val="28"/>
          <w:szCs w:val="28"/>
        </w:rPr>
        <w:t>，若我方中标，投标文件有效期延长至合同执行完毕。</w:t>
      </w:r>
    </w:p>
    <w:p w14:paraId="31928EA6">
      <w:pPr>
        <w:keepNext w:val="0"/>
        <w:keepLines w:val="0"/>
        <w:pageBreakBefore w:val="0"/>
        <w:widowControl/>
        <w:kinsoku w:val="0"/>
        <w:wordWrap/>
        <w:overflowPunct/>
        <w:topLinePunct w:val="0"/>
        <w:autoSpaceDE w:val="0"/>
        <w:autoSpaceDN w:val="0"/>
        <w:bidi w:val="0"/>
        <w:adjustRightInd w:val="0"/>
        <w:snapToGrid w:val="0"/>
        <w:spacing w:line="480" w:lineRule="exact"/>
        <w:ind w:firstLine="470"/>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9</w:t>
      </w:r>
      <w:r>
        <w:rPr>
          <w:rFonts w:hint="eastAsia" w:asciiTheme="minorEastAsia" w:hAnsiTheme="minorEastAsia" w:eastAsiaTheme="minorEastAsia" w:cstheme="minorEastAsia"/>
          <w:color w:val="auto"/>
          <w:sz w:val="28"/>
          <w:szCs w:val="28"/>
        </w:rPr>
        <w:t>、所有关于本项目的函电，请按下列地址联系：</w:t>
      </w:r>
    </w:p>
    <w:p w14:paraId="4C5C58BB">
      <w:pPr>
        <w:keepNext w:val="0"/>
        <w:keepLines w:val="0"/>
        <w:pageBreakBefore w:val="0"/>
        <w:widowControl/>
        <w:kinsoku w:val="0"/>
        <w:wordWrap/>
        <w:overflowPunct/>
        <w:topLinePunct w:val="0"/>
        <w:autoSpaceDE w:val="0"/>
        <w:autoSpaceDN w:val="0"/>
        <w:bidi w:val="0"/>
        <w:adjustRightInd w:val="0"/>
        <w:snapToGrid w:val="0"/>
        <w:spacing w:line="480" w:lineRule="exact"/>
        <w:ind w:firstLine="480"/>
        <w:textAlignment w:val="baseline"/>
        <w:rPr>
          <w:rFonts w:hint="eastAsia" w:asciiTheme="minorEastAsia" w:hAnsiTheme="minorEastAsia" w:eastAsiaTheme="minorEastAsia" w:cstheme="minorEastAsia"/>
          <w:color w:val="auto"/>
          <w:sz w:val="28"/>
          <w:szCs w:val="28"/>
          <w:u w:val="single"/>
        </w:rPr>
      </w:pPr>
      <w:r>
        <w:rPr>
          <w:rFonts w:hint="eastAsia" w:asciiTheme="minorEastAsia" w:hAnsiTheme="minorEastAsia" w:eastAsiaTheme="minorEastAsia" w:cstheme="minorEastAsia"/>
          <w:color w:val="auto"/>
          <w:sz w:val="28"/>
          <w:szCs w:val="28"/>
          <w:lang w:eastAsia="zh-CN"/>
        </w:rPr>
        <w:t>供应商</w:t>
      </w:r>
      <w:r>
        <w:rPr>
          <w:rFonts w:hint="eastAsia" w:asciiTheme="minorEastAsia" w:hAnsiTheme="minorEastAsia" w:eastAsiaTheme="minorEastAsia" w:cstheme="minorEastAsia"/>
          <w:color w:val="auto"/>
          <w:sz w:val="28"/>
          <w:szCs w:val="28"/>
        </w:rPr>
        <w:t>名称（公章）：</w:t>
      </w:r>
      <w:r>
        <w:rPr>
          <w:rFonts w:hint="eastAsia" w:asciiTheme="minorEastAsia" w:hAnsiTheme="minorEastAsia" w:eastAsiaTheme="minorEastAsia" w:cstheme="minorEastAsia"/>
          <w:color w:val="auto"/>
          <w:sz w:val="28"/>
          <w:szCs w:val="28"/>
          <w:u w:val="single"/>
        </w:rPr>
        <w:t xml:space="preserve">                                  </w:t>
      </w:r>
    </w:p>
    <w:p w14:paraId="7F4EA868">
      <w:pPr>
        <w:keepNext w:val="0"/>
        <w:keepLines w:val="0"/>
        <w:pageBreakBefore w:val="0"/>
        <w:widowControl/>
        <w:kinsoku w:val="0"/>
        <w:wordWrap/>
        <w:overflowPunct/>
        <w:topLinePunct w:val="0"/>
        <w:autoSpaceDE w:val="0"/>
        <w:autoSpaceDN w:val="0"/>
        <w:bidi w:val="0"/>
        <w:adjustRightInd w:val="0"/>
        <w:snapToGrid w:val="0"/>
        <w:spacing w:line="480" w:lineRule="exact"/>
        <w:ind w:firstLine="480"/>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法定代表人或被授权人（签字或盖章）：</w:t>
      </w:r>
      <w:r>
        <w:rPr>
          <w:rFonts w:hint="eastAsia" w:asciiTheme="minorEastAsia" w:hAnsiTheme="minorEastAsia" w:eastAsiaTheme="minorEastAsia" w:cstheme="minorEastAsia"/>
          <w:color w:val="auto"/>
          <w:sz w:val="28"/>
          <w:szCs w:val="28"/>
          <w:u w:val="single"/>
        </w:rPr>
        <w:t xml:space="preserve">                  </w:t>
      </w:r>
    </w:p>
    <w:p w14:paraId="4BF67302">
      <w:pPr>
        <w:keepNext w:val="0"/>
        <w:keepLines w:val="0"/>
        <w:pageBreakBefore w:val="0"/>
        <w:widowControl/>
        <w:kinsoku w:val="0"/>
        <w:wordWrap/>
        <w:overflowPunct/>
        <w:topLinePunct w:val="0"/>
        <w:autoSpaceDE w:val="0"/>
        <w:autoSpaceDN w:val="0"/>
        <w:bidi w:val="0"/>
        <w:adjustRightInd w:val="0"/>
        <w:snapToGrid w:val="0"/>
        <w:spacing w:line="480" w:lineRule="exact"/>
        <w:ind w:firstLine="480"/>
        <w:textAlignment w:val="baseline"/>
        <w:rPr>
          <w:rFonts w:hint="eastAsia" w:asciiTheme="minorEastAsia" w:hAnsiTheme="minorEastAsia" w:eastAsiaTheme="minorEastAsia" w:cstheme="minorEastAsia"/>
          <w:color w:val="auto"/>
          <w:sz w:val="28"/>
          <w:szCs w:val="28"/>
          <w:u w:val="single"/>
        </w:rPr>
      </w:pPr>
      <w:r>
        <w:rPr>
          <w:rFonts w:hint="eastAsia" w:asciiTheme="minorEastAsia" w:hAnsiTheme="minorEastAsia" w:eastAsiaTheme="minorEastAsia" w:cstheme="minorEastAsia"/>
          <w:color w:val="auto"/>
          <w:sz w:val="28"/>
          <w:szCs w:val="28"/>
        </w:rPr>
        <w:t>详 细 地 址：</w:t>
      </w:r>
      <w:r>
        <w:rPr>
          <w:rFonts w:hint="eastAsia" w:asciiTheme="minorEastAsia" w:hAnsiTheme="minorEastAsia" w:eastAsiaTheme="minorEastAsia" w:cstheme="minorEastAsia"/>
          <w:color w:val="auto"/>
          <w:sz w:val="28"/>
          <w:szCs w:val="28"/>
          <w:u w:val="single"/>
        </w:rPr>
        <w:t xml:space="preserve">                                         </w:t>
      </w:r>
    </w:p>
    <w:p w14:paraId="2F32CCC1">
      <w:pPr>
        <w:keepNext w:val="0"/>
        <w:keepLines w:val="0"/>
        <w:pageBreakBefore w:val="0"/>
        <w:widowControl/>
        <w:kinsoku w:val="0"/>
        <w:wordWrap/>
        <w:overflowPunct/>
        <w:topLinePunct w:val="0"/>
        <w:autoSpaceDE w:val="0"/>
        <w:autoSpaceDN w:val="0"/>
        <w:bidi w:val="0"/>
        <w:adjustRightInd w:val="0"/>
        <w:snapToGrid w:val="0"/>
        <w:spacing w:line="480" w:lineRule="exact"/>
        <w:ind w:firstLine="480"/>
        <w:textAlignment w:val="baseline"/>
        <w:rPr>
          <w:rFonts w:hint="eastAsia" w:asciiTheme="minorEastAsia" w:hAnsiTheme="minorEastAsia" w:eastAsiaTheme="minorEastAsia" w:cstheme="minorEastAsia"/>
          <w:color w:val="auto"/>
          <w:sz w:val="28"/>
          <w:szCs w:val="28"/>
          <w:u w:val="single"/>
        </w:rPr>
      </w:pPr>
      <w:r>
        <w:rPr>
          <w:rFonts w:hint="eastAsia" w:asciiTheme="minorEastAsia" w:hAnsiTheme="minorEastAsia" w:eastAsiaTheme="minorEastAsia" w:cstheme="minorEastAsia"/>
          <w:color w:val="auto"/>
          <w:sz w:val="28"/>
          <w:szCs w:val="28"/>
        </w:rPr>
        <w:t>邮 政 编 码：</w:t>
      </w:r>
      <w:r>
        <w:rPr>
          <w:rFonts w:hint="eastAsia" w:asciiTheme="minorEastAsia" w:hAnsiTheme="minorEastAsia" w:eastAsiaTheme="minorEastAsia" w:cstheme="minorEastAsia"/>
          <w:color w:val="auto"/>
          <w:sz w:val="28"/>
          <w:szCs w:val="28"/>
          <w:u w:val="single"/>
        </w:rPr>
        <w:t xml:space="preserve">                   </w:t>
      </w:r>
    </w:p>
    <w:p w14:paraId="5282BA09">
      <w:pPr>
        <w:keepNext w:val="0"/>
        <w:keepLines w:val="0"/>
        <w:pageBreakBefore w:val="0"/>
        <w:widowControl/>
        <w:kinsoku w:val="0"/>
        <w:wordWrap/>
        <w:overflowPunct/>
        <w:topLinePunct w:val="0"/>
        <w:autoSpaceDE w:val="0"/>
        <w:autoSpaceDN w:val="0"/>
        <w:bidi w:val="0"/>
        <w:adjustRightInd w:val="0"/>
        <w:snapToGrid w:val="0"/>
        <w:spacing w:line="480" w:lineRule="exact"/>
        <w:ind w:firstLine="480"/>
        <w:textAlignment w:val="baseline"/>
        <w:rPr>
          <w:rFonts w:hint="eastAsia" w:asciiTheme="minorEastAsia" w:hAnsiTheme="minorEastAsia" w:eastAsiaTheme="minorEastAsia" w:cstheme="minorEastAsia"/>
          <w:color w:val="auto"/>
          <w:sz w:val="28"/>
          <w:szCs w:val="28"/>
          <w:u w:val="single"/>
        </w:rPr>
      </w:pPr>
      <w:r>
        <w:rPr>
          <w:rFonts w:hint="eastAsia" w:asciiTheme="minorEastAsia" w:hAnsiTheme="minorEastAsia" w:eastAsiaTheme="minorEastAsia" w:cstheme="minorEastAsia"/>
          <w:color w:val="auto"/>
          <w:sz w:val="28"/>
          <w:szCs w:val="28"/>
        </w:rPr>
        <w:t>电       话：</w:t>
      </w:r>
      <w:r>
        <w:rPr>
          <w:rFonts w:hint="eastAsia" w:asciiTheme="minorEastAsia" w:hAnsiTheme="minorEastAsia" w:eastAsiaTheme="minorEastAsia" w:cstheme="minorEastAsia"/>
          <w:color w:val="auto"/>
          <w:sz w:val="28"/>
          <w:szCs w:val="28"/>
          <w:u w:val="single"/>
        </w:rPr>
        <w:t xml:space="preserve">                   </w:t>
      </w:r>
    </w:p>
    <w:p w14:paraId="7549BB3F">
      <w:pPr>
        <w:keepNext w:val="0"/>
        <w:keepLines w:val="0"/>
        <w:pageBreakBefore w:val="0"/>
        <w:widowControl/>
        <w:kinsoku w:val="0"/>
        <w:wordWrap/>
        <w:overflowPunct/>
        <w:topLinePunct w:val="0"/>
        <w:autoSpaceDE w:val="0"/>
        <w:autoSpaceDN w:val="0"/>
        <w:bidi w:val="0"/>
        <w:adjustRightInd w:val="0"/>
        <w:snapToGrid w:val="0"/>
        <w:spacing w:line="480" w:lineRule="exact"/>
        <w:ind w:firstLine="480"/>
        <w:textAlignment w:val="baseline"/>
        <w:rPr>
          <w:rFonts w:hint="eastAsia" w:asciiTheme="minorEastAsia" w:hAnsiTheme="minorEastAsia" w:eastAsiaTheme="minorEastAsia" w:cstheme="minorEastAsia"/>
          <w:color w:val="auto"/>
          <w:sz w:val="28"/>
          <w:szCs w:val="28"/>
          <w:u w:val="single"/>
        </w:rPr>
      </w:pPr>
      <w:r>
        <w:rPr>
          <w:rFonts w:hint="eastAsia" w:asciiTheme="minorEastAsia" w:hAnsiTheme="minorEastAsia" w:eastAsiaTheme="minorEastAsia" w:cstheme="minorEastAsia"/>
          <w:color w:val="auto"/>
          <w:sz w:val="28"/>
          <w:szCs w:val="28"/>
        </w:rPr>
        <w:t>传       真：</w:t>
      </w:r>
      <w:r>
        <w:rPr>
          <w:rFonts w:hint="eastAsia" w:asciiTheme="minorEastAsia" w:hAnsiTheme="minorEastAsia" w:eastAsiaTheme="minorEastAsia" w:cstheme="minorEastAsia"/>
          <w:color w:val="auto"/>
          <w:sz w:val="28"/>
          <w:szCs w:val="28"/>
          <w:u w:val="single"/>
        </w:rPr>
        <w:t xml:space="preserve">                   </w:t>
      </w:r>
    </w:p>
    <w:p w14:paraId="40B737CA">
      <w:pPr>
        <w:keepNext w:val="0"/>
        <w:keepLines w:val="0"/>
        <w:pageBreakBefore w:val="0"/>
        <w:widowControl/>
        <w:kinsoku w:val="0"/>
        <w:wordWrap/>
        <w:overflowPunct/>
        <w:topLinePunct w:val="0"/>
        <w:autoSpaceDE w:val="0"/>
        <w:autoSpaceDN w:val="0"/>
        <w:bidi w:val="0"/>
        <w:adjustRightInd w:val="0"/>
        <w:snapToGrid w:val="0"/>
        <w:spacing w:line="480" w:lineRule="exact"/>
        <w:ind w:firstLine="480"/>
        <w:textAlignment w:val="baseline"/>
        <w:rPr>
          <w:rFonts w:hint="eastAsia" w:asciiTheme="minorEastAsia" w:hAnsiTheme="minorEastAsia" w:eastAsiaTheme="minorEastAsia" w:cstheme="minorEastAsia"/>
          <w:color w:val="auto"/>
          <w:sz w:val="28"/>
          <w:szCs w:val="28"/>
          <w:u w:val="single"/>
        </w:rPr>
      </w:pPr>
      <w:r>
        <w:rPr>
          <w:rFonts w:hint="eastAsia" w:asciiTheme="minorEastAsia" w:hAnsiTheme="minorEastAsia" w:eastAsiaTheme="minorEastAsia" w:cstheme="minorEastAsia"/>
          <w:color w:val="auto"/>
          <w:sz w:val="28"/>
          <w:szCs w:val="28"/>
        </w:rPr>
        <w:t>电 子 邮 件：</w:t>
      </w:r>
      <w:r>
        <w:rPr>
          <w:rFonts w:hint="eastAsia" w:asciiTheme="minorEastAsia" w:hAnsiTheme="minorEastAsia" w:eastAsiaTheme="minorEastAsia" w:cstheme="minorEastAsia"/>
          <w:color w:val="auto"/>
          <w:sz w:val="28"/>
          <w:szCs w:val="28"/>
          <w:u w:val="single"/>
        </w:rPr>
        <w:t xml:space="preserve">                   </w:t>
      </w:r>
    </w:p>
    <w:p w14:paraId="6E492043">
      <w:pPr>
        <w:pStyle w:val="12"/>
        <w:keepNext w:val="0"/>
        <w:keepLines w:val="0"/>
        <w:pageBreakBefore w:val="0"/>
        <w:widowControl/>
        <w:kinsoku w:val="0"/>
        <w:wordWrap/>
        <w:overflowPunct/>
        <w:topLinePunct w:val="0"/>
        <w:autoSpaceDE w:val="0"/>
        <w:autoSpaceDN w:val="0"/>
        <w:bidi w:val="0"/>
        <w:adjustRightInd w:val="0"/>
        <w:snapToGrid w:val="0"/>
        <w:spacing w:before="78" w:line="480" w:lineRule="exact"/>
        <w:ind w:left="7624" w:leftChars="2964" w:hanging="1400" w:hangingChars="500"/>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                                                </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rPr>
        <w:t>日</w:t>
      </w:r>
    </w:p>
    <w:p w14:paraId="3ADD4CDB">
      <w:pPr>
        <w:spacing w:line="219" w:lineRule="auto"/>
        <w:rPr>
          <w:rFonts w:hint="eastAsia" w:asciiTheme="minorEastAsia" w:hAnsiTheme="minorEastAsia" w:eastAsiaTheme="minorEastAsia" w:cstheme="minorEastAsia"/>
          <w:color w:val="auto"/>
          <w:sz w:val="28"/>
          <w:szCs w:val="28"/>
        </w:rPr>
        <w:sectPr>
          <w:footerReference r:id="rId16" w:type="default"/>
          <w:pgSz w:w="11911" w:h="16838"/>
          <w:pgMar w:top="1440" w:right="1080" w:bottom="1440" w:left="1080" w:header="720" w:footer="720" w:gutter="0"/>
          <w:pgNumType w:fmt="decimalFullWidth"/>
          <w:cols w:space="0" w:num="1"/>
          <w:rtlGutter w:val="0"/>
          <w:docGrid w:linePitch="0" w:charSpace="0"/>
        </w:sectPr>
      </w:pPr>
    </w:p>
    <w:p w14:paraId="02C4F37B">
      <w:pPr>
        <w:numPr>
          <w:ilvl w:val="0"/>
          <w:numId w:val="0"/>
        </w:numPr>
        <w:spacing w:before="58"/>
        <w:ind w:firstLine="2891" w:firstLineChars="900"/>
        <w:jc w:val="both"/>
        <w:rPr>
          <w:rFonts w:hint="eastAsia" w:asciiTheme="minorEastAsia" w:hAnsiTheme="minorEastAsia" w:eastAsiaTheme="minorEastAsia" w:cstheme="minorEastAsia"/>
          <w:b/>
          <w:color w:val="auto"/>
          <w:sz w:val="32"/>
        </w:rPr>
      </w:pPr>
      <w:r>
        <w:rPr>
          <w:rFonts w:hint="eastAsia" w:asciiTheme="minorEastAsia" w:hAnsiTheme="minorEastAsia" w:eastAsiaTheme="minorEastAsia" w:cstheme="minorEastAsia"/>
          <w:b/>
          <w:color w:val="auto"/>
          <w:sz w:val="32"/>
          <w:szCs w:val="22"/>
          <w:lang w:val="zh-CN" w:eastAsia="zh-CN" w:bidi="zh-CN"/>
        </w:rPr>
        <w:t>二、</w:t>
      </w:r>
      <w:r>
        <w:rPr>
          <w:rFonts w:hint="eastAsia" w:asciiTheme="minorEastAsia" w:hAnsiTheme="minorEastAsia" w:eastAsiaTheme="minorEastAsia" w:cstheme="minorEastAsia"/>
          <w:b/>
          <w:color w:val="auto"/>
          <w:sz w:val="32"/>
        </w:rPr>
        <w:t>第一次磋商报价</w:t>
      </w:r>
    </w:p>
    <w:p w14:paraId="359B1554">
      <w:pPr>
        <w:pStyle w:val="12"/>
        <w:spacing w:line="223" w:lineRule="auto"/>
        <w:ind w:firstLine="2952" w:firstLineChars="900"/>
        <w:jc w:val="both"/>
        <w:rPr>
          <w:rFonts w:hint="eastAsia" w:asciiTheme="minorEastAsia" w:hAnsiTheme="minorEastAsia" w:eastAsiaTheme="minorEastAsia" w:cstheme="minorEastAsia"/>
          <w:color w:val="auto"/>
          <w:spacing w:val="9"/>
          <w:sz w:val="31"/>
          <w:szCs w:val="31"/>
          <w:lang w:eastAsia="zh-CN"/>
        </w:rPr>
      </w:pPr>
    </w:p>
    <w:p w14:paraId="77BBA533">
      <w:pPr>
        <w:pStyle w:val="12"/>
        <w:spacing w:line="223" w:lineRule="auto"/>
        <w:jc w:val="center"/>
        <w:rPr>
          <w:rFonts w:hint="eastAsia" w:asciiTheme="minorEastAsia" w:hAnsiTheme="minorEastAsia" w:eastAsiaTheme="minorEastAsia" w:cstheme="minorEastAsia"/>
          <w:b/>
          <w:color w:val="auto"/>
          <w:sz w:val="30"/>
        </w:rPr>
      </w:pPr>
      <w:r>
        <w:rPr>
          <w:rFonts w:hint="eastAsia" w:asciiTheme="minorEastAsia" w:hAnsiTheme="minorEastAsia" w:eastAsiaTheme="minorEastAsia" w:cstheme="minorEastAsia"/>
          <w:color w:val="auto"/>
          <w:spacing w:val="9"/>
          <w:sz w:val="31"/>
          <w:szCs w:val="31"/>
          <w:lang w:eastAsia="zh-CN"/>
        </w:rPr>
        <w:t>（</w:t>
      </w:r>
      <w:r>
        <w:rPr>
          <w:rFonts w:hint="eastAsia" w:asciiTheme="minorEastAsia" w:hAnsiTheme="minorEastAsia" w:eastAsiaTheme="minorEastAsia" w:cstheme="minorEastAsia"/>
          <w:color w:val="auto"/>
          <w:spacing w:val="9"/>
          <w:sz w:val="31"/>
          <w:szCs w:val="31"/>
          <w:lang w:val="en-US" w:eastAsia="zh-CN"/>
        </w:rPr>
        <w:t>1</w:t>
      </w:r>
      <w:r>
        <w:rPr>
          <w:rFonts w:hint="eastAsia" w:asciiTheme="minorEastAsia" w:hAnsiTheme="minorEastAsia" w:eastAsiaTheme="minorEastAsia" w:cstheme="minorEastAsia"/>
          <w:color w:val="auto"/>
          <w:spacing w:val="9"/>
          <w:sz w:val="31"/>
          <w:szCs w:val="31"/>
          <w:lang w:eastAsia="zh-CN"/>
        </w:rPr>
        <w:t>）</w:t>
      </w:r>
      <w:r>
        <w:rPr>
          <w:rFonts w:hint="eastAsia" w:asciiTheme="minorEastAsia" w:hAnsiTheme="minorEastAsia" w:eastAsiaTheme="minorEastAsia" w:cstheme="minorEastAsia"/>
          <w:color w:val="auto"/>
          <w:spacing w:val="9"/>
          <w:sz w:val="31"/>
          <w:szCs w:val="31"/>
        </w:rPr>
        <w:t>报价一览表</w:t>
      </w:r>
    </w:p>
    <w:p w14:paraId="48B7D132">
      <w:pPr>
        <w:pStyle w:val="12"/>
        <w:spacing w:before="7"/>
        <w:rPr>
          <w:rFonts w:hint="eastAsia" w:asciiTheme="minorEastAsia" w:hAnsiTheme="minorEastAsia" w:eastAsiaTheme="minorEastAsia" w:cstheme="minorEastAsia"/>
          <w:b/>
          <w:color w:val="auto"/>
          <w:sz w:val="10"/>
        </w:rPr>
      </w:pPr>
    </w:p>
    <w:tbl>
      <w:tblPr>
        <w:tblStyle w:val="20"/>
        <w:tblW w:w="9759" w:type="dxa"/>
        <w:tblInd w:w="93" w:type="dxa"/>
        <w:tblLayout w:type="fixed"/>
        <w:tblCellMar>
          <w:top w:w="0" w:type="dxa"/>
          <w:left w:w="108" w:type="dxa"/>
          <w:bottom w:w="0" w:type="dxa"/>
          <w:right w:w="108" w:type="dxa"/>
        </w:tblCellMar>
      </w:tblPr>
      <w:tblGrid>
        <w:gridCol w:w="2300"/>
        <w:gridCol w:w="3868"/>
        <w:gridCol w:w="3591"/>
      </w:tblGrid>
      <w:tr w14:paraId="159A936C">
        <w:tblPrEx>
          <w:tblCellMar>
            <w:top w:w="0" w:type="dxa"/>
            <w:left w:w="108" w:type="dxa"/>
            <w:bottom w:w="0" w:type="dxa"/>
            <w:right w:w="108" w:type="dxa"/>
          </w:tblCellMar>
        </w:tblPrEx>
        <w:trPr>
          <w:trHeight w:val="1032" w:hRule="atLeast"/>
        </w:trPr>
        <w:tc>
          <w:tcPr>
            <w:tcW w:w="2300" w:type="dxa"/>
            <w:tcBorders>
              <w:top w:val="single" w:color="auto" w:sz="4" w:space="0"/>
              <w:left w:val="single" w:color="auto" w:sz="4" w:space="0"/>
              <w:bottom w:val="single" w:color="auto" w:sz="4" w:space="0"/>
              <w:right w:val="single" w:color="auto" w:sz="4" w:space="0"/>
            </w:tcBorders>
            <w:vAlign w:val="center"/>
          </w:tcPr>
          <w:p w14:paraId="21254F57">
            <w:pPr>
              <w:spacing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项目名称</w:t>
            </w:r>
          </w:p>
        </w:tc>
        <w:tc>
          <w:tcPr>
            <w:tcW w:w="7459" w:type="dxa"/>
            <w:gridSpan w:val="2"/>
            <w:tcBorders>
              <w:top w:val="single" w:color="auto" w:sz="4" w:space="0"/>
              <w:left w:val="nil"/>
              <w:bottom w:val="single" w:color="auto" w:sz="4" w:space="0"/>
              <w:right w:val="single" w:color="auto" w:sz="4" w:space="0"/>
            </w:tcBorders>
            <w:vAlign w:val="center"/>
          </w:tcPr>
          <w:p w14:paraId="3A72E6A9">
            <w:pPr>
              <w:rPr>
                <w:rFonts w:hint="eastAsia" w:asciiTheme="minorEastAsia" w:hAnsiTheme="minorEastAsia" w:eastAsiaTheme="minorEastAsia" w:cstheme="minorEastAsia"/>
                <w:color w:val="auto"/>
                <w:sz w:val="28"/>
                <w:szCs w:val="28"/>
              </w:rPr>
            </w:pPr>
          </w:p>
        </w:tc>
      </w:tr>
      <w:tr w14:paraId="3972600C">
        <w:tblPrEx>
          <w:tblCellMar>
            <w:top w:w="0" w:type="dxa"/>
            <w:left w:w="108" w:type="dxa"/>
            <w:bottom w:w="0" w:type="dxa"/>
            <w:right w:w="108" w:type="dxa"/>
          </w:tblCellMar>
        </w:tblPrEx>
        <w:trPr>
          <w:trHeight w:val="1126" w:hRule="atLeast"/>
        </w:trPr>
        <w:tc>
          <w:tcPr>
            <w:tcW w:w="2300" w:type="dxa"/>
            <w:tcBorders>
              <w:top w:val="single" w:color="auto" w:sz="4" w:space="0"/>
              <w:left w:val="single" w:color="auto" w:sz="4" w:space="0"/>
              <w:bottom w:val="single" w:color="auto" w:sz="4" w:space="0"/>
              <w:right w:val="single" w:color="auto" w:sz="4" w:space="0"/>
            </w:tcBorders>
            <w:vAlign w:val="center"/>
          </w:tcPr>
          <w:p w14:paraId="2345C764">
            <w:pPr>
              <w:spacing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项目编号</w:t>
            </w:r>
          </w:p>
        </w:tc>
        <w:tc>
          <w:tcPr>
            <w:tcW w:w="7459" w:type="dxa"/>
            <w:gridSpan w:val="2"/>
            <w:tcBorders>
              <w:top w:val="single" w:color="auto" w:sz="4" w:space="0"/>
              <w:left w:val="nil"/>
              <w:bottom w:val="single" w:color="auto" w:sz="4" w:space="0"/>
              <w:right w:val="single" w:color="auto" w:sz="4" w:space="0"/>
            </w:tcBorders>
            <w:vAlign w:val="center"/>
          </w:tcPr>
          <w:p w14:paraId="3907A8E3">
            <w:pPr>
              <w:spacing w:line="360" w:lineRule="auto"/>
              <w:rPr>
                <w:rFonts w:hint="eastAsia" w:asciiTheme="minorEastAsia" w:hAnsiTheme="minorEastAsia" w:eastAsiaTheme="minorEastAsia" w:cstheme="minorEastAsia"/>
                <w:color w:val="auto"/>
                <w:kern w:val="2"/>
                <w:sz w:val="28"/>
                <w:szCs w:val="28"/>
              </w:rPr>
            </w:pPr>
          </w:p>
        </w:tc>
      </w:tr>
      <w:tr w14:paraId="35CF5060">
        <w:tblPrEx>
          <w:tblCellMar>
            <w:top w:w="0" w:type="dxa"/>
            <w:left w:w="108" w:type="dxa"/>
            <w:bottom w:w="0" w:type="dxa"/>
            <w:right w:w="108" w:type="dxa"/>
          </w:tblCellMar>
        </w:tblPrEx>
        <w:trPr>
          <w:trHeight w:val="1237" w:hRule="atLeast"/>
        </w:trPr>
        <w:tc>
          <w:tcPr>
            <w:tcW w:w="2300" w:type="dxa"/>
            <w:tcBorders>
              <w:top w:val="nil"/>
              <w:left w:val="single" w:color="auto" w:sz="4" w:space="0"/>
              <w:bottom w:val="single" w:color="auto" w:sz="4" w:space="0"/>
              <w:right w:val="single" w:color="auto" w:sz="4" w:space="0"/>
            </w:tcBorders>
            <w:vAlign w:val="center"/>
          </w:tcPr>
          <w:p w14:paraId="6AD60611">
            <w:pPr>
              <w:adjustRightInd w:val="0"/>
              <w:snapToGrid w:val="0"/>
              <w:spacing w:line="360" w:lineRule="auto"/>
              <w:jc w:val="center"/>
              <w:outlineLvl w:val="0"/>
              <w:rPr>
                <w:rFonts w:hint="eastAsia" w:asciiTheme="minorEastAsia" w:hAnsiTheme="minorEastAsia" w:eastAsiaTheme="minorEastAsia" w:cstheme="minorEastAsia"/>
                <w:bCs/>
                <w:color w:val="auto"/>
                <w:sz w:val="28"/>
                <w:szCs w:val="28"/>
              </w:rPr>
            </w:pPr>
            <w:bookmarkStart w:id="1" w:name="_Toc29846"/>
            <w:bookmarkStart w:id="2" w:name="_Toc17358"/>
            <w:bookmarkStart w:id="3" w:name="_Toc7167"/>
            <w:r>
              <w:rPr>
                <w:rFonts w:hint="eastAsia" w:asciiTheme="minorEastAsia" w:hAnsiTheme="minorEastAsia" w:eastAsiaTheme="minorEastAsia" w:cstheme="minorEastAsia"/>
                <w:bCs/>
                <w:color w:val="auto"/>
                <w:sz w:val="28"/>
                <w:szCs w:val="28"/>
              </w:rPr>
              <w:t>磋商报价</w:t>
            </w:r>
          </w:p>
          <w:p w14:paraId="4CF7E6E9">
            <w:pPr>
              <w:adjustRightInd w:val="0"/>
              <w:snapToGrid w:val="0"/>
              <w:spacing w:line="360" w:lineRule="auto"/>
              <w:jc w:val="center"/>
              <w:outlineLvl w:val="0"/>
              <w:rPr>
                <w:rFonts w:hint="eastAsia" w:asciiTheme="minorEastAsia" w:hAnsiTheme="minorEastAsia" w:eastAsiaTheme="minorEastAsia" w:cstheme="minorEastAsia"/>
                <w:color w:val="auto"/>
                <w:kern w:val="2"/>
                <w:sz w:val="28"/>
                <w:szCs w:val="28"/>
              </w:rPr>
            </w:pPr>
            <w:r>
              <w:rPr>
                <w:rFonts w:hint="eastAsia" w:asciiTheme="minorEastAsia" w:hAnsiTheme="minorEastAsia" w:eastAsiaTheme="minorEastAsia" w:cstheme="minorEastAsia"/>
                <w:bCs/>
                <w:color w:val="auto"/>
                <w:sz w:val="28"/>
                <w:szCs w:val="28"/>
              </w:rPr>
              <w:t>（</w:t>
            </w:r>
            <w:r>
              <w:rPr>
                <w:rFonts w:hint="eastAsia" w:asciiTheme="minorEastAsia" w:hAnsiTheme="minorEastAsia" w:eastAsiaTheme="minorEastAsia" w:cstheme="minorEastAsia"/>
                <w:bCs/>
                <w:color w:val="auto"/>
                <w:sz w:val="28"/>
                <w:szCs w:val="28"/>
                <w:lang w:val="en-US"/>
              </w:rPr>
              <w:t>元</w:t>
            </w:r>
            <w:r>
              <w:rPr>
                <w:rFonts w:hint="eastAsia" w:asciiTheme="minorEastAsia" w:hAnsiTheme="minorEastAsia" w:eastAsiaTheme="minorEastAsia" w:cstheme="minorEastAsia"/>
                <w:bCs/>
                <w:color w:val="auto"/>
                <w:sz w:val="28"/>
                <w:szCs w:val="28"/>
              </w:rPr>
              <w:t>）</w:t>
            </w:r>
            <w:bookmarkEnd w:id="1"/>
            <w:bookmarkEnd w:id="2"/>
            <w:bookmarkEnd w:id="3"/>
          </w:p>
        </w:tc>
        <w:tc>
          <w:tcPr>
            <w:tcW w:w="3868" w:type="dxa"/>
            <w:tcBorders>
              <w:top w:val="nil"/>
              <w:left w:val="nil"/>
              <w:bottom w:val="single" w:color="auto" w:sz="4" w:space="0"/>
              <w:right w:val="single" w:color="auto" w:sz="4" w:space="0"/>
            </w:tcBorders>
            <w:vAlign w:val="center"/>
          </w:tcPr>
          <w:p w14:paraId="603A1FF6">
            <w:pPr>
              <w:ind w:firstLine="562" w:firstLineChars="200"/>
              <w:rPr>
                <w:rFonts w:hint="eastAsia" w:asciiTheme="minorEastAsia" w:hAnsiTheme="minorEastAsia" w:eastAsiaTheme="minorEastAsia" w:cstheme="minorEastAsia"/>
                <w:bCs/>
                <w:color w:val="auto"/>
                <w:sz w:val="28"/>
                <w:szCs w:val="28"/>
              </w:rPr>
            </w:pPr>
            <w:r>
              <w:rPr>
                <w:rFonts w:hint="eastAsia" w:asciiTheme="minorEastAsia" w:hAnsiTheme="minorEastAsia" w:eastAsiaTheme="minorEastAsia" w:cstheme="minorEastAsia"/>
                <w:b/>
                <w:color w:val="auto"/>
                <w:kern w:val="2"/>
                <w:sz w:val="28"/>
                <w:szCs w:val="28"/>
              </w:rPr>
              <w:t>大写：</w:t>
            </w:r>
          </w:p>
        </w:tc>
        <w:tc>
          <w:tcPr>
            <w:tcW w:w="3591" w:type="dxa"/>
            <w:tcBorders>
              <w:top w:val="nil"/>
              <w:left w:val="nil"/>
              <w:bottom w:val="single" w:color="auto" w:sz="4" w:space="0"/>
              <w:right w:val="single" w:color="auto" w:sz="4" w:space="0"/>
            </w:tcBorders>
            <w:vAlign w:val="center"/>
          </w:tcPr>
          <w:p w14:paraId="151A0A5B">
            <w:pPr>
              <w:spacing w:line="360" w:lineRule="auto"/>
              <w:ind w:firstLine="281" w:firstLineChars="100"/>
              <w:jc w:val="both"/>
              <w:rPr>
                <w:rFonts w:hint="eastAsia" w:asciiTheme="minorEastAsia" w:hAnsiTheme="minorEastAsia" w:eastAsiaTheme="minorEastAsia" w:cstheme="minorEastAsia"/>
                <w:bCs/>
                <w:color w:val="auto"/>
                <w:sz w:val="28"/>
                <w:szCs w:val="28"/>
              </w:rPr>
            </w:pPr>
            <w:r>
              <w:rPr>
                <w:rFonts w:hint="eastAsia" w:asciiTheme="minorEastAsia" w:hAnsiTheme="minorEastAsia" w:eastAsiaTheme="minorEastAsia" w:cstheme="minorEastAsia"/>
                <w:b/>
                <w:color w:val="auto"/>
                <w:kern w:val="2"/>
                <w:sz w:val="28"/>
                <w:szCs w:val="28"/>
              </w:rPr>
              <w:t>小写：</w:t>
            </w:r>
          </w:p>
        </w:tc>
      </w:tr>
      <w:tr w14:paraId="0293FE21">
        <w:tblPrEx>
          <w:tblCellMar>
            <w:top w:w="0" w:type="dxa"/>
            <w:left w:w="108" w:type="dxa"/>
            <w:bottom w:w="0" w:type="dxa"/>
            <w:right w:w="108" w:type="dxa"/>
          </w:tblCellMar>
        </w:tblPrEx>
        <w:trPr>
          <w:trHeight w:val="932" w:hRule="atLeast"/>
        </w:trPr>
        <w:tc>
          <w:tcPr>
            <w:tcW w:w="2300" w:type="dxa"/>
            <w:tcBorders>
              <w:top w:val="single" w:color="auto" w:sz="4" w:space="0"/>
              <w:left w:val="single" w:color="auto" w:sz="4" w:space="0"/>
              <w:bottom w:val="single" w:color="auto" w:sz="4" w:space="0"/>
              <w:right w:val="single" w:color="auto" w:sz="4" w:space="0"/>
            </w:tcBorders>
            <w:vAlign w:val="center"/>
          </w:tcPr>
          <w:p w14:paraId="748FB47C">
            <w:pPr>
              <w:pStyle w:val="14"/>
              <w:spacing w:line="360" w:lineRule="auto"/>
              <w:jc w:val="center"/>
              <w:rPr>
                <w:rFonts w:hint="eastAsia" w:asciiTheme="minorEastAsia" w:hAnsiTheme="minorEastAsia" w:eastAsiaTheme="minorEastAsia" w:cstheme="minorEastAsia"/>
                <w:color w:val="auto"/>
                <w:kern w:val="0"/>
                <w:sz w:val="28"/>
                <w:szCs w:val="28"/>
                <w:lang w:val="zh-CN" w:eastAsia="zh-CN" w:bidi="zh-CN"/>
              </w:rPr>
            </w:pPr>
            <w:r>
              <w:rPr>
                <w:rFonts w:hint="eastAsia" w:asciiTheme="minorEastAsia" w:hAnsiTheme="minorEastAsia" w:eastAsiaTheme="minorEastAsia" w:cstheme="minorEastAsia"/>
                <w:bCs/>
                <w:color w:val="auto"/>
                <w:sz w:val="28"/>
                <w:szCs w:val="28"/>
                <w:lang w:val="en-US" w:eastAsia="zh-CN"/>
              </w:rPr>
              <w:t>服务期</w:t>
            </w:r>
          </w:p>
        </w:tc>
        <w:tc>
          <w:tcPr>
            <w:tcW w:w="7459" w:type="dxa"/>
            <w:gridSpan w:val="2"/>
            <w:tcBorders>
              <w:top w:val="single" w:color="auto" w:sz="4" w:space="0"/>
              <w:left w:val="nil"/>
              <w:bottom w:val="single" w:color="auto" w:sz="4" w:space="0"/>
              <w:right w:val="single" w:color="auto" w:sz="4" w:space="0"/>
            </w:tcBorders>
            <w:vAlign w:val="center"/>
          </w:tcPr>
          <w:p w14:paraId="34D17AE1">
            <w:pPr>
              <w:spacing w:line="360" w:lineRule="auto"/>
              <w:rPr>
                <w:rFonts w:hint="eastAsia" w:asciiTheme="minorEastAsia" w:hAnsiTheme="minorEastAsia" w:eastAsiaTheme="minorEastAsia" w:cstheme="minorEastAsia"/>
                <w:color w:val="auto"/>
                <w:sz w:val="28"/>
                <w:szCs w:val="28"/>
              </w:rPr>
            </w:pPr>
          </w:p>
        </w:tc>
      </w:tr>
      <w:tr w14:paraId="3E9D0798">
        <w:tblPrEx>
          <w:tblCellMar>
            <w:top w:w="0" w:type="dxa"/>
            <w:left w:w="108" w:type="dxa"/>
            <w:bottom w:w="0" w:type="dxa"/>
            <w:right w:w="108" w:type="dxa"/>
          </w:tblCellMar>
        </w:tblPrEx>
        <w:trPr>
          <w:trHeight w:val="932" w:hRule="atLeast"/>
        </w:trPr>
        <w:tc>
          <w:tcPr>
            <w:tcW w:w="2300" w:type="dxa"/>
            <w:tcBorders>
              <w:top w:val="single" w:color="auto" w:sz="4" w:space="0"/>
              <w:left w:val="single" w:color="auto" w:sz="4" w:space="0"/>
              <w:bottom w:val="single" w:color="auto" w:sz="4" w:space="0"/>
              <w:right w:val="single" w:color="auto" w:sz="4" w:space="0"/>
            </w:tcBorders>
            <w:vAlign w:val="center"/>
          </w:tcPr>
          <w:p w14:paraId="4E012889">
            <w:pPr>
              <w:pStyle w:val="14"/>
              <w:spacing w:line="360" w:lineRule="auto"/>
              <w:jc w:val="center"/>
              <w:rPr>
                <w:rFonts w:hint="eastAsia" w:asciiTheme="minorEastAsia" w:hAnsiTheme="minorEastAsia" w:eastAsiaTheme="minorEastAsia" w:cstheme="minorEastAsia"/>
                <w:bCs/>
                <w:color w:val="auto"/>
                <w:sz w:val="28"/>
                <w:szCs w:val="28"/>
                <w:lang w:val="en-US" w:eastAsia="zh-CN"/>
              </w:rPr>
            </w:pPr>
            <w:r>
              <w:rPr>
                <w:rFonts w:hint="eastAsia" w:asciiTheme="minorEastAsia" w:hAnsiTheme="minorEastAsia" w:eastAsiaTheme="minorEastAsia" w:cstheme="minorEastAsia"/>
                <w:bCs/>
                <w:color w:val="auto"/>
                <w:sz w:val="28"/>
                <w:szCs w:val="28"/>
                <w:lang w:val="en-US" w:eastAsia="zh-CN"/>
              </w:rPr>
              <w:t>质量标准</w:t>
            </w:r>
          </w:p>
        </w:tc>
        <w:tc>
          <w:tcPr>
            <w:tcW w:w="7459" w:type="dxa"/>
            <w:gridSpan w:val="2"/>
            <w:tcBorders>
              <w:top w:val="single" w:color="auto" w:sz="4" w:space="0"/>
              <w:left w:val="nil"/>
              <w:bottom w:val="single" w:color="auto" w:sz="4" w:space="0"/>
              <w:right w:val="single" w:color="auto" w:sz="4" w:space="0"/>
            </w:tcBorders>
            <w:vAlign w:val="center"/>
          </w:tcPr>
          <w:p w14:paraId="32018397">
            <w:pPr>
              <w:spacing w:line="360" w:lineRule="auto"/>
              <w:rPr>
                <w:rFonts w:hint="eastAsia" w:asciiTheme="minorEastAsia" w:hAnsiTheme="minorEastAsia" w:eastAsiaTheme="minorEastAsia" w:cstheme="minorEastAsia"/>
                <w:color w:val="auto"/>
                <w:sz w:val="28"/>
                <w:szCs w:val="28"/>
              </w:rPr>
            </w:pPr>
          </w:p>
        </w:tc>
      </w:tr>
      <w:tr w14:paraId="5525F041">
        <w:tblPrEx>
          <w:tblCellMar>
            <w:top w:w="0" w:type="dxa"/>
            <w:left w:w="108" w:type="dxa"/>
            <w:bottom w:w="0" w:type="dxa"/>
            <w:right w:w="108" w:type="dxa"/>
          </w:tblCellMar>
        </w:tblPrEx>
        <w:trPr>
          <w:trHeight w:val="804" w:hRule="atLeast"/>
        </w:trPr>
        <w:tc>
          <w:tcPr>
            <w:tcW w:w="2300" w:type="dxa"/>
            <w:tcBorders>
              <w:top w:val="single" w:color="auto" w:sz="4" w:space="0"/>
              <w:left w:val="single" w:color="auto" w:sz="4" w:space="0"/>
              <w:bottom w:val="single" w:color="auto" w:sz="4" w:space="0"/>
              <w:right w:val="single" w:color="auto" w:sz="4" w:space="0"/>
            </w:tcBorders>
            <w:vAlign w:val="center"/>
          </w:tcPr>
          <w:p w14:paraId="0E17FC17">
            <w:pPr>
              <w:spacing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其他</w:t>
            </w:r>
          </w:p>
        </w:tc>
        <w:tc>
          <w:tcPr>
            <w:tcW w:w="7459" w:type="dxa"/>
            <w:gridSpan w:val="2"/>
            <w:tcBorders>
              <w:top w:val="single" w:color="auto" w:sz="4" w:space="0"/>
              <w:left w:val="nil"/>
              <w:bottom w:val="single" w:color="auto" w:sz="4" w:space="0"/>
              <w:right w:val="single" w:color="auto" w:sz="4" w:space="0"/>
            </w:tcBorders>
            <w:vAlign w:val="center"/>
          </w:tcPr>
          <w:p w14:paraId="04FD45BE">
            <w:pPr>
              <w:spacing w:line="360" w:lineRule="auto"/>
              <w:rPr>
                <w:rFonts w:hint="eastAsia" w:asciiTheme="minorEastAsia" w:hAnsiTheme="minorEastAsia" w:eastAsiaTheme="minorEastAsia" w:cstheme="minorEastAsia"/>
                <w:color w:val="auto"/>
                <w:sz w:val="28"/>
                <w:szCs w:val="28"/>
              </w:rPr>
            </w:pPr>
          </w:p>
        </w:tc>
      </w:tr>
    </w:tbl>
    <w:p w14:paraId="2E56451D">
      <w:pPr>
        <w:pStyle w:val="12"/>
        <w:keepNext w:val="0"/>
        <w:keepLines w:val="0"/>
        <w:pageBreakBefore w:val="0"/>
        <w:widowControl/>
        <w:kinsoku w:val="0"/>
        <w:wordWrap/>
        <w:overflowPunct/>
        <w:topLinePunct w:val="0"/>
        <w:autoSpaceDE w:val="0"/>
        <w:autoSpaceDN w:val="0"/>
        <w:bidi w:val="0"/>
        <w:adjustRightInd w:val="0"/>
        <w:snapToGrid w:val="0"/>
        <w:spacing w:line="360" w:lineRule="auto"/>
        <w:ind w:firstLine="770" w:firstLineChars="275"/>
        <w:textAlignment w:val="baseline"/>
        <w:rPr>
          <w:rFonts w:hint="eastAsia" w:asciiTheme="minorEastAsia" w:hAnsiTheme="minorEastAsia" w:eastAsiaTheme="minorEastAsia" w:cstheme="minorEastAsia"/>
          <w:bCs/>
          <w:color w:val="auto"/>
          <w:sz w:val="28"/>
          <w:szCs w:val="28"/>
        </w:rPr>
      </w:pPr>
      <w:r>
        <w:rPr>
          <w:rFonts w:hint="eastAsia" w:asciiTheme="minorEastAsia" w:hAnsiTheme="minorEastAsia" w:eastAsiaTheme="minorEastAsia" w:cstheme="minorEastAsia"/>
          <w:bCs/>
          <w:color w:val="auto"/>
          <w:sz w:val="28"/>
          <w:szCs w:val="28"/>
        </w:rPr>
        <w:t>1、报价应包括磋商文件所确定的采购范围内的全部费用。</w:t>
      </w:r>
    </w:p>
    <w:p w14:paraId="3373B58F">
      <w:pPr>
        <w:pStyle w:val="12"/>
        <w:keepNext w:val="0"/>
        <w:keepLines w:val="0"/>
        <w:pageBreakBefore w:val="0"/>
        <w:widowControl/>
        <w:kinsoku w:val="0"/>
        <w:wordWrap/>
        <w:overflowPunct/>
        <w:topLinePunct w:val="0"/>
        <w:autoSpaceDE w:val="0"/>
        <w:autoSpaceDN w:val="0"/>
        <w:bidi w:val="0"/>
        <w:adjustRightInd w:val="0"/>
        <w:snapToGrid w:val="0"/>
        <w:spacing w:line="360" w:lineRule="auto"/>
        <w:ind w:firstLine="770" w:firstLineChars="275"/>
        <w:textAlignment w:val="baseline"/>
        <w:rPr>
          <w:rFonts w:hint="eastAsia" w:asciiTheme="minorEastAsia" w:hAnsiTheme="minorEastAsia" w:eastAsiaTheme="minorEastAsia" w:cstheme="minorEastAsia"/>
          <w:bCs/>
          <w:color w:val="auto"/>
          <w:sz w:val="28"/>
          <w:szCs w:val="28"/>
        </w:rPr>
      </w:pPr>
      <w:r>
        <w:rPr>
          <w:rFonts w:hint="eastAsia" w:asciiTheme="minorEastAsia" w:hAnsiTheme="minorEastAsia" w:eastAsiaTheme="minorEastAsia" w:cstheme="minorEastAsia"/>
          <w:bCs/>
          <w:color w:val="auto"/>
          <w:sz w:val="28"/>
          <w:szCs w:val="28"/>
        </w:rPr>
        <w:t>2、本表格式不得自行改动，但行数不够的可自行添加。</w:t>
      </w:r>
    </w:p>
    <w:p w14:paraId="6346E798">
      <w:pPr>
        <w:pStyle w:val="12"/>
        <w:keepNext w:val="0"/>
        <w:keepLines w:val="0"/>
        <w:pageBreakBefore w:val="0"/>
        <w:widowControl/>
        <w:kinsoku w:val="0"/>
        <w:wordWrap/>
        <w:overflowPunct/>
        <w:topLinePunct w:val="0"/>
        <w:autoSpaceDE w:val="0"/>
        <w:autoSpaceDN w:val="0"/>
        <w:bidi w:val="0"/>
        <w:adjustRightInd w:val="0"/>
        <w:snapToGrid w:val="0"/>
        <w:spacing w:line="360" w:lineRule="auto"/>
        <w:ind w:firstLine="770" w:firstLineChars="275"/>
        <w:textAlignment w:val="baseline"/>
        <w:rPr>
          <w:rFonts w:hint="eastAsia" w:asciiTheme="minorEastAsia" w:hAnsiTheme="minorEastAsia" w:eastAsiaTheme="minorEastAsia" w:cstheme="minorEastAsia"/>
          <w:bCs/>
          <w:color w:val="auto"/>
          <w:sz w:val="28"/>
          <w:szCs w:val="28"/>
        </w:rPr>
      </w:pPr>
      <w:r>
        <w:rPr>
          <w:rFonts w:hint="eastAsia" w:asciiTheme="minorEastAsia" w:hAnsiTheme="minorEastAsia" w:eastAsiaTheme="minorEastAsia" w:cstheme="minorEastAsia"/>
          <w:bCs/>
          <w:color w:val="auto"/>
          <w:sz w:val="28"/>
          <w:szCs w:val="28"/>
        </w:rPr>
        <w:t>3、投标报价保留小数后两位、第三位四舍五入。</w:t>
      </w:r>
    </w:p>
    <w:p w14:paraId="48CE69AC">
      <w:pPr>
        <w:pStyle w:val="12"/>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b/>
          <w:color w:val="auto"/>
          <w:sz w:val="28"/>
          <w:szCs w:val="28"/>
        </w:rPr>
      </w:pPr>
    </w:p>
    <w:p w14:paraId="23DF2BED">
      <w:pPr>
        <w:pStyle w:val="12"/>
        <w:keepNext w:val="0"/>
        <w:keepLines w:val="0"/>
        <w:pageBreakBefore w:val="0"/>
        <w:widowControl/>
        <w:kinsoku w:val="0"/>
        <w:wordWrap/>
        <w:overflowPunct/>
        <w:topLinePunct w:val="0"/>
        <w:autoSpaceDE w:val="0"/>
        <w:autoSpaceDN w:val="0"/>
        <w:bidi w:val="0"/>
        <w:adjustRightInd w:val="0"/>
        <w:snapToGrid w:val="0"/>
        <w:spacing w:before="11" w:line="360" w:lineRule="auto"/>
        <w:textAlignment w:val="baseline"/>
        <w:rPr>
          <w:rFonts w:hint="eastAsia" w:asciiTheme="minorEastAsia" w:hAnsiTheme="minorEastAsia" w:eastAsiaTheme="minorEastAsia" w:cstheme="minorEastAsia"/>
          <w:b/>
          <w:color w:val="auto"/>
          <w:sz w:val="28"/>
          <w:szCs w:val="28"/>
        </w:rPr>
      </w:pPr>
    </w:p>
    <w:p w14:paraId="31367FC0">
      <w:pPr>
        <w:pStyle w:val="12"/>
        <w:keepNext w:val="0"/>
        <w:keepLines w:val="0"/>
        <w:pageBreakBefore w:val="0"/>
        <w:widowControl/>
        <w:tabs>
          <w:tab w:val="left" w:pos="5357"/>
        </w:tabs>
        <w:kinsoku w:val="0"/>
        <w:wordWrap/>
        <w:overflowPunct/>
        <w:topLinePunct w:val="0"/>
        <w:autoSpaceDE w:val="0"/>
        <w:autoSpaceDN w:val="0"/>
        <w:bidi w:val="0"/>
        <w:adjustRightInd w:val="0"/>
        <w:snapToGrid w:val="0"/>
        <w:spacing w:line="360" w:lineRule="auto"/>
        <w:ind w:left="502" w:right="4166"/>
        <w:jc w:val="both"/>
        <w:textAlignment w:val="baseline"/>
        <w:rPr>
          <w:rFonts w:hint="eastAsia" w:asciiTheme="minorEastAsia" w:hAnsiTheme="minorEastAsia" w:eastAsiaTheme="minorEastAsia" w:cstheme="minorEastAsia"/>
          <w:color w:val="auto"/>
          <w:sz w:val="28"/>
          <w:szCs w:val="28"/>
          <w:u w:val="single"/>
        </w:rPr>
      </w:pPr>
      <w:r>
        <w:rPr>
          <w:rFonts w:hint="eastAsia" w:asciiTheme="minorEastAsia" w:hAnsiTheme="minorEastAsia" w:eastAsiaTheme="minorEastAsia" w:cstheme="minorEastAsia"/>
          <w:color w:val="auto"/>
          <w:sz w:val="28"/>
          <w:szCs w:val="28"/>
        </w:rPr>
        <w:t>供应商名称（盖章）：</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rPr>
        <w:tab/>
      </w:r>
    </w:p>
    <w:p w14:paraId="387B2DA8">
      <w:pPr>
        <w:rPr>
          <w:rFonts w:hint="eastAsia" w:asciiTheme="minorEastAsia" w:hAnsiTheme="minorEastAsia" w:eastAsiaTheme="minorEastAsia" w:cstheme="minorEastAsia"/>
          <w:sz w:val="28"/>
          <w:szCs w:val="28"/>
        </w:rPr>
      </w:pPr>
    </w:p>
    <w:p w14:paraId="22FEB6AD">
      <w:pPr>
        <w:pStyle w:val="12"/>
        <w:keepNext w:val="0"/>
        <w:keepLines w:val="0"/>
        <w:pageBreakBefore w:val="0"/>
        <w:widowControl/>
        <w:tabs>
          <w:tab w:val="left" w:pos="5357"/>
        </w:tabs>
        <w:kinsoku w:val="0"/>
        <w:wordWrap/>
        <w:overflowPunct/>
        <w:topLinePunct w:val="0"/>
        <w:autoSpaceDE w:val="0"/>
        <w:autoSpaceDN w:val="0"/>
        <w:bidi w:val="0"/>
        <w:adjustRightInd w:val="0"/>
        <w:snapToGrid w:val="0"/>
        <w:spacing w:line="360" w:lineRule="auto"/>
        <w:ind w:left="502" w:right="4166"/>
        <w:jc w:val="both"/>
        <w:textAlignment w:val="baseline"/>
        <w:rPr>
          <w:rFonts w:hint="eastAsia" w:asciiTheme="minorEastAsia" w:hAnsiTheme="minorEastAsia" w:eastAsiaTheme="minorEastAsia" w:cstheme="minorEastAsia"/>
          <w:color w:val="auto"/>
          <w:sz w:val="28"/>
          <w:szCs w:val="28"/>
          <w:u w:val="single"/>
        </w:rPr>
      </w:pPr>
      <w:r>
        <w:rPr>
          <w:rFonts w:hint="eastAsia" w:asciiTheme="minorEastAsia" w:hAnsiTheme="minorEastAsia" w:eastAsiaTheme="minorEastAsia" w:cstheme="minorEastAsia"/>
          <w:color w:val="auto"/>
          <w:spacing w:val="-1"/>
          <w:sz w:val="28"/>
          <w:szCs w:val="28"/>
        </w:rPr>
        <w:t>被</w:t>
      </w:r>
      <w:r>
        <w:rPr>
          <w:rFonts w:hint="eastAsia" w:asciiTheme="minorEastAsia" w:hAnsiTheme="minorEastAsia" w:eastAsiaTheme="minorEastAsia" w:cstheme="minorEastAsia"/>
          <w:color w:val="auto"/>
          <w:sz w:val="28"/>
          <w:szCs w:val="28"/>
        </w:rPr>
        <w:t>授权人签字：</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rPr>
        <w:tab/>
      </w:r>
    </w:p>
    <w:p w14:paraId="5C5FE626">
      <w:pPr>
        <w:rPr>
          <w:rFonts w:hint="eastAsia" w:asciiTheme="minorEastAsia" w:hAnsiTheme="minorEastAsia" w:eastAsiaTheme="minorEastAsia" w:cstheme="minorEastAsia"/>
          <w:sz w:val="28"/>
          <w:szCs w:val="28"/>
        </w:rPr>
      </w:pPr>
    </w:p>
    <w:p w14:paraId="52F61265">
      <w:pPr>
        <w:pStyle w:val="12"/>
        <w:keepNext w:val="0"/>
        <w:keepLines w:val="0"/>
        <w:pageBreakBefore w:val="0"/>
        <w:widowControl/>
        <w:tabs>
          <w:tab w:val="left" w:pos="5357"/>
        </w:tabs>
        <w:kinsoku w:val="0"/>
        <w:wordWrap/>
        <w:overflowPunct/>
        <w:topLinePunct w:val="0"/>
        <w:autoSpaceDE w:val="0"/>
        <w:autoSpaceDN w:val="0"/>
        <w:bidi w:val="0"/>
        <w:adjustRightInd w:val="0"/>
        <w:snapToGrid w:val="0"/>
        <w:spacing w:line="360" w:lineRule="auto"/>
        <w:ind w:left="502" w:right="4166"/>
        <w:jc w:val="both"/>
        <w:textAlignment w:val="baseline"/>
        <w:rPr>
          <w:rFonts w:hint="eastAsia" w:asciiTheme="minorEastAsia" w:hAnsiTheme="minorEastAsia" w:eastAsiaTheme="minorEastAsia" w:cstheme="minorEastAsia"/>
          <w:color w:val="auto"/>
          <w:sz w:val="24"/>
          <w:szCs w:val="24"/>
        </w:rPr>
      </w:pPr>
      <w:bookmarkStart w:id="4" w:name="_bookmark13"/>
      <w:bookmarkEnd w:id="4"/>
      <w:bookmarkStart w:id="5" w:name="_bookmark12"/>
      <w:bookmarkEnd w:id="5"/>
      <w:r>
        <w:rPr>
          <w:rFonts w:hint="eastAsia" w:asciiTheme="minorEastAsia" w:hAnsiTheme="minorEastAsia" w:eastAsiaTheme="minorEastAsia" w:cstheme="minorEastAsia"/>
          <w:color w:val="auto"/>
          <w:sz w:val="28"/>
          <w:szCs w:val="28"/>
        </w:rPr>
        <w:t>日     期:     年    月    日</w:t>
      </w:r>
    </w:p>
    <w:p w14:paraId="198D7CA1">
      <w:pP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br w:type="page"/>
      </w:r>
    </w:p>
    <w:p w14:paraId="7EC95973">
      <w:pPr>
        <w:pStyle w:val="12"/>
        <w:spacing w:line="223" w:lineRule="auto"/>
        <w:jc w:val="center"/>
        <w:rPr>
          <w:rFonts w:hint="eastAsia" w:asciiTheme="minorEastAsia" w:hAnsiTheme="minorEastAsia" w:eastAsiaTheme="minorEastAsia" w:cstheme="minorEastAsia"/>
          <w:color w:val="auto"/>
          <w:spacing w:val="9"/>
          <w:sz w:val="31"/>
          <w:szCs w:val="31"/>
          <w:lang w:val="en-US" w:eastAsia="en-US"/>
        </w:rPr>
      </w:pPr>
      <w:r>
        <w:rPr>
          <w:rFonts w:hint="eastAsia" w:asciiTheme="minorEastAsia" w:hAnsiTheme="minorEastAsia" w:eastAsiaTheme="minorEastAsia" w:cstheme="minorEastAsia"/>
          <w:color w:val="auto"/>
          <w:spacing w:val="9"/>
          <w:sz w:val="31"/>
          <w:szCs w:val="31"/>
          <w:lang w:val="en-US" w:eastAsia="zh-CN"/>
        </w:rPr>
        <w:t>（2）</w:t>
      </w:r>
      <w:r>
        <w:rPr>
          <w:rFonts w:hint="eastAsia" w:asciiTheme="minorEastAsia" w:hAnsiTheme="minorEastAsia" w:eastAsiaTheme="minorEastAsia" w:cstheme="minorEastAsia"/>
          <w:color w:val="auto"/>
          <w:spacing w:val="9"/>
          <w:sz w:val="31"/>
          <w:szCs w:val="31"/>
          <w:lang w:val="en-US" w:eastAsia="en-US"/>
        </w:rPr>
        <w:t>分项报价表</w:t>
      </w:r>
    </w:p>
    <w:p w14:paraId="692A4C93">
      <w:pPr>
        <w:spacing w:before="91" w:line="216" w:lineRule="auto"/>
        <w:ind w:left="7552" w:firstLine="656" w:firstLineChars="200"/>
        <w:rPr>
          <w:rFonts w:hint="eastAsia" w:asciiTheme="minorEastAsia" w:hAnsiTheme="minorEastAsia" w:eastAsiaTheme="minorEastAsia" w:cstheme="minorEastAsia"/>
          <w:snapToGrid w:val="0"/>
          <w:color w:val="auto"/>
          <w:spacing w:val="9"/>
          <w:kern w:val="0"/>
          <w:sz w:val="31"/>
          <w:szCs w:val="31"/>
          <w:lang w:val="en-US" w:eastAsia="en-US" w:bidi="ar-SA"/>
        </w:rPr>
      </w:pPr>
      <w:r>
        <w:rPr>
          <w:rFonts w:hint="eastAsia" w:asciiTheme="minorEastAsia" w:hAnsiTheme="minorEastAsia" w:eastAsiaTheme="minorEastAsia" w:cstheme="minorEastAsia"/>
          <w:snapToGrid w:val="0"/>
          <w:color w:val="auto"/>
          <w:spacing w:val="9"/>
          <w:kern w:val="0"/>
          <w:sz w:val="31"/>
          <w:szCs w:val="31"/>
          <w:lang w:val="en-US" w:eastAsia="en-US" w:bidi="ar-SA"/>
        </w:rPr>
        <w:t>单位：元</w:t>
      </w:r>
    </w:p>
    <w:tbl>
      <w:tblPr>
        <w:tblStyle w:val="35"/>
        <w:tblW w:w="97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74"/>
        <w:gridCol w:w="2024"/>
        <w:gridCol w:w="3006"/>
        <w:gridCol w:w="2145"/>
        <w:gridCol w:w="1649"/>
      </w:tblGrid>
      <w:tr w14:paraId="6F22A4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8" w:hRule="atLeast"/>
        </w:trPr>
        <w:tc>
          <w:tcPr>
            <w:tcW w:w="974" w:type="dxa"/>
            <w:vAlign w:val="top"/>
          </w:tcPr>
          <w:p w14:paraId="6C47370D">
            <w:pPr>
              <w:pStyle w:val="36"/>
              <w:spacing w:before="235" w:line="218" w:lineRule="auto"/>
              <w:ind w:left="175"/>
              <w:rPr>
                <w:rFonts w:hint="eastAsia" w:asciiTheme="minorEastAsia" w:hAnsiTheme="minorEastAsia" w:eastAsiaTheme="minorEastAsia" w:cstheme="minorEastAsia"/>
                <w:snapToGrid w:val="0"/>
                <w:color w:val="auto"/>
                <w:spacing w:val="9"/>
                <w:kern w:val="0"/>
                <w:sz w:val="31"/>
                <w:szCs w:val="31"/>
                <w:lang w:val="en-US" w:eastAsia="en-US" w:bidi="ar-SA"/>
              </w:rPr>
            </w:pPr>
            <w:r>
              <w:rPr>
                <w:rFonts w:hint="eastAsia" w:asciiTheme="minorEastAsia" w:hAnsiTheme="minorEastAsia" w:eastAsiaTheme="minorEastAsia" w:cstheme="minorEastAsia"/>
                <w:snapToGrid w:val="0"/>
                <w:color w:val="auto"/>
                <w:spacing w:val="9"/>
                <w:kern w:val="0"/>
                <w:sz w:val="31"/>
                <w:szCs w:val="31"/>
                <w:lang w:val="en-US" w:eastAsia="en-US" w:bidi="ar-SA"/>
              </w:rPr>
              <w:t>序号</w:t>
            </w:r>
          </w:p>
        </w:tc>
        <w:tc>
          <w:tcPr>
            <w:tcW w:w="2024" w:type="dxa"/>
            <w:vAlign w:val="top"/>
          </w:tcPr>
          <w:p w14:paraId="744C7F64">
            <w:pPr>
              <w:pStyle w:val="36"/>
              <w:spacing w:before="236" w:line="216" w:lineRule="auto"/>
              <w:ind w:left="398"/>
              <w:rPr>
                <w:rFonts w:hint="eastAsia" w:asciiTheme="minorEastAsia" w:hAnsiTheme="minorEastAsia" w:eastAsiaTheme="minorEastAsia" w:cstheme="minorEastAsia"/>
                <w:snapToGrid w:val="0"/>
                <w:color w:val="auto"/>
                <w:spacing w:val="9"/>
                <w:kern w:val="0"/>
                <w:sz w:val="31"/>
                <w:szCs w:val="31"/>
                <w:lang w:val="en-US" w:eastAsia="en-US" w:bidi="ar-SA"/>
              </w:rPr>
            </w:pPr>
            <w:r>
              <w:rPr>
                <w:rFonts w:hint="eastAsia" w:asciiTheme="minorEastAsia" w:hAnsiTheme="minorEastAsia" w:eastAsiaTheme="minorEastAsia" w:cstheme="minorEastAsia"/>
                <w:snapToGrid w:val="0"/>
                <w:color w:val="auto"/>
                <w:spacing w:val="9"/>
                <w:kern w:val="0"/>
                <w:sz w:val="31"/>
                <w:szCs w:val="31"/>
                <w:lang w:val="en-US" w:eastAsia="en-US" w:bidi="ar-SA"/>
              </w:rPr>
              <w:t>费用名称</w:t>
            </w:r>
          </w:p>
        </w:tc>
        <w:tc>
          <w:tcPr>
            <w:tcW w:w="3006" w:type="dxa"/>
            <w:vAlign w:val="top"/>
          </w:tcPr>
          <w:p w14:paraId="291E9443">
            <w:pPr>
              <w:pStyle w:val="36"/>
              <w:spacing w:before="235" w:line="218" w:lineRule="auto"/>
              <w:ind w:left="844"/>
              <w:rPr>
                <w:rFonts w:hint="eastAsia" w:asciiTheme="minorEastAsia" w:hAnsiTheme="minorEastAsia" w:eastAsiaTheme="minorEastAsia" w:cstheme="minorEastAsia"/>
                <w:snapToGrid w:val="0"/>
                <w:color w:val="auto"/>
                <w:spacing w:val="9"/>
                <w:kern w:val="0"/>
                <w:sz w:val="31"/>
                <w:szCs w:val="31"/>
                <w:lang w:val="en-US" w:eastAsia="en-US" w:bidi="ar-SA"/>
              </w:rPr>
            </w:pPr>
            <w:r>
              <w:rPr>
                <w:rFonts w:hint="eastAsia" w:asciiTheme="minorEastAsia" w:hAnsiTheme="minorEastAsia" w:eastAsiaTheme="minorEastAsia" w:cstheme="minorEastAsia"/>
                <w:snapToGrid w:val="0"/>
                <w:color w:val="auto"/>
                <w:spacing w:val="9"/>
                <w:kern w:val="0"/>
                <w:sz w:val="31"/>
                <w:szCs w:val="31"/>
                <w:lang w:val="en-US" w:eastAsia="en-US" w:bidi="ar-SA"/>
              </w:rPr>
              <w:t>具体说明</w:t>
            </w:r>
          </w:p>
        </w:tc>
        <w:tc>
          <w:tcPr>
            <w:tcW w:w="2145" w:type="dxa"/>
            <w:vAlign w:val="top"/>
          </w:tcPr>
          <w:p w14:paraId="318D67A9">
            <w:pPr>
              <w:pStyle w:val="36"/>
              <w:spacing w:before="235" w:line="218" w:lineRule="auto"/>
              <w:ind w:left="168"/>
              <w:rPr>
                <w:rFonts w:hint="eastAsia" w:asciiTheme="minorEastAsia" w:hAnsiTheme="minorEastAsia" w:eastAsiaTheme="minorEastAsia" w:cstheme="minorEastAsia"/>
                <w:snapToGrid w:val="0"/>
                <w:color w:val="auto"/>
                <w:spacing w:val="9"/>
                <w:kern w:val="0"/>
                <w:sz w:val="31"/>
                <w:szCs w:val="31"/>
                <w:lang w:val="en-US" w:eastAsia="en-US" w:bidi="ar-SA"/>
              </w:rPr>
            </w:pPr>
            <w:r>
              <w:rPr>
                <w:rFonts w:hint="eastAsia" w:asciiTheme="minorEastAsia" w:hAnsiTheme="minorEastAsia" w:eastAsiaTheme="minorEastAsia" w:cstheme="minorEastAsia"/>
                <w:snapToGrid w:val="0"/>
                <w:color w:val="auto"/>
                <w:spacing w:val="9"/>
                <w:kern w:val="0"/>
                <w:sz w:val="31"/>
                <w:szCs w:val="31"/>
                <w:lang w:val="en-US" w:eastAsia="en-US" w:bidi="ar-SA"/>
              </w:rPr>
              <w:t>报价（每月）</w:t>
            </w:r>
          </w:p>
        </w:tc>
        <w:tc>
          <w:tcPr>
            <w:tcW w:w="1649" w:type="dxa"/>
            <w:vAlign w:val="top"/>
          </w:tcPr>
          <w:p w14:paraId="3CFB7BB7">
            <w:pPr>
              <w:pStyle w:val="36"/>
              <w:spacing w:before="236" w:line="220" w:lineRule="auto"/>
              <w:ind w:left="493"/>
              <w:rPr>
                <w:rFonts w:hint="eastAsia" w:asciiTheme="minorEastAsia" w:hAnsiTheme="minorEastAsia" w:eastAsiaTheme="minorEastAsia" w:cstheme="minorEastAsia"/>
                <w:snapToGrid w:val="0"/>
                <w:color w:val="auto"/>
                <w:spacing w:val="9"/>
                <w:kern w:val="0"/>
                <w:sz w:val="31"/>
                <w:szCs w:val="31"/>
                <w:lang w:val="en-US" w:eastAsia="en-US" w:bidi="ar-SA"/>
              </w:rPr>
            </w:pPr>
            <w:r>
              <w:rPr>
                <w:rFonts w:hint="eastAsia" w:asciiTheme="minorEastAsia" w:hAnsiTheme="minorEastAsia" w:eastAsiaTheme="minorEastAsia" w:cstheme="minorEastAsia"/>
                <w:snapToGrid w:val="0"/>
                <w:color w:val="auto"/>
                <w:spacing w:val="9"/>
                <w:kern w:val="0"/>
                <w:sz w:val="31"/>
                <w:szCs w:val="31"/>
                <w:lang w:val="en-US" w:eastAsia="en-US" w:bidi="ar-SA"/>
              </w:rPr>
              <w:t>备注</w:t>
            </w:r>
          </w:p>
        </w:tc>
      </w:tr>
      <w:tr w14:paraId="5D81EB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974" w:type="dxa"/>
            <w:vAlign w:val="center"/>
          </w:tcPr>
          <w:p w14:paraId="37500484">
            <w:pPr>
              <w:pStyle w:val="36"/>
              <w:spacing w:before="231" w:line="238" w:lineRule="auto"/>
              <w:jc w:val="center"/>
              <w:rPr>
                <w:rFonts w:hint="eastAsia" w:asciiTheme="minorEastAsia" w:hAnsiTheme="minorEastAsia" w:eastAsiaTheme="minorEastAsia" w:cstheme="minorEastAsia"/>
                <w:snapToGrid w:val="0"/>
                <w:color w:val="auto"/>
                <w:spacing w:val="9"/>
                <w:kern w:val="0"/>
                <w:sz w:val="31"/>
                <w:szCs w:val="31"/>
                <w:lang w:val="en-US" w:eastAsia="en-US" w:bidi="ar-SA"/>
              </w:rPr>
            </w:pPr>
            <w:r>
              <w:rPr>
                <w:rFonts w:hint="eastAsia" w:asciiTheme="minorEastAsia" w:hAnsiTheme="minorEastAsia" w:eastAsiaTheme="minorEastAsia" w:cstheme="minorEastAsia"/>
                <w:snapToGrid w:val="0"/>
                <w:color w:val="auto"/>
                <w:spacing w:val="9"/>
                <w:kern w:val="0"/>
                <w:sz w:val="31"/>
                <w:szCs w:val="31"/>
                <w:lang w:val="en-US" w:eastAsia="en-US" w:bidi="ar-SA"/>
              </w:rPr>
              <w:t>1</w:t>
            </w:r>
          </w:p>
        </w:tc>
        <w:tc>
          <w:tcPr>
            <w:tcW w:w="2024" w:type="dxa"/>
            <w:vAlign w:val="top"/>
          </w:tcPr>
          <w:p w14:paraId="62D2AC8A">
            <w:pPr>
              <w:rPr>
                <w:rFonts w:hint="eastAsia" w:asciiTheme="minorEastAsia" w:hAnsiTheme="minorEastAsia" w:eastAsiaTheme="minorEastAsia" w:cstheme="minorEastAsia"/>
                <w:snapToGrid w:val="0"/>
                <w:color w:val="auto"/>
                <w:spacing w:val="9"/>
                <w:kern w:val="0"/>
                <w:sz w:val="31"/>
                <w:szCs w:val="31"/>
                <w:lang w:val="en-US" w:eastAsia="en-US" w:bidi="ar-SA"/>
              </w:rPr>
            </w:pPr>
          </w:p>
        </w:tc>
        <w:tc>
          <w:tcPr>
            <w:tcW w:w="3006" w:type="dxa"/>
            <w:vAlign w:val="top"/>
          </w:tcPr>
          <w:p w14:paraId="0DA80CCF">
            <w:pPr>
              <w:rPr>
                <w:rFonts w:hint="eastAsia" w:asciiTheme="minorEastAsia" w:hAnsiTheme="minorEastAsia" w:eastAsiaTheme="minorEastAsia" w:cstheme="minorEastAsia"/>
                <w:snapToGrid w:val="0"/>
                <w:color w:val="auto"/>
                <w:spacing w:val="9"/>
                <w:kern w:val="0"/>
                <w:sz w:val="31"/>
                <w:szCs w:val="31"/>
                <w:lang w:val="en-US" w:eastAsia="en-US" w:bidi="ar-SA"/>
              </w:rPr>
            </w:pPr>
          </w:p>
        </w:tc>
        <w:tc>
          <w:tcPr>
            <w:tcW w:w="2145" w:type="dxa"/>
            <w:vAlign w:val="top"/>
          </w:tcPr>
          <w:p w14:paraId="6B28DE31">
            <w:pPr>
              <w:rPr>
                <w:rFonts w:hint="eastAsia" w:asciiTheme="minorEastAsia" w:hAnsiTheme="minorEastAsia" w:eastAsiaTheme="minorEastAsia" w:cstheme="minorEastAsia"/>
                <w:snapToGrid w:val="0"/>
                <w:color w:val="auto"/>
                <w:spacing w:val="9"/>
                <w:kern w:val="0"/>
                <w:sz w:val="31"/>
                <w:szCs w:val="31"/>
                <w:lang w:val="en-US" w:eastAsia="en-US" w:bidi="ar-SA"/>
              </w:rPr>
            </w:pPr>
          </w:p>
        </w:tc>
        <w:tc>
          <w:tcPr>
            <w:tcW w:w="1649" w:type="dxa"/>
            <w:vAlign w:val="top"/>
          </w:tcPr>
          <w:p w14:paraId="56FA22D0">
            <w:pPr>
              <w:rPr>
                <w:rFonts w:hint="eastAsia" w:asciiTheme="minorEastAsia" w:hAnsiTheme="minorEastAsia" w:eastAsiaTheme="minorEastAsia" w:cstheme="minorEastAsia"/>
                <w:snapToGrid w:val="0"/>
                <w:color w:val="auto"/>
                <w:spacing w:val="9"/>
                <w:kern w:val="0"/>
                <w:sz w:val="31"/>
                <w:szCs w:val="31"/>
                <w:lang w:val="en-US" w:eastAsia="en-US" w:bidi="ar-SA"/>
              </w:rPr>
            </w:pPr>
          </w:p>
        </w:tc>
      </w:tr>
      <w:tr w14:paraId="1FCB2F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974" w:type="dxa"/>
            <w:vAlign w:val="center"/>
          </w:tcPr>
          <w:p w14:paraId="639F43BD">
            <w:pPr>
              <w:pStyle w:val="36"/>
              <w:spacing w:before="231" w:line="238" w:lineRule="auto"/>
              <w:jc w:val="center"/>
              <w:rPr>
                <w:rFonts w:hint="eastAsia" w:asciiTheme="minorEastAsia" w:hAnsiTheme="minorEastAsia" w:eastAsiaTheme="minorEastAsia" w:cstheme="minorEastAsia"/>
                <w:snapToGrid w:val="0"/>
                <w:color w:val="auto"/>
                <w:spacing w:val="9"/>
                <w:kern w:val="0"/>
                <w:sz w:val="31"/>
                <w:szCs w:val="31"/>
                <w:lang w:val="en-US" w:eastAsia="en-US" w:bidi="ar-SA"/>
              </w:rPr>
            </w:pPr>
            <w:r>
              <w:rPr>
                <w:rFonts w:hint="eastAsia" w:asciiTheme="minorEastAsia" w:hAnsiTheme="minorEastAsia" w:eastAsiaTheme="minorEastAsia" w:cstheme="minorEastAsia"/>
                <w:snapToGrid w:val="0"/>
                <w:color w:val="auto"/>
                <w:spacing w:val="9"/>
                <w:kern w:val="0"/>
                <w:sz w:val="31"/>
                <w:szCs w:val="31"/>
                <w:lang w:val="en-US" w:eastAsia="en-US" w:bidi="ar-SA"/>
              </w:rPr>
              <w:t>2</w:t>
            </w:r>
          </w:p>
        </w:tc>
        <w:tc>
          <w:tcPr>
            <w:tcW w:w="2024" w:type="dxa"/>
            <w:vAlign w:val="top"/>
          </w:tcPr>
          <w:p w14:paraId="3C085793">
            <w:pPr>
              <w:rPr>
                <w:rFonts w:hint="eastAsia" w:asciiTheme="minorEastAsia" w:hAnsiTheme="minorEastAsia" w:eastAsiaTheme="minorEastAsia" w:cstheme="minorEastAsia"/>
                <w:snapToGrid w:val="0"/>
                <w:color w:val="auto"/>
                <w:spacing w:val="9"/>
                <w:kern w:val="0"/>
                <w:sz w:val="31"/>
                <w:szCs w:val="31"/>
                <w:lang w:val="en-US" w:eastAsia="en-US" w:bidi="ar-SA"/>
              </w:rPr>
            </w:pPr>
          </w:p>
        </w:tc>
        <w:tc>
          <w:tcPr>
            <w:tcW w:w="3006" w:type="dxa"/>
            <w:vAlign w:val="top"/>
          </w:tcPr>
          <w:p w14:paraId="6F84D798">
            <w:pPr>
              <w:rPr>
                <w:rFonts w:hint="eastAsia" w:asciiTheme="minorEastAsia" w:hAnsiTheme="minorEastAsia" w:eastAsiaTheme="minorEastAsia" w:cstheme="minorEastAsia"/>
                <w:snapToGrid w:val="0"/>
                <w:color w:val="auto"/>
                <w:spacing w:val="9"/>
                <w:kern w:val="0"/>
                <w:sz w:val="31"/>
                <w:szCs w:val="31"/>
                <w:lang w:val="en-US" w:eastAsia="en-US" w:bidi="ar-SA"/>
              </w:rPr>
            </w:pPr>
          </w:p>
        </w:tc>
        <w:tc>
          <w:tcPr>
            <w:tcW w:w="2145" w:type="dxa"/>
            <w:vAlign w:val="top"/>
          </w:tcPr>
          <w:p w14:paraId="79DE9D97">
            <w:pPr>
              <w:rPr>
                <w:rFonts w:hint="eastAsia" w:asciiTheme="minorEastAsia" w:hAnsiTheme="minorEastAsia" w:eastAsiaTheme="minorEastAsia" w:cstheme="minorEastAsia"/>
                <w:snapToGrid w:val="0"/>
                <w:color w:val="auto"/>
                <w:spacing w:val="9"/>
                <w:kern w:val="0"/>
                <w:sz w:val="31"/>
                <w:szCs w:val="31"/>
                <w:lang w:val="en-US" w:eastAsia="en-US" w:bidi="ar-SA"/>
              </w:rPr>
            </w:pPr>
          </w:p>
        </w:tc>
        <w:tc>
          <w:tcPr>
            <w:tcW w:w="1649" w:type="dxa"/>
            <w:vAlign w:val="top"/>
          </w:tcPr>
          <w:p w14:paraId="1B295A35">
            <w:pPr>
              <w:rPr>
                <w:rFonts w:hint="eastAsia" w:asciiTheme="minorEastAsia" w:hAnsiTheme="minorEastAsia" w:eastAsiaTheme="minorEastAsia" w:cstheme="minorEastAsia"/>
                <w:snapToGrid w:val="0"/>
                <w:color w:val="auto"/>
                <w:spacing w:val="9"/>
                <w:kern w:val="0"/>
                <w:sz w:val="31"/>
                <w:szCs w:val="31"/>
                <w:lang w:val="en-US" w:eastAsia="en-US" w:bidi="ar-SA"/>
              </w:rPr>
            </w:pPr>
          </w:p>
        </w:tc>
      </w:tr>
      <w:tr w14:paraId="4497E5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trPr>
        <w:tc>
          <w:tcPr>
            <w:tcW w:w="974" w:type="dxa"/>
            <w:vAlign w:val="center"/>
          </w:tcPr>
          <w:p w14:paraId="28D305B3">
            <w:pPr>
              <w:jc w:val="center"/>
              <w:rPr>
                <w:rFonts w:hint="eastAsia" w:asciiTheme="minorEastAsia" w:hAnsiTheme="minorEastAsia" w:eastAsiaTheme="minorEastAsia" w:cstheme="minorEastAsia"/>
                <w:snapToGrid w:val="0"/>
                <w:color w:val="auto"/>
                <w:spacing w:val="9"/>
                <w:kern w:val="0"/>
                <w:sz w:val="31"/>
                <w:szCs w:val="31"/>
                <w:lang w:val="en-US" w:eastAsia="zh-CN" w:bidi="ar-SA"/>
              </w:rPr>
            </w:pPr>
            <w:r>
              <w:rPr>
                <w:rFonts w:hint="eastAsia" w:asciiTheme="minorEastAsia" w:hAnsiTheme="minorEastAsia" w:eastAsiaTheme="minorEastAsia" w:cstheme="minorEastAsia"/>
                <w:snapToGrid w:val="0"/>
                <w:color w:val="auto"/>
                <w:spacing w:val="9"/>
                <w:kern w:val="0"/>
                <w:sz w:val="31"/>
                <w:szCs w:val="31"/>
                <w:lang w:val="en-US" w:eastAsia="zh-CN" w:bidi="ar-SA"/>
              </w:rPr>
              <w:t>3</w:t>
            </w:r>
          </w:p>
        </w:tc>
        <w:tc>
          <w:tcPr>
            <w:tcW w:w="2024" w:type="dxa"/>
            <w:vAlign w:val="top"/>
          </w:tcPr>
          <w:p w14:paraId="38A22769">
            <w:pPr>
              <w:rPr>
                <w:rFonts w:hint="eastAsia" w:asciiTheme="minorEastAsia" w:hAnsiTheme="minorEastAsia" w:eastAsiaTheme="minorEastAsia" w:cstheme="minorEastAsia"/>
                <w:snapToGrid w:val="0"/>
                <w:color w:val="auto"/>
                <w:spacing w:val="9"/>
                <w:kern w:val="0"/>
                <w:sz w:val="31"/>
                <w:szCs w:val="31"/>
                <w:lang w:val="en-US" w:eastAsia="en-US" w:bidi="ar-SA"/>
              </w:rPr>
            </w:pPr>
          </w:p>
        </w:tc>
        <w:tc>
          <w:tcPr>
            <w:tcW w:w="3006" w:type="dxa"/>
            <w:vAlign w:val="top"/>
          </w:tcPr>
          <w:p w14:paraId="26BF43D5">
            <w:pPr>
              <w:rPr>
                <w:rFonts w:hint="eastAsia" w:asciiTheme="minorEastAsia" w:hAnsiTheme="minorEastAsia" w:eastAsiaTheme="minorEastAsia" w:cstheme="minorEastAsia"/>
                <w:snapToGrid w:val="0"/>
                <w:color w:val="auto"/>
                <w:spacing w:val="9"/>
                <w:kern w:val="0"/>
                <w:sz w:val="31"/>
                <w:szCs w:val="31"/>
                <w:lang w:val="en-US" w:eastAsia="en-US" w:bidi="ar-SA"/>
              </w:rPr>
            </w:pPr>
          </w:p>
        </w:tc>
        <w:tc>
          <w:tcPr>
            <w:tcW w:w="2145" w:type="dxa"/>
            <w:vAlign w:val="top"/>
          </w:tcPr>
          <w:p w14:paraId="5A154813">
            <w:pPr>
              <w:rPr>
                <w:rFonts w:hint="eastAsia" w:asciiTheme="minorEastAsia" w:hAnsiTheme="minorEastAsia" w:eastAsiaTheme="minorEastAsia" w:cstheme="minorEastAsia"/>
                <w:snapToGrid w:val="0"/>
                <w:color w:val="auto"/>
                <w:spacing w:val="9"/>
                <w:kern w:val="0"/>
                <w:sz w:val="31"/>
                <w:szCs w:val="31"/>
                <w:lang w:val="en-US" w:eastAsia="en-US" w:bidi="ar-SA"/>
              </w:rPr>
            </w:pPr>
          </w:p>
        </w:tc>
        <w:tc>
          <w:tcPr>
            <w:tcW w:w="1649" w:type="dxa"/>
            <w:vAlign w:val="top"/>
          </w:tcPr>
          <w:p w14:paraId="2FA6ED1E">
            <w:pPr>
              <w:rPr>
                <w:rFonts w:hint="eastAsia" w:asciiTheme="minorEastAsia" w:hAnsiTheme="minorEastAsia" w:eastAsiaTheme="minorEastAsia" w:cstheme="minorEastAsia"/>
                <w:snapToGrid w:val="0"/>
                <w:color w:val="auto"/>
                <w:spacing w:val="9"/>
                <w:kern w:val="0"/>
                <w:sz w:val="31"/>
                <w:szCs w:val="31"/>
                <w:lang w:val="en-US" w:eastAsia="en-US" w:bidi="ar-SA"/>
              </w:rPr>
            </w:pPr>
          </w:p>
        </w:tc>
      </w:tr>
      <w:tr w14:paraId="6F7CB3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6" w:hRule="atLeast"/>
        </w:trPr>
        <w:tc>
          <w:tcPr>
            <w:tcW w:w="974" w:type="dxa"/>
            <w:vAlign w:val="top"/>
          </w:tcPr>
          <w:p w14:paraId="4E5499AC">
            <w:pPr>
              <w:spacing w:line="317" w:lineRule="auto"/>
              <w:rPr>
                <w:rFonts w:hint="eastAsia" w:asciiTheme="minorEastAsia" w:hAnsiTheme="minorEastAsia" w:eastAsiaTheme="minorEastAsia" w:cstheme="minorEastAsia"/>
                <w:snapToGrid w:val="0"/>
                <w:color w:val="auto"/>
                <w:spacing w:val="9"/>
                <w:kern w:val="0"/>
                <w:sz w:val="31"/>
                <w:szCs w:val="31"/>
                <w:lang w:val="en-US" w:eastAsia="en-US" w:bidi="ar-SA"/>
              </w:rPr>
            </w:pPr>
          </w:p>
          <w:p w14:paraId="1B3E55D2">
            <w:pPr>
              <w:pStyle w:val="36"/>
              <w:spacing w:before="91" w:line="197" w:lineRule="exact"/>
              <w:ind w:left="351"/>
              <w:rPr>
                <w:rFonts w:hint="eastAsia" w:asciiTheme="minorEastAsia" w:hAnsiTheme="minorEastAsia" w:eastAsiaTheme="minorEastAsia" w:cstheme="minorEastAsia"/>
                <w:snapToGrid w:val="0"/>
                <w:color w:val="auto"/>
                <w:spacing w:val="9"/>
                <w:kern w:val="0"/>
                <w:sz w:val="31"/>
                <w:szCs w:val="31"/>
                <w:lang w:val="en-US" w:eastAsia="en-US" w:bidi="ar-SA"/>
              </w:rPr>
            </w:pPr>
            <w:r>
              <w:rPr>
                <w:rFonts w:hint="eastAsia" w:asciiTheme="minorEastAsia" w:hAnsiTheme="minorEastAsia" w:eastAsiaTheme="minorEastAsia" w:cstheme="minorEastAsia"/>
                <w:snapToGrid w:val="0"/>
                <w:color w:val="auto"/>
                <w:spacing w:val="9"/>
                <w:kern w:val="0"/>
                <w:sz w:val="31"/>
                <w:szCs w:val="31"/>
                <w:lang w:val="en-US" w:eastAsia="en-US" w:bidi="ar-SA"/>
              </w:rPr>
              <w:t>…</w:t>
            </w:r>
          </w:p>
        </w:tc>
        <w:tc>
          <w:tcPr>
            <w:tcW w:w="2024" w:type="dxa"/>
            <w:vAlign w:val="top"/>
          </w:tcPr>
          <w:p w14:paraId="0FB89DB4">
            <w:pPr>
              <w:spacing w:line="317" w:lineRule="auto"/>
              <w:rPr>
                <w:rFonts w:hint="eastAsia" w:asciiTheme="minorEastAsia" w:hAnsiTheme="minorEastAsia" w:eastAsiaTheme="minorEastAsia" w:cstheme="minorEastAsia"/>
                <w:snapToGrid w:val="0"/>
                <w:color w:val="auto"/>
                <w:spacing w:val="9"/>
                <w:kern w:val="0"/>
                <w:sz w:val="31"/>
                <w:szCs w:val="31"/>
                <w:lang w:val="en-US" w:eastAsia="en-US" w:bidi="ar-SA"/>
              </w:rPr>
            </w:pPr>
          </w:p>
          <w:p w14:paraId="52CF1E72">
            <w:pPr>
              <w:pStyle w:val="36"/>
              <w:spacing w:before="91" w:line="197" w:lineRule="exact"/>
              <w:ind w:left="835"/>
              <w:rPr>
                <w:rFonts w:hint="eastAsia" w:asciiTheme="minorEastAsia" w:hAnsiTheme="minorEastAsia" w:eastAsiaTheme="minorEastAsia" w:cstheme="minorEastAsia"/>
                <w:snapToGrid w:val="0"/>
                <w:color w:val="auto"/>
                <w:spacing w:val="9"/>
                <w:kern w:val="0"/>
                <w:sz w:val="31"/>
                <w:szCs w:val="31"/>
                <w:lang w:val="en-US" w:eastAsia="en-US" w:bidi="ar-SA"/>
              </w:rPr>
            </w:pPr>
            <w:r>
              <w:rPr>
                <w:rFonts w:hint="eastAsia" w:asciiTheme="minorEastAsia" w:hAnsiTheme="minorEastAsia" w:eastAsiaTheme="minorEastAsia" w:cstheme="minorEastAsia"/>
                <w:snapToGrid w:val="0"/>
                <w:color w:val="auto"/>
                <w:spacing w:val="9"/>
                <w:kern w:val="0"/>
                <w:sz w:val="31"/>
                <w:szCs w:val="31"/>
                <w:lang w:val="en-US" w:eastAsia="en-US" w:bidi="ar-SA"/>
              </w:rPr>
              <w:t>…</w:t>
            </w:r>
          </w:p>
        </w:tc>
        <w:tc>
          <w:tcPr>
            <w:tcW w:w="3006" w:type="dxa"/>
            <w:vAlign w:val="top"/>
          </w:tcPr>
          <w:p w14:paraId="35E614DA">
            <w:pPr>
              <w:rPr>
                <w:rFonts w:hint="eastAsia" w:asciiTheme="minorEastAsia" w:hAnsiTheme="minorEastAsia" w:eastAsiaTheme="minorEastAsia" w:cstheme="minorEastAsia"/>
                <w:snapToGrid w:val="0"/>
                <w:color w:val="auto"/>
                <w:spacing w:val="9"/>
                <w:kern w:val="0"/>
                <w:sz w:val="31"/>
                <w:szCs w:val="31"/>
                <w:lang w:val="en-US" w:eastAsia="en-US" w:bidi="ar-SA"/>
              </w:rPr>
            </w:pPr>
          </w:p>
        </w:tc>
        <w:tc>
          <w:tcPr>
            <w:tcW w:w="2145" w:type="dxa"/>
            <w:vAlign w:val="top"/>
          </w:tcPr>
          <w:p w14:paraId="7F14C6C7">
            <w:pPr>
              <w:rPr>
                <w:rFonts w:hint="eastAsia" w:asciiTheme="minorEastAsia" w:hAnsiTheme="minorEastAsia" w:eastAsiaTheme="minorEastAsia" w:cstheme="minorEastAsia"/>
                <w:snapToGrid w:val="0"/>
                <w:color w:val="auto"/>
                <w:spacing w:val="9"/>
                <w:kern w:val="0"/>
                <w:sz w:val="31"/>
                <w:szCs w:val="31"/>
                <w:lang w:val="en-US" w:eastAsia="en-US" w:bidi="ar-SA"/>
              </w:rPr>
            </w:pPr>
          </w:p>
        </w:tc>
        <w:tc>
          <w:tcPr>
            <w:tcW w:w="1649" w:type="dxa"/>
            <w:vAlign w:val="top"/>
          </w:tcPr>
          <w:p w14:paraId="5CB303E4">
            <w:pPr>
              <w:rPr>
                <w:rFonts w:hint="eastAsia" w:asciiTheme="minorEastAsia" w:hAnsiTheme="minorEastAsia" w:eastAsiaTheme="minorEastAsia" w:cstheme="minorEastAsia"/>
                <w:snapToGrid w:val="0"/>
                <w:color w:val="auto"/>
                <w:spacing w:val="9"/>
                <w:kern w:val="0"/>
                <w:sz w:val="31"/>
                <w:szCs w:val="31"/>
                <w:lang w:val="en-US" w:eastAsia="en-US" w:bidi="ar-SA"/>
              </w:rPr>
            </w:pPr>
          </w:p>
        </w:tc>
      </w:tr>
      <w:tr w14:paraId="4CE6F9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trPr>
        <w:tc>
          <w:tcPr>
            <w:tcW w:w="974" w:type="dxa"/>
            <w:vAlign w:val="top"/>
          </w:tcPr>
          <w:p w14:paraId="101DF2B0">
            <w:pPr>
              <w:rPr>
                <w:rFonts w:hint="eastAsia" w:asciiTheme="minorEastAsia" w:hAnsiTheme="minorEastAsia" w:eastAsiaTheme="minorEastAsia" w:cstheme="minorEastAsia"/>
                <w:snapToGrid w:val="0"/>
                <w:color w:val="auto"/>
                <w:spacing w:val="9"/>
                <w:kern w:val="0"/>
                <w:sz w:val="31"/>
                <w:szCs w:val="31"/>
                <w:lang w:val="en-US" w:eastAsia="en-US" w:bidi="ar-SA"/>
              </w:rPr>
            </w:pPr>
          </w:p>
        </w:tc>
        <w:tc>
          <w:tcPr>
            <w:tcW w:w="2024" w:type="dxa"/>
            <w:vAlign w:val="top"/>
          </w:tcPr>
          <w:p w14:paraId="0C0888A4">
            <w:pPr>
              <w:rPr>
                <w:rFonts w:hint="eastAsia" w:asciiTheme="minorEastAsia" w:hAnsiTheme="minorEastAsia" w:eastAsiaTheme="minorEastAsia" w:cstheme="minorEastAsia"/>
                <w:snapToGrid w:val="0"/>
                <w:color w:val="auto"/>
                <w:spacing w:val="9"/>
                <w:kern w:val="0"/>
                <w:sz w:val="31"/>
                <w:szCs w:val="31"/>
                <w:lang w:val="en-US" w:eastAsia="en-US" w:bidi="ar-SA"/>
              </w:rPr>
            </w:pPr>
          </w:p>
        </w:tc>
        <w:tc>
          <w:tcPr>
            <w:tcW w:w="3006" w:type="dxa"/>
            <w:vAlign w:val="top"/>
          </w:tcPr>
          <w:p w14:paraId="2B4D64B5">
            <w:pPr>
              <w:rPr>
                <w:rFonts w:hint="eastAsia" w:asciiTheme="minorEastAsia" w:hAnsiTheme="minorEastAsia" w:eastAsiaTheme="minorEastAsia" w:cstheme="minorEastAsia"/>
                <w:snapToGrid w:val="0"/>
                <w:color w:val="auto"/>
                <w:spacing w:val="9"/>
                <w:kern w:val="0"/>
                <w:sz w:val="31"/>
                <w:szCs w:val="31"/>
                <w:lang w:val="en-US" w:eastAsia="en-US" w:bidi="ar-SA"/>
              </w:rPr>
            </w:pPr>
          </w:p>
        </w:tc>
        <w:tc>
          <w:tcPr>
            <w:tcW w:w="2145" w:type="dxa"/>
            <w:vAlign w:val="top"/>
          </w:tcPr>
          <w:p w14:paraId="1AA341C3">
            <w:pPr>
              <w:rPr>
                <w:rFonts w:hint="eastAsia" w:asciiTheme="minorEastAsia" w:hAnsiTheme="minorEastAsia" w:eastAsiaTheme="minorEastAsia" w:cstheme="minorEastAsia"/>
                <w:snapToGrid w:val="0"/>
                <w:color w:val="auto"/>
                <w:spacing w:val="9"/>
                <w:kern w:val="0"/>
                <w:sz w:val="31"/>
                <w:szCs w:val="31"/>
                <w:lang w:val="en-US" w:eastAsia="en-US" w:bidi="ar-SA"/>
              </w:rPr>
            </w:pPr>
          </w:p>
        </w:tc>
        <w:tc>
          <w:tcPr>
            <w:tcW w:w="1649" w:type="dxa"/>
            <w:vAlign w:val="top"/>
          </w:tcPr>
          <w:p w14:paraId="66A3DB88">
            <w:pPr>
              <w:rPr>
                <w:rFonts w:hint="eastAsia" w:asciiTheme="minorEastAsia" w:hAnsiTheme="minorEastAsia" w:eastAsiaTheme="minorEastAsia" w:cstheme="minorEastAsia"/>
                <w:snapToGrid w:val="0"/>
                <w:color w:val="auto"/>
                <w:spacing w:val="9"/>
                <w:kern w:val="0"/>
                <w:sz w:val="31"/>
                <w:szCs w:val="31"/>
                <w:lang w:val="en-US" w:eastAsia="en-US" w:bidi="ar-SA"/>
              </w:rPr>
            </w:pPr>
          </w:p>
        </w:tc>
      </w:tr>
      <w:tr w14:paraId="05E816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4" w:hRule="atLeast"/>
        </w:trPr>
        <w:tc>
          <w:tcPr>
            <w:tcW w:w="2998" w:type="dxa"/>
            <w:gridSpan w:val="2"/>
            <w:vAlign w:val="top"/>
          </w:tcPr>
          <w:p w14:paraId="491812ED">
            <w:pPr>
              <w:pStyle w:val="36"/>
              <w:spacing w:before="293" w:line="218" w:lineRule="auto"/>
              <w:ind w:left="832"/>
              <w:rPr>
                <w:rFonts w:hint="eastAsia" w:asciiTheme="minorEastAsia" w:hAnsiTheme="minorEastAsia" w:eastAsiaTheme="minorEastAsia" w:cstheme="minorEastAsia"/>
                <w:snapToGrid w:val="0"/>
                <w:color w:val="auto"/>
                <w:spacing w:val="9"/>
                <w:kern w:val="0"/>
                <w:sz w:val="31"/>
                <w:szCs w:val="31"/>
                <w:lang w:val="en-US" w:eastAsia="en-US" w:bidi="ar-SA"/>
              </w:rPr>
            </w:pPr>
            <w:r>
              <w:rPr>
                <w:rFonts w:hint="eastAsia" w:asciiTheme="minorEastAsia" w:hAnsiTheme="minorEastAsia" w:eastAsiaTheme="minorEastAsia" w:cstheme="minorEastAsia"/>
                <w:snapToGrid w:val="0"/>
                <w:color w:val="auto"/>
                <w:spacing w:val="9"/>
                <w:kern w:val="0"/>
                <w:sz w:val="31"/>
                <w:szCs w:val="31"/>
                <w:lang w:val="en-US" w:eastAsia="en-US" w:bidi="ar-SA"/>
              </w:rPr>
              <w:t>每月小计</w:t>
            </w:r>
          </w:p>
        </w:tc>
        <w:tc>
          <w:tcPr>
            <w:tcW w:w="3006" w:type="dxa"/>
            <w:vAlign w:val="top"/>
          </w:tcPr>
          <w:p w14:paraId="663F8DEE">
            <w:pPr>
              <w:rPr>
                <w:rFonts w:hint="eastAsia" w:asciiTheme="minorEastAsia" w:hAnsiTheme="minorEastAsia" w:eastAsiaTheme="minorEastAsia" w:cstheme="minorEastAsia"/>
                <w:snapToGrid w:val="0"/>
                <w:color w:val="auto"/>
                <w:spacing w:val="9"/>
                <w:kern w:val="0"/>
                <w:sz w:val="31"/>
                <w:szCs w:val="31"/>
                <w:lang w:val="en-US" w:eastAsia="en-US" w:bidi="ar-SA"/>
              </w:rPr>
            </w:pPr>
          </w:p>
        </w:tc>
        <w:tc>
          <w:tcPr>
            <w:tcW w:w="2145" w:type="dxa"/>
            <w:vAlign w:val="top"/>
          </w:tcPr>
          <w:p w14:paraId="44793E3E">
            <w:pPr>
              <w:rPr>
                <w:rFonts w:hint="eastAsia" w:asciiTheme="minorEastAsia" w:hAnsiTheme="minorEastAsia" w:eastAsiaTheme="minorEastAsia" w:cstheme="minorEastAsia"/>
                <w:snapToGrid w:val="0"/>
                <w:color w:val="auto"/>
                <w:spacing w:val="9"/>
                <w:kern w:val="0"/>
                <w:sz w:val="31"/>
                <w:szCs w:val="31"/>
                <w:lang w:val="en-US" w:eastAsia="en-US" w:bidi="ar-SA"/>
              </w:rPr>
            </w:pPr>
          </w:p>
        </w:tc>
        <w:tc>
          <w:tcPr>
            <w:tcW w:w="1649" w:type="dxa"/>
            <w:vAlign w:val="top"/>
          </w:tcPr>
          <w:p w14:paraId="21E31E23">
            <w:pPr>
              <w:rPr>
                <w:rFonts w:hint="eastAsia" w:asciiTheme="minorEastAsia" w:hAnsiTheme="minorEastAsia" w:eastAsiaTheme="minorEastAsia" w:cstheme="minorEastAsia"/>
                <w:snapToGrid w:val="0"/>
                <w:color w:val="auto"/>
                <w:spacing w:val="9"/>
                <w:kern w:val="0"/>
                <w:sz w:val="31"/>
                <w:szCs w:val="31"/>
                <w:lang w:val="en-US" w:eastAsia="en-US" w:bidi="ar-SA"/>
              </w:rPr>
            </w:pPr>
          </w:p>
        </w:tc>
      </w:tr>
      <w:tr w14:paraId="2214CF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3" w:hRule="atLeast"/>
        </w:trPr>
        <w:tc>
          <w:tcPr>
            <w:tcW w:w="2998" w:type="dxa"/>
            <w:gridSpan w:val="2"/>
            <w:vAlign w:val="top"/>
          </w:tcPr>
          <w:p w14:paraId="2984CF43">
            <w:pPr>
              <w:pStyle w:val="36"/>
              <w:spacing w:before="166" w:line="218" w:lineRule="auto"/>
              <w:ind w:left="1114"/>
              <w:rPr>
                <w:rFonts w:hint="eastAsia" w:asciiTheme="minorEastAsia" w:hAnsiTheme="minorEastAsia" w:eastAsiaTheme="minorEastAsia" w:cstheme="minorEastAsia"/>
                <w:snapToGrid w:val="0"/>
                <w:color w:val="auto"/>
                <w:spacing w:val="9"/>
                <w:kern w:val="0"/>
                <w:sz w:val="31"/>
                <w:szCs w:val="31"/>
                <w:lang w:val="en-US" w:eastAsia="en-US" w:bidi="ar-SA"/>
              </w:rPr>
            </w:pPr>
            <w:r>
              <w:rPr>
                <w:rFonts w:hint="eastAsia" w:asciiTheme="minorEastAsia" w:hAnsiTheme="minorEastAsia" w:eastAsiaTheme="minorEastAsia" w:cstheme="minorEastAsia"/>
                <w:snapToGrid w:val="0"/>
                <w:color w:val="auto"/>
                <w:spacing w:val="9"/>
                <w:kern w:val="0"/>
                <w:sz w:val="31"/>
                <w:szCs w:val="31"/>
                <w:lang w:val="en-US" w:eastAsia="en-US" w:bidi="ar-SA"/>
              </w:rPr>
              <w:t>合计</w:t>
            </w:r>
          </w:p>
          <w:p w14:paraId="030944A7">
            <w:pPr>
              <w:pStyle w:val="36"/>
              <w:spacing w:before="110" w:line="218" w:lineRule="auto"/>
              <w:ind w:left="121"/>
              <w:rPr>
                <w:rFonts w:hint="eastAsia" w:asciiTheme="minorEastAsia" w:hAnsiTheme="minorEastAsia" w:eastAsiaTheme="minorEastAsia" w:cstheme="minorEastAsia"/>
                <w:snapToGrid w:val="0"/>
                <w:color w:val="auto"/>
                <w:spacing w:val="9"/>
                <w:kern w:val="0"/>
                <w:sz w:val="31"/>
                <w:szCs w:val="31"/>
                <w:lang w:val="en-US" w:eastAsia="en-US" w:bidi="ar-SA"/>
              </w:rPr>
            </w:pPr>
            <w:r>
              <w:rPr>
                <w:rFonts w:hint="eastAsia" w:asciiTheme="minorEastAsia" w:hAnsiTheme="minorEastAsia" w:eastAsiaTheme="minorEastAsia" w:cstheme="minorEastAsia"/>
                <w:snapToGrid w:val="0"/>
                <w:color w:val="auto"/>
                <w:spacing w:val="9"/>
                <w:kern w:val="0"/>
                <w:sz w:val="31"/>
                <w:szCs w:val="31"/>
                <w:lang w:val="en-US" w:eastAsia="en-US" w:bidi="ar-SA"/>
              </w:rPr>
              <w:t>（每月小计×月数）</w:t>
            </w:r>
          </w:p>
        </w:tc>
        <w:tc>
          <w:tcPr>
            <w:tcW w:w="5151" w:type="dxa"/>
            <w:gridSpan w:val="2"/>
            <w:vAlign w:val="top"/>
          </w:tcPr>
          <w:p w14:paraId="562C6753">
            <w:pPr>
              <w:rPr>
                <w:rFonts w:hint="eastAsia" w:asciiTheme="minorEastAsia" w:hAnsiTheme="minorEastAsia" w:eastAsiaTheme="minorEastAsia" w:cstheme="minorEastAsia"/>
                <w:snapToGrid w:val="0"/>
                <w:color w:val="auto"/>
                <w:spacing w:val="9"/>
                <w:kern w:val="0"/>
                <w:sz w:val="31"/>
                <w:szCs w:val="31"/>
                <w:lang w:val="en-US" w:eastAsia="en-US" w:bidi="ar-SA"/>
              </w:rPr>
            </w:pPr>
          </w:p>
        </w:tc>
        <w:tc>
          <w:tcPr>
            <w:tcW w:w="1649" w:type="dxa"/>
            <w:tcBorders>
              <w:tr2bl w:val="single" w:color="000000" w:sz="4" w:space="0"/>
            </w:tcBorders>
            <w:vAlign w:val="top"/>
          </w:tcPr>
          <w:p w14:paraId="56646686">
            <w:pPr>
              <w:rPr>
                <w:rFonts w:hint="eastAsia" w:asciiTheme="minorEastAsia" w:hAnsiTheme="minorEastAsia" w:eastAsiaTheme="minorEastAsia" w:cstheme="minorEastAsia"/>
                <w:snapToGrid w:val="0"/>
                <w:color w:val="auto"/>
                <w:spacing w:val="9"/>
                <w:kern w:val="0"/>
                <w:sz w:val="31"/>
                <w:szCs w:val="31"/>
                <w:lang w:val="en-US" w:eastAsia="en-US" w:bidi="ar-SA"/>
              </w:rPr>
            </w:pPr>
          </w:p>
        </w:tc>
      </w:tr>
    </w:tbl>
    <w:p w14:paraId="13965873">
      <w:pPr>
        <w:spacing w:before="113" w:line="218" w:lineRule="auto"/>
        <w:rPr>
          <w:rFonts w:hint="eastAsia" w:asciiTheme="minorEastAsia" w:hAnsiTheme="minorEastAsia" w:eastAsiaTheme="minorEastAsia" w:cstheme="minorEastAsia"/>
          <w:snapToGrid w:val="0"/>
          <w:color w:val="auto"/>
          <w:spacing w:val="9"/>
          <w:kern w:val="0"/>
          <w:sz w:val="31"/>
          <w:szCs w:val="31"/>
          <w:lang w:val="en-US" w:eastAsia="en-US" w:bidi="ar-SA"/>
        </w:rPr>
      </w:pPr>
      <w:r>
        <w:rPr>
          <w:rFonts w:hint="eastAsia" w:asciiTheme="minorEastAsia" w:hAnsiTheme="minorEastAsia" w:eastAsiaTheme="minorEastAsia" w:cstheme="minorEastAsia"/>
          <w:snapToGrid w:val="0"/>
          <w:color w:val="auto"/>
          <w:spacing w:val="9"/>
          <w:kern w:val="0"/>
          <w:sz w:val="31"/>
          <w:szCs w:val="31"/>
          <w:lang w:val="en-US" w:eastAsia="en-US" w:bidi="ar-SA"/>
        </w:rPr>
        <w:t>注：1、本表合计金额应与 “</w:t>
      </w:r>
      <w:r>
        <w:rPr>
          <w:rFonts w:hint="eastAsia" w:asciiTheme="minorEastAsia" w:hAnsiTheme="minorEastAsia" w:eastAsiaTheme="minorEastAsia" w:cstheme="minorEastAsia"/>
          <w:color w:val="auto"/>
          <w:spacing w:val="9"/>
          <w:sz w:val="31"/>
          <w:szCs w:val="31"/>
        </w:rPr>
        <w:t>报价一览表</w:t>
      </w:r>
      <w:r>
        <w:rPr>
          <w:rFonts w:hint="eastAsia" w:asciiTheme="minorEastAsia" w:hAnsiTheme="minorEastAsia" w:eastAsiaTheme="minorEastAsia" w:cstheme="minorEastAsia"/>
          <w:snapToGrid w:val="0"/>
          <w:color w:val="auto"/>
          <w:spacing w:val="9"/>
          <w:kern w:val="0"/>
          <w:sz w:val="31"/>
          <w:szCs w:val="31"/>
          <w:lang w:val="en-US" w:eastAsia="en-US" w:bidi="ar-SA"/>
        </w:rPr>
        <w:t>” 中的总报价一致。</w:t>
      </w:r>
    </w:p>
    <w:p w14:paraId="4F16B980">
      <w:pPr>
        <w:spacing w:before="109" w:line="216" w:lineRule="auto"/>
        <w:ind w:firstLine="656" w:firstLineChars="200"/>
        <w:jc w:val="both"/>
        <w:rPr>
          <w:rFonts w:hint="eastAsia" w:asciiTheme="minorEastAsia" w:hAnsiTheme="minorEastAsia" w:eastAsiaTheme="minorEastAsia" w:cstheme="minorEastAsia"/>
          <w:snapToGrid w:val="0"/>
          <w:color w:val="auto"/>
          <w:spacing w:val="9"/>
          <w:kern w:val="0"/>
          <w:sz w:val="31"/>
          <w:szCs w:val="31"/>
          <w:lang w:val="en-US" w:eastAsia="en-US" w:bidi="ar-SA"/>
        </w:rPr>
      </w:pPr>
      <w:r>
        <w:rPr>
          <w:rFonts w:hint="eastAsia" w:asciiTheme="minorEastAsia" w:hAnsiTheme="minorEastAsia" w:eastAsiaTheme="minorEastAsia" w:cstheme="minorEastAsia"/>
          <w:snapToGrid w:val="0"/>
          <w:color w:val="auto"/>
          <w:spacing w:val="9"/>
          <w:kern w:val="0"/>
          <w:sz w:val="31"/>
          <w:szCs w:val="31"/>
          <w:lang w:val="en-US" w:eastAsia="en-US" w:bidi="ar-SA"/>
        </w:rPr>
        <w:t>2、由供应商根据项目实际自行填报。</w:t>
      </w:r>
    </w:p>
    <w:p w14:paraId="344FE315">
      <w:pPr>
        <w:spacing w:before="112" w:line="216" w:lineRule="auto"/>
        <w:ind w:left="578"/>
        <w:rPr>
          <w:rFonts w:hint="eastAsia" w:asciiTheme="minorEastAsia" w:hAnsiTheme="minorEastAsia" w:eastAsiaTheme="minorEastAsia" w:cstheme="minorEastAsia"/>
          <w:snapToGrid w:val="0"/>
          <w:color w:val="auto"/>
          <w:spacing w:val="9"/>
          <w:kern w:val="0"/>
          <w:sz w:val="31"/>
          <w:szCs w:val="31"/>
          <w:lang w:val="en-US" w:eastAsia="en-US" w:bidi="ar-SA"/>
        </w:rPr>
      </w:pPr>
      <w:r>
        <w:rPr>
          <w:rFonts w:hint="eastAsia" w:asciiTheme="minorEastAsia" w:hAnsiTheme="minorEastAsia" w:eastAsiaTheme="minorEastAsia" w:cstheme="minorEastAsia"/>
          <w:snapToGrid w:val="0"/>
          <w:color w:val="auto"/>
          <w:spacing w:val="9"/>
          <w:kern w:val="0"/>
          <w:sz w:val="31"/>
          <w:szCs w:val="31"/>
          <w:lang w:val="en-US" w:eastAsia="en-US" w:bidi="ar-SA"/>
        </w:rPr>
        <w:t>3、如果不提供详细分项报价将视为没有实质性响应磋商文件。</w:t>
      </w:r>
    </w:p>
    <w:p w14:paraId="7EE8F7D1">
      <w:pPr>
        <w:pStyle w:val="5"/>
        <w:rPr>
          <w:rFonts w:hint="eastAsia" w:asciiTheme="minorEastAsia" w:hAnsiTheme="minorEastAsia" w:eastAsiaTheme="minorEastAsia" w:cstheme="minorEastAsia"/>
          <w:snapToGrid w:val="0"/>
          <w:color w:val="auto"/>
          <w:spacing w:val="9"/>
          <w:kern w:val="0"/>
          <w:sz w:val="31"/>
          <w:szCs w:val="31"/>
          <w:lang w:val="en-US" w:eastAsia="en-US" w:bidi="ar-SA"/>
        </w:rPr>
      </w:pPr>
    </w:p>
    <w:p w14:paraId="3261810F">
      <w:pPr>
        <w:pStyle w:val="12"/>
        <w:keepNext w:val="0"/>
        <w:keepLines w:val="0"/>
        <w:pageBreakBefore w:val="0"/>
        <w:widowControl/>
        <w:tabs>
          <w:tab w:val="left" w:pos="5357"/>
        </w:tabs>
        <w:kinsoku w:val="0"/>
        <w:wordWrap/>
        <w:overflowPunct/>
        <w:topLinePunct w:val="0"/>
        <w:autoSpaceDE w:val="0"/>
        <w:autoSpaceDN w:val="0"/>
        <w:bidi w:val="0"/>
        <w:adjustRightInd w:val="0"/>
        <w:snapToGrid w:val="0"/>
        <w:spacing w:line="360" w:lineRule="auto"/>
        <w:ind w:left="502" w:right="4166"/>
        <w:jc w:val="both"/>
        <w:textAlignment w:val="baseline"/>
        <w:rPr>
          <w:rFonts w:hint="eastAsia" w:asciiTheme="minorEastAsia" w:hAnsiTheme="minorEastAsia" w:eastAsiaTheme="minorEastAsia" w:cstheme="minorEastAsia"/>
          <w:color w:val="auto"/>
          <w:sz w:val="28"/>
          <w:szCs w:val="28"/>
          <w:u w:val="single"/>
        </w:rPr>
      </w:pPr>
      <w:r>
        <w:rPr>
          <w:rFonts w:hint="eastAsia" w:asciiTheme="minorEastAsia" w:hAnsiTheme="minorEastAsia" w:eastAsiaTheme="minorEastAsia" w:cstheme="minorEastAsia"/>
          <w:color w:val="auto"/>
          <w:sz w:val="28"/>
          <w:szCs w:val="28"/>
        </w:rPr>
        <w:t>供应商名称（盖章）：</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rPr>
        <w:tab/>
      </w:r>
    </w:p>
    <w:p w14:paraId="4A10B937">
      <w:pPr>
        <w:rPr>
          <w:rFonts w:hint="eastAsia" w:asciiTheme="minorEastAsia" w:hAnsiTheme="minorEastAsia" w:eastAsiaTheme="minorEastAsia" w:cstheme="minorEastAsia"/>
          <w:sz w:val="28"/>
          <w:szCs w:val="28"/>
        </w:rPr>
      </w:pPr>
    </w:p>
    <w:p w14:paraId="45E65CA3">
      <w:pPr>
        <w:pStyle w:val="12"/>
        <w:keepNext w:val="0"/>
        <w:keepLines w:val="0"/>
        <w:pageBreakBefore w:val="0"/>
        <w:widowControl/>
        <w:tabs>
          <w:tab w:val="left" w:pos="5357"/>
        </w:tabs>
        <w:kinsoku w:val="0"/>
        <w:wordWrap/>
        <w:overflowPunct/>
        <w:topLinePunct w:val="0"/>
        <w:autoSpaceDE w:val="0"/>
        <w:autoSpaceDN w:val="0"/>
        <w:bidi w:val="0"/>
        <w:adjustRightInd w:val="0"/>
        <w:snapToGrid w:val="0"/>
        <w:spacing w:line="360" w:lineRule="auto"/>
        <w:ind w:left="502" w:right="4166"/>
        <w:jc w:val="both"/>
        <w:textAlignment w:val="baseline"/>
        <w:rPr>
          <w:rFonts w:hint="eastAsia" w:asciiTheme="minorEastAsia" w:hAnsiTheme="minorEastAsia" w:eastAsiaTheme="minorEastAsia" w:cstheme="minorEastAsia"/>
          <w:color w:val="auto"/>
          <w:sz w:val="28"/>
          <w:szCs w:val="28"/>
          <w:u w:val="single"/>
        </w:rPr>
      </w:pPr>
      <w:r>
        <w:rPr>
          <w:rFonts w:hint="eastAsia" w:asciiTheme="minorEastAsia" w:hAnsiTheme="minorEastAsia" w:eastAsiaTheme="minorEastAsia" w:cstheme="minorEastAsia"/>
          <w:color w:val="auto"/>
          <w:spacing w:val="-1"/>
          <w:sz w:val="28"/>
          <w:szCs w:val="28"/>
        </w:rPr>
        <w:t>被</w:t>
      </w:r>
      <w:r>
        <w:rPr>
          <w:rFonts w:hint="eastAsia" w:asciiTheme="minorEastAsia" w:hAnsiTheme="minorEastAsia" w:eastAsiaTheme="minorEastAsia" w:cstheme="minorEastAsia"/>
          <w:color w:val="auto"/>
          <w:sz w:val="28"/>
          <w:szCs w:val="28"/>
        </w:rPr>
        <w:t>授权人签字：</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rPr>
        <w:tab/>
      </w:r>
    </w:p>
    <w:p w14:paraId="26DDFFEB">
      <w:pPr>
        <w:rPr>
          <w:rFonts w:hint="eastAsia" w:asciiTheme="minorEastAsia" w:hAnsiTheme="minorEastAsia" w:eastAsiaTheme="minorEastAsia" w:cstheme="minorEastAsia"/>
          <w:sz w:val="28"/>
          <w:szCs w:val="28"/>
        </w:rPr>
      </w:pPr>
    </w:p>
    <w:p w14:paraId="44CD77A2">
      <w:pPr>
        <w:pStyle w:val="12"/>
        <w:keepNext w:val="0"/>
        <w:keepLines w:val="0"/>
        <w:pageBreakBefore w:val="0"/>
        <w:widowControl/>
        <w:tabs>
          <w:tab w:val="left" w:pos="5357"/>
        </w:tabs>
        <w:kinsoku w:val="0"/>
        <w:wordWrap/>
        <w:overflowPunct/>
        <w:topLinePunct w:val="0"/>
        <w:autoSpaceDE w:val="0"/>
        <w:autoSpaceDN w:val="0"/>
        <w:bidi w:val="0"/>
        <w:adjustRightInd w:val="0"/>
        <w:snapToGrid w:val="0"/>
        <w:spacing w:line="360" w:lineRule="auto"/>
        <w:ind w:left="502" w:right="4166"/>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8"/>
          <w:szCs w:val="28"/>
        </w:rPr>
        <w:t>日     期:     年    月    日</w:t>
      </w:r>
    </w:p>
    <w:p w14:paraId="427FEF2C">
      <w:pPr>
        <w:rPr>
          <w:rFonts w:hint="eastAsia" w:asciiTheme="minorEastAsia" w:hAnsiTheme="minorEastAsia" w:eastAsiaTheme="minorEastAsia" w:cstheme="minorEastAsia"/>
          <w:lang w:val="en-US" w:eastAsia="en-US"/>
        </w:rPr>
        <w:sectPr>
          <w:footerReference r:id="rId17" w:type="default"/>
          <w:pgSz w:w="11911" w:h="16838"/>
          <w:pgMar w:top="1440" w:right="1080" w:bottom="1440" w:left="1080" w:header="720" w:footer="720" w:gutter="0"/>
          <w:pgNumType w:fmt="decimalFullWidth"/>
          <w:cols w:space="0" w:num="1"/>
          <w:rtlGutter w:val="0"/>
          <w:docGrid w:linePitch="0" w:charSpace="0"/>
        </w:sectPr>
      </w:pPr>
    </w:p>
    <w:p w14:paraId="3E858447">
      <w:pPr>
        <w:jc w:val="center"/>
        <w:rPr>
          <w:rFonts w:hint="eastAsia" w:asciiTheme="minorEastAsia" w:hAnsiTheme="minorEastAsia" w:eastAsiaTheme="minorEastAsia" w:cstheme="minorEastAsia"/>
          <w:b/>
          <w:color w:val="auto"/>
          <w:sz w:val="32"/>
          <w:lang w:val="en-US"/>
        </w:rPr>
      </w:pPr>
      <w:r>
        <w:rPr>
          <w:rFonts w:hint="eastAsia" w:asciiTheme="minorEastAsia" w:hAnsiTheme="minorEastAsia" w:eastAsiaTheme="minorEastAsia" w:cstheme="minorEastAsia"/>
          <w:b/>
          <w:color w:val="auto"/>
          <w:sz w:val="32"/>
          <w:lang w:val="en-US"/>
        </w:rPr>
        <w:t>三、资格证明文件</w:t>
      </w:r>
    </w:p>
    <w:p w14:paraId="11D9822A">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（1）具有独立承担民事责任能力的法人、其他组织或自然人，并出具合法有效的营业执照或事业单位法人证书等国家规定的相关证明，自然人参与的提供其身份证明；</w:t>
      </w:r>
    </w:p>
    <w:p w14:paraId="606DC0AF">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（2）法定代表人授权书及被授权人身份证(法定代表人参加只需提供身份证)；</w:t>
      </w:r>
    </w:p>
    <w:p w14:paraId="4BF508DE">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财务状况报告：提供具有财务审计资质单位出具的2024年度或2025年度财务报告（成立时间至投标截止时间不足一年的可提供成立后任意时段的资产负债表），或者投标截止时间六个月内基本开户银行出具的资信证明；</w:t>
      </w:r>
    </w:p>
    <w:p w14:paraId="4E22BBC9">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（4）税收缴纳证明：提供投标截止前一年内已缴纳的至少提供1个月的有效纳税凭证；（依法免税的申请人应提供相关文件证明）；</w:t>
      </w:r>
    </w:p>
    <w:p w14:paraId="5141F585">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（5）社会保障资金缴纳证明：提供投标截止前一年内已缴存的至少1个月的有效缴存单据或社保机构开具的社会保险参保缴费情况证明；（依法不需要缴纳社会保障资金的申请人应提供相关证明）；</w:t>
      </w:r>
    </w:p>
    <w:p w14:paraId="10FF1FB5">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（6）提供具有履行合同所必需的设备和专业技术能力的书面声明；</w:t>
      </w:r>
    </w:p>
    <w:p w14:paraId="76F54382">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7）供应商不得为“信用中国”网(www.creditchina.gov.cn)中列入失信被执行人和重大税收违法失信主体的供应商，不得为中国政府采购网（www.ccpg.gov.cn）政府采购严重违法失信行为记录名单中被财政部门禁止参加政府采购活动的供应商； </w:t>
      </w:r>
    </w:p>
    <w:p w14:paraId="78BF2172">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（8）参加政府采购活动前3年内，在经营活动中没有重大违法记录的书面声明；</w:t>
      </w:r>
    </w:p>
    <w:p w14:paraId="3248CDC0">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9）落实政府采购政策须满足的资格要求：本项目专门面向中小企业采购，供应商应为中型、小型、微型企业或监狱企业或残疾人福利性单位。供应商为中型、小型、微型企业的，提供《中小企业声明函》；供应商为监狱企业的，提供监狱企业的证明文件；供应商为残疾人福利性单位的，提供《残疾人福利性单位声明函》；</w:t>
      </w:r>
    </w:p>
    <w:p w14:paraId="095B6EB8">
      <w:pPr>
        <w:pStyle w:val="67"/>
        <w:keepNext w:val="0"/>
        <w:keepLines w:val="0"/>
        <w:pageBreakBefore w:val="0"/>
        <w:widowControl/>
        <w:kinsoku/>
        <w:wordWrap/>
        <w:overflowPunct/>
        <w:topLinePunct w:val="0"/>
        <w:autoSpaceDE/>
        <w:autoSpaceDN/>
        <w:bidi w:val="0"/>
        <w:adjustRightInd/>
        <w:snapToGrid/>
        <w:spacing w:line="336" w:lineRule="auto"/>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（10）本项目不接受联合体，须提供非联合体声明。</w:t>
      </w:r>
    </w:p>
    <w:p w14:paraId="59DA6835">
      <w:pPr>
        <w:numPr>
          <w:ilvl w:val="0"/>
          <w:numId w:val="0"/>
        </w:numPr>
        <w:ind w:left="220" w:leftChars="0" w:firstLine="0" w:firstLineChars="0"/>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snapToGrid w:val="0"/>
          <w:color w:val="auto"/>
          <w:kern w:val="0"/>
          <w:sz w:val="28"/>
          <w:szCs w:val="21"/>
          <w:lang w:val="en-US" w:eastAsia="en-US" w:bidi="ar-SA"/>
        </w:rPr>
        <w:t>（一）</w:t>
      </w:r>
      <w:r>
        <w:rPr>
          <w:rFonts w:hint="eastAsia" w:asciiTheme="minorEastAsia" w:hAnsiTheme="minorEastAsia" w:eastAsiaTheme="minorEastAsia" w:cstheme="minorEastAsia"/>
          <w:b/>
          <w:color w:val="auto"/>
          <w:sz w:val="28"/>
        </w:rPr>
        <w:t>法定代表人身份证明书</w:t>
      </w:r>
    </w:p>
    <w:tbl>
      <w:tblPr>
        <w:tblStyle w:val="20"/>
        <w:tblW w:w="0" w:type="auto"/>
        <w:tblInd w:w="98" w:type="dxa"/>
        <w:tblLayout w:type="autofit"/>
        <w:tblCellMar>
          <w:top w:w="0" w:type="dxa"/>
          <w:left w:w="10" w:type="dxa"/>
          <w:bottom w:w="0" w:type="dxa"/>
          <w:right w:w="10" w:type="dxa"/>
        </w:tblCellMar>
      </w:tblPr>
      <w:tblGrid>
        <w:gridCol w:w="1075"/>
        <w:gridCol w:w="2038"/>
        <w:gridCol w:w="2627"/>
        <w:gridCol w:w="276"/>
        <w:gridCol w:w="1554"/>
        <w:gridCol w:w="1795"/>
      </w:tblGrid>
      <w:tr w14:paraId="288C7A43">
        <w:tblPrEx>
          <w:tblCellMar>
            <w:top w:w="0" w:type="dxa"/>
            <w:left w:w="10" w:type="dxa"/>
            <w:bottom w:w="0" w:type="dxa"/>
            <w:right w:w="10" w:type="dxa"/>
          </w:tblCellMar>
        </w:tblPrEx>
        <w:trPr>
          <w:trHeight w:val="720" w:hRule="atLeast"/>
        </w:trPr>
        <w:tc>
          <w:tcPr>
            <w:tcW w:w="9365" w:type="dxa"/>
            <w:gridSpan w:val="6"/>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D8B8EF1">
            <w:pPr>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b/>
                <w:color w:val="auto"/>
                <w:sz w:val="28"/>
                <w:szCs w:val="28"/>
                <w:lang w:eastAsia="zh-CN"/>
              </w:rPr>
              <w:br w:type="page"/>
            </w:r>
            <w:r>
              <w:rPr>
                <w:rFonts w:hint="eastAsia" w:asciiTheme="minorEastAsia" w:hAnsiTheme="minorEastAsia" w:eastAsiaTheme="minorEastAsia" w:cstheme="minorEastAsia"/>
                <w:color w:val="auto"/>
                <w:sz w:val="28"/>
                <w:szCs w:val="28"/>
              </w:rPr>
              <w:t>致：</w:t>
            </w:r>
            <w:r>
              <w:rPr>
                <w:rFonts w:hint="eastAsia" w:asciiTheme="minorEastAsia" w:hAnsiTheme="minorEastAsia" w:eastAsiaTheme="minorEastAsia" w:cstheme="minorEastAsia"/>
                <w:color w:val="auto"/>
                <w:sz w:val="28"/>
                <w:szCs w:val="28"/>
                <w:lang w:eastAsia="zh-CN"/>
              </w:rPr>
              <w:t xml:space="preserve">汉阴县汉阴中学 </w:t>
            </w:r>
          </w:p>
        </w:tc>
      </w:tr>
      <w:tr w14:paraId="54306FF3">
        <w:tblPrEx>
          <w:tblCellMar>
            <w:top w:w="0" w:type="dxa"/>
            <w:left w:w="10" w:type="dxa"/>
            <w:bottom w:w="0" w:type="dxa"/>
            <w:right w:w="10" w:type="dxa"/>
          </w:tblCellMar>
        </w:tblPrEx>
        <w:trPr>
          <w:trHeight w:val="850" w:hRule="atLeast"/>
        </w:trPr>
        <w:tc>
          <w:tcPr>
            <w:tcW w:w="1075"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35F8B0E">
            <w:pPr>
              <w:tabs>
                <w:tab w:val="left" w:pos="210"/>
              </w:tabs>
              <w:spacing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企</w:t>
            </w:r>
          </w:p>
          <w:p w14:paraId="0B9D097C">
            <w:pPr>
              <w:tabs>
                <w:tab w:val="left" w:pos="210"/>
              </w:tabs>
              <w:spacing w:line="360" w:lineRule="auto"/>
              <w:jc w:val="center"/>
              <w:rPr>
                <w:rFonts w:hint="eastAsia" w:asciiTheme="minorEastAsia" w:hAnsiTheme="minorEastAsia" w:eastAsiaTheme="minorEastAsia" w:cstheme="minorEastAsia"/>
                <w:color w:val="auto"/>
                <w:sz w:val="28"/>
                <w:szCs w:val="28"/>
              </w:rPr>
            </w:pPr>
          </w:p>
          <w:p w14:paraId="79E5E6F2">
            <w:pPr>
              <w:tabs>
                <w:tab w:val="left" w:pos="210"/>
              </w:tabs>
              <w:spacing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业</w:t>
            </w:r>
          </w:p>
          <w:p w14:paraId="09CB58EF">
            <w:pPr>
              <w:tabs>
                <w:tab w:val="left" w:pos="210"/>
              </w:tabs>
              <w:spacing w:line="360" w:lineRule="auto"/>
              <w:jc w:val="center"/>
              <w:rPr>
                <w:rFonts w:hint="eastAsia" w:asciiTheme="minorEastAsia" w:hAnsiTheme="minorEastAsia" w:eastAsiaTheme="minorEastAsia" w:cstheme="minorEastAsia"/>
                <w:color w:val="auto"/>
                <w:sz w:val="28"/>
                <w:szCs w:val="28"/>
              </w:rPr>
            </w:pPr>
          </w:p>
          <w:p w14:paraId="148B4877">
            <w:pPr>
              <w:tabs>
                <w:tab w:val="left" w:pos="210"/>
              </w:tabs>
              <w:spacing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信</w:t>
            </w:r>
          </w:p>
          <w:p w14:paraId="3112CAFB">
            <w:pPr>
              <w:tabs>
                <w:tab w:val="left" w:pos="210"/>
              </w:tabs>
              <w:spacing w:line="360" w:lineRule="auto"/>
              <w:jc w:val="center"/>
              <w:rPr>
                <w:rFonts w:hint="eastAsia" w:asciiTheme="minorEastAsia" w:hAnsiTheme="minorEastAsia" w:eastAsiaTheme="minorEastAsia" w:cstheme="minorEastAsia"/>
                <w:color w:val="auto"/>
                <w:sz w:val="28"/>
                <w:szCs w:val="28"/>
              </w:rPr>
            </w:pPr>
          </w:p>
          <w:p w14:paraId="3D8503D9">
            <w:pPr>
              <w:tabs>
                <w:tab w:val="left" w:pos="210"/>
              </w:tabs>
              <w:spacing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息</w:t>
            </w:r>
          </w:p>
          <w:p w14:paraId="4DA8CBDD">
            <w:pPr>
              <w:tabs>
                <w:tab w:val="left" w:pos="210"/>
              </w:tabs>
              <w:spacing w:line="360" w:lineRule="auto"/>
              <w:jc w:val="center"/>
              <w:rPr>
                <w:rFonts w:hint="eastAsia" w:asciiTheme="minorEastAsia" w:hAnsiTheme="minorEastAsia" w:eastAsiaTheme="minorEastAsia" w:cstheme="minorEastAsia"/>
                <w:color w:val="auto"/>
                <w:sz w:val="28"/>
                <w:szCs w:val="28"/>
              </w:rPr>
            </w:pPr>
          </w:p>
        </w:tc>
        <w:tc>
          <w:tcPr>
            <w:tcW w:w="203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7422384">
            <w:pPr>
              <w:tabs>
                <w:tab w:val="left" w:pos="210"/>
              </w:tabs>
              <w:spacing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企业名称</w:t>
            </w:r>
          </w:p>
        </w:tc>
        <w:tc>
          <w:tcPr>
            <w:tcW w:w="6252"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E72A73F">
            <w:pPr>
              <w:tabs>
                <w:tab w:val="left" w:pos="210"/>
              </w:tabs>
              <w:spacing w:line="360" w:lineRule="auto"/>
              <w:jc w:val="center"/>
              <w:rPr>
                <w:rFonts w:hint="eastAsia" w:asciiTheme="minorEastAsia" w:hAnsiTheme="minorEastAsia" w:eastAsiaTheme="minorEastAsia" w:cstheme="minorEastAsia"/>
                <w:color w:val="auto"/>
                <w:sz w:val="28"/>
                <w:szCs w:val="28"/>
              </w:rPr>
            </w:pPr>
          </w:p>
        </w:tc>
      </w:tr>
      <w:tr w14:paraId="4669087E">
        <w:tblPrEx>
          <w:tblCellMar>
            <w:top w:w="0" w:type="dxa"/>
            <w:left w:w="10" w:type="dxa"/>
            <w:bottom w:w="0" w:type="dxa"/>
            <w:right w:w="10" w:type="dxa"/>
          </w:tblCellMar>
        </w:tblPrEx>
        <w:trPr>
          <w:trHeight w:val="850" w:hRule="atLeast"/>
        </w:trPr>
        <w:tc>
          <w:tcPr>
            <w:tcW w:w="107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63A4E7E">
            <w:pPr>
              <w:spacing w:after="200" w:line="360" w:lineRule="auto"/>
              <w:jc w:val="left"/>
              <w:rPr>
                <w:rFonts w:hint="eastAsia" w:asciiTheme="minorEastAsia" w:hAnsiTheme="minorEastAsia" w:eastAsiaTheme="minorEastAsia" w:cstheme="minorEastAsia"/>
                <w:color w:val="auto"/>
                <w:sz w:val="28"/>
                <w:szCs w:val="28"/>
              </w:rPr>
            </w:pPr>
          </w:p>
        </w:tc>
        <w:tc>
          <w:tcPr>
            <w:tcW w:w="203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CA8B4EF">
            <w:pPr>
              <w:tabs>
                <w:tab w:val="left" w:pos="210"/>
              </w:tabs>
              <w:spacing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法定地址</w:t>
            </w:r>
          </w:p>
        </w:tc>
        <w:tc>
          <w:tcPr>
            <w:tcW w:w="6252"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7319E6C">
            <w:pPr>
              <w:tabs>
                <w:tab w:val="left" w:pos="210"/>
              </w:tabs>
              <w:spacing w:line="360" w:lineRule="auto"/>
              <w:jc w:val="center"/>
              <w:rPr>
                <w:rFonts w:hint="eastAsia" w:asciiTheme="minorEastAsia" w:hAnsiTheme="minorEastAsia" w:eastAsiaTheme="minorEastAsia" w:cstheme="minorEastAsia"/>
                <w:color w:val="auto"/>
                <w:sz w:val="28"/>
                <w:szCs w:val="28"/>
              </w:rPr>
            </w:pPr>
          </w:p>
        </w:tc>
      </w:tr>
      <w:tr w14:paraId="4E2455BF">
        <w:tblPrEx>
          <w:tblCellMar>
            <w:top w:w="0" w:type="dxa"/>
            <w:left w:w="10" w:type="dxa"/>
            <w:bottom w:w="0" w:type="dxa"/>
            <w:right w:w="10" w:type="dxa"/>
          </w:tblCellMar>
        </w:tblPrEx>
        <w:trPr>
          <w:trHeight w:val="850" w:hRule="atLeast"/>
        </w:trPr>
        <w:tc>
          <w:tcPr>
            <w:tcW w:w="107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BEC70C0">
            <w:pPr>
              <w:spacing w:after="200" w:line="360" w:lineRule="auto"/>
              <w:jc w:val="left"/>
              <w:rPr>
                <w:rFonts w:hint="eastAsia" w:asciiTheme="minorEastAsia" w:hAnsiTheme="minorEastAsia" w:eastAsiaTheme="minorEastAsia" w:cstheme="minorEastAsia"/>
                <w:color w:val="auto"/>
                <w:sz w:val="28"/>
                <w:szCs w:val="28"/>
              </w:rPr>
            </w:pPr>
          </w:p>
        </w:tc>
        <w:tc>
          <w:tcPr>
            <w:tcW w:w="203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D1ADE06">
            <w:pPr>
              <w:tabs>
                <w:tab w:val="left" w:pos="210"/>
              </w:tabs>
              <w:spacing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邮政编码</w:t>
            </w:r>
          </w:p>
        </w:tc>
        <w:tc>
          <w:tcPr>
            <w:tcW w:w="6252"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06C5059">
            <w:pPr>
              <w:tabs>
                <w:tab w:val="left" w:pos="210"/>
              </w:tabs>
              <w:spacing w:line="360" w:lineRule="auto"/>
              <w:jc w:val="center"/>
              <w:rPr>
                <w:rFonts w:hint="eastAsia" w:asciiTheme="minorEastAsia" w:hAnsiTheme="minorEastAsia" w:eastAsiaTheme="minorEastAsia" w:cstheme="minorEastAsia"/>
                <w:color w:val="auto"/>
                <w:sz w:val="28"/>
                <w:szCs w:val="28"/>
              </w:rPr>
            </w:pPr>
          </w:p>
        </w:tc>
      </w:tr>
      <w:tr w14:paraId="0A10166E">
        <w:tblPrEx>
          <w:tblCellMar>
            <w:top w:w="0" w:type="dxa"/>
            <w:left w:w="10" w:type="dxa"/>
            <w:bottom w:w="0" w:type="dxa"/>
            <w:right w:w="10" w:type="dxa"/>
          </w:tblCellMar>
        </w:tblPrEx>
        <w:trPr>
          <w:trHeight w:val="850" w:hRule="atLeast"/>
        </w:trPr>
        <w:tc>
          <w:tcPr>
            <w:tcW w:w="107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64475B0">
            <w:pPr>
              <w:spacing w:after="200" w:line="360" w:lineRule="auto"/>
              <w:jc w:val="left"/>
              <w:rPr>
                <w:rFonts w:hint="eastAsia" w:asciiTheme="minorEastAsia" w:hAnsiTheme="minorEastAsia" w:eastAsiaTheme="minorEastAsia" w:cstheme="minorEastAsia"/>
                <w:color w:val="auto"/>
                <w:sz w:val="28"/>
                <w:szCs w:val="28"/>
              </w:rPr>
            </w:pPr>
          </w:p>
        </w:tc>
        <w:tc>
          <w:tcPr>
            <w:tcW w:w="203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D5AA469">
            <w:pPr>
              <w:tabs>
                <w:tab w:val="left" w:pos="210"/>
              </w:tabs>
              <w:spacing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工商登记机关</w:t>
            </w:r>
          </w:p>
        </w:tc>
        <w:tc>
          <w:tcPr>
            <w:tcW w:w="6252"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DD245E6">
            <w:pPr>
              <w:tabs>
                <w:tab w:val="left" w:pos="210"/>
              </w:tabs>
              <w:spacing w:line="360" w:lineRule="auto"/>
              <w:jc w:val="center"/>
              <w:rPr>
                <w:rFonts w:hint="eastAsia" w:asciiTheme="minorEastAsia" w:hAnsiTheme="minorEastAsia" w:eastAsiaTheme="minorEastAsia" w:cstheme="minorEastAsia"/>
                <w:color w:val="auto"/>
                <w:sz w:val="28"/>
                <w:szCs w:val="28"/>
              </w:rPr>
            </w:pPr>
          </w:p>
        </w:tc>
      </w:tr>
      <w:tr w14:paraId="0EDC1F75">
        <w:tblPrEx>
          <w:tblCellMar>
            <w:top w:w="0" w:type="dxa"/>
            <w:left w:w="10" w:type="dxa"/>
            <w:bottom w:w="0" w:type="dxa"/>
            <w:right w:w="10" w:type="dxa"/>
          </w:tblCellMar>
        </w:tblPrEx>
        <w:trPr>
          <w:trHeight w:val="850" w:hRule="atLeast"/>
        </w:trPr>
        <w:tc>
          <w:tcPr>
            <w:tcW w:w="107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22E3A30">
            <w:pPr>
              <w:spacing w:after="200" w:line="360" w:lineRule="auto"/>
              <w:jc w:val="left"/>
              <w:rPr>
                <w:rFonts w:hint="eastAsia" w:asciiTheme="minorEastAsia" w:hAnsiTheme="minorEastAsia" w:eastAsiaTheme="minorEastAsia" w:cstheme="minorEastAsia"/>
                <w:color w:val="auto"/>
                <w:sz w:val="28"/>
                <w:szCs w:val="28"/>
              </w:rPr>
            </w:pPr>
          </w:p>
        </w:tc>
        <w:tc>
          <w:tcPr>
            <w:tcW w:w="203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0D1304B">
            <w:pPr>
              <w:tabs>
                <w:tab w:val="left" w:pos="210"/>
              </w:tabs>
              <w:spacing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信用代码证号</w:t>
            </w:r>
          </w:p>
        </w:tc>
        <w:tc>
          <w:tcPr>
            <w:tcW w:w="6252"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6AF1271">
            <w:pPr>
              <w:tabs>
                <w:tab w:val="left" w:pos="210"/>
              </w:tabs>
              <w:spacing w:line="360" w:lineRule="auto"/>
              <w:jc w:val="center"/>
              <w:rPr>
                <w:rFonts w:hint="eastAsia" w:asciiTheme="minorEastAsia" w:hAnsiTheme="minorEastAsia" w:eastAsiaTheme="minorEastAsia" w:cstheme="minorEastAsia"/>
                <w:color w:val="auto"/>
                <w:sz w:val="28"/>
                <w:szCs w:val="28"/>
              </w:rPr>
            </w:pPr>
          </w:p>
        </w:tc>
      </w:tr>
      <w:tr w14:paraId="02F9997B">
        <w:tblPrEx>
          <w:tblCellMar>
            <w:top w:w="0" w:type="dxa"/>
            <w:left w:w="10" w:type="dxa"/>
            <w:bottom w:w="0" w:type="dxa"/>
            <w:right w:w="10" w:type="dxa"/>
          </w:tblCellMar>
        </w:tblPrEx>
        <w:trPr>
          <w:trHeight w:val="700" w:hRule="atLeast"/>
        </w:trPr>
        <w:tc>
          <w:tcPr>
            <w:tcW w:w="1075"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019FE09">
            <w:pPr>
              <w:tabs>
                <w:tab w:val="left" w:pos="210"/>
              </w:tabs>
              <w:spacing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p>
        </w:tc>
        <w:tc>
          <w:tcPr>
            <w:tcW w:w="203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2FC575F">
            <w:pPr>
              <w:tabs>
                <w:tab w:val="left" w:pos="210"/>
              </w:tabs>
              <w:spacing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姓名</w:t>
            </w:r>
          </w:p>
        </w:tc>
        <w:tc>
          <w:tcPr>
            <w:tcW w:w="26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2AC06B6">
            <w:pPr>
              <w:tabs>
                <w:tab w:val="left" w:pos="210"/>
              </w:tabs>
              <w:spacing w:line="360" w:lineRule="auto"/>
              <w:jc w:val="center"/>
              <w:rPr>
                <w:rFonts w:hint="eastAsia" w:asciiTheme="minorEastAsia" w:hAnsiTheme="minorEastAsia" w:eastAsiaTheme="minorEastAsia" w:cstheme="minorEastAsia"/>
                <w:color w:val="auto"/>
                <w:sz w:val="28"/>
                <w:szCs w:val="28"/>
              </w:rPr>
            </w:pPr>
          </w:p>
        </w:tc>
        <w:tc>
          <w:tcPr>
            <w:tcW w:w="1830"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4AACA06">
            <w:pPr>
              <w:tabs>
                <w:tab w:val="left" w:pos="210"/>
              </w:tabs>
              <w:spacing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性别</w:t>
            </w:r>
          </w:p>
        </w:tc>
        <w:tc>
          <w:tcPr>
            <w:tcW w:w="179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9082E7B">
            <w:pPr>
              <w:tabs>
                <w:tab w:val="left" w:pos="210"/>
              </w:tabs>
              <w:spacing w:line="360" w:lineRule="auto"/>
              <w:jc w:val="center"/>
              <w:rPr>
                <w:rFonts w:hint="eastAsia" w:asciiTheme="minorEastAsia" w:hAnsiTheme="minorEastAsia" w:eastAsiaTheme="minorEastAsia" w:cstheme="minorEastAsia"/>
                <w:color w:val="auto"/>
                <w:sz w:val="28"/>
                <w:szCs w:val="28"/>
              </w:rPr>
            </w:pPr>
          </w:p>
        </w:tc>
      </w:tr>
      <w:tr w14:paraId="573B232D">
        <w:tblPrEx>
          <w:tblCellMar>
            <w:top w:w="0" w:type="dxa"/>
            <w:left w:w="10" w:type="dxa"/>
            <w:bottom w:w="0" w:type="dxa"/>
            <w:right w:w="10" w:type="dxa"/>
          </w:tblCellMar>
        </w:tblPrEx>
        <w:trPr>
          <w:trHeight w:val="700" w:hRule="atLeast"/>
        </w:trPr>
        <w:tc>
          <w:tcPr>
            <w:tcW w:w="107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3402DE7">
            <w:pPr>
              <w:spacing w:after="200" w:line="360" w:lineRule="auto"/>
              <w:jc w:val="left"/>
              <w:rPr>
                <w:rFonts w:hint="eastAsia" w:asciiTheme="minorEastAsia" w:hAnsiTheme="minorEastAsia" w:eastAsiaTheme="minorEastAsia" w:cstheme="minorEastAsia"/>
                <w:color w:val="auto"/>
                <w:sz w:val="28"/>
                <w:szCs w:val="28"/>
              </w:rPr>
            </w:pPr>
          </w:p>
        </w:tc>
        <w:tc>
          <w:tcPr>
            <w:tcW w:w="203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FC8878F">
            <w:pPr>
              <w:tabs>
                <w:tab w:val="left" w:pos="210"/>
              </w:tabs>
              <w:spacing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职务</w:t>
            </w:r>
          </w:p>
        </w:tc>
        <w:tc>
          <w:tcPr>
            <w:tcW w:w="26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18EE01A">
            <w:pPr>
              <w:tabs>
                <w:tab w:val="left" w:pos="210"/>
              </w:tabs>
              <w:spacing w:line="360" w:lineRule="auto"/>
              <w:jc w:val="center"/>
              <w:rPr>
                <w:rFonts w:hint="eastAsia" w:asciiTheme="minorEastAsia" w:hAnsiTheme="minorEastAsia" w:eastAsiaTheme="minorEastAsia" w:cstheme="minorEastAsia"/>
                <w:color w:val="auto"/>
                <w:sz w:val="28"/>
                <w:szCs w:val="28"/>
              </w:rPr>
            </w:pPr>
          </w:p>
        </w:tc>
        <w:tc>
          <w:tcPr>
            <w:tcW w:w="1830"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5EBD276">
            <w:pPr>
              <w:tabs>
                <w:tab w:val="left" w:pos="210"/>
              </w:tabs>
              <w:spacing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联系电话</w:t>
            </w:r>
          </w:p>
        </w:tc>
        <w:tc>
          <w:tcPr>
            <w:tcW w:w="1795"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DA3A1D7">
            <w:pPr>
              <w:tabs>
                <w:tab w:val="left" w:pos="210"/>
              </w:tabs>
              <w:spacing w:line="360" w:lineRule="auto"/>
              <w:jc w:val="center"/>
              <w:rPr>
                <w:rFonts w:hint="eastAsia" w:asciiTheme="minorEastAsia" w:hAnsiTheme="minorEastAsia" w:eastAsiaTheme="minorEastAsia" w:cstheme="minorEastAsia"/>
                <w:color w:val="auto"/>
                <w:sz w:val="28"/>
                <w:szCs w:val="28"/>
              </w:rPr>
            </w:pPr>
          </w:p>
        </w:tc>
      </w:tr>
      <w:tr w14:paraId="1BDE4CDC">
        <w:tblPrEx>
          <w:tblCellMar>
            <w:top w:w="0" w:type="dxa"/>
            <w:left w:w="10" w:type="dxa"/>
            <w:bottom w:w="0" w:type="dxa"/>
            <w:right w:w="10" w:type="dxa"/>
          </w:tblCellMar>
        </w:tblPrEx>
        <w:trPr>
          <w:trHeight w:val="701" w:hRule="atLeast"/>
        </w:trPr>
        <w:tc>
          <w:tcPr>
            <w:tcW w:w="107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E7CE5B2">
            <w:pPr>
              <w:spacing w:after="200" w:line="360" w:lineRule="auto"/>
              <w:jc w:val="left"/>
              <w:rPr>
                <w:rFonts w:hint="eastAsia" w:asciiTheme="minorEastAsia" w:hAnsiTheme="minorEastAsia" w:eastAsiaTheme="minorEastAsia" w:cstheme="minorEastAsia"/>
                <w:color w:val="auto"/>
                <w:sz w:val="28"/>
                <w:szCs w:val="28"/>
              </w:rPr>
            </w:pPr>
          </w:p>
        </w:tc>
        <w:tc>
          <w:tcPr>
            <w:tcW w:w="203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A8534AB">
            <w:pPr>
              <w:tabs>
                <w:tab w:val="left" w:pos="210"/>
              </w:tabs>
              <w:spacing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传真</w:t>
            </w:r>
          </w:p>
        </w:tc>
        <w:tc>
          <w:tcPr>
            <w:tcW w:w="6252"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B55CBEA">
            <w:pPr>
              <w:tabs>
                <w:tab w:val="left" w:pos="210"/>
              </w:tabs>
              <w:spacing w:line="360" w:lineRule="auto"/>
              <w:jc w:val="center"/>
              <w:rPr>
                <w:rFonts w:hint="eastAsia" w:asciiTheme="minorEastAsia" w:hAnsiTheme="minorEastAsia" w:eastAsiaTheme="minorEastAsia" w:cstheme="minorEastAsia"/>
                <w:color w:val="auto"/>
                <w:sz w:val="28"/>
                <w:szCs w:val="28"/>
              </w:rPr>
            </w:pPr>
          </w:p>
        </w:tc>
      </w:tr>
      <w:tr w14:paraId="11EFF62A">
        <w:tblPrEx>
          <w:tblCellMar>
            <w:top w:w="0" w:type="dxa"/>
            <w:left w:w="10" w:type="dxa"/>
            <w:bottom w:w="0" w:type="dxa"/>
            <w:right w:w="10" w:type="dxa"/>
          </w:tblCellMar>
        </w:tblPrEx>
        <w:trPr>
          <w:trHeight w:val="2525" w:hRule="atLeast"/>
        </w:trPr>
        <w:tc>
          <w:tcPr>
            <w:tcW w:w="1075"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EB56D47">
            <w:pPr>
              <w:tabs>
                <w:tab w:val="left" w:pos="210"/>
              </w:tabs>
              <w:spacing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法定代表人身份证正反复印件</w:t>
            </w:r>
          </w:p>
        </w:tc>
        <w:tc>
          <w:tcPr>
            <w:tcW w:w="4941" w:type="dxa"/>
            <w:gridSpan w:val="3"/>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A51F3B7">
            <w:pPr>
              <w:tabs>
                <w:tab w:val="left" w:pos="210"/>
              </w:tabs>
              <w:spacing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（粘贴处）</w:t>
            </w:r>
          </w:p>
        </w:tc>
        <w:tc>
          <w:tcPr>
            <w:tcW w:w="3349"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252FBFF">
            <w:pPr>
              <w:tabs>
                <w:tab w:val="left" w:pos="210"/>
              </w:tabs>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p>
          <w:p w14:paraId="5764E90E">
            <w:pPr>
              <w:tabs>
                <w:tab w:val="left" w:pos="210"/>
              </w:tabs>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（签字或盖章）：</w:t>
            </w:r>
          </w:p>
        </w:tc>
      </w:tr>
      <w:tr w14:paraId="276A8C34">
        <w:tblPrEx>
          <w:tblCellMar>
            <w:top w:w="0" w:type="dxa"/>
            <w:left w:w="10" w:type="dxa"/>
            <w:bottom w:w="0" w:type="dxa"/>
            <w:right w:w="10" w:type="dxa"/>
          </w:tblCellMar>
        </w:tblPrEx>
        <w:trPr>
          <w:trHeight w:val="2440" w:hRule="atLeast"/>
        </w:trPr>
        <w:tc>
          <w:tcPr>
            <w:tcW w:w="1075"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B682715">
            <w:pPr>
              <w:spacing w:after="200" w:line="360" w:lineRule="auto"/>
              <w:jc w:val="left"/>
              <w:rPr>
                <w:rFonts w:hint="eastAsia" w:asciiTheme="minorEastAsia" w:hAnsiTheme="minorEastAsia" w:eastAsiaTheme="minorEastAsia" w:cstheme="minorEastAsia"/>
                <w:color w:val="auto"/>
                <w:sz w:val="28"/>
                <w:szCs w:val="28"/>
              </w:rPr>
            </w:pPr>
          </w:p>
        </w:tc>
        <w:tc>
          <w:tcPr>
            <w:tcW w:w="4941" w:type="dxa"/>
            <w:gridSpan w:val="3"/>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932F433">
            <w:pPr>
              <w:spacing w:after="200" w:line="360" w:lineRule="auto"/>
              <w:jc w:val="left"/>
              <w:rPr>
                <w:rFonts w:hint="eastAsia" w:asciiTheme="minorEastAsia" w:hAnsiTheme="minorEastAsia" w:eastAsiaTheme="minorEastAsia" w:cstheme="minorEastAsia"/>
                <w:color w:val="auto"/>
                <w:sz w:val="28"/>
                <w:szCs w:val="28"/>
              </w:rPr>
            </w:pPr>
          </w:p>
        </w:tc>
        <w:tc>
          <w:tcPr>
            <w:tcW w:w="3349"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bottom"/>
          </w:tcPr>
          <w:p w14:paraId="352467FA">
            <w:pPr>
              <w:tabs>
                <w:tab w:val="left" w:pos="210"/>
              </w:tabs>
              <w:spacing w:line="360" w:lineRule="auto"/>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（公章）</w:t>
            </w:r>
          </w:p>
          <w:p w14:paraId="2207C07F">
            <w:pPr>
              <w:tabs>
                <w:tab w:val="left" w:pos="210"/>
              </w:tabs>
              <w:spacing w:line="360" w:lineRule="auto"/>
              <w:jc w:val="center"/>
              <w:rPr>
                <w:rFonts w:hint="eastAsia" w:asciiTheme="minorEastAsia" w:hAnsiTheme="minorEastAsia" w:eastAsiaTheme="minorEastAsia" w:cstheme="minorEastAsia"/>
                <w:color w:val="auto"/>
                <w:sz w:val="28"/>
                <w:szCs w:val="28"/>
              </w:rPr>
            </w:pPr>
          </w:p>
          <w:p w14:paraId="0B002F8B">
            <w:pPr>
              <w:tabs>
                <w:tab w:val="left" w:pos="210"/>
              </w:tabs>
              <w:spacing w:line="360" w:lineRule="auto"/>
              <w:jc w:val="center"/>
              <w:rPr>
                <w:rFonts w:hint="eastAsia" w:asciiTheme="minorEastAsia" w:hAnsiTheme="minorEastAsia" w:eastAsiaTheme="minorEastAsia" w:cstheme="minorEastAsia"/>
                <w:color w:val="auto"/>
                <w:sz w:val="28"/>
                <w:szCs w:val="28"/>
              </w:rPr>
            </w:pPr>
          </w:p>
          <w:p w14:paraId="2C99AA9E">
            <w:pPr>
              <w:tabs>
                <w:tab w:val="left" w:pos="210"/>
              </w:tabs>
              <w:spacing w:line="360" w:lineRule="auto"/>
              <w:jc w:val="center"/>
              <w:rPr>
                <w:rFonts w:hint="eastAsia" w:asciiTheme="minorEastAsia" w:hAnsiTheme="minorEastAsia" w:eastAsiaTheme="minorEastAsia" w:cstheme="minorEastAsia"/>
                <w:color w:val="auto"/>
                <w:sz w:val="28"/>
                <w:szCs w:val="28"/>
              </w:rPr>
            </w:pPr>
          </w:p>
          <w:p w14:paraId="5DDEC4A7">
            <w:pPr>
              <w:tabs>
                <w:tab w:val="left" w:pos="210"/>
              </w:tabs>
              <w:spacing w:line="360" w:lineRule="auto"/>
              <w:jc w:val="righ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年     月    日 </w:t>
            </w:r>
          </w:p>
        </w:tc>
      </w:tr>
    </w:tbl>
    <w:p w14:paraId="33F08A58">
      <w:pPr>
        <w:spacing w:line="360" w:lineRule="auto"/>
        <w:rPr>
          <w:rFonts w:hint="eastAsia" w:asciiTheme="minorEastAsia" w:hAnsiTheme="minorEastAsia" w:eastAsiaTheme="minorEastAsia" w:cstheme="minorEastAsia"/>
          <w:b/>
          <w:color w:val="auto"/>
          <w:sz w:val="32"/>
          <w:lang w:eastAsia="zh-CN"/>
        </w:rPr>
      </w:pPr>
      <w:r>
        <w:rPr>
          <w:rFonts w:hint="eastAsia" w:asciiTheme="minorEastAsia" w:hAnsiTheme="minorEastAsia" w:eastAsiaTheme="minorEastAsia" w:cstheme="minorEastAsia"/>
          <w:b/>
          <w:color w:val="auto"/>
          <w:sz w:val="28"/>
          <w:szCs w:val="28"/>
        </w:rPr>
        <w:t>注：法定代表人亲自参与投标时出具。</w:t>
      </w:r>
    </w:p>
    <w:p w14:paraId="678764F1">
      <w:pPr>
        <w:adjustRightInd w:val="0"/>
        <w:spacing w:line="360" w:lineRule="auto"/>
        <w:jc w:val="center"/>
        <w:rPr>
          <w:rFonts w:hint="eastAsia" w:asciiTheme="minorEastAsia" w:hAnsiTheme="minorEastAsia" w:eastAsiaTheme="minorEastAsia" w:cstheme="minorEastAsia"/>
          <w:b/>
          <w:color w:val="auto"/>
          <w:sz w:val="32"/>
          <w:lang w:eastAsia="zh-CN"/>
        </w:rPr>
      </w:pPr>
    </w:p>
    <w:p w14:paraId="51D6BB0F">
      <w:pPr>
        <w:adjustRightInd w:val="0"/>
        <w:spacing w:line="360" w:lineRule="auto"/>
        <w:jc w:val="center"/>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32"/>
          <w:lang w:eastAsia="zh-CN"/>
        </w:rPr>
        <w:t>（二）</w:t>
      </w:r>
      <w:r>
        <w:rPr>
          <w:rFonts w:hint="eastAsia" w:asciiTheme="minorEastAsia" w:hAnsiTheme="minorEastAsia" w:eastAsiaTheme="minorEastAsia" w:cstheme="minorEastAsia"/>
          <w:b/>
          <w:color w:val="auto"/>
          <w:sz w:val="32"/>
        </w:rPr>
        <w:t>法定代表人授权书</w:t>
      </w:r>
    </w:p>
    <w:p w14:paraId="3AD51CF1">
      <w:pPr>
        <w:spacing w:afterLines="50" w:line="440" w:lineRule="exact"/>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本授权书声明：注册于中华人民共和国的</w:t>
      </w:r>
      <w:r>
        <w:rPr>
          <w:rFonts w:hint="eastAsia" w:asciiTheme="minorEastAsia" w:hAnsiTheme="minorEastAsia" w:eastAsiaTheme="minorEastAsia" w:cstheme="minorEastAsia"/>
          <w:color w:val="auto"/>
          <w:sz w:val="28"/>
          <w:szCs w:val="28"/>
          <w:u w:val="single"/>
        </w:rPr>
        <w:t xml:space="preserve">      （投标人名称）      </w:t>
      </w:r>
      <w:r>
        <w:rPr>
          <w:rFonts w:hint="eastAsia" w:asciiTheme="minorEastAsia" w:hAnsiTheme="minorEastAsia" w:eastAsiaTheme="minorEastAsia" w:cstheme="minorEastAsia"/>
          <w:color w:val="auto"/>
          <w:sz w:val="28"/>
          <w:szCs w:val="28"/>
        </w:rPr>
        <w:t>的在下面签字的</w:t>
      </w:r>
      <w:r>
        <w:rPr>
          <w:rFonts w:hint="eastAsia" w:asciiTheme="minorEastAsia" w:hAnsiTheme="minorEastAsia" w:eastAsiaTheme="minorEastAsia" w:cstheme="minorEastAsia"/>
          <w:color w:val="auto"/>
          <w:sz w:val="28"/>
          <w:szCs w:val="28"/>
          <w:u w:val="single"/>
        </w:rPr>
        <w:t xml:space="preserve">     （法定代表人姓名、职务）     </w:t>
      </w:r>
      <w:r>
        <w:rPr>
          <w:rFonts w:hint="eastAsia" w:asciiTheme="minorEastAsia" w:hAnsiTheme="minorEastAsia" w:eastAsiaTheme="minorEastAsia" w:cstheme="minorEastAsia"/>
          <w:color w:val="auto"/>
          <w:sz w:val="28"/>
          <w:szCs w:val="28"/>
        </w:rPr>
        <w:t>代表本公司授权的在下面签字的</w:t>
      </w:r>
      <w:r>
        <w:rPr>
          <w:rFonts w:hint="eastAsia" w:asciiTheme="minorEastAsia" w:hAnsiTheme="minorEastAsia" w:eastAsiaTheme="minorEastAsia" w:cstheme="minorEastAsia"/>
          <w:color w:val="auto"/>
          <w:sz w:val="28"/>
          <w:szCs w:val="28"/>
          <w:u w:val="single"/>
        </w:rPr>
        <w:t xml:space="preserve">    （被授权人的姓名、职务）    </w:t>
      </w:r>
      <w:r>
        <w:rPr>
          <w:rFonts w:hint="eastAsia" w:asciiTheme="minorEastAsia" w:hAnsiTheme="minorEastAsia" w:eastAsiaTheme="minorEastAsia" w:cstheme="minorEastAsia"/>
          <w:color w:val="auto"/>
          <w:sz w:val="28"/>
          <w:szCs w:val="28"/>
        </w:rPr>
        <w:t>为本公司的合法代理人，就项目编号为</w:t>
      </w:r>
      <w:r>
        <w:rPr>
          <w:rFonts w:hint="eastAsia" w:asciiTheme="minorEastAsia" w:hAnsiTheme="minorEastAsia" w:eastAsiaTheme="minorEastAsia" w:cstheme="minorEastAsia"/>
          <w:color w:val="auto"/>
          <w:sz w:val="28"/>
          <w:szCs w:val="28"/>
          <w:u w:val="single"/>
        </w:rPr>
        <w:t xml:space="preserve"> （项目编号） </w:t>
      </w:r>
      <w:r>
        <w:rPr>
          <w:rFonts w:hint="eastAsia" w:asciiTheme="minorEastAsia" w:hAnsiTheme="minorEastAsia" w:eastAsiaTheme="minorEastAsia" w:cstheme="minorEastAsia"/>
          <w:color w:val="auto"/>
          <w:sz w:val="28"/>
          <w:szCs w:val="28"/>
        </w:rPr>
        <w:t>的</w:t>
      </w:r>
      <w:r>
        <w:rPr>
          <w:rFonts w:hint="eastAsia" w:asciiTheme="minorEastAsia" w:hAnsiTheme="minorEastAsia" w:eastAsiaTheme="minorEastAsia" w:cstheme="minorEastAsia"/>
          <w:color w:val="auto"/>
          <w:sz w:val="28"/>
          <w:szCs w:val="28"/>
          <w:u w:val="single"/>
        </w:rPr>
        <w:t xml:space="preserve">      (项目名称) </w:t>
      </w:r>
      <w:r>
        <w:rPr>
          <w:rFonts w:hint="eastAsia" w:asciiTheme="minorEastAsia" w:hAnsiTheme="minorEastAsia" w:eastAsiaTheme="minorEastAsia" w:cstheme="minorEastAsia"/>
          <w:color w:val="auto"/>
          <w:sz w:val="28"/>
          <w:szCs w:val="28"/>
        </w:rPr>
        <w:t>的投标，以本公司名义处理一切与之有关的事务。</w:t>
      </w:r>
    </w:p>
    <w:p w14:paraId="02B35B4A">
      <w:pPr>
        <w:spacing w:afterLines="50" w:line="440" w:lineRule="exact"/>
        <w:ind w:firstLine="437"/>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本授权书于</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日签字生效，特此声明。</w:t>
      </w:r>
    </w:p>
    <w:tbl>
      <w:tblPr>
        <w:tblStyle w:val="20"/>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27"/>
        <w:gridCol w:w="5093"/>
      </w:tblGrid>
      <w:tr w14:paraId="7443A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5" w:hRule="exact"/>
          <w:jc w:val="center"/>
        </w:trPr>
        <w:tc>
          <w:tcPr>
            <w:tcW w:w="3627" w:type="dxa"/>
          </w:tcPr>
          <w:p w14:paraId="346473A7">
            <w:pPr>
              <w:spacing w:line="440" w:lineRule="exact"/>
              <w:rPr>
                <w:rFonts w:hint="eastAsia" w:asciiTheme="minorEastAsia" w:hAnsiTheme="minorEastAsia" w:eastAsiaTheme="minorEastAsia" w:cstheme="minorEastAsia"/>
                <w:color w:val="auto"/>
                <w:sz w:val="28"/>
                <w:szCs w:val="28"/>
              </w:rPr>
            </w:pPr>
          </w:p>
          <w:p w14:paraId="06B450F7">
            <w:pPr>
              <w:spacing w:line="440" w:lineRule="exact"/>
              <w:rPr>
                <w:rFonts w:hint="eastAsia" w:asciiTheme="minorEastAsia" w:hAnsiTheme="minorEastAsia" w:eastAsiaTheme="minorEastAsia" w:cstheme="minorEastAsia"/>
                <w:color w:val="auto"/>
                <w:sz w:val="28"/>
                <w:szCs w:val="28"/>
                <w:u w:val="single"/>
              </w:rPr>
            </w:pPr>
            <w:r>
              <w:rPr>
                <w:rFonts w:hint="eastAsia" w:asciiTheme="minorEastAsia" w:hAnsiTheme="minorEastAsia" w:eastAsiaTheme="minorEastAsia" w:cstheme="minorEastAsia"/>
                <w:color w:val="auto"/>
                <w:sz w:val="28"/>
                <w:szCs w:val="28"/>
              </w:rPr>
              <w:t>法定代表人签名：</w:t>
            </w:r>
            <w:r>
              <w:rPr>
                <w:rFonts w:hint="eastAsia" w:asciiTheme="minorEastAsia" w:hAnsiTheme="minorEastAsia" w:eastAsiaTheme="minorEastAsia" w:cstheme="minorEastAsia"/>
                <w:color w:val="auto"/>
                <w:sz w:val="28"/>
                <w:szCs w:val="28"/>
                <w:u w:val="single"/>
              </w:rPr>
              <w:t xml:space="preserve">                      </w:t>
            </w:r>
          </w:p>
          <w:p w14:paraId="1C303659">
            <w:pPr>
              <w:spacing w:line="440" w:lineRule="exact"/>
              <w:rPr>
                <w:rFonts w:hint="eastAsia" w:asciiTheme="minorEastAsia" w:hAnsiTheme="minorEastAsia" w:eastAsiaTheme="minorEastAsia" w:cstheme="minorEastAsia"/>
                <w:color w:val="auto"/>
                <w:sz w:val="28"/>
                <w:szCs w:val="28"/>
              </w:rPr>
            </w:pPr>
          </w:p>
          <w:p w14:paraId="79EF5B17">
            <w:pPr>
              <w:spacing w:line="440" w:lineRule="exac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（公章）：</w:t>
            </w:r>
          </w:p>
          <w:p w14:paraId="3D7C6546">
            <w:pPr>
              <w:spacing w:line="440" w:lineRule="exact"/>
              <w:rPr>
                <w:rFonts w:hint="eastAsia" w:asciiTheme="minorEastAsia" w:hAnsiTheme="minorEastAsia" w:eastAsiaTheme="minorEastAsia" w:cstheme="minorEastAsia"/>
                <w:color w:val="auto"/>
                <w:sz w:val="28"/>
                <w:szCs w:val="28"/>
              </w:rPr>
            </w:pPr>
          </w:p>
          <w:p w14:paraId="4BAC192B">
            <w:pPr>
              <w:spacing w:line="440" w:lineRule="exact"/>
              <w:ind w:firstLine="1680" w:firstLineChars="6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年   月   日</w:t>
            </w:r>
          </w:p>
        </w:tc>
        <w:tc>
          <w:tcPr>
            <w:tcW w:w="5093" w:type="dxa"/>
            <w:vAlign w:val="center"/>
          </w:tcPr>
          <w:p w14:paraId="7AD9BAA8">
            <w:pPr>
              <w:spacing w:line="440" w:lineRule="exact"/>
              <w:jc w:val="center"/>
              <w:rPr>
                <w:rFonts w:hint="eastAsia" w:asciiTheme="minorEastAsia" w:hAnsiTheme="minorEastAsia" w:eastAsiaTheme="minorEastAsia" w:cstheme="minorEastAsia"/>
                <w:color w:val="auto"/>
                <w:sz w:val="28"/>
                <w:szCs w:val="28"/>
                <w:u w:val="single"/>
              </w:rPr>
            </w:pPr>
            <w:r>
              <w:rPr>
                <w:rFonts w:hint="eastAsia" w:asciiTheme="minorEastAsia" w:hAnsiTheme="minorEastAsia" w:eastAsiaTheme="minorEastAsia" w:cstheme="minorEastAsia"/>
                <w:color w:val="auto"/>
                <w:sz w:val="28"/>
                <w:szCs w:val="28"/>
              </w:rPr>
              <w:t>（法定代表人身份证复印件）</w:t>
            </w:r>
          </w:p>
        </w:tc>
      </w:tr>
    </w:tbl>
    <w:p w14:paraId="10C06295">
      <w:pPr>
        <w:adjustRightInd w:val="0"/>
        <w:spacing w:line="360" w:lineRule="auto"/>
        <w:rPr>
          <w:rFonts w:hint="eastAsia" w:asciiTheme="minorEastAsia" w:hAnsiTheme="minorEastAsia" w:eastAsiaTheme="minorEastAsia" w:cstheme="minorEastAsia"/>
          <w:color w:val="auto"/>
          <w:sz w:val="28"/>
          <w:szCs w:val="28"/>
        </w:rPr>
      </w:pPr>
    </w:p>
    <w:tbl>
      <w:tblPr>
        <w:tblStyle w:val="20"/>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12"/>
        <w:gridCol w:w="5108"/>
      </w:tblGrid>
      <w:tr w14:paraId="2F71A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5" w:hRule="exact"/>
          <w:jc w:val="center"/>
        </w:trPr>
        <w:tc>
          <w:tcPr>
            <w:tcW w:w="3612" w:type="dxa"/>
          </w:tcPr>
          <w:p w14:paraId="672045D8">
            <w:pPr>
              <w:spacing w:line="440" w:lineRule="exact"/>
              <w:rPr>
                <w:rFonts w:hint="eastAsia" w:asciiTheme="minorEastAsia" w:hAnsiTheme="minorEastAsia" w:eastAsiaTheme="minorEastAsia" w:cstheme="minorEastAsia"/>
                <w:color w:val="auto"/>
                <w:sz w:val="28"/>
                <w:szCs w:val="28"/>
              </w:rPr>
            </w:pPr>
          </w:p>
          <w:p w14:paraId="178B2CC4">
            <w:pPr>
              <w:spacing w:line="440" w:lineRule="exac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代理人（被授权人）签字：</w:t>
            </w:r>
            <w:r>
              <w:rPr>
                <w:rFonts w:hint="eastAsia" w:asciiTheme="minorEastAsia" w:hAnsiTheme="minorEastAsia" w:eastAsiaTheme="minorEastAsia" w:cstheme="minorEastAsia"/>
                <w:color w:val="auto"/>
                <w:sz w:val="28"/>
                <w:szCs w:val="28"/>
                <w:u w:val="single"/>
              </w:rPr>
              <w:t xml:space="preserve">                       </w:t>
            </w:r>
          </w:p>
          <w:p w14:paraId="3F366561">
            <w:pPr>
              <w:spacing w:line="440" w:lineRule="exact"/>
              <w:rPr>
                <w:rFonts w:hint="eastAsia" w:asciiTheme="minorEastAsia" w:hAnsiTheme="minorEastAsia" w:eastAsiaTheme="minorEastAsia" w:cstheme="minorEastAsia"/>
                <w:color w:val="auto"/>
                <w:sz w:val="28"/>
                <w:szCs w:val="28"/>
              </w:rPr>
            </w:pPr>
          </w:p>
          <w:p w14:paraId="5741453B">
            <w:pPr>
              <w:spacing w:line="440" w:lineRule="exact"/>
              <w:rPr>
                <w:rFonts w:hint="eastAsia" w:asciiTheme="minorEastAsia" w:hAnsiTheme="minorEastAsia" w:eastAsiaTheme="minorEastAsia" w:cstheme="minorEastAsia"/>
                <w:color w:val="auto"/>
                <w:sz w:val="28"/>
                <w:szCs w:val="28"/>
                <w:u w:val="single"/>
              </w:rPr>
            </w:pPr>
            <w:r>
              <w:rPr>
                <w:rFonts w:hint="eastAsia" w:asciiTheme="minorEastAsia" w:hAnsiTheme="minorEastAsia" w:eastAsiaTheme="minorEastAsia" w:cstheme="minorEastAsia"/>
                <w:color w:val="auto"/>
                <w:sz w:val="28"/>
                <w:szCs w:val="28"/>
              </w:rPr>
              <w:t>职务：</w:t>
            </w:r>
            <w:r>
              <w:rPr>
                <w:rFonts w:hint="eastAsia" w:asciiTheme="minorEastAsia" w:hAnsiTheme="minorEastAsia" w:eastAsiaTheme="minorEastAsia" w:cstheme="minorEastAsia"/>
                <w:color w:val="auto"/>
                <w:sz w:val="28"/>
                <w:szCs w:val="28"/>
                <w:u w:val="single"/>
              </w:rPr>
              <w:t xml:space="preserve">                              </w:t>
            </w:r>
          </w:p>
          <w:p w14:paraId="22E43858">
            <w:pPr>
              <w:spacing w:line="440" w:lineRule="exact"/>
              <w:rPr>
                <w:rFonts w:hint="eastAsia" w:asciiTheme="minorEastAsia" w:hAnsiTheme="minorEastAsia" w:eastAsiaTheme="minorEastAsia" w:cstheme="minorEastAsia"/>
                <w:color w:val="auto"/>
                <w:sz w:val="28"/>
                <w:szCs w:val="28"/>
                <w:u w:val="single"/>
              </w:rPr>
            </w:pPr>
          </w:p>
          <w:p w14:paraId="226CA4B2">
            <w:pPr>
              <w:spacing w:line="440" w:lineRule="exact"/>
              <w:ind w:firstLine="1680" w:firstLineChars="6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年   月   日</w:t>
            </w:r>
          </w:p>
        </w:tc>
        <w:tc>
          <w:tcPr>
            <w:tcW w:w="5108" w:type="dxa"/>
            <w:vAlign w:val="center"/>
          </w:tcPr>
          <w:p w14:paraId="281A30AD">
            <w:pPr>
              <w:spacing w:line="440" w:lineRule="exact"/>
              <w:jc w:val="center"/>
              <w:rPr>
                <w:rFonts w:hint="eastAsia" w:asciiTheme="minorEastAsia" w:hAnsiTheme="minorEastAsia" w:eastAsiaTheme="minorEastAsia" w:cstheme="minorEastAsia"/>
                <w:color w:val="auto"/>
                <w:sz w:val="28"/>
                <w:szCs w:val="28"/>
                <w:u w:val="single"/>
              </w:rPr>
            </w:pPr>
            <w:r>
              <w:rPr>
                <w:rFonts w:hint="eastAsia" w:asciiTheme="minorEastAsia" w:hAnsiTheme="minorEastAsia" w:eastAsiaTheme="minorEastAsia" w:cstheme="minorEastAsia"/>
                <w:color w:val="auto"/>
                <w:sz w:val="28"/>
                <w:szCs w:val="28"/>
              </w:rPr>
              <w:t>（被授权人身份证复印件）</w:t>
            </w:r>
          </w:p>
        </w:tc>
      </w:tr>
    </w:tbl>
    <w:p w14:paraId="496D23C0">
      <w:pPr>
        <w:tabs>
          <w:tab w:val="left" w:pos="4900"/>
        </w:tabs>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  </w:t>
      </w:r>
    </w:p>
    <w:p w14:paraId="790FD476">
      <w:pPr>
        <w:tabs>
          <w:tab w:val="left" w:pos="4900"/>
        </w:tabs>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 xml:space="preserve">日     期:     年    月    日 </w:t>
      </w:r>
    </w:p>
    <w:p w14:paraId="1E433594">
      <w:pPr>
        <w:spacing w:line="360" w:lineRule="auto"/>
        <w:rPr>
          <w:rFonts w:hint="eastAsia" w:asciiTheme="minorEastAsia" w:hAnsiTheme="minorEastAsia" w:eastAsiaTheme="minorEastAsia" w:cstheme="minorEastAsia"/>
          <w:b/>
          <w:color w:val="auto"/>
          <w:sz w:val="28"/>
          <w:szCs w:val="28"/>
          <w:lang w:val="en-US" w:eastAsia="zh-CN"/>
        </w:rPr>
      </w:pPr>
      <w:r>
        <w:rPr>
          <w:rFonts w:hint="eastAsia" w:asciiTheme="minorEastAsia" w:hAnsiTheme="minorEastAsia" w:eastAsiaTheme="minorEastAsia" w:cstheme="minorEastAsia"/>
          <w:b/>
          <w:color w:val="auto"/>
          <w:sz w:val="28"/>
          <w:szCs w:val="28"/>
        </w:rPr>
        <w:t>注：由被授权的委托代理人参加投标的必须按本格式规定办理授权委托书。</w:t>
      </w:r>
    </w:p>
    <w:p w14:paraId="105E7839">
      <w:pPr>
        <w:pStyle w:val="7"/>
        <w:spacing w:line="560" w:lineRule="atLeast"/>
        <w:ind w:firstLine="0"/>
        <w:jc w:val="center"/>
        <w:rPr>
          <w:rFonts w:hint="eastAsia" w:asciiTheme="minorEastAsia" w:hAnsiTheme="minorEastAsia" w:eastAsiaTheme="minorEastAsia" w:cstheme="minorEastAsia"/>
          <w:b/>
          <w:bCs/>
          <w:color w:val="auto"/>
          <w:sz w:val="28"/>
          <w:szCs w:val="28"/>
          <w:lang w:eastAsia="zh-CN"/>
        </w:rPr>
      </w:pPr>
      <w:r>
        <w:rPr>
          <w:rFonts w:hint="eastAsia" w:asciiTheme="minorEastAsia" w:hAnsiTheme="minorEastAsia" w:eastAsiaTheme="minorEastAsia" w:cstheme="minorEastAsia"/>
          <w:b/>
          <w:bCs/>
          <w:color w:val="auto"/>
          <w:sz w:val="28"/>
          <w:szCs w:val="28"/>
          <w:lang w:eastAsia="zh-CN"/>
        </w:rPr>
        <w:t>四、供应商概况</w:t>
      </w:r>
    </w:p>
    <w:p w14:paraId="17BA1362">
      <w:pPr>
        <w:pStyle w:val="7"/>
        <w:spacing w:line="560" w:lineRule="atLeast"/>
        <w:ind w:firstLine="0"/>
        <w:jc w:val="center"/>
        <w:rPr>
          <w:rFonts w:hint="eastAsia" w:asciiTheme="minorEastAsia" w:hAnsiTheme="minorEastAsia" w:eastAsiaTheme="minorEastAsia" w:cstheme="minorEastAsia"/>
          <w:b/>
          <w:bCs/>
          <w:color w:val="auto"/>
          <w:sz w:val="28"/>
          <w:szCs w:val="28"/>
        </w:rPr>
      </w:pPr>
      <w:r>
        <w:rPr>
          <w:rFonts w:hint="eastAsia" w:asciiTheme="minorEastAsia" w:hAnsiTheme="minorEastAsia" w:eastAsiaTheme="minorEastAsia" w:cstheme="minorEastAsia"/>
          <w:b/>
          <w:bCs/>
          <w:color w:val="auto"/>
          <w:sz w:val="28"/>
          <w:szCs w:val="28"/>
        </w:rPr>
        <w:t>（1）供应商基本情况表</w:t>
      </w:r>
    </w:p>
    <w:tbl>
      <w:tblPr>
        <w:tblStyle w:val="20"/>
        <w:tblW w:w="970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362"/>
        <w:gridCol w:w="725"/>
        <w:gridCol w:w="1965"/>
        <w:gridCol w:w="1500"/>
        <w:gridCol w:w="1664"/>
        <w:gridCol w:w="1484"/>
      </w:tblGrid>
      <w:tr w14:paraId="391454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7" w:hRule="atLeast"/>
          <w:jc w:val="center"/>
        </w:trPr>
        <w:tc>
          <w:tcPr>
            <w:tcW w:w="9700" w:type="dxa"/>
            <w:gridSpan w:val="6"/>
            <w:tcBorders>
              <w:top w:val="single" w:color="auto" w:sz="12" w:space="0"/>
              <w:left w:val="single" w:color="auto" w:sz="12" w:space="0"/>
              <w:bottom w:val="single" w:color="auto" w:sz="6" w:space="0"/>
              <w:right w:val="single" w:color="auto" w:sz="12" w:space="0"/>
            </w:tcBorders>
            <w:shd w:val="clear" w:color="auto" w:fill="E5B8B7"/>
            <w:vAlign w:val="center"/>
          </w:tcPr>
          <w:p w14:paraId="1C949EEE">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r>
              <w:rPr>
                <w:rFonts w:hint="eastAsia" w:asciiTheme="minorEastAsia" w:hAnsiTheme="minorEastAsia" w:eastAsiaTheme="minorEastAsia" w:cstheme="minorEastAsia"/>
                <w:color w:val="auto"/>
                <w:kern w:val="0"/>
                <w:sz w:val="28"/>
                <w:szCs w:val="22"/>
                <w:shd w:val="clear" w:color="auto" w:fill="auto"/>
              </w:rPr>
              <w:t>单位基本情况</w:t>
            </w:r>
          </w:p>
        </w:tc>
      </w:tr>
      <w:tr w14:paraId="6D3B7A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99" w:hRule="atLeast"/>
          <w:jc w:val="center"/>
        </w:trPr>
        <w:tc>
          <w:tcPr>
            <w:tcW w:w="2362" w:type="dxa"/>
            <w:tcBorders>
              <w:top w:val="single" w:color="auto" w:sz="6" w:space="0"/>
              <w:left w:val="single" w:color="auto" w:sz="12" w:space="0"/>
              <w:bottom w:val="single" w:color="auto" w:sz="6" w:space="0"/>
            </w:tcBorders>
            <w:vAlign w:val="center"/>
          </w:tcPr>
          <w:p w14:paraId="59158683">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r>
              <w:rPr>
                <w:rFonts w:hint="eastAsia" w:asciiTheme="minorEastAsia" w:hAnsiTheme="minorEastAsia" w:eastAsiaTheme="minorEastAsia" w:cstheme="minorEastAsia"/>
                <w:color w:val="auto"/>
                <w:kern w:val="0"/>
                <w:sz w:val="28"/>
                <w:szCs w:val="22"/>
                <w:shd w:val="clear" w:color="auto" w:fill="auto"/>
                <w:lang w:eastAsia="zh-CN"/>
              </w:rPr>
              <w:t>供应商</w:t>
            </w:r>
            <w:r>
              <w:rPr>
                <w:rFonts w:hint="eastAsia" w:asciiTheme="minorEastAsia" w:hAnsiTheme="minorEastAsia" w:eastAsiaTheme="minorEastAsia" w:cstheme="minorEastAsia"/>
                <w:color w:val="auto"/>
                <w:kern w:val="0"/>
                <w:sz w:val="28"/>
                <w:szCs w:val="22"/>
                <w:shd w:val="clear" w:color="auto" w:fill="auto"/>
              </w:rPr>
              <w:t>全称</w:t>
            </w:r>
          </w:p>
        </w:tc>
        <w:tc>
          <w:tcPr>
            <w:tcW w:w="7338" w:type="dxa"/>
            <w:gridSpan w:val="5"/>
            <w:tcBorders>
              <w:top w:val="single" w:color="auto" w:sz="6" w:space="0"/>
              <w:bottom w:val="single" w:color="auto" w:sz="6" w:space="0"/>
              <w:right w:val="single" w:color="auto" w:sz="12" w:space="0"/>
            </w:tcBorders>
            <w:vAlign w:val="center"/>
          </w:tcPr>
          <w:p w14:paraId="20E91743">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p>
        </w:tc>
      </w:tr>
      <w:tr w14:paraId="16C4C0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99" w:hRule="atLeast"/>
          <w:jc w:val="center"/>
        </w:trPr>
        <w:tc>
          <w:tcPr>
            <w:tcW w:w="2362" w:type="dxa"/>
            <w:tcBorders>
              <w:top w:val="single" w:color="auto" w:sz="6" w:space="0"/>
              <w:left w:val="single" w:color="auto" w:sz="12" w:space="0"/>
            </w:tcBorders>
            <w:vAlign w:val="center"/>
          </w:tcPr>
          <w:p w14:paraId="39552E3D">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r>
              <w:rPr>
                <w:rFonts w:hint="eastAsia" w:asciiTheme="minorEastAsia" w:hAnsiTheme="minorEastAsia" w:eastAsiaTheme="minorEastAsia" w:cstheme="minorEastAsia"/>
                <w:color w:val="auto"/>
                <w:kern w:val="0"/>
                <w:sz w:val="28"/>
                <w:szCs w:val="22"/>
                <w:shd w:val="clear" w:color="auto" w:fill="auto"/>
              </w:rPr>
              <w:t>注册地址</w:t>
            </w:r>
          </w:p>
        </w:tc>
        <w:tc>
          <w:tcPr>
            <w:tcW w:w="2690" w:type="dxa"/>
            <w:gridSpan w:val="2"/>
            <w:tcBorders>
              <w:top w:val="single" w:color="auto" w:sz="6" w:space="0"/>
            </w:tcBorders>
            <w:vAlign w:val="center"/>
          </w:tcPr>
          <w:p w14:paraId="0C04AAA1">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p>
        </w:tc>
        <w:tc>
          <w:tcPr>
            <w:tcW w:w="1500" w:type="dxa"/>
            <w:tcBorders>
              <w:top w:val="single" w:color="auto" w:sz="6" w:space="0"/>
            </w:tcBorders>
            <w:vAlign w:val="center"/>
          </w:tcPr>
          <w:p w14:paraId="163551BA">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r>
              <w:rPr>
                <w:rFonts w:hint="eastAsia" w:asciiTheme="minorEastAsia" w:hAnsiTheme="minorEastAsia" w:eastAsiaTheme="minorEastAsia" w:cstheme="minorEastAsia"/>
                <w:color w:val="auto"/>
                <w:kern w:val="0"/>
                <w:sz w:val="28"/>
                <w:szCs w:val="22"/>
                <w:shd w:val="clear" w:color="auto" w:fill="auto"/>
              </w:rPr>
              <w:t>成立时间</w:t>
            </w:r>
          </w:p>
        </w:tc>
        <w:tc>
          <w:tcPr>
            <w:tcW w:w="3148" w:type="dxa"/>
            <w:gridSpan w:val="2"/>
            <w:tcBorders>
              <w:top w:val="single" w:color="auto" w:sz="6" w:space="0"/>
              <w:right w:val="single" w:color="auto" w:sz="12" w:space="0"/>
            </w:tcBorders>
            <w:vAlign w:val="center"/>
          </w:tcPr>
          <w:p w14:paraId="7DB3CD28">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p>
        </w:tc>
      </w:tr>
      <w:tr w14:paraId="646C82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99" w:hRule="atLeast"/>
          <w:jc w:val="center"/>
        </w:trPr>
        <w:tc>
          <w:tcPr>
            <w:tcW w:w="2362" w:type="dxa"/>
            <w:tcBorders>
              <w:left w:val="single" w:color="auto" w:sz="12" w:space="0"/>
            </w:tcBorders>
            <w:vAlign w:val="center"/>
          </w:tcPr>
          <w:p w14:paraId="13601FC2">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r>
              <w:rPr>
                <w:rFonts w:hint="eastAsia" w:asciiTheme="minorEastAsia" w:hAnsiTheme="minorEastAsia" w:eastAsiaTheme="minorEastAsia" w:cstheme="minorEastAsia"/>
                <w:color w:val="auto"/>
                <w:kern w:val="0"/>
                <w:sz w:val="28"/>
                <w:szCs w:val="22"/>
                <w:shd w:val="clear" w:color="auto" w:fill="auto"/>
              </w:rPr>
              <w:t>登记证号</w:t>
            </w:r>
          </w:p>
        </w:tc>
        <w:tc>
          <w:tcPr>
            <w:tcW w:w="2690" w:type="dxa"/>
            <w:gridSpan w:val="2"/>
            <w:vAlign w:val="center"/>
          </w:tcPr>
          <w:p w14:paraId="0AD9DC8C">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p>
        </w:tc>
        <w:tc>
          <w:tcPr>
            <w:tcW w:w="1500" w:type="dxa"/>
            <w:vAlign w:val="center"/>
          </w:tcPr>
          <w:p w14:paraId="7C3570AA">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r>
              <w:rPr>
                <w:rFonts w:hint="eastAsia" w:asciiTheme="minorEastAsia" w:hAnsiTheme="minorEastAsia" w:eastAsiaTheme="minorEastAsia" w:cstheme="minorEastAsia"/>
                <w:color w:val="auto"/>
                <w:kern w:val="0"/>
                <w:sz w:val="28"/>
                <w:szCs w:val="22"/>
                <w:shd w:val="clear" w:color="auto" w:fill="auto"/>
              </w:rPr>
              <w:t>单位性质</w:t>
            </w:r>
          </w:p>
        </w:tc>
        <w:tc>
          <w:tcPr>
            <w:tcW w:w="3148" w:type="dxa"/>
            <w:gridSpan w:val="2"/>
            <w:tcBorders>
              <w:right w:val="single" w:color="auto" w:sz="12" w:space="0"/>
            </w:tcBorders>
            <w:vAlign w:val="center"/>
          </w:tcPr>
          <w:p w14:paraId="2529B657">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p>
        </w:tc>
      </w:tr>
      <w:tr w14:paraId="65F2A6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33" w:hRule="atLeast"/>
          <w:jc w:val="center"/>
        </w:trPr>
        <w:tc>
          <w:tcPr>
            <w:tcW w:w="2362" w:type="dxa"/>
            <w:tcBorders>
              <w:left w:val="single" w:color="auto" w:sz="12" w:space="0"/>
            </w:tcBorders>
            <w:vAlign w:val="center"/>
          </w:tcPr>
          <w:p w14:paraId="56F40B18">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r>
              <w:rPr>
                <w:rFonts w:hint="eastAsia" w:asciiTheme="minorEastAsia" w:hAnsiTheme="minorEastAsia" w:eastAsiaTheme="minorEastAsia" w:cstheme="minorEastAsia"/>
                <w:color w:val="auto"/>
                <w:kern w:val="0"/>
                <w:sz w:val="28"/>
                <w:szCs w:val="22"/>
                <w:shd w:val="clear" w:color="auto" w:fill="auto"/>
              </w:rPr>
              <w:t>法定代表人</w:t>
            </w:r>
          </w:p>
          <w:p w14:paraId="31D1EC0B">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r>
              <w:rPr>
                <w:rFonts w:hint="eastAsia" w:asciiTheme="minorEastAsia" w:hAnsiTheme="minorEastAsia" w:eastAsiaTheme="minorEastAsia" w:cstheme="minorEastAsia"/>
                <w:color w:val="auto"/>
                <w:kern w:val="0"/>
                <w:sz w:val="28"/>
                <w:szCs w:val="22"/>
                <w:shd w:val="clear" w:color="auto" w:fill="auto"/>
              </w:rPr>
              <w:t>(主要负责人)</w:t>
            </w:r>
          </w:p>
        </w:tc>
        <w:tc>
          <w:tcPr>
            <w:tcW w:w="2690" w:type="dxa"/>
            <w:gridSpan w:val="2"/>
            <w:vAlign w:val="center"/>
          </w:tcPr>
          <w:p w14:paraId="4F748AD3">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p>
        </w:tc>
        <w:tc>
          <w:tcPr>
            <w:tcW w:w="1500" w:type="dxa"/>
            <w:vAlign w:val="center"/>
          </w:tcPr>
          <w:p w14:paraId="1601E1A7">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r>
              <w:rPr>
                <w:rFonts w:hint="eastAsia" w:asciiTheme="minorEastAsia" w:hAnsiTheme="minorEastAsia" w:eastAsiaTheme="minorEastAsia" w:cstheme="minorEastAsia"/>
                <w:color w:val="auto"/>
                <w:kern w:val="0"/>
                <w:sz w:val="28"/>
                <w:szCs w:val="22"/>
                <w:shd w:val="clear" w:color="auto" w:fill="auto"/>
              </w:rPr>
              <w:t>所属行业</w:t>
            </w:r>
          </w:p>
        </w:tc>
        <w:tc>
          <w:tcPr>
            <w:tcW w:w="3148" w:type="dxa"/>
            <w:gridSpan w:val="2"/>
            <w:tcBorders>
              <w:right w:val="single" w:color="auto" w:sz="12" w:space="0"/>
            </w:tcBorders>
            <w:vAlign w:val="center"/>
          </w:tcPr>
          <w:p w14:paraId="49870BE8">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p>
        </w:tc>
      </w:tr>
      <w:tr w14:paraId="3FCE0BE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33" w:hRule="atLeast"/>
          <w:jc w:val="center"/>
        </w:trPr>
        <w:tc>
          <w:tcPr>
            <w:tcW w:w="2362" w:type="dxa"/>
            <w:tcBorders>
              <w:left w:val="single" w:color="auto" w:sz="12" w:space="0"/>
            </w:tcBorders>
            <w:vAlign w:val="center"/>
          </w:tcPr>
          <w:p w14:paraId="36F1AB40">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r>
              <w:rPr>
                <w:rFonts w:hint="eastAsia" w:asciiTheme="minorEastAsia" w:hAnsiTheme="minorEastAsia" w:eastAsiaTheme="minorEastAsia" w:cstheme="minorEastAsia"/>
                <w:color w:val="auto"/>
                <w:kern w:val="0"/>
                <w:sz w:val="28"/>
                <w:szCs w:val="22"/>
                <w:shd w:val="clear" w:color="auto" w:fill="auto"/>
              </w:rPr>
              <w:t>上年度</w:t>
            </w:r>
          </w:p>
          <w:p w14:paraId="660A05AD">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r>
              <w:rPr>
                <w:rFonts w:hint="eastAsia" w:asciiTheme="minorEastAsia" w:hAnsiTheme="minorEastAsia" w:eastAsiaTheme="minorEastAsia" w:cstheme="minorEastAsia"/>
                <w:color w:val="auto"/>
                <w:kern w:val="0"/>
                <w:sz w:val="28"/>
                <w:szCs w:val="22"/>
                <w:shd w:val="clear" w:color="auto" w:fill="auto"/>
              </w:rPr>
              <w:t>营业收入</w:t>
            </w:r>
          </w:p>
        </w:tc>
        <w:tc>
          <w:tcPr>
            <w:tcW w:w="2690" w:type="dxa"/>
            <w:gridSpan w:val="2"/>
            <w:vAlign w:val="center"/>
          </w:tcPr>
          <w:p w14:paraId="53D867AD">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p>
        </w:tc>
        <w:tc>
          <w:tcPr>
            <w:tcW w:w="1500" w:type="dxa"/>
            <w:vAlign w:val="center"/>
          </w:tcPr>
          <w:p w14:paraId="668A837B">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r>
              <w:rPr>
                <w:rFonts w:hint="eastAsia" w:asciiTheme="minorEastAsia" w:hAnsiTheme="minorEastAsia" w:eastAsiaTheme="minorEastAsia" w:cstheme="minorEastAsia"/>
                <w:color w:val="auto"/>
                <w:kern w:val="0"/>
                <w:sz w:val="28"/>
                <w:szCs w:val="22"/>
                <w:shd w:val="clear" w:color="auto" w:fill="auto"/>
              </w:rPr>
              <w:t>资产总额</w:t>
            </w:r>
          </w:p>
        </w:tc>
        <w:tc>
          <w:tcPr>
            <w:tcW w:w="3148" w:type="dxa"/>
            <w:gridSpan w:val="2"/>
            <w:tcBorders>
              <w:right w:val="single" w:color="auto" w:sz="12" w:space="0"/>
            </w:tcBorders>
            <w:vAlign w:val="center"/>
          </w:tcPr>
          <w:p w14:paraId="098D964F">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p>
        </w:tc>
      </w:tr>
      <w:tr w14:paraId="36BE5E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4" w:hRule="atLeast"/>
          <w:jc w:val="center"/>
        </w:trPr>
        <w:tc>
          <w:tcPr>
            <w:tcW w:w="2362" w:type="dxa"/>
            <w:tcBorders>
              <w:left w:val="single" w:color="auto" w:sz="12" w:space="0"/>
            </w:tcBorders>
            <w:vAlign w:val="center"/>
          </w:tcPr>
          <w:p w14:paraId="516E8B1C">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r>
              <w:rPr>
                <w:rFonts w:hint="eastAsia" w:asciiTheme="minorEastAsia" w:hAnsiTheme="minorEastAsia" w:eastAsiaTheme="minorEastAsia" w:cstheme="minorEastAsia"/>
                <w:color w:val="auto"/>
                <w:kern w:val="0"/>
                <w:sz w:val="28"/>
                <w:szCs w:val="22"/>
                <w:shd w:val="clear" w:color="auto" w:fill="auto"/>
              </w:rPr>
              <w:t>基本存款账户</w:t>
            </w:r>
          </w:p>
          <w:p w14:paraId="400C08D2">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r>
              <w:rPr>
                <w:rFonts w:hint="eastAsia" w:asciiTheme="minorEastAsia" w:hAnsiTheme="minorEastAsia" w:eastAsiaTheme="minorEastAsia" w:cstheme="minorEastAsia"/>
                <w:color w:val="auto"/>
                <w:kern w:val="0"/>
                <w:sz w:val="28"/>
                <w:szCs w:val="22"/>
                <w:shd w:val="clear" w:color="auto" w:fill="auto"/>
              </w:rPr>
              <w:t>开户银行</w:t>
            </w:r>
          </w:p>
        </w:tc>
        <w:tc>
          <w:tcPr>
            <w:tcW w:w="2690" w:type="dxa"/>
            <w:gridSpan w:val="2"/>
            <w:vAlign w:val="center"/>
          </w:tcPr>
          <w:p w14:paraId="5E2ABB33">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p>
        </w:tc>
        <w:tc>
          <w:tcPr>
            <w:tcW w:w="1500" w:type="dxa"/>
            <w:vAlign w:val="center"/>
          </w:tcPr>
          <w:p w14:paraId="36AF4E3B">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r>
              <w:rPr>
                <w:rFonts w:hint="eastAsia" w:asciiTheme="minorEastAsia" w:hAnsiTheme="minorEastAsia" w:eastAsiaTheme="minorEastAsia" w:cstheme="minorEastAsia"/>
                <w:color w:val="auto"/>
                <w:kern w:val="0"/>
                <w:sz w:val="28"/>
                <w:szCs w:val="22"/>
                <w:shd w:val="clear" w:color="auto" w:fill="auto"/>
              </w:rPr>
              <w:t>基本存款</w:t>
            </w:r>
          </w:p>
          <w:p w14:paraId="49C27B3A">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r>
              <w:rPr>
                <w:rFonts w:hint="eastAsia" w:asciiTheme="minorEastAsia" w:hAnsiTheme="minorEastAsia" w:eastAsiaTheme="minorEastAsia" w:cstheme="minorEastAsia"/>
                <w:color w:val="auto"/>
                <w:kern w:val="0"/>
                <w:sz w:val="28"/>
                <w:szCs w:val="22"/>
                <w:shd w:val="clear" w:color="auto" w:fill="auto"/>
              </w:rPr>
              <w:t>账户账号</w:t>
            </w:r>
          </w:p>
        </w:tc>
        <w:tc>
          <w:tcPr>
            <w:tcW w:w="3148" w:type="dxa"/>
            <w:gridSpan w:val="2"/>
            <w:tcBorders>
              <w:right w:val="single" w:color="auto" w:sz="12" w:space="0"/>
            </w:tcBorders>
            <w:vAlign w:val="center"/>
          </w:tcPr>
          <w:p w14:paraId="3DE4A3FD">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p>
        </w:tc>
      </w:tr>
      <w:tr w14:paraId="315768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4" w:hRule="atLeast"/>
          <w:jc w:val="center"/>
        </w:trPr>
        <w:tc>
          <w:tcPr>
            <w:tcW w:w="2362" w:type="dxa"/>
            <w:tcBorders>
              <w:left w:val="single" w:color="auto" w:sz="12" w:space="0"/>
            </w:tcBorders>
            <w:vAlign w:val="center"/>
          </w:tcPr>
          <w:p w14:paraId="58180F61">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r>
              <w:rPr>
                <w:rFonts w:hint="eastAsia" w:asciiTheme="minorEastAsia" w:hAnsiTheme="minorEastAsia" w:eastAsiaTheme="minorEastAsia" w:cstheme="minorEastAsia"/>
                <w:color w:val="auto"/>
                <w:kern w:val="0"/>
                <w:sz w:val="28"/>
                <w:szCs w:val="22"/>
                <w:shd w:val="clear" w:color="auto" w:fill="auto"/>
              </w:rPr>
              <w:t>经营范围</w:t>
            </w:r>
          </w:p>
        </w:tc>
        <w:tc>
          <w:tcPr>
            <w:tcW w:w="7338" w:type="dxa"/>
            <w:gridSpan w:val="5"/>
            <w:tcBorders>
              <w:right w:val="single" w:color="auto" w:sz="12" w:space="0"/>
            </w:tcBorders>
            <w:vAlign w:val="center"/>
          </w:tcPr>
          <w:p w14:paraId="77137EB6">
            <w:pPr>
              <w:autoSpaceDE w:val="0"/>
              <w:autoSpaceDN w:val="0"/>
              <w:adjustRightInd w:val="0"/>
              <w:spacing w:line="320" w:lineRule="exact"/>
              <w:rPr>
                <w:rFonts w:hint="eastAsia" w:asciiTheme="minorEastAsia" w:hAnsiTheme="minorEastAsia" w:eastAsiaTheme="minorEastAsia" w:cstheme="minorEastAsia"/>
                <w:color w:val="auto"/>
                <w:kern w:val="0"/>
                <w:sz w:val="28"/>
                <w:szCs w:val="22"/>
                <w:shd w:val="clear" w:color="auto" w:fill="auto"/>
              </w:rPr>
            </w:pPr>
          </w:p>
        </w:tc>
      </w:tr>
      <w:tr w14:paraId="211971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91" w:hRule="atLeast"/>
          <w:jc w:val="center"/>
        </w:trPr>
        <w:tc>
          <w:tcPr>
            <w:tcW w:w="9700" w:type="dxa"/>
            <w:gridSpan w:val="6"/>
            <w:tcBorders>
              <w:left w:val="single" w:color="auto" w:sz="12" w:space="0"/>
              <w:right w:val="single" w:color="auto" w:sz="12" w:space="0"/>
            </w:tcBorders>
            <w:shd w:val="clear" w:color="auto" w:fill="E5B8B7"/>
            <w:vAlign w:val="center"/>
          </w:tcPr>
          <w:p w14:paraId="182357CC">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r>
              <w:rPr>
                <w:rFonts w:hint="eastAsia" w:asciiTheme="minorEastAsia" w:hAnsiTheme="minorEastAsia" w:eastAsiaTheme="minorEastAsia" w:cstheme="minorEastAsia"/>
                <w:color w:val="auto"/>
                <w:kern w:val="0"/>
                <w:sz w:val="28"/>
                <w:szCs w:val="22"/>
                <w:shd w:val="clear" w:color="auto" w:fill="auto"/>
              </w:rPr>
              <w:t>人员情况</w:t>
            </w:r>
          </w:p>
        </w:tc>
      </w:tr>
      <w:tr w14:paraId="2945AC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92" w:hRule="atLeast"/>
          <w:jc w:val="center"/>
        </w:trPr>
        <w:tc>
          <w:tcPr>
            <w:tcW w:w="2362" w:type="dxa"/>
            <w:tcBorders>
              <w:left w:val="single" w:color="auto" w:sz="12" w:space="0"/>
            </w:tcBorders>
            <w:vAlign w:val="center"/>
          </w:tcPr>
          <w:p w14:paraId="731F08FB">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r>
              <w:rPr>
                <w:rFonts w:hint="eastAsia" w:asciiTheme="minorEastAsia" w:hAnsiTheme="minorEastAsia" w:eastAsiaTheme="minorEastAsia" w:cstheme="minorEastAsia"/>
                <w:color w:val="auto"/>
                <w:kern w:val="0"/>
                <w:sz w:val="28"/>
                <w:szCs w:val="22"/>
                <w:shd w:val="clear" w:color="auto" w:fill="auto"/>
              </w:rPr>
              <w:t>从业人员总数</w:t>
            </w:r>
          </w:p>
        </w:tc>
        <w:tc>
          <w:tcPr>
            <w:tcW w:w="725" w:type="dxa"/>
            <w:vAlign w:val="center"/>
          </w:tcPr>
          <w:p w14:paraId="095E28BB">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p>
        </w:tc>
        <w:tc>
          <w:tcPr>
            <w:tcW w:w="1965" w:type="dxa"/>
            <w:vAlign w:val="center"/>
          </w:tcPr>
          <w:p w14:paraId="1B23BF9F">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r>
              <w:rPr>
                <w:rFonts w:hint="eastAsia" w:asciiTheme="minorEastAsia" w:hAnsiTheme="minorEastAsia" w:eastAsiaTheme="minorEastAsia" w:cstheme="minorEastAsia"/>
                <w:color w:val="auto"/>
                <w:kern w:val="0"/>
                <w:sz w:val="28"/>
                <w:szCs w:val="22"/>
                <w:shd w:val="clear" w:color="auto" w:fill="auto"/>
              </w:rPr>
              <w:t>管理人员数量</w:t>
            </w:r>
          </w:p>
        </w:tc>
        <w:tc>
          <w:tcPr>
            <w:tcW w:w="1500" w:type="dxa"/>
            <w:vAlign w:val="center"/>
          </w:tcPr>
          <w:p w14:paraId="08F6A2B0">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p>
        </w:tc>
        <w:tc>
          <w:tcPr>
            <w:tcW w:w="1664" w:type="dxa"/>
            <w:vAlign w:val="center"/>
          </w:tcPr>
          <w:p w14:paraId="47C8B229">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r>
              <w:rPr>
                <w:rFonts w:hint="eastAsia" w:asciiTheme="minorEastAsia" w:hAnsiTheme="minorEastAsia" w:eastAsiaTheme="minorEastAsia" w:cstheme="minorEastAsia"/>
                <w:color w:val="auto"/>
                <w:kern w:val="0"/>
                <w:sz w:val="28"/>
                <w:szCs w:val="22"/>
                <w:shd w:val="clear" w:color="auto" w:fill="auto"/>
              </w:rPr>
              <w:t>专业技术</w:t>
            </w:r>
          </w:p>
          <w:p w14:paraId="597E7C57">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r>
              <w:rPr>
                <w:rFonts w:hint="eastAsia" w:asciiTheme="minorEastAsia" w:hAnsiTheme="minorEastAsia" w:eastAsiaTheme="minorEastAsia" w:cstheme="minorEastAsia"/>
                <w:color w:val="auto"/>
                <w:kern w:val="0"/>
                <w:sz w:val="28"/>
                <w:szCs w:val="22"/>
                <w:shd w:val="clear" w:color="auto" w:fill="auto"/>
              </w:rPr>
              <w:t>人员数量</w:t>
            </w:r>
          </w:p>
        </w:tc>
        <w:tc>
          <w:tcPr>
            <w:tcW w:w="1484" w:type="dxa"/>
            <w:tcBorders>
              <w:bottom w:val="single" w:color="auto" w:sz="4" w:space="0"/>
              <w:right w:val="single" w:color="auto" w:sz="12" w:space="0"/>
            </w:tcBorders>
            <w:vAlign w:val="center"/>
          </w:tcPr>
          <w:p w14:paraId="4118CEB2">
            <w:pPr>
              <w:autoSpaceDE w:val="0"/>
              <w:autoSpaceDN w:val="0"/>
              <w:adjustRightInd w:val="0"/>
              <w:spacing w:line="320" w:lineRule="exact"/>
              <w:jc w:val="center"/>
              <w:rPr>
                <w:rFonts w:hint="eastAsia" w:asciiTheme="minorEastAsia" w:hAnsiTheme="minorEastAsia" w:eastAsiaTheme="minorEastAsia" w:cstheme="minorEastAsia"/>
                <w:bCs/>
                <w:color w:val="auto"/>
                <w:kern w:val="0"/>
                <w:sz w:val="28"/>
                <w:szCs w:val="22"/>
                <w:shd w:val="clear" w:color="auto" w:fill="auto"/>
              </w:rPr>
            </w:pPr>
          </w:p>
        </w:tc>
      </w:tr>
      <w:tr w14:paraId="49E817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91" w:hRule="atLeast"/>
          <w:jc w:val="center"/>
        </w:trPr>
        <w:tc>
          <w:tcPr>
            <w:tcW w:w="9700" w:type="dxa"/>
            <w:gridSpan w:val="6"/>
            <w:tcBorders>
              <w:left w:val="single" w:color="auto" w:sz="12" w:space="0"/>
              <w:right w:val="single" w:color="auto" w:sz="12" w:space="0"/>
            </w:tcBorders>
            <w:shd w:val="clear" w:color="auto" w:fill="E5B8B7"/>
            <w:vAlign w:val="center"/>
          </w:tcPr>
          <w:p w14:paraId="7A8292D4">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r>
              <w:rPr>
                <w:rFonts w:hint="eastAsia" w:asciiTheme="minorEastAsia" w:hAnsiTheme="minorEastAsia" w:eastAsiaTheme="minorEastAsia" w:cstheme="minorEastAsia"/>
                <w:color w:val="auto"/>
                <w:kern w:val="0"/>
                <w:sz w:val="28"/>
                <w:szCs w:val="22"/>
                <w:shd w:val="clear" w:color="auto" w:fill="auto"/>
              </w:rPr>
              <w:t>存在直接控股、管理关系的相关供应商</w:t>
            </w:r>
          </w:p>
        </w:tc>
      </w:tr>
      <w:tr w14:paraId="087EAE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91" w:hRule="atLeast"/>
          <w:jc w:val="center"/>
        </w:trPr>
        <w:tc>
          <w:tcPr>
            <w:tcW w:w="2362" w:type="dxa"/>
            <w:tcBorders>
              <w:left w:val="single" w:color="auto" w:sz="12" w:space="0"/>
            </w:tcBorders>
            <w:vAlign w:val="center"/>
          </w:tcPr>
          <w:p w14:paraId="23AB0C01">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r>
              <w:rPr>
                <w:rFonts w:hint="eastAsia" w:asciiTheme="minorEastAsia" w:hAnsiTheme="minorEastAsia" w:eastAsiaTheme="minorEastAsia" w:cstheme="minorEastAsia"/>
                <w:bCs/>
                <w:color w:val="auto"/>
                <w:kern w:val="0"/>
                <w:sz w:val="28"/>
                <w:szCs w:val="22"/>
                <w:shd w:val="clear" w:color="auto" w:fill="auto"/>
              </w:rPr>
              <w:t>关系</w:t>
            </w:r>
          </w:p>
        </w:tc>
        <w:tc>
          <w:tcPr>
            <w:tcW w:w="7338" w:type="dxa"/>
            <w:gridSpan w:val="5"/>
            <w:tcBorders>
              <w:right w:val="single" w:color="auto" w:sz="12" w:space="0"/>
            </w:tcBorders>
            <w:vAlign w:val="center"/>
          </w:tcPr>
          <w:p w14:paraId="6212B7DC">
            <w:pPr>
              <w:autoSpaceDE w:val="0"/>
              <w:autoSpaceDN w:val="0"/>
              <w:adjustRightInd w:val="0"/>
              <w:spacing w:line="320" w:lineRule="exact"/>
              <w:jc w:val="center"/>
              <w:rPr>
                <w:rFonts w:hint="eastAsia" w:asciiTheme="minorEastAsia" w:hAnsiTheme="minorEastAsia" w:eastAsiaTheme="minorEastAsia" w:cstheme="minorEastAsia"/>
                <w:bCs/>
                <w:color w:val="auto"/>
                <w:kern w:val="0"/>
                <w:sz w:val="28"/>
                <w:szCs w:val="22"/>
                <w:shd w:val="clear" w:color="auto" w:fill="auto"/>
              </w:rPr>
            </w:pPr>
            <w:r>
              <w:rPr>
                <w:rFonts w:hint="eastAsia" w:asciiTheme="minorEastAsia" w:hAnsiTheme="minorEastAsia" w:eastAsiaTheme="minorEastAsia" w:cstheme="minorEastAsia"/>
                <w:bCs/>
                <w:color w:val="auto"/>
                <w:kern w:val="0"/>
                <w:sz w:val="28"/>
                <w:szCs w:val="22"/>
                <w:shd w:val="clear" w:color="auto" w:fill="auto"/>
              </w:rPr>
              <w:t>供应商名称</w:t>
            </w:r>
          </w:p>
        </w:tc>
      </w:tr>
      <w:tr w14:paraId="7EA173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91" w:hRule="atLeast"/>
          <w:jc w:val="center"/>
        </w:trPr>
        <w:tc>
          <w:tcPr>
            <w:tcW w:w="2362" w:type="dxa"/>
            <w:tcBorders>
              <w:left w:val="single" w:color="auto" w:sz="12" w:space="0"/>
            </w:tcBorders>
            <w:vAlign w:val="center"/>
          </w:tcPr>
          <w:p w14:paraId="2586CC45">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p>
        </w:tc>
        <w:tc>
          <w:tcPr>
            <w:tcW w:w="7338" w:type="dxa"/>
            <w:gridSpan w:val="5"/>
            <w:tcBorders>
              <w:right w:val="single" w:color="auto" w:sz="12" w:space="0"/>
            </w:tcBorders>
            <w:vAlign w:val="center"/>
          </w:tcPr>
          <w:p w14:paraId="03506DA1">
            <w:pPr>
              <w:autoSpaceDE w:val="0"/>
              <w:autoSpaceDN w:val="0"/>
              <w:adjustRightInd w:val="0"/>
              <w:spacing w:line="320" w:lineRule="exact"/>
              <w:rPr>
                <w:rFonts w:hint="eastAsia" w:asciiTheme="minorEastAsia" w:hAnsiTheme="minorEastAsia" w:eastAsiaTheme="minorEastAsia" w:cstheme="minorEastAsia"/>
                <w:bCs/>
                <w:color w:val="auto"/>
                <w:kern w:val="0"/>
                <w:sz w:val="28"/>
                <w:szCs w:val="22"/>
                <w:shd w:val="clear" w:color="auto" w:fill="auto"/>
              </w:rPr>
            </w:pPr>
          </w:p>
        </w:tc>
      </w:tr>
      <w:tr w14:paraId="14FA43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91" w:hRule="atLeast"/>
          <w:jc w:val="center"/>
        </w:trPr>
        <w:tc>
          <w:tcPr>
            <w:tcW w:w="2362" w:type="dxa"/>
            <w:tcBorders>
              <w:left w:val="single" w:color="auto" w:sz="12" w:space="0"/>
            </w:tcBorders>
            <w:vAlign w:val="center"/>
          </w:tcPr>
          <w:p w14:paraId="655EEFA1">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p>
        </w:tc>
        <w:tc>
          <w:tcPr>
            <w:tcW w:w="7338" w:type="dxa"/>
            <w:gridSpan w:val="5"/>
            <w:tcBorders>
              <w:right w:val="single" w:color="auto" w:sz="12" w:space="0"/>
            </w:tcBorders>
            <w:vAlign w:val="center"/>
          </w:tcPr>
          <w:p w14:paraId="04CEF46B">
            <w:pPr>
              <w:autoSpaceDE w:val="0"/>
              <w:autoSpaceDN w:val="0"/>
              <w:adjustRightInd w:val="0"/>
              <w:spacing w:line="320" w:lineRule="exact"/>
              <w:rPr>
                <w:rFonts w:hint="eastAsia" w:asciiTheme="minorEastAsia" w:hAnsiTheme="minorEastAsia" w:eastAsiaTheme="minorEastAsia" w:cstheme="minorEastAsia"/>
                <w:bCs/>
                <w:color w:val="auto"/>
                <w:kern w:val="0"/>
                <w:sz w:val="28"/>
                <w:szCs w:val="22"/>
                <w:shd w:val="clear" w:color="auto" w:fill="auto"/>
              </w:rPr>
            </w:pPr>
          </w:p>
        </w:tc>
      </w:tr>
      <w:tr w14:paraId="74AE73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91" w:hRule="atLeast"/>
          <w:jc w:val="center"/>
        </w:trPr>
        <w:tc>
          <w:tcPr>
            <w:tcW w:w="2362" w:type="dxa"/>
            <w:tcBorders>
              <w:left w:val="single" w:color="auto" w:sz="12" w:space="0"/>
            </w:tcBorders>
            <w:vAlign w:val="center"/>
          </w:tcPr>
          <w:p w14:paraId="6A8FD452">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p>
        </w:tc>
        <w:tc>
          <w:tcPr>
            <w:tcW w:w="7338" w:type="dxa"/>
            <w:gridSpan w:val="5"/>
            <w:tcBorders>
              <w:right w:val="single" w:color="auto" w:sz="12" w:space="0"/>
            </w:tcBorders>
            <w:vAlign w:val="center"/>
          </w:tcPr>
          <w:p w14:paraId="30BA1E57">
            <w:pPr>
              <w:autoSpaceDE w:val="0"/>
              <w:autoSpaceDN w:val="0"/>
              <w:adjustRightInd w:val="0"/>
              <w:spacing w:line="320" w:lineRule="exact"/>
              <w:rPr>
                <w:rFonts w:hint="eastAsia" w:asciiTheme="minorEastAsia" w:hAnsiTheme="minorEastAsia" w:eastAsiaTheme="minorEastAsia" w:cstheme="minorEastAsia"/>
                <w:bCs/>
                <w:color w:val="auto"/>
                <w:kern w:val="0"/>
                <w:sz w:val="28"/>
                <w:szCs w:val="22"/>
                <w:shd w:val="clear" w:color="auto" w:fill="auto"/>
              </w:rPr>
            </w:pPr>
          </w:p>
        </w:tc>
      </w:tr>
      <w:tr w14:paraId="30FE6F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73" w:hRule="atLeast"/>
          <w:jc w:val="center"/>
        </w:trPr>
        <w:tc>
          <w:tcPr>
            <w:tcW w:w="2362" w:type="dxa"/>
            <w:tcBorders>
              <w:left w:val="single" w:color="auto" w:sz="12" w:space="0"/>
              <w:bottom w:val="single" w:color="auto" w:sz="12" w:space="0"/>
            </w:tcBorders>
            <w:vAlign w:val="center"/>
          </w:tcPr>
          <w:p w14:paraId="031B889A">
            <w:pPr>
              <w:autoSpaceDE w:val="0"/>
              <w:autoSpaceDN w:val="0"/>
              <w:adjustRightInd w:val="0"/>
              <w:spacing w:line="320" w:lineRule="exact"/>
              <w:jc w:val="center"/>
              <w:rPr>
                <w:rFonts w:hint="eastAsia" w:asciiTheme="minorEastAsia" w:hAnsiTheme="minorEastAsia" w:eastAsiaTheme="minorEastAsia" w:cstheme="minorEastAsia"/>
                <w:color w:val="auto"/>
                <w:kern w:val="0"/>
                <w:sz w:val="28"/>
                <w:szCs w:val="22"/>
                <w:shd w:val="clear" w:color="auto" w:fill="auto"/>
              </w:rPr>
            </w:pPr>
            <w:r>
              <w:rPr>
                <w:rFonts w:hint="eastAsia" w:asciiTheme="minorEastAsia" w:hAnsiTheme="minorEastAsia" w:eastAsiaTheme="minorEastAsia" w:cstheme="minorEastAsia"/>
                <w:color w:val="auto"/>
                <w:kern w:val="0"/>
                <w:sz w:val="28"/>
                <w:szCs w:val="22"/>
                <w:shd w:val="clear" w:color="auto" w:fill="auto"/>
              </w:rPr>
              <w:t>说明</w:t>
            </w:r>
          </w:p>
        </w:tc>
        <w:tc>
          <w:tcPr>
            <w:tcW w:w="7338" w:type="dxa"/>
            <w:gridSpan w:val="5"/>
            <w:tcBorders>
              <w:bottom w:val="single" w:color="auto" w:sz="12" w:space="0"/>
              <w:right w:val="single" w:color="auto" w:sz="12" w:space="0"/>
            </w:tcBorders>
            <w:vAlign w:val="center"/>
          </w:tcPr>
          <w:p w14:paraId="0B66059F">
            <w:pPr>
              <w:spacing w:line="320" w:lineRule="exact"/>
              <w:ind w:left="360" w:hanging="360"/>
              <w:rPr>
                <w:rFonts w:hint="eastAsia" w:asciiTheme="minorEastAsia" w:hAnsiTheme="minorEastAsia" w:eastAsiaTheme="minorEastAsia" w:cstheme="minorEastAsia"/>
                <w:color w:val="auto"/>
                <w:sz w:val="28"/>
                <w:szCs w:val="22"/>
                <w:shd w:val="clear" w:color="auto" w:fill="auto"/>
              </w:rPr>
            </w:pPr>
            <w:r>
              <w:rPr>
                <w:rFonts w:hint="eastAsia" w:asciiTheme="minorEastAsia" w:hAnsiTheme="minorEastAsia" w:eastAsiaTheme="minorEastAsia" w:cstheme="minorEastAsia"/>
                <w:color w:val="auto"/>
                <w:sz w:val="28"/>
                <w:szCs w:val="22"/>
                <w:shd w:val="clear" w:color="auto" w:fill="auto"/>
              </w:rPr>
              <w:t>1、登记证号指营业执照/事业单位法人证书/专业服务机构执业许可证/民办非企业单位登记证书中的登记号。</w:t>
            </w:r>
          </w:p>
          <w:p w14:paraId="41F3CB4F">
            <w:pPr>
              <w:spacing w:line="320" w:lineRule="exact"/>
              <w:ind w:left="360" w:hanging="360"/>
              <w:rPr>
                <w:rFonts w:hint="eastAsia" w:asciiTheme="minorEastAsia" w:hAnsiTheme="minorEastAsia" w:eastAsiaTheme="minorEastAsia" w:cstheme="minorEastAsia"/>
                <w:color w:val="auto"/>
                <w:sz w:val="28"/>
                <w:szCs w:val="22"/>
                <w:shd w:val="clear" w:color="auto" w:fill="auto"/>
              </w:rPr>
            </w:pPr>
            <w:r>
              <w:rPr>
                <w:rFonts w:hint="eastAsia" w:asciiTheme="minorEastAsia" w:hAnsiTheme="minorEastAsia" w:eastAsiaTheme="minorEastAsia" w:cstheme="minorEastAsia"/>
                <w:color w:val="auto"/>
                <w:sz w:val="28"/>
                <w:szCs w:val="22"/>
                <w:shd w:val="clear" w:color="auto" w:fill="auto"/>
              </w:rPr>
              <w:t>2、成立时间至提交响应文件截止时间不足一年的可不提供“上年度营业收入”。</w:t>
            </w:r>
          </w:p>
          <w:p w14:paraId="66121BC4">
            <w:pPr>
              <w:spacing w:line="320" w:lineRule="exact"/>
              <w:ind w:left="360" w:hanging="360"/>
              <w:rPr>
                <w:rFonts w:hint="eastAsia" w:asciiTheme="minorEastAsia" w:hAnsiTheme="minorEastAsia" w:eastAsiaTheme="minorEastAsia" w:cstheme="minorEastAsia"/>
                <w:color w:val="auto"/>
                <w:kern w:val="0"/>
                <w:sz w:val="28"/>
                <w:szCs w:val="22"/>
                <w:shd w:val="clear" w:color="auto" w:fill="auto"/>
              </w:rPr>
            </w:pPr>
            <w:r>
              <w:rPr>
                <w:rFonts w:hint="eastAsia" w:asciiTheme="minorEastAsia" w:hAnsiTheme="minorEastAsia" w:eastAsiaTheme="minorEastAsia" w:cstheme="minorEastAsia"/>
                <w:color w:val="auto"/>
                <w:sz w:val="28"/>
                <w:szCs w:val="22"/>
                <w:shd w:val="clear" w:color="auto" w:fill="auto"/>
              </w:rPr>
              <w:t>3、供应商应如实填写上述信息。</w:t>
            </w:r>
          </w:p>
        </w:tc>
      </w:tr>
    </w:tbl>
    <w:p w14:paraId="3BE37820">
      <w:pPr>
        <w:spacing w:before="120" w:line="360" w:lineRule="auto"/>
        <w:jc w:val="center"/>
        <w:rPr>
          <w:rFonts w:hint="eastAsia" w:asciiTheme="minorEastAsia" w:hAnsiTheme="minorEastAsia" w:eastAsiaTheme="minorEastAsia" w:cstheme="minorEastAsia"/>
          <w:b/>
          <w:color w:val="auto"/>
          <w:sz w:val="32"/>
        </w:rPr>
      </w:pPr>
      <w:r>
        <w:rPr>
          <w:rFonts w:hint="eastAsia" w:asciiTheme="minorEastAsia" w:hAnsiTheme="minorEastAsia" w:eastAsiaTheme="minorEastAsia" w:cstheme="minorEastAsia"/>
          <w:b/>
          <w:color w:val="auto"/>
          <w:sz w:val="28"/>
        </w:rPr>
        <w:t>（</w:t>
      </w:r>
      <w:r>
        <w:rPr>
          <w:rFonts w:hint="eastAsia" w:asciiTheme="minorEastAsia" w:hAnsiTheme="minorEastAsia" w:eastAsiaTheme="minorEastAsia" w:cstheme="minorEastAsia"/>
          <w:b/>
          <w:color w:val="auto"/>
          <w:sz w:val="28"/>
          <w:lang w:val="en-US" w:eastAsia="zh-CN"/>
        </w:rPr>
        <w:t>2</w:t>
      </w:r>
      <w:r>
        <w:rPr>
          <w:rFonts w:hint="eastAsia" w:asciiTheme="minorEastAsia" w:hAnsiTheme="minorEastAsia" w:eastAsiaTheme="minorEastAsia" w:cstheme="minorEastAsia"/>
          <w:b/>
          <w:color w:val="auto"/>
          <w:sz w:val="28"/>
        </w:rPr>
        <w:t>）供应商性质</w:t>
      </w:r>
    </w:p>
    <w:p w14:paraId="40A8D0CA">
      <w:pPr>
        <w:pStyle w:val="12"/>
        <w:spacing w:before="182" w:line="220" w:lineRule="auto"/>
        <w:ind w:left="2912"/>
        <w:rPr>
          <w:rFonts w:hint="eastAsia" w:asciiTheme="minorEastAsia" w:hAnsiTheme="minorEastAsia" w:eastAsiaTheme="minorEastAsia" w:cstheme="minorEastAsia"/>
          <w:b/>
          <w:snapToGrid w:val="0"/>
          <w:color w:val="auto"/>
          <w:kern w:val="0"/>
          <w:sz w:val="28"/>
          <w:szCs w:val="21"/>
          <w:lang w:val="en-US" w:eastAsia="en-US" w:bidi="ar-SA"/>
        </w:rPr>
      </w:pPr>
      <w:r>
        <w:rPr>
          <w:rFonts w:hint="eastAsia" w:asciiTheme="minorEastAsia" w:hAnsiTheme="minorEastAsia" w:eastAsiaTheme="minorEastAsia" w:cstheme="minorEastAsia"/>
          <w:b/>
          <w:snapToGrid w:val="0"/>
          <w:color w:val="auto"/>
          <w:kern w:val="0"/>
          <w:sz w:val="28"/>
          <w:szCs w:val="21"/>
          <w:lang w:val="en-US" w:eastAsia="en-US" w:bidi="ar-SA"/>
        </w:rPr>
        <w:t>（</w:t>
      </w:r>
      <w:r>
        <w:rPr>
          <w:rFonts w:hint="eastAsia" w:asciiTheme="minorEastAsia" w:hAnsiTheme="minorEastAsia" w:eastAsiaTheme="minorEastAsia" w:cstheme="minorEastAsia"/>
          <w:b/>
          <w:snapToGrid w:val="0"/>
          <w:color w:val="auto"/>
          <w:kern w:val="0"/>
          <w:sz w:val="28"/>
          <w:szCs w:val="21"/>
          <w:lang w:val="en-US" w:eastAsia="zh-CN" w:bidi="ar-SA"/>
        </w:rPr>
        <w:t>2</w:t>
      </w:r>
      <w:r>
        <w:rPr>
          <w:rFonts w:hint="eastAsia" w:asciiTheme="minorEastAsia" w:hAnsiTheme="minorEastAsia" w:eastAsiaTheme="minorEastAsia" w:cstheme="minorEastAsia"/>
          <w:b/>
          <w:snapToGrid w:val="0"/>
          <w:color w:val="auto"/>
          <w:kern w:val="0"/>
          <w:sz w:val="28"/>
          <w:szCs w:val="21"/>
          <w:lang w:val="en-US" w:eastAsia="en-US" w:bidi="ar-SA"/>
        </w:rPr>
        <w:t>.1）中小企业声明函（工程、服务）</w:t>
      </w:r>
    </w:p>
    <w:p w14:paraId="39C6719B">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本公司郑重声明，根据《政府采购促进中小企业发展管理办法》（财库﹝2020 )46 号 ）的规定，本公司参加</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rPr>
        <w:t>（单位名称）</w:t>
      </w:r>
      <w:r>
        <w:rPr>
          <w:rFonts w:hint="eastAsia" w:asciiTheme="minorEastAsia" w:hAnsiTheme="minorEastAsia" w:eastAsiaTheme="minorEastAsia" w:cstheme="minorEastAsia"/>
          <w:color w:val="auto"/>
          <w:sz w:val="28"/>
          <w:szCs w:val="28"/>
        </w:rPr>
        <w:t>的</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rPr>
        <w:t>（项目名称）</w:t>
      </w:r>
      <w:r>
        <w:rPr>
          <w:rFonts w:hint="eastAsia" w:asciiTheme="minorEastAsia" w:hAnsiTheme="minorEastAsia" w:eastAsiaTheme="minorEastAsia" w:cstheme="minorEastAsia"/>
          <w:color w:val="auto"/>
          <w:sz w:val="28"/>
          <w:szCs w:val="28"/>
        </w:rPr>
        <w:t>采购活动，服务全部由符合政策要求的中小企业承接。相关企业的具体情况如下：</w:t>
      </w:r>
    </w:p>
    <w:p w14:paraId="597A6AF2">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rPr>
        <w:t>（项目名称</w:t>
      </w:r>
      <w:r>
        <w:rPr>
          <w:rFonts w:hint="eastAsia" w:asciiTheme="minorEastAsia" w:hAnsiTheme="minorEastAsia" w:eastAsiaTheme="minorEastAsia" w:cstheme="minorEastAsia"/>
          <w:color w:val="auto"/>
          <w:sz w:val="28"/>
          <w:szCs w:val="28"/>
          <w:u w:val="single"/>
          <w:lang w:eastAsia="zh-CN"/>
        </w:rPr>
        <w:t>）</w:t>
      </w:r>
      <w:r>
        <w:rPr>
          <w:rFonts w:hint="eastAsia" w:asciiTheme="minorEastAsia" w:hAnsiTheme="minorEastAsia" w:eastAsiaTheme="minorEastAsia" w:cstheme="minorEastAsia"/>
          <w:color w:val="auto"/>
          <w:sz w:val="28"/>
          <w:szCs w:val="28"/>
        </w:rPr>
        <w:t>，属于</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rPr>
        <w:t>（采购文件中明确的所属行业）</w:t>
      </w:r>
      <w:r>
        <w:rPr>
          <w:rFonts w:hint="eastAsia" w:asciiTheme="minorEastAsia" w:hAnsiTheme="minorEastAsia" w:eastAsiaTheme="minorEastAsia" w:cstheme="minorEastAsia"/>
          <w:color w:val="auto"/>
          <w:sz w:val="28"/>
          <w:szCs w:val="28"/>
        </w:rPr>
        <w:t>；承接企业为</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rPr>
        <w:t>（企业名称）</w:t>
      </w:r>
      <w:r>
        <w:rPr>
          <w:rFonts w:hint="eastAsia" w:asciiTheme="minorEastAsia" w:hAnsiTheme="minorEastAsia" w:eastAsiaTheme="minorEastAsia" w:cstheme="minorEastAsia"/>
          <w:color w:val="auto"/>
          <w:sz w:val="28"/>
          <w:szCs w:val="28"/>
        </w:rPr>
        <w:t>，从业人员</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人，营业收入为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万元，资产总额为</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万元，属于</w:t>
      </w:r>
      <w:r>
        <w:rPr>
          <w:rFonts w:hint="eastAsia" w:asciiTheme="minorEastAsia" w:hAnsiTheme="minorEastAsia" w:eastAsiaTheme="minorEastAsia" w:cstheme="minorEastAsia"/>
          <w:color w:val="auto"/>
          <w:sz w:val="28"/>
          <w:szCs w:val="28"/>
          <w:u w:val="single"/>
        </w:rPr>
        <w:t xml:space="preserve">  （ 中型企业、小型企业、微型企业）</w:t>
      </w:r>
      <w:r>
        <w:rPr>
          <w:rFonts w:hint="eastAsia" w:asciiTheme="minorEastAsia" w:hAnsiTheme="minorEastAsia" w:eastAsiaTheme="minorEastAsia" w:cstheme="minorEastAsia"/>
          <w:color w:val="auto"/>
          <w:sz w:val="28"/>
          <w:szCs w:val="28"/>
        </w:rPr>
        <w:t>；</w:t>
      </w:r>
    </w:p>
    <w:p w14:paraId="24504D7D">
      <w:pPr>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以上企业，不属于大企业的分支机构，不存在控股股东为大企业的情形，也不存在与大企业的负责人为同一人的情形。</w:t>
      </w:r>
    </w:p>
    <w:p w14:paraId="65AC7DD2">
      <w:pPr>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本企业对上述声明内容的真实性负责。如有虚假，将依法承担相应责任。</w:t>
      </w:r>
    </w:p>
    <w:p w14:paraId="2CB15A87">
      <w:pPr>
        <w:spacing w:line="360" w:lineRule="auto"/>
        <w:ind w:firstLine="480"/>
        <w:rPr>
          <w:rFonts w:hint="eastAsia" w:asciiTheme="minorEastAsia" w:hAnsiTheme="minorEastAsia" w:eastAsiaTheme="minorEastAsia" w:cstheme="minorEastAsia"/>
          <w:color w:val="auto"/>
          <w:sz w:val="28"/>
          <w:szCs w:val="28"/>
        </w:rPr>
      </w:pPr>
    </w:p>
    <w:p w14:paraId="4522B51C">
      <w:pPr>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企业名称（盖章）：</w:t>
      </w:r>
    </w:p>
    <w:p w14:paraId="19508A20">
      <w:pPr>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日 期：</w:t>
      </w:r>
    </w:p>
    <w:p w14:paraId="111482D3">
      <w:pPr>
        <w:spacing w:line="360" w:lineRule="auto"/>
        <w:ind w:firstLine="480"/>
        <w:rPr>
          <w:rFonts w:hint="eastAsia" w:asciiTheme="minorEastAsia" w:hAnsiTheme="minorEastAsia" w:eastAsiaTheme="minorEastAsia" w:cstheme="minorEastAsia"/>
          <w:color w:val="auto"/>
          <w:sz w:val="28"/>
          <w:szCs w:val="28"/>
        </w:rPr>
      </w:pPr>
    </w:p>
    <w:p w14:paraId="43D7855A">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注</w:t>
      </w: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rPr>
        <w:t>（1）声明函内容填写不完整的或未按要求填报的，为无效声明函。</w:t>
      </w:r>
    </w:p>
    <w:p w14:paraId="5D571C53">
      <w:pPr>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（2）从业人员、营业收入、资产总额填报上一年度数据，无上一年度数据的新成立企业可不填报。</w:t>
      </w:r>
    </w:p>
    <w:p w14:paraId="14F043B8">
      <w:pPr>
        <w:spacing w:line="360" w:lineRule="auto"/>
        <w:ind w:firstLine="560" w:firstLineChars="200"/>
        <w:rPr>
          <w:rFonts w:hint="eastAsia" w:asciiTheme="minorEastAsia" w:hAnsiTheme="minorEastAsia" w:eastAsiaTheme="minorEastAsia" w:cstheme="minorEastAsia"/>
          <w:color w:val="auto"/>
          <w:sz w:val="28"/>
          <w:szCs w:val="28"/>
        </w:rPr>
        <w:sectPr>
          <w:footerReference r:id="rId18" w:type="default"/>
          <w:pgSz w:w="11911" w:h="16838"/>
          <w:pgMar w:top="1440" w:right="1080" w:bottom="1440" w:left="1080" w:header="720" w:footer="720" w:gutter="0"/>
          <w:pgNumType w:fmt="decimalFullWidth"/>
          <w:cols w:space="0" w:num="1"/>
          <w:rtlGutter w:val="0"/>
          <w:docGrid w:linePitch="0" w:charSpace="0"/>
        </w:sectPr>
      </w:pPr>
      <w:r>
        <w:rPr>
          <w:rFonts w:hint="eastAsia" w:asciiTheme="minorEastAsia" w:hAnsiTheme="minorEastAsia" w:eastAsiaTheme="minorEastAsia" w:cstheme="minorEastAsia"/>
          <w:color w:val="auto"/>
          <w:sz w:val="28"/>
          <w:szCs w:val="28"/>
        </w:rPr>
        <w:t>（3）供应商提供的声明函内容不实的，属于提供虚假材料谋取成交，依照《中华人民共和国政府采购法》等国家有关规定追究相应责任。</w:t>
      </w:r>
    </w:p>
    <w:p w14:paraId="1F6A72DF">
      <w:pPr>
        <w:spacing w:line="360" w:lineRule="auto"/>
        <w:ind w:firstLine="562"/>
        <w:jc w:val="center"/>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color w:val="auto"/>
          <w:sz w:val="28"/>
          <w:szCs w:val="28"/>
        </w:rPr>
        <w:t>（</w:t>
      </w:r>
      <w:r>
        <w:rPr>
          <w:rFonts w:hint="eastAsia" w:asciiTheme="minorEastAsia" w:hAnsiTheme="minorEastAsia" w:eastAsiaTheme="minorEastAsia" w:cstheme="minorEastAsia"/>
          <w:b/>
          <w:color w:val="auto"/>
          <w:sz w:val="28"/>
          <w:szCs w:val="28"/>
          <w:lang w:val="en-US" w:eastAsia="zh-CN"/>
        </w:rPr>
        <w:t>2</w:t>
      </w:r>
      <w:r>
        <w:rPr>
          <w:rFonts w:hint="eastAsia" w:asciiTheme="minorEastAsia" w:hAnsiTheme="minorEastAsia" w:eastAsiaTheme="minorEastAsia" w:cstheme="minorEastAsia"/>
          <w:b/>
          <w:color w:val="auto"/>
          <w:sz w:val="28"/>
          <w:szCs w:val="28"/>
        </w:rPr>
        <w:t>.2）残疾人福利性单位声明函（格式）</w:t>
      </w:r>
    </w:p>
    <w:p w14:paraId="6A0C00A9">
      <w:pPr>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单位的</w:t>
      </w:r>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rPr>
        <w:t>项目采购活动提供本单位制造的货物（由本单位承担工程/提供服务），或者提供其他残疾人福利性单位制造的货物（不包括使用非残疾人福利性单位注册商标的货物）。</w:t>
      </w:r>
    </w:p>
    <w:p w14:paraId="69640ABB">
      <w:pPr>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本单位对上述声明的真实性负责。如有虚假，将依法承担相应责任。</w:t>
      </w:r>
    </w:p>
    <w:p w14:paraId="67B1F7C1">
      <w:pPr>
        <w:spacing w:line="360" w:lineRule="auto"/>
        <w:rPr>
          <w:rFonts w:hint="eastAsia" w:asciiTheme="minorEastAsia" w:hAnsiTheme="minorEastAsia" w:eastAsiaTheme="minorEastAsia" w:cstheme="minorEastAsia"/>
          <w:color w:val="auto"/>
          <w:sz w:val="28"/>
          <w:szCs w:val="28"/>
        </w:rPr>
      </w:pPr>
    </w:p>
    <w:p w14:paraId="3BCE5F71">
      <w:pPr>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单位名称（盖章）：</w:t>
      </w:r>
    </w:p>
    <w:p w14:paraId="22D01BAE">
      <w:pPr>
        <w:keepNext/>
        <w:keepLines/>
        <w:spacing w:line="360" w:lineRule="auto"/>
        <w:rPr>
          <w:rFonts w:hint="eastAsia" w:asciiTheme="minorEastAsia" w:hAnsiTheme="minorEastAsia" w:eastAsiaTheme="minorEastAsia" w:cstheme="minorEastAsia"/>
          <w:b/>
          <w:color w:val="auto"/>
          <w:sz w:val="28"/>
          <w:szCs w:val="28"/>
        </w:rPr>
      </w:pPr>
    </w:p>
    <w:p w14:paraId="4303F8EA">
      <w:pPr>
        <w:spacing w:line="360" w:lineRule="auto"/>
        <w:ind w:firstLine="48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日  期：</w:t>
      </w:r>
    </w:p>
    <w:p w14:paraId="589E7061">
      <w:pPr>
        <w:spacing w:line="360" w:lineRule="auto"/>
        <w:ind w:firstLine="480"/>
        <w:rPr>
          <w:rFonts w:hint="eastAsia" w:asciiTheme="minorEastAsia" w:hAnsiTheme="minorEastAsia" w:eastAsiaTheme="minorEastAsia" w:cstheme="minorEastAsia"/>
          <w:color w:val="auto"/>
          <w:sz w:val="28"/>
          <w:szCs w:val="28"/>
        </w:rPr>
      </w:pPr>
    </w:p>
    <w:p w14:paraId="4C34E8EC">
      <w:pPr>
        <w:spacing w:line="360" w:lineRule="auto"/>
        <w:ind w:firstLine="482"/>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注：1.供应商应仔细阅读《财政部民政部中国残疾人联合会关于促进残疾人就业政府采购政策的通知》，并如实填写本表，符合条件的供应商未按上述要求提供、填写的，评审时不予以考虑。</w:t>
      </w:r>
    </w:p>
    <w:p w14:paraId="27FA6B72">
      <w:pPr>
        <w:spacing w:after="120" w:line="360" w:lineRule="auto"/>
        <w:ind w:firstLine="562"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b/>
          <w:color w:val="auto"/>
          <w:sz w:val="28"/>
          <w:szCs w:val="28"/>
        </w:rPr>
        <w:t>2.如不是该类企业则不需提供此声明函（可删除此页）。</w:t>
      </w:r>
    </w:p>
    <w:p w14:paraId="172AA86A">
      <w:pPr>
        <w:spacing w:after="120" w:line="360" w:lineRule="auto"/>
        <w:rPr>
          <w:rFonts w:hint="eastAsia" w:asciiTheme="minorEastAsia" w:hAnsiTheme="minorEastAsia" w:eastAsiaTheme="minorEastAsia" w:cstheme="minorEastAsia"/>
          <w:b/>
          <w:color w:val="auto"/>
          <w:sz w:val="28"/>
        </w:rPr>
      </w:pPr>
      <w:r>
        <w:rPr>
          <w:rFonts w:hint="eastAsia" w:asciiTheme="minorEastAsia" w:hAnsiTheme="minorEastAsia" w:eastAsiaTheme="minorEastAsia" w:cstheme="minorEastAsia"/>
          <w:b/>
          <w:color w:val="auto"/>
          <w:sz w:val="28"/>
        </w:rPr>
        <w:t xml:space="preserve"> </w:t>
      </w:r>
    </w:p>
    <w:p w14:paraId="706BFC41">
      <w:pPr>
        <w:spacing w:after="120" w:line="360" w:lineRule="auto"/>
        <w:jc w:val="center"/>
        <w:rPr>
          <w:rFonts w:hint="eastAsia" w:asciiTheme="minorEastAsia" w:hAnsiTheme="minorEastAsia" w:eastAsiaTheme="minorEastAsia" w:cstheme="minorEastAsia"/>
          <w:b/>
          <w:color w:val="auto"/>
          <w:sz w:val="28"/>
        </w:rPr>
      </w:pPr>
    </w:p>
    <w:p w14:paraId="72E0F23D">
      <w:pPr>
        <w:spacing w:after="120" w:line="360" w:lineRule="auto"/>
        <w:jc w:val="center"/>
        <w:rPr>
          <w:rFonts w:hint="eastAsia" w:asciiTheme="minorEastAsia" w:hAnsiTheme="minorEastAsia" w:eastAsiaTheme="minorEastAsia" w:cstheme="minorEastAsia"/>
          <w:b/>
          <w:color w:val="auto"/>
          <w:sz w:val="28"/>
        </w:rPr>
      </w:pPr>
    </w:p>
    <w:p w14:paraId="413FB59A">
      <w:pPr>
        <w:spacing w:after="120" w:line="360" w:lineRule="auto"/>
        <w:jc w:val="center"/>
        <w:rPr>
          <w:rFonts w:hint="eastAsia" w:asciiTheme="minorEastAsia" w:hAnsiTheme="minorEastAsia" w:eastAsiaTheme="minorEastAsia" w:cstheme="minorEastAsia"/>
          <w:b/>
          <w:color w:val="auto"/>
          <w:sz w:val="28"/>
        </w:rPr>
      </w:pPr>
    </w:p>
    <w:p w14:paraId="469843EA">
      <w:pPr>
        <w:spacing w:after="120" w:line="360" w:lineRule="auto"/>
        <w:jc w:val="center"/>
        <w:rPr>
          <w:rFonts w:hint="eastAsia" w:asciiTheme="minorEastAsia" w:hAnsiTheme="minorEastAsia" w:eastAsiaTheme="minorEastAsia" w:cstheme="minorEastAsia"/>
          <w:b/>
          <w:color w:val="auto"/>
          <w:sz w:val="28"/>
        </w:rPr>
      </w:pPr>
    </w:p>
    <w:p w14:paraId="78CEEB7C">
      <w:pPr>
        <w:spacing w:after="120" w:line="360" w:lineRule="auto"/>
        <w:jc w:val="center"/>
        <w:rPr>
          <w:rFonts w:hint="eastAsia" w:asciiTheme="minorEastAsia" w:hAnsiTheme="minorEastAsia" w:eastAsiaTheme="minorEastAsia" w:cstheme="minorEastAsia"/>
          <w:b/>
          <w:color w:val="auto"/>
          <w:sz w:val="28"/>
        </w:rPr>
      </w:pPr>
    </w:p>
    <w:p w14:paraId="6B6FE88D">
      <w:pPr>
        <w:spacing w:after="120" w:line="360" w:lineRule="auto"/>
        <w:jc w:val="center"/>
        <w:rPr>
          <w:rFonts w:hint="eastAsia" w:asciiTheme="minorEastAsia" w:hAnsiTheme="minorEastAsia" w:eastAsiaTheme="minorEastAsia" w:cstheme="minorEastAsia"/>
          <w:b/>
          <w:color w:val="auto"/>
          <w:sz w:val="28"/>
          <w:szCs w:val="28"/>
        </w:rPr>
      </w:pPr>
    </w:p>
    <w:p w14:paraId="7C1D4A94">
      <w:pPr>
        <w:spacing w:after="120" w:line="360" w:lineRule="auto"/>
        <w:jc w:val="center"/>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w:t>
      </w:r>
      <w:r>
        <w:rPr>
          <w:rFonts w:hint="eastAsia" w:asciiTheme="minorEastAsia" w:hAnsiTheme="minorEastAsia" w:eastAsiaTheme="minorEastAsia" w:cstheme="minorEastAsia"/>
          <w:b/>
          <w:color w:val="auto"/>
          <w:sz w:val="28"/>
          <w:szCs w:val="28"/>
          <w:lang w:val="en-US" w:eastAsia="zh-CN"/>
        </w:rPr>
        <w:t>2</w:t>
      </w:r>
      <w:r>
        <w:rPr>
          <w:rFonts w:hint="eastAsia" w:asciiTheme="minorEastAsia" w:hAnsiTheme="minorEastAsia" w:eastAsiaTheme="minorEastAsia" w:cstheme="minorEastAsia"/>
          <w:b/>
          <w:color w:val="auto"/>
          <w:sz w:val="28"/>
          <w:szCs w:val="28"/>
        </w:rPr>
        <w:t>.3）监狱企业证明文件（格式）</w:t>
      </w:r>
    </w:p>
    <w:p w14:paraId="0EFF8249">
      <w:pPr>
        <w:spacing w:line="360" w:lineRule="auto"/>
        <w:ind w:firstLine="48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2F768A1">
      <w:pPr>
        <w:spacing w:before="120" w:after="240" w:line="360" w:lineRule="auto"/>
        <w:jc w:val="left"/>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color w:val="auto"/>
          <w:sz w:val="28"/>
          <w:szCs w:val="28"/>
        </w:rPr>
        <w:t>监狱企业参加政府采购活动时，应当提供由省级以上监狱管理局、戒毒管理局（含新疆生产建设兵团）出具的属于监狱企业的证明文件。</w:t>
      </w:r>
    </w:p>
    <w:p w14:paraId="7A34A06C">
      <w:pPr>
        <w:spacing w:line="360" w:lineRule="auto"/>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说明：</w:t>
      </w:r>
    </w:p>
    <w:p w14:paraId="72DA18B9">
      <w:pPr>
        <w:spacing w:line="360" w:lineRule="auto"/>
        <w:ind w:firstLine="482"/>
        <w:rPr>
          <w:rFonts w:hint="eastAsia" w:asciiTheme="minorEastAsia" w:hAnsiTheme="minorEastAsia" w:eastAsiaTheme="minorEastAsia" w:cstheme="minorEastAsia"/>
          <w:b/>
          <w:color w:val="auto"/>
          <w:sz w:val="28"/>
          <w:szCs w:val="28"/>
        </w:rPr>
      </w:pPr>
      <w:r>
        <w:rPr>
          <w:rFonts w:hint="eastAsia" w:asciiTheme="minorEastAsia" w:hAnsiTheme="minorEastAsia" w:eastAsiaTheme="minorEastAsia" w:cstheme="minorEastAsia"/>
          <w:b/>
          <w:color w:val="auto"/>
          <w:sz w:val="28"/>
          <w:szCs w:val="28"/>
        </w:rPr>
        <w:t>1.如不是该类企业则不需提供证明文件（可删除此页）</w:t>
      </w:r>
    </w:p>
    <w:p w14:paraId="79423DD1">
      <w:pPr>
        <w:rPr>
          <w:rFonts w:hint="eastAsia" w:asciiTheme="minorEastAsia" w:hAnsiTheme="minorEastAsia" w:eastAsiaTheme="minorEastAsia" w:cstheme="minorEastAsia"/>
          <w:color w:val="auto"/>
          <w:spacing w:val="9"/>
          <w:sz w:val="31"/>
          <w:szCs w:val="31"/>
          <w14:textOutline w14:w="5793" w14:cap="sq" w14:cmpd="sng">
            <w14:solidFill>
              <w14:srgbClr w14:val="000000"/>
            </w14:solidFill>
            <w14:prstDash w14:val="solid"/>
            <w14:bevel/>
          </w14:textOutline>
        </w:rPr>
      </w:pPr>
      <w:r>
        <w:rPr>
          <w:rFonts w:hint="eastAsia" w:asciiTheme="minorEastAsia" w:hAnsiTheme="minorEastAsia" w:eastAsiaTheme="minorEastAsia" w:cstheme="minorEastAsia"/>
          <w:color w:val="auto"/>
          <w:spacing w:val="9"/>
          <w:sz w:val="31"/>
          <w:szCs w:val="31"/>
          <w14:textOutline w14:w="5793" w14:cap="sq" w14:cmpd="sng">
            <w14:solidFill>
              <w14:srgbClr w14:val="000000"/>
            </w14:solidFill>
            <w14:prstDash w14:val="solid"/>
            <w14:bevel/>
          </w14:textOutline>
        </w:rPr>
        <w:br w:type="page"/>
      </w:r>
    </w:p>
    <w:p w14:paraId="0DEFD568">
      <w:pPr>
        <w:pStyle w:val="12"/>
        <w:keepNext w:val="0"/>
        <w:keepLines w:val="0"/>
        <w:pageBreakBefore w:val="0"/>
        <w:widowControl/>
        <w:tabs>
          <w:tab w:val="left" w:pos="2640"/>
        </w:tabs>
        <w:kinsoku w:val="0"/>
        <w:wordWrap/>
        <w:overflowPunct/>
        <w:topLinePunct w:val="0"/>
        <w:autoSpaceDE w:val="0"/>
        <w:autoSpaceDN w:val="0"/>
        <w:bidi w:val="0"/>
        <w:adjustRightInd w:val="0"/>
        <w:snapToGrid w:val="0"/>
        <w:spacing w:before="63" w:line="360" w:lineRule="auto"/>
        <w:ind w:right="51"/>
        <w:jc w:val="center"/>
        <w:textAlignment w:val="baseline"/>
        <w:rPr>
          <w:rFonts w:hint="eastAsia" w:asciiTheme="minorEastAsia" w:hAnsiTheme="minorEastAsia" w:eastAsiaTheme="minorEastAsia" w:cstheme="minorEastAsia"/>
          <w:b/>
          <w:snapToGrid w:val="0"/>
          <w:color w:val="auto"/>
          <w:kern w:val="0"/>
          <w:sz w:val="32"/>
          <w:szCs w:val="21"/>
          <w:lang w:val="en-US" w:eastAsia="en-US" w:bidi="ar-SA"/>
        </w:rPr>
      </w:pPr>
      <w:r>
        <w:rPr>
          <w:rFonts w:hint="eastAsia" w:asciiTheme="minorEastAsia" w:hAnsiTheme="minorEastAsia" w:eastAsiaTheme="minorEastAsia" w:cstheme="minorEastAsia"/>
          <w:b/>
          <w:snapToGrid w:val="0"/>
          <w:color w:val="auto"/>
          <w:kern w:val="0"/>
          <w:sz w:val="32"/>
          <w:szCs w:val="21"/>
          <w:lang w:val="en-US" w:eastAsia="zh-CN" w:bidi="ar-SA"/>
        </w:rPr>
        <w:t>五</w:t>
      </w:r>
      <w:r>
        <w:rPr>
          <w:rFonts w:hint="eastAsia" w:asciiTheme="minorEastAsia" w:hAnsiTheme="minorEastAsia" w:eastAsiaTheme="minorEastAsia" w:cstheme="minorEastAsia"/>
          <w:b/>
          <w:snapToGrid w:val="0"/>
          <w:color w:val="auto"/>
          <w:kern w:val="0"/>
          <w:sz w:val="32"/>
          <w:szCs w:val="21"/>
          <w:lang w:val="en-US" w:eastAsia="en-US" w:bidi="ar-SA"/>
        </w:rPr>
        <w:t>、商务偏离表</w:t>
      </w:r>
    </w:p>
    <w:tbl>
      <w:tblPr>
        <w:tblStyle w:val="35"/>
        <w:tblW w:w="979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75"/>
        <w:gridCol w:w="3328"/>
        <w:gridCol w:w="3583"/>
        <w:gridCol w:w="1912"/>
      </w:tblGrid>
      <w:tr w14:paraId="64505B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jc w:val="center"/>
        </w:trPr>
        <w:tc>
          <w:tcPr>
            <w:tcW w:w="975" w:type="dxa"/>
            <w:vAlign w:val="top"/>
          </w:tcPr>
          <w:p w14:paraId="732CA925">
            <w:pPr>
              <w:pStyle w:val="36"/>
              <w:spacing w:before="198" w:line="221" w:lineRule="auto"/>
              <w:ind w:left="206"/>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5"/>
                <w:sz w:val="28"/>
                <w:szCs w:val="28"/>
              </w:rPr>
              <w:t>序号</w:t>
            </w:r>
          </w:p>
        </w:tc>
        <w:tc>
          <w:tcPr>
            <w:tcW w:w="3328" w:type="dxa"/>
            <w:vAlign w:val="top"/>
          </w:tcPr>
          <w:p w14:paraId="559814C4">
            <w:pPr>
              <w:pStyle w:val="36"/>
              <w:spacing w:before="199" w:line="219" w:lineRule="auto"/>
              <w:ind w:left="788"/>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2"/>
                <w:sz w:val="28"/>
                <w:szCs w:val="28"/>
              </w:rPr>
              <w:t>磋商文件要求</w:t>
            </w:r>
          </w:p>
        </w:tc>
        <w:tc>
          <w:tcPr>
            <w:tcW w:w="3583" w:type="dxa"/>
            <w:vAlign w:val="top"/>
          </w:tcPr>
          <w:p w14:paraId="009E639B">
            <w:pPr>
              <w:pStyle w:val="36"/>
              <w:spacing w:before="199" w:line="219" w:lineRule="auto"/>
              <w:ind w:left="90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3"/>
                <w:sz w:val="28"/>
                <w:szCs w:val="28"/>
              </w:rPr>
              <w:t>投标文件响应</w:t>
            </w:r>
          </w:p>
        </w:tc>
        <w:tc>
          <w:tcPr>
            <w:tcW w:w="1912" w:type="dxa"/>
            <w:vAlign w:val="top"/>
          </w:tcPr>
          <w:p w14:paraId="66DA84A9">
            <w:pPr>
              <w:pStyle w:val="36"/>
              <w:spacing w:before="199" w:line="219" w:lineRule="auto"/>
              <w:ind w:firstLine="544" w:firstLineChars="200"/>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pacing w:val="-4"/>
                <w:sz w:val="28"/>
                <w:szCs w:val="28"/>
              </w:rPr>
              <w:t>偏离</w:t>
            </w:r>
            <w:r>
              <w:rPr>
                <w:rFonts w:hint="eastAsia" w:asciiTheme="minorEastAsia" w:hAnsiTheme="minorEastAsia" w:eastAsiaTheme="minorEastAsia" w:cstheme="minorEastAsia"/>
                <w:color w:val="auto"/>
                <w:spacing w:val="-4"/>
                <w:sz w:val="28"/>
                <w:szCs w:val="28"/>
                <w:lang w:val="en-US" w:eastAsia="zh-CN"/>
              </w:rPr>
              <w:t>说明</w:t>
            </w:r>
          </w:p>
        </w:tc>
      </w:tr>
      <w:tr w14:paraId="0E551F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jc w:val="center"/>
        </w:trPr>
        <w:tc>
          <w:tcPr>
            <w:tcW w:w="975" w:type="dxa"/>
            <w:vAlign w:val="top"/>
          </w:tcPr>
          <w:p w14:paraId="617F3013">
            <w:pPr>
              <w:rPr>
                <w:rFonts w:hint="eastAsia" w:asciiTheme="minorEastAsia" w:hAnsiTheme="minorEastAsia" w:eastAsiaTheme="minorEastAsia" w:cstheme="minorEastAsia"/>
                <w:color w:val="auto"/>
                <w:sz w:val="28"/>
                <w:szCs w:val="28"/>
              </w:rPr>
            </w:pPr>
          </w:p>
        </w:tc>
        <w:tc>
          <w:tcPr>
            <w:tcW w:w="3328" w:type="dxa"/>
            <w:vAlign w:val="top"/>
          </w:tcPr>
          <w:p w14:paraId="05D417D5">
            <w:pPr>
              <w:rPr>
                <w:rFonts w:hint="eastAsia" w:asciiTheme="minorEastAsia" w:hAnsiTheme="minorEastAsia" w:eastAsiaTheme="minorEastAsia" w:cstheme="minorEastAsia"/>
                <w:color w:val="auto"/>
                <w:sz w:val="28"/>
                <w:szCs w:val="28"/>
              </w:rPr>
            </w:pPr>
          </w:p>
        </w:tc>
        <w:tc>
          <w:tcPr>
            <w:tcW w:w="3583" w:type="dxa"/>
            <w:vAlign w:val="top"/>
          </w:tcPr>
          <w:p w14:paraId="21EE0F35">
            <w:pPr>
              <w:rPr>
                <w:rFonts w:hint="eastAsia" w:asciiTheme="minorEastAsia" w:hAnsiTheme="minorEastAsia" w:eastAsiaTheme="minorEastAsia" w:cstheme="minorEastAsia"/>
                <w:color w:val="auto"/>
                <w:sz w:val="28"/>
                <w:szCs w:val="28"/>
              </w:rPr>
            </w:pPr>
          </w:p>
        </w:tc>
        <w:tc>
          <w:tcPr>
            <w:tcW w:w="1912" w:type="dxa"/>
            <w:vAlign w:val="top"/>
          </w:tcPr>
          <w:p w14:paraId="6FD79D1E">
            <w:pPr>
              <w:rPr>
                <w:rFonts w:hint="eastAsia" w:asciiTheme="minorEastAsia" w:hAnsiTheme="minorEastAsia" w:eastAsiaTheme="minorEastAsia" w:cstheme="minorEastAsia"/>
                <w:color w:val="auto"/>
                <w:sz w:val="28"/>
                <w:szCs w:val="28"/>
              </w:rPr>
            </w:pPr>
          </w:p>
        </w:tc>
      </w:tr>
      <w:tr w14:paraId="138139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2" w:hRule="atLeast"/>
          <w:jc w:val="center"/>
        </w:trPr>
        <w:tc>
          <w:tcPr>
            <w:tcW w:w="975" w:type="dxa"/>
            <w:vAlign w:val="top"/>
          </w:tcPr>
          <w:p w14:paraId="23A7D6FB">
            <w:pPr>
              <w:rPr>
                <w:rFonts w:hint="eastAsia" w:asciiTheme="minorEastAsia" w:hAnsiTheme="minorEastAsia" w:eastAsiaTheme="minorEastAsia" w:cstheme="minorEastAsia"/>
                <w:color w:val="auto"/>
                <w:sz w:val="28"/>
                <w:szCs w:val="28"/>
              </w:rPr>
            </w:pPr>
          </w:p>
        </w:tc>
        <w:tc>
          <w:tcPr>
            <w:tcW w:w="3328" w:type="dxa"/>
            <w:vAlign w:val="top"/>
          </w:tcPr>
          <w:p w14:paraId="17661487">
            <w:pPr>
              <w:rPr>
                <w:rFonts w:hint="eastAsia" w:asciiTheme="minorEastAsia" w:hAnsiTheme="minorEastAsia" w:eastAsiaTheme="minorEastAsia" w:cstheme="minorEastAsia"/>
                <w:color w:val="auto"/>
                <w:sz w:val="28"/>
                <w:szCs w:val="28"/>
              </w:rPr>
            </w:pPr>
          </w:p>
        </w:tc>
        <w:tc>
          <w:tcPr>
            <w:tcW w:w="3583" w:type="dxa"/>
            <w:vAlign w:val="top"/>
          </w:tcPr>
          <w:p w14:paraId="0AF33E21">
            <w:pPr>
              <w:rPr>
                <w:rFonts w:hint="eastAsia" w:asciiTheme="minorEastAsia" w:hAnsiTheme="minorEastAsia" w:eastAsiaTheme="minorEastAsia" w:cstheme="minorEastAsia"/>
                <w:color w:val="auto"/>
                <w:sz w:val="28"/>
                <w:szCs w:val="28"/>
              </w:rPr>
            </w:pPr>
          </w:p>
        </w:tc>
        <w:tc>
          <w:tcPr>
            <w:tcW w:w="1912" w:type="dxa"/>
            <w:vAlign w:val="top"/>
          </w:tcPr>
          <w:p w14:paraId="594A4FEF">
            <w:pPr>
              <w:rPr>
                <w:rFonts w:hint="eastAsia" w:asciiTheme="minorEastAsia" w:hAnsiTheme="minorEastAsia" w:eastAsiaTheme="minorEastAsia" w:cstheme="minorEastAsia"/>
                <w:color w:val="auto"/>
                <w:sz w:val="28"/>
                <w:szCs w:val="28"/>
              </w:rPr>
            </w:pPr>
          </w:p>
        </w:tc>
      </w:tr>
      <w:tr w14:paraId="2DE519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2" w:hRule="atLeast"/>
          <w:jc w:val="center"/>
        </w:trPr>
        <w:tc>
          <w:tcPr>
            <w:tcW w:w="975" w:type="dxa"/>
            <w:vAlign w:val="top"/>
          </w:tcPr>
          <w:p w14:paraId="78F3CE37">
            <w:pPr>
              <w:rPr>
                <w:rFonts w:hint="eastAsia" w:asciiTheme="minorEastAsia" w:hAnsiTheme="minorEastAsia" w:eastAsiaTheme="minorEastAsia" w:cstheme="minorEastAsia"/>
                <w:color w:val="auto"/>
                <w:sz w:val="28"/>
                <w:szCs w:val="28"/>
              </w:rPr>
            </w:pPr>
          </w:p>
        </w:tc>
        <w:tc>
          <w:tcPr>
            <w:tcW w:w="3328" w:type="dxa"/>
            <w:vAlign w:val="top"/>
          </w:tcPr>
          <w:p w14:paraId="42590630">
            <w:pPr>
              <w:rPr>
                <w:rFonts w:hint="eastAsia" w:asciiTheme="minorEastAsia" w:hAnsiTheme="minorEastAsia" w:eastAsiaTheme="minorEastAsia" w:cstheme="minorEastAsia"/>
                <w:color w:val="auto"/>
                <w:sz w:val="28"/>
                <w:szCs w:val="28"/>
              </w:rPr>
            </w:pPr>
          </w:p>
        </w:tc>
        <w:tc>
          <w:tcPr>
            <w:tcW w:w="3583" w:type="dxa"/>
            <w:vAlign w:val="top"/>
          </w:tcPr>
          <w:p w14:paraId="131D1E06">
            <w:pPr>
              <w:rPr>
                <w:rFonts w:hint="eastAsia" w:asciiTheme="minorEastAsia" w:hAnsiTheme="minorEastAsia" w:eastAsiaTheme="minorEastAsia" w:cstheme="minorEastAsia"/>
                <w:color w:val="auto"/>
                <w:sz w:val="28"/>
                <w:szCs w:val="28"/>
              </w:rPr>
            </w:pPr>
          </w:p>
        </w:tc>
        <w:tc>
          <w:tcPr>
            <w:tcW w:w="1912" w:type="dxa"/>
            <w:vAlign w:val="top"/>
          </w:tcPr>
          <w:p w14:paraId="435D65C4">
            <w:pPr>
              <w:rPr>
                <w:rFonts w:hint="eastAsia" w:asciiTheme="minorEastAsia" w:hAnsiTheme="minorEastAsia" w:eastAsiaTheme="minorEastAsia" w:cstheme="minorEastAsia"/>
                <w:color w:val="auto"/>
                <w:sz w:val="28"/>
                <w:szCs w:val="28"/>
              </w:rPr>
            </w:pPr>
          </w:p>
        </w:tc>
      </w:tr>
      <w:tr w14:paraId="0B4061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2" w:hRule="atLeast"/>
          <w:jc w:val="center"/>
        </w:trPr>
        <w:tc>
          <w:tcPr>
            <w:tcW w:w="975" w:type="dxa"/>
            <w:vAlign w:val="top"/>
          </w:tcPr>
          <w:p w14:paraId="375815BD">
            <w:pPr>
              <w:rPr>
                <w:rFonts w:hint="eastAsia" w:asciiTheme="minorEastAsia" w:hAnsiTheme="minorEastAsia" w:eastAsiaTheme="minorEastAsia" w:cstheme="minorEastAsia"/>
                <w:color w:val="auto"/>
                <w:sz w:val="28"/>
                <w:szCs w:val="28"/>
              </w:rPr>
            </w:pPr>
          </w:p>
        </w:tc>
        <w:tc>
          <w:tcPr>
            <w:tcW w:w="3328" w:type="dxa"/>
            <w:vAlign w:val="top"/>
          </w:tcPr>
          <w:p w14:paraId="2F1FC2E3">
            <w:pPr>
              <w:rPr>
                <w:rFonts w:hint="eastAsia" w:asciiTheme="minorEastAsia" w:hAnsiTheme="minorEastAsia" w:eastAsiaTheme="minorEastAsia" w:cstheme="minorEastAsia"/>
                <w:color w:val="auto"/>
                <w:sz w:val="28"/>
                <w:szCs w:val="28"/>
              </w:rPr>
            </w:pPr>
          </w:p>
        </w:tc>
        <w:tc>
          <w:tcPr>
            <w:tcW w:w="3583" w:type="dxa"/>
            <w:vAlign w:val="top"/>
          </w:tcPr>
          <w:p w14:paraId="68E2662A">
            <w:pPr>
              <w:rPr>
                <w:rFonts w:hint="eastAsia" w:asciiTheme="minorEastAsia" w:hAnsiTheme="minorEastAsia" w:eastAsiaTheme="minorEastAsia" w:cstheme="minorEastAsia"/>
                <w:color w:val="auto"/>
                <w:sz w:val="28"/>
                <w:szCs w:val="28"/>
              </w:rPr>
            </w:pPr>
          </w:p>
        </w:tc>
        <w:tc>
          <w:tcPr>
            <w:tcW w:w="1912" w:type="dxa"/>
            <w:vAlign w:val="top"/>
          </w:tcPr>
          <w:p w14:paraId="355AAB33">
            <w:pPr>
              <w:rPr>
                <w:rFonts w:hint="eastAsia" w:asciiTheme="minorEastAsia" w:hAnsiTheme="minorEastAsia" w:eastAsiaTheme="minorEastAsia" w:cstheme="minorEastAsia"/>
                <w:color w:val="auto"/>
                <w:sz w:val="28"/>
                <w:szCs w:val="28"/>
              </w:rPr>
            </w:pPr>
          </w:p>
        </w:tc>
      </w:tr>
      <w:tr w14:paraId="23696F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2" w:hRule="atLeast"/>
          <w:jc w:val="center"/>
        </w:trPr>
        <w:tc>
          <w:tcPr>
            <w:tcW w:w="975" w:type="dxa"/>
            <w:vAlign w:val="top"/>
          </w:tcPr>
          <w:p w14:paraId="6865D5ED">
            <w:pPr>
              <w:rPr>
                <w:rFonts w:hint="eastAsia" w:asciiTheme="minorEastAsia" w:hAnsiTheme="minorEastAsia" w:eastAsiaTheme="minorEastAsia" w:cstheme="minorEastAsia"/>
                <w:color w:val="auto"/>
                <w:sz w:val="28"/>
                <w:szCs w:val="28"/>
              </w:rPr>
            </w:pPr>
          </w:p>
        </w:tc>
        <w:tc>
          <w:tcPr>
            <w:tcW w:w="3328" w:type="dxa"/>
            <w:vAlign w:val="top"/>
          </w:tcPr>
          <w:p w14:paraId="7D16C173">
            <w:pPr>
              <w:rPr>
                <w:rFonts w:hint="eastAsia" w:asciiTheme="minorEastAsia" w:hAnsiTheme="minorEastAsia" w:eastAsiaTheme="minorEastAsia" w:cstheme="minorEastAsia"/>
                <w:color w:val="auto"/>
                <w:sz w:val="28"/>
                <w:szCs w:val="28"/>
              </w:rPr>
            </w:pPr>
          </w:p>
        </w:tc>
        <w:tc>
          <w:tcPr>
            <w:tcW w:w="3583" w:type="dxa"/>
            <w:vAlign w:val="top"/>
          </w:tcPr>
          <w:p w14:paraId="0AE67BC1">
            <w:pPr>
              <w:rPr>
                <w:rFonts w:hint="eastAsia" w:asciiTheme="minorEastAsia" w:hAnsiTheme="minorEastAsia" w:eastAsiaTheme="minorEastAsia" w:cstheme="minorEastAsia"/>
                <w:color w:val="auto"/>
                <w:sz w:val="28"/>
                <w:szCs w:val="28"/>
              </w:rPr>
            </w:pPr>
          </w:p>
        </w:tc>
        <w:tc>
          <w:tcPr>
            <w:tcW w:w="1912" w:type="dxa"/>
            <w:vAlign w:val="top"/>
          </w:tcPr>
          <w:p w14:paraId="2F13E5E3">
            <w:pPr>
              <w:rPr>
                <w:rFonts w:hint="eastAsia" w:asciiTheme="minorEastAsia" w:hAnsiTheme="minorEastAsia" w:eastAsiaTheme="minorEastAsia" w:cstheme="minorEastAsia"/>
                <w:color w:val="auto"/>
                <w:sz w:val="28"/>
                <w:szCs w:val="28"/>
              </w:rPr>
            </w:pPr>
          </w:p>
        </w:tc>
      </w:tr>
      <w:tr w14:paraId="77D7EB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jc w:val="center"/>
        </w:trPr>
        <w:tc>
          <w:tcPr>
            <w:tcW w:w="975" w:type="dxa"/>
            <w:vAlign w:val="top"/>
          </w:tcPr>
          <w:p w14:paraId="68F08705">
            <w:pPr>
              <w:rPr>
                <w:rFonts w:hint="eastAsia" w:asciiTheme="minorEastAsia" w:hAnsiTheme="minorEastAsia" w:eastAsiaTheme="minorEastAsia" w:cstheme="minorEastAsia"/>
                <w:color w:val="auto"/>
                <w:sz w:val="28"/>
                <w:szCs w:val="28"/>
              </w:rPr>
            </w:pPr>
          </w:p>
        </w:tc>
        <w:tc>
          <w:tcPr>
            <w:tcW w:w="3328" w:type="dxa"/>
            <w:vAlign w:val="top"/>
          </w:tcPr>
          <w:p w14:paraId="6D4206DF">
            <w:pPr>
              <w:rPr>
                <w:rFonts w:hint="eastAsia" w:asciiTheme="minorEastAsia" w:hAnsiTheme="minorEastAsia" w:eastAsiaTheme="minorEastAsia" w:cstheme="minorEastAsia"/>
                <w:color w:val="auto"/>
                <w:sz w:val="28"/>
                <w:szCs w:val="28"/>
              </w:rPr>
            </w:pPr>
          </w:p>
        </w:tc>
        <w:tc>
          <w:tcPr>
            <w:tcW w:w="3583" w:type="dxa"/>
            <w:vAlign w:val="top"/>
          </w:tcPr>
          <w:p w14:paraId="4F055D90">
            <w:pPr>
              <w:rPr>
                <w:rFonts w:hint="eastAsia" w:asciiTheme="minorEastAsia" w:hAnsiTheme="minorEastAsia" w:eastAsiaTheme="minorEastAsia" w:cstheme="minorEastAsia"/>
                <w:color w:val="auto"/>
                <w:sz w:val="28"/>
                <w:szCs w:val="28"/>
              </w:rPr>
            </w:pPr>
          </w:p>
        </w:tc>
        <w:tc>
          <w:tcPr>
            <w:tcW w:w="1912" w:type="dxa"/>
            <w:vAlign w:val="top"/>
          </w:tcPr>
          <w:p w14:paraId="0D68A8E2">
            <w:pPr>
              <w:rPr>
                <w:rFonts w:hint="eastAsia" w:asciiTheme="minorEastAsia" w:hAnsiTheme="minorEastAsia" w:eastAsiaTheme="minorEastAsia" w:cstheme="minorEastAsia"/>
                <w:color w:val="auto"/>
                <w:sz w:val="28"/>
                <w:szCs w:val="28"/>
              </w:rPr>
            </w:pPr>
          </w:p>
        </w:tc>
      </w:tr>
      <w:tr w14:paraId="3043B9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jc w:val="center"/>
        </w:trPr>
        <w:tc>
          <w:tcPr>
            <w:tcW w:w="975" w:type="dxa"/>
            <w:vAlign w:val="top"/>
          </w:tcPr>
          <w:p w14:paraId="19C6E185">
            <w:pPr>
              <w:rPr>
                <w:rFonts w:hint="eastAsia" w:asciiTheme="minorEastAsia" w:hAnsiTheme="minorEastAsia" w:eastAsiaTheme="minorEastAsia" w:cstheme="minorEastAsia"/>
                <w:color w:val="auto"/>
                <w:sz w:val="28"/>
                <w:szCs w:val="28"/>
              </w:rPr>
            </w:pPr>
          </w:p>
        </w:tc>
        <w:tc>
          <w:tcPr>
            <w:tcW w:w="3328" w:type="dxa"/>
            <w:vAlign w:val="top"/>
          </w:tcPr>
          <w:p w14:paraId="2EB999EB">
            <w:pPr>
              <w:rPr>
                <w:rFonts w:hint="eastAsia" w:asciiTheme="minorEastAsia" w:hAnsiTheme="minorEastAsia" w:eastAsiaTheme="minorEastAsia" w:cstheme="minorEastAsia"/>
                <w:color w:val="auto"/>
                <w:sz w:val="28"/>
                <w:szCs w:val="28"/>
              </w:rPr>
            </w:pPr>
          </w:p>
        </w:tc>
        <w:tc>
          <w:tcPr>
            <w:tcW w:w="3583" w:type="dxa"/>
            <w:vAlign w:val="top"/>
          </w:tcPr>
          <w:p w14:paraId="7AB68F7A">
            <w:pPr>
              <w:rPr>
                <w:rFonts w:hint="eastAsia" w:asciiTheme="minorEastAsia" w:hAnsiTheme="minorEastAsia" w:eastAsiaTheme="minorEastAsia" w:cstheme="minorEastAsia"/>
                <w:color w:val="auto"/>
                <w:sz w:val="28"/>
                <w:szCs w:val="28"/>
              </w:rPr>
            </w:pPr>
          </w:p>
        </w:tc>
        <w:tc>
          <w:tcPr>
            <w:tcW w:w="1912" w:type="dxa"/>
            <w:vAlign w:val="top"/>
          </w:tcPr>
          <w:p w14:paraId="584F0B0C">
            <w:pPr>
              <w:rPr>
                <w:rFonts w:hint="eastAsia" w:asciiTheme="minorEastAsia" w:hAnsiTheme="minorEastAsia" w:eastAsiaTheme="minorEastAsia" w:cstheme="minorEastAsia"/>
                <w:color w:val="auto"/>
                <w:sz w:val="28"/>
                <w:szCs w:val="28"/>
              </w:rPr>
            </w:pPr>
          </w:p>
        </w:tc>
      </w:tr>
      <w:tr w14:paraId="09005A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jc w:val="center"/>
        </w:trPr>
        <w:tc>
          <w:tcPr>
            <w:tcW w:w="975" w:type="dxa"/>
            <w:vAlign w:val="top"/>
          </w:tcPr>
          <w:p w14:paraId="76D6611B">
            <w:pPr>
              <w:rPr>
                <w:rFonts w:hint="eastAsia" w:asciiTheme="minorEastAsia" w:hAnsiTheme="minorEastAsia" w:eastAsiaTheme="minorEastAsia" w:cstheme="minorEastAsia"/>
                <w:color w:val="auto"/>
                <w:sz w:val="28"/>
                <w:szCs w:val="28"/>
              </w:rPr>
            </w:pPr>
          </w:p>
        </w:tc>
        <w:tc>
          <w:tcPr>
            <w:tcW w:w="3328" w:type="dxa"/>
            <w:vAlign w:val="top"/>
          </w:tcPr>
          <w:p w14:paraId="1F68918E">
            <w:pPr>
              <w:rPr>
                <w:rFonts w:hint="eastAsia" w:asciiTheme="minorEastAsia" w:hAnsiTheme="minorEastAsia" w:eastAsiaTheme="minorEastAsia" w:cstheme="minorEastAsia"/>
                <w:color w:val="auto"/>
                <w:sz w:val="28"/>
                <w:szCs w:val="28"/>
              </w:rPr>
            </w:pPr>
          </w:p>
        </w:tc>
        <w:tc>
          <w:tcPr>
            <w:tcW w:w="3583" w:type="dxa"/>
            <w:vAlign w:val="top"/>
          </w:tcPr>
          <w:p w14:paraId="523DAF0C">
            <w:pPr>
              <w:rPr>
                <w:rFonts w:hint="eastAsia" w:asciiTheme="minorEastAsia" w:hAnsiTheme="minorEastAsia" w:eastAsiaTheme="minorEastAsia" w:cstheme="minorEastAsia"/>
                <w:color w:val="auto"/>
                <w:sz w:val="28"/>
                <w:szCs w:val="28"/>
              </w:rPr>
            </w:pPr>
          </w:p>
        </w:tc>
        <w:tc>
          <w:tcPr>
            <w:tcW w:w="1912" w:type="dxa"/>
            <w:vAlign w:val="top"/>
          </w:tcPr>
          <w:p w14:paraId="6229BD98">
            <w:pPr>
              <w:rPr>
                <w:rFonts w:hint="eastAsia" w:asciiTheme="minorEastAsia" w:hAnsiTheme="minorEastAsia" w:eastAsiaTheme="minorEastAsia" w:cstheme="minorEastAsia"/>
                <w:color w:val="auto"/>
                <w:sz w:val="28"/>
                <w:szCs w:val="28"/>
              </w:rPr>
            </w:pPr>
          </w:p>
        </w:tc>
      </w:tr>
    </w:tbl>
    <w:p w14:paraId="22DA29D4">
      <w:pPr>
        <w:spacing w:line="260" w:lineRule="auto"/>
        <w:rPr>
          <w:rFonts w:hint="eastAsia" w:asciiTheme="minorEastAsia" w:hAnsiTheme="minorEastAsia" w:eastAsiaTheme="minorEastAsia" w:cstheme="minorEastAsia"/>
          <w:color w:val="auto"/>
          <w:sz w:val="28"/>
          <w:szCs w:val="28"/>
        </w:rPr>
      </w:pPr>
    </w:p>
    <w:p w14:paraId="104702DE">
      <w:pPr>
        <w:pStyle w:val="12"/>
        <w:spacing w:line="219" w:lineRule="auto"/>
        <w:ind w:left="351"/>
        <w:rPr>
          <w:rFonts w:hint="eastAsia" w:asciiTheme="minorEastAsia" w:hAnsiTheme="minorEastAsia" w:eastAsiaTheme="minorEastAsia" w:cstheme="minorEastAsia"/>
          <w:color w:val="auto"/>
          <w:spacing w:val="-2"/>
          <w:position w:val="21"/>
          <w:sz w:val="28"/>
          <w:szCs w:val="28"/>
          <w:lang w:val="zh-CN"/>
        </w:rPr>
      </w:pPr>
      <w:r>
        <w:rPr>
          <w:rFonts w:hint="eastAsia" w:asciiTheme="minorEastAsia" w:hAnsiTheme="minorEastAsia" w:eastAsiaTheme="minorEastAsia" w:cstheme="minorEastAsia"/>
          <w:color w:val="auto"/>
          <w:spacing w:val="-2"/>
          <w:position w:val="21"/>
          <w:sz w:val="28"/>
          <w:szCs w:val="28"/>
          <w:lang w:val="en-US" w:eastAsia="zh-CN"/>
        </w:rPr>
        <w:t>注：</w:t>
      </w:r>
      <w:r>
        <w:rPr>
          <w:rFonts w:hint="eastAsia" w:asciiTheme="minorEastAsia" w:hAnsiTheme="minorEastAsia" w:eastAsiaTheme="minorEastAsia" w:cstheme="minorEastAsia"/>
          <w:color w:val="auto"/>
          <w:spacing w:val="-2"/>
          <w:position w:val="21"/>
          <w:sz w:val="28"/>
          <w:szCs w:val="28"/>
          <w:lang w:val="zh-CN"/>
        </w:rPr>
        <w:t>1、本表须对“第三章</w:t>
      </w:r>
      <w:r>
        <w:rPr>
          <w:rFonts w:hint="eastAsia" w:asciiTheme="minorEastAsia" w:hAnsiTheme="minorEastAsia" w:eastAsiaTheme="minorEastAsia" w:cstheme="minorEastAsia"/>
          <w:color w:val="auto"/>
          <w:spacing w:val="-2"/>
          <w:position w:val="21"/>
          <w:sz w:val="28"/>
          <w:szCs w:val="28"/>
          <w:lang w:val="en-US" w:eastAsia="zh-CN"/>
        </w:rPr>
        <w:t xml:space="preserve"> </w:t>
      </w:r>
      <w:r>
        <w:rPr>
          <w:rFonts w:hint="eastAsia" w:asciiTheme="minorEastAsia" w:hAnsiTheme="minorEastAsia" w:eastAsiaTheme="minorEastAsia" w:cstheme="minorEastAsia"/>
          <w:color w:val="auto"/>
          <w:spacing w:val="-2"/>
          <w:position w:val="21"/>
          <w:sz w:val="28"/>
          <w:szCs w:val="28"/>
          <w:lang w:val="zh-CN"/>
        </w:rPr>
        <w:t>商务要求”进行响应。</w:t>
      </w:r>
    </w:p>
    <w:p w14:paraId="36EE7381">
      <w:pPr>
        <w:pStyle w:val="12"/>
        <w:spacing w:line="219" w:lineRule="auto"/>
        <w:ind w:left="351"/>
        <w:rPr>
          <w:rFonts w:hint="eastAsia" w:asciiTheme="minorEastAsia" w:hAnsiTheme="minorEastAsia" w:eastAsiaTheme="minorEastAsia" w:cstheme="minorEastAsia"/>
          <w:color w:val="auto"/>
          <w:spacing w:val="-2"/>
          <w:position w:val="21"/>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pacing w:val="-2"/>
          <w:position w:val="21"/>
          <w:sz w:val="28"/>
          <w:szCs w:val="28"/>
          <w:lang w:val="en-US" w:eastAsia="zh-CN"/>
        </w:rPr>
        <w:t>2、本表须逐条如实填写，不得空缺；如空缺将视为没有实质性响应招标文件。偏离说明填写：正偏离、无偏离或负偏离。</w:t>
      </w:r>
    </w:p>
    <w:p w14:paraId="1FB5E4AC">
      <w:pPr>
        <w:pStyle w:val="12"/>
        <w:spacing w:line="219" w:lineRule="auto"/>
        <w:ind w:left="351" w:firstLine="552" w:firstLineChars="200"/>
        <w:rPr>
          <w:rFonts w:hint="eastAsia" w:asciiTheme="minorEastAsia" w:hAnsiTheme="minorEastAsia" w:eastAsiaTheme="minorEastAsia" w:cstheme="minorEastAsia"/>
          <w:color w:val="auto"/>
          <w:spacing w:val="-2"/>
          <w:position w:val="21"/>
          <w:sz w:val="28"/>
          <w:szCs w:val="28"/>
          <w:lang w:val="en-US" w:eastAsia="zh-CN"/>
        </w:rPr>
      </w:pPr>
      <w:r>
        <w:rPr>
          <w:rFonts w:hint="eastAsia" w:asciiTheme="minorEastAsia" w:hAnsiTheme="minorEastAsia" w:eastAsiaTheme="minorEastAsia" w:cstheme="minorEastAsia"/>
          <w:color w:val="auto"/>
          <w:spacing w:val="-2"/>
          <w:position w:val="21"/>
          <w:sz w:val="28"/>
          <w:szCs w:val="28"/>
          <w:lang w:val="en-US" w:eastAsia="zh-CN"/>
        </w:rPr>
        <w:t>3、供应商必须据实填写，不得虚假响应，否则将取消其磋商或成交资格并按有关规定进行处罚。</w:t>
      </w:r>
    </w:p>
    <w:p w14:paraId="435A676D">
      <w:pPr>
        <w:pStyle w:val="12"/>
        <w:spacing w:line="219" w:lineRule="auto"/>
        <w:ind w:left="351" w:firstLine="552" w:firstLineChars="200"/>
        <w:rPr>
          <w:rFonts w:hint="eastAsia" w:asciiTheme="minorEastAsia" w:hAnsiTheme="minorEastAsia" w:eastAsiaTheme="minorEastAsia" w:cstheme="minorEastAsia"/>
          <w:color w:val="auto"/>
          <w:spacing w:val="-2"/>
          <w:position w:val="21"/>
          <w:sz w:val="28"/>
          <w:szCs w:val="28"/>
          <w:lang w:val="en-US" w:eastAsia="zh-CN"/>
        </w:rPr>
      </w:pPr>
      <w:r>
        <w:rPr>
          <w:rFonts w:hint="eastAsia" w:asciiTheme="minorEastAsia" w:hAnsiTheme="minorEastAsia" w:eastAsiaTheme="minorEastAsia" w:cstheme="minorEastAsia"/>
          <w:color w:val="auto"/>
          <w:spacing w:val="-2"/>
          <w:position w:val="21"/>
          <w:sz w:val="28"/>
          <w:szCs w:val="28"/>
          <w:lang w:val="en-US" w:eastAsia="zh-CN"/>
        </w:rPr>
        <w:t>4、如无偏离，只需在表内填写“完全响应条款”，可不用逐条填写。</w:t>
      </w:r>
    </w:p>
    <w:p w14:paraId="0DBFBFBA">
      <w:pPr>
        <w:spacing w:line="261" w:lineRule="auto"/>
        <w:rPr>
          <w:rFonts w:hint="eastAsia" w:asciiTheme="minorEastAsia" w:hAnsiTheme="minorEastAsia" w:eastAsiaTheme="minorEastAsia" w:cstheme="minorEastAsia"/>
          <w:color w:val="auto"/>
          <w:sz w:val="28"/>
          <w:szCs w:val="28"/>
        </w:rPr>
      </w:pPr>
    </w:p>
    <w:p w14:paraId="0FF4197C">
      <w:pPr>
        <w:spacing w:line="261" w:lineRule="auto"/>
        <w:rPr>
          <w:rFonts w:hint="eastAsia" w:asciiTheme="minorEastAsia" w:hAnsiTheme="minorEastAsia" w:eastAsiaTheme="minorEastAsia" w:cstheme="minorEastAsia"/>
          <w:color w:val="auto"/>
          <w:sz w:val="28"/>
          <w:szCs w:val="28"/>
        </w:rPr>
      </w:pPr>
    </w:p>
    <w:p w14:paraId="5FD69D9E">
      <w:pPr>
        <w:spacing w:line="261" w:lineRule="auto"/>
        <w:rPr>
          <w:rFonts w:hint="eastAsia" w:asciiTheme="minorEastAsia" w:hAnsiTheme="minorEastAsia" w:eastAsiaTheme="minorEastAsia" w:cstheme="minorEastAsia"/>
          <w:color w:val="auto"/>
          <w:sz w:val="28"/>
          <w:szCs w:val="28"/>
        </w:rPr>
      </w:pPr>
    </w:p>
    <w:p w14:paraId="40534F67">
      <w:pPr>
        <w:spacing w:line="261" w:lineRule="auto"/>
        <w:rPr>
          <w:rFonts w:hint="eastAsia" w:asciiTheme="minorEastAsia" w:hAnsiTheme="minorEastAsia" w:eastAsiaTheme="minorEastAsia" w:cstheme="minorEastAsia"/>
          <w:color w:val="auto"/>
          <w:sz w:val="28"/>
          <w:szCs w:val="28"/>
        </w:rPr>
      </w:pPr>
    </w:p>
    <w:p w14:paraId="557F534C">
      <w:pPr>
        <w:spacing w:line="480" w:lineRule="auto"/>
        <w:ind w:firstLine="840" w:firstLineChars="300"/>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 xml:space="preserve">供应商名称（公章）:             </w:t>
      </w:r>
    </w:p>
    <w:p w14:paraId="2B113A53">
      <w:pPr>
        <w:spacing w:line="480" w:lineRule="auto"/>
        <w:ind w:firstLine="840" w:firstLineChars="300"/>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法定代表人</w:t>
      </w:r>
      <w:r>
        <w:rPr>
          <w:rFonts w:hint="eastAsia" w:asciiTheme="minorEastAsia" w:hAnsiTheme="minorEastAsia" w:eastAsiaTheme="minorEastAsia" w:cstheme="minorEastAsia"/>
          <w:b w:val="0"/>
          <w:bCs w:val="0"/>
          <w:color w:val="auto"/>
          <w:sz w:val="28"/>
          <w:szCs w:val="28"/>
          <w:lang w:val="en-US" w:eastAsia="zh-CN"/>
        </w:rPr>
        <w:t>或</w:t>
      </w:r>
      <w:r>
        <w:rPr>
          <w:rFonts w:hint="eastAsia" w:asciiTheme="minorEastAsia" w:hAnsiTheme="minorEastAsia" w:eastAsiaTheme="minorEastAsia" w:cstheme="minorEastAsia"/>
          <w:b w:val="0"/>
          <w:bCs w:val="0"/>
          <w:color w:val="auto"/>
          <w:sz w:val="28"/>
          <w:szCs w:val="28"/>
        </w:rPr>
        <w:t>被授权人（签字或盖章）：</w:t>
      </w:r>
    </w:p>
    <w:p w14:paraId="5C004898">
      <w:pPr>
        <w:pStyle w:val="12"/>
        <w:tabs>
          <w:tab w:val="left" w:pos="3573"/>
          <w:tab w:val="left" w:pos="6392"/>
        </w:tabs>
        <w:spacing w:before="74"/>
        <w:ind w:left="693"/>
        <w:rPr>
          <w:rFonts w:hint="eastAsia" w:asciiTheme="minorEastAsia" w:hAnsiTheme="minorEastAsia" w:eastAsiaTheme="minorEastAsia" w:cstheme="minorEastAsia"/>
          <w:color w:val="auto"/>
          <w:sz w:val="24"/>
          <w:lang w:val="zh-CN" w:bidi="zh-CN"/>
        </w:rPr>
      </w:pPr>
      <w:r>
        <w:rPr>
          <w:rFonts w:hint="eastAsia" w:asciiTheme="minorEastAsia" w:hAnsiTheme="minorEastAsia" w:eastAsiaTheme="minorEastAsia" w:cstheme="minorEastAsia"/>
          <w:color w:val="auto"/>
          <w:sz w:val="28"/>
          <w:szCs w:val="28"/>
        </w:rPr>
        <w:t>日     期:     年    月    日</w:t>
      </w:r>
      <w:r>
        <w:rPr>
          <w:rFonts w:hint="eastAsia" w:asciiTheme="minorEastAsia" w:hAnsiTheme="minorEastAsia" w:eastAsiaTheme="minorEastAsia" w:cstheme="minorEastAsia"/>
          <w:color w:val="auto"/>
          <w:sz w:val="28"/>
          <w:szCs w:val="28"/>
          <w:lang w:val="zh-CN" w:bidi="zh-CN"/>
        </w:rPr>
        <w:tab/>
      </w:r>
    </w:p>
    <w:p w14:paraId="5264C651">
      <w:pPr>
        <w:spacing w:line="263" w:lineRule="auto"/>
        <w:rPr>
          <w:rFonts w:hint="eastAsia" w:asciiTheme="minorEastAsia" w:hAnsiTheme="minorEastAsia" w:eastAsiaTheme="minorEastAsia" w:cstheme="minorEastAsia"/>
          <w:color w:val="auto"/>
          <w:sz w:val="21"/>
        </w:rPr>
      </w:pPr>
    </w:p>
    <w:p w14:paraId="3796138E">
      <w:pPr>
        <w:spacing w:line="264" w:lineRule="auto"/>
        <w:rPr>
          <w:rFonts w:hint="eastAsia" w:asciiTheme="minorEastAsia" w:hAnsiTheme="minorEastAsia" w:eastAsiaTheme="minorEastAsia" w:cstheme="minorEastAsia"/>
          <w:color w:val="auto"/>
          <w:sz w:val="21"/>
        </w:rPr>
      </w:pPr>
    </w:p>
    <w:p w14:paraId="2B1D8122">
      <w:pPr>
        <w:pStyle w:val="12"/>
        <w:spacing w:line="219" w:lineRule="auto"/>
        <w:ind w:left="351"/>
        <w:rPr>
          <w:rFonts w:hint="eastAsia" w:asciiTheme="minorEastAsia" w:hAnsiTheme="minorEastAsia" w:eastAsiaTheme="minorEastAsia" w:cstheme="minorEastAsia"/>
          <w:color w:val="auto"/>
          <w:sz w:val="24"/>
          <w:szCs w:val="24"/>
        </w:rPr>
      </w:pPr>
    </w:p>
    <w:p w14:paraId="02505322">
      <w:pPr>
        <w:spacing w:line="219" w:lineRule="auto"/>
        <w:rPr>
          <w:rFonts w:hint="eastAsia" w:asciiTheme="minorEastAsia" w:hAnsiTheme="minorEastAsia" w:eastAsiaTheme="minorEastAsia" w:cstheme="minorEastAsia"/>
          <w:color w:val="auto"/>
          <w:sz w:val="24"/>
          <w:szCs w:val="24"/>
        </w:rPr>
        <w:sectPr>
          <w:footerReference r:id="rId19" w:type="default"/>
          <w:pgSz w:w="11911" w:h="16838"/>
          <w:pgMar w:top="1440" w:right="1080" w:bottom="1440" w:left="1080" w:header="720" w:footer="720" w:gutter="0"/>
          <w:pgNumType w:fmt="decimalFullWidth"/>
          <w:cols w:space="0" w:num="1"/>
          <w:rtlGutter w:val="0"/>
          <w:docGrid w:linePitch="0" w:charSpace="0"/>
        </w:sectPr>
      </w:pPr>
    </w:p>
    <w:p w14:paraId="6BAA83CF">
      <w:pPr>
        <w:pStyle w:val="12"/>
        <w:keepNext w:val="0"/>
        <w:keepLines w:val="0"/>
        <w:pageBreakBefore w:val="0"/>
        <w:widowControl/>
        <w:tabs>
          <w:tab w:val="left" w:pos="2640"/>
        </w:tabs>
        <w:kinsoku w:val="0"/>
        <w:wordWrap/>
        <w:overflowPunct/>
        <w:topLinePunct w:val="0"/>
        <w:autoSpaceDE w:val="0"/>
        <w:autoSpaceDN w:val="0"/>
        <w:bidi w:val="0"/>
        <w:adjustRightInd w:val="0"/>
        <w:snapToGrid w:val="0"/>
        <w:spacing w:before="63" w:line="360" w:lineRule="auto"/>
        <w:ind w:right="51"/>
        <w:jc w:val="center"/>
        <w:textAlignment w:val="baseline"/>
        <w:rPr>
          <w:rFonts w:hint="eastAsia" w:asciiTheme="minorEastAsia" w:hAnsiTheme="minorEastAsia" w:eastAsiaTheme="minorEastAsia" w:cstheme="minorEastAsia"/>
          <w:b/>
          <w:snapToGrid w:val="0"/>
          <w:color w:val="auto"/>
          <w:kern w:val="0"/>
          <w:sz w:val="32"/>
          <w:szCs w:val="21"/>
          <w:lang w:val="en-US" w:eastAsia="zh-CN" w:bidi="ar-SA"/>
        </w:rPr>
      </w:pPr>
      <w:r>
        <w:rPr>
          <w:rFonts w:hint="eastAsia" w:asciiTheme="minorEastAsia" w:hAnsiTheme="minorEastAsia" w:eastAsiaTheme="minorEastAsia" w:cstheme="minorEastAsia"/>
          <w:b/>
          <w:snapToGrid w:val="0"/>
          <w:color w:val="auto"/>
          <w:kern w:val="0"/>
          <w:sz w:val="32"/>
          <w:szCs w:val="21"/>
          <w:lang w:val="en-US" w:eastAsia="zh-CN" w:bidi="ar-SA"/>
        </w:rPr>
        <w:t>六、技术偏离表</w:t>
      </w:r>
    </w:p>
    <w:tbl>
      <w:tblPr>
        <w:tblStyle w:val="35"/>
        <w:tblW w:w="979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75"/>
        <w:gridCol w:w="3328"/>
        <w:gridCol w:w="3583"/>
        <w:gridCol w:w="1912"/>
      </w:tblGrid>
      <w:tr w14:paraId="2B3B08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5" w:hRule="atLeast"/>
          <w:jc w:val="center"/>
        </w:trPr>
        <w:tc>
          <w:tcPr>
            <w:tcW w:w="975" w:type="dxa"/>
            <w:vAlign w:val="top"/>
          </w:tcPr>
          <w:p w14:paraId="43BA3660">
            <w:pPr>
              <w:pStyle w:val="36"/>
              <w:spacing w:before="198" w:line="221" w:lineRule="auto"/>
              <w:ind w:left="206"/>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5"/>
                <w:sz w:val="28"/>
                <w:szCs w:val="28"/>
              </w:rPr>
              <w:t>序号</w:t>
            </w:r>
          </w:p>
        </w:tc>
        <w:tc>
          <w:tcPr>
            <w:tcW w:w="3328" w:type="dxa"/>
            <w:vAlign w:val="top"/>
          </w:tcPr>
          <w:p w14:paraId="78CA31A3">
            <w:pPr>
              <w:pStyle w:val="36"/>
              <w:spacing w:before="199" w:line="219" w:lineRule="auto"/>
              <w:ind w:left="788"/>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2"/>
                <w:sz w:val="28"/>
                <w:szCs w:val="28"/>
              </w:rPr>
              <w:t>磋商文件要求</w:t>
            </w:r>
          </w:p>
        </w:tc>
        <w:tc>
          <w:tcPr>
            <w:tcW w:w="3583" w:type="dxa"/>
            <w:vAlign w:val="top"/>
          </w:tcPr>
          <w:p w14:paraId="7F46F415">
            <w:pPr>
              <w:pStyle w:val="36"/>
              <w:spacing w:before="199" w:line="219" w:lineRule="auto"/>
              <w:ind w:left="90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pacing w:val="-3"/>
                <w:sz w:val="28"/>
                <w:szCs w:val="28"/>
              </w:rPr>
              <w:t>投标文件响应</w:t>
            </w:r>
          </w:p>
        </w:tc>
        <w:tc>
          <w:tcPr>
            <w:tcW w:w="1912" w:type="dxa"/>
            <w:vAlign w:val="top"/>
          </w:tcPr>
          <w:p w14:paraId="52A20170">
            <w:pPr>
              <w:pStyle w:val="36"/>
              <w:spacing w:before="199" w:line="219" w:lineRule="auto"/>
              <w:ind w:firstLine="544" w:firstLineChars="200"/>
              <w:rPr>
                <w:rFonts w:hint="eastAsia" w:asciiTheme="minorEastAsia" w:hAnsiTheme="minorEastAsia" w:eastAsiaTheme="minorEastAsia" w:cstheme="minorEastAsia"/>
                <w:color w:val="auto"/>
                <w:sz w:val="28"/>
                <w:szCs w:val="28"/>
                <w:lang w:eastAsia="zh-CN"/>
              </w:rPr>
            </w:pPr>
            <w:r>
              <w:rPr>
                <w:rFonts w:hint="eastAsia" w:asciiTheme="minorEastAsia" w:hAnsiTheme="minorEastAsia" w:eastAsiaTheme="minorEastAsia" w:cstheme="minorEastAsia"/>
                <w:color w:val="auto"/>
                <w:spacing w:val="-4"/>
                <w:sz w:val="28"/>
                <w:szCs w:val="28"/>
              </w:rPr>
              <w:t>偏离</w:t>
            </w:r>
            <w:r>
              <w:rPr>
                <w:rFonts w:hint="eastAsia" w:asciiTheme="minorEastAsia" w:hAnsiTheme="minorEastAsia" w:eastAsiaTheme="minorEastAsia" w:cstheme="minorEastAsia"/>
                <w:color w:val="auto"/>
                <w:spacing w:val="-4"/>
                <w:sz w:val="28"/>
                <w:szCs w:val="28"/>
                <w:lang w:val="en-US" w:eastAsia="zh-CN"/>
              </w:rPr>
              <w:t>说明</w:t>
            </w:r>
          </w:p>
        </w:tc>
      </w:tr>
      <w:tr w14:paraId="47FC74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jc w:val="center"/>
        </w:trPr>
        <w:tc>
          <w:tcPr>
            <w:tcW w:w="975" w:type="dxa"/>
            <w:vAlign w:val="top"/>
          </w:tcPr>
          <w:p w14:paraId="498FA449">
            <w:pPr>
              <w:rPr>
                <w:rFonts w:hint="eastAsia" w:asciiTheme="minorEastAsia" w:hAnsiTheme="minorEastAsia" w:eastAsiaTheme="minorEastAsia" w:cstheme="minorEastAsia"/>
                <w:color w:val="auto"/>
                <w:sz w:val="28"/>
                <w:szCs w:val="28"/>
              </w:rPr>
            </w:pPr>
          </w:p>
        </w:tc>
        <w:tc>
          <w:tcPr>
            <w:tcW w:w="3328" w:type="dxa"/>
            <w:vAlign w:val="top"/>
          </w:tcPr>
          <w:p w14:paraId="3D089D3A">
            <w:pPr>
              <w:rPr>
                <w:rFonts w:hint="eastAsia" w:asciiTheme="minorEastAsia" w:hAnsiTheme="minorEastAsia" w:eastAsiaTheme="minorEastAsia" w:cstheme="minorEastAsia"/>
                <w:color w:val="auto"/>
                <w:sz w:val="28"/>
                <w:szCs w:val="28"/>
              </w:rPr>
            </w:pPr>
          </w:p>
        </w:tc>
        <w:tc>
          <w:tcPr>
            <w:tcW w:w="3583" w:type="dxa"/>
            <w:vAlign w:val="top"/>
          </w:tcPr>
          <w:p w14:paraId="680D391C">
            <w:pPr>
              <w:rPr>
                <w:rFonts w:hint="eastAsia" w:asciiTheme="minorEastAsia" w:hAnsiTheme="minorEastAsia" w:eastAsiaTheme="minorEastAsia" w:cstheme="minorEastAsia"/>
                <w:color w:val="auto"/>
                <w:sz w:val="28"/>
                <w:szCs w:val="28"/>
              </w:rPr>
            </w:pPr>
          </w:p>
        </w:tc>
        <w:tc>
          <w:tcPr>
            <w:tcW w:w="1912" w:type="dxa"/>
            <w:vAlign w:val="top"/>
          </w:tcPr>
          <w:p w14:paraId="6BE59355">
            <w:pPr>
              <w:rPr>
                <w:rFonts w:hint="eastAsia" w:asciiTheme="minorEastAsia" w:hAnsiTheme="minorEastAsia" w:eastAsiaTheme="minorEastAsia" w:cstheme="minorEastAsia"/>
                <w:color w:val="auto"/>
                <w:sz w:val="28"/>
                <w:szCs w:val="28"/>
              </w:rPr>
            </w:pPr>
          </w:p>
        </w:tc>
      </w:tr>
      <w:tr w14:paraId="189560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2" w:hRule="atLeast"/>
          <w:jc w:val="center"/>
        </w:trPr>
        <w:tc>
          <w:tcPr>
            <w:tcW w:w="975" w:type="dxa"/>
            <w:vAlign w:val="top"/>
          </w:tcPr>
          <w:p w14:paraId="37B9DE90">
            <w:pPr>
              <w:rPr>
                <w:rFonts w:hint="eastAsia" w:asciiTheme="minorEastAsia" w:hAnsiTheme="minorEastAsia" w:eastAsiaTheme="minorEastAsia" w:cstheme="minorEastAsia"/>
                <w:color w:val="auto"/>
                <w:sz w:val="28"/>
                <w:szCs w:val="28"/>
              </w:rPr>
            </w:pPr>
          </w:p>
        </w:tc>
        <w:tc>
          <w:tcPr>
            <w:tcW w:w="3328" w:type="dxa"/>
            <w:vAlign w:val="top"/>
          </w:tcPr>
          <w:p w14:paraId="47EBE52C">
            <w:pPr>
              <w:rPr>
                <w:rFonts w:hint="eastAsia" w:asciiTheme="minorEastAsia" w:hAnsiTheme="minorEastAsia" w:eastAsiaTheme="minorEastAsia" w:cstheme="minorEastAsia"/>
                <w:color w:val="auto"/>
                <w:sz w:val="28"/>
                <w:szCs w:val="28"/>
              </w:rPr>
            </w:pPr>
          </w:p>
        </w:tc>
        <w:tc>
          <w:tcPr>
            <w:tcW w:w="3583" w:type="dxa"/>
            <w:vAlign w:val="top"/>
          </w:tcPr>
          <w:p w14:paraId="271C4814">
            <w:pPr>
              <w:rPr>
                <w:rFonts w:hint="eastAsia" w:asciiTheme="minorEastAsia" w:hAnsiTheme="minorEastAsia" w:eastAsiaTheme="minorEastAsia" w:cstheme="minorEastAsia"/>
                <w:color w:val="auto"/>
                <w:sz w:val="28"/>
                <w:szCs w:val="28"/>
              </w:rPr>
            </w:pPr>
          </w:p>
        </w:tc>
        <w:tc>
          <w:tcPr>
            <w:tcW w:w="1912" w:type="dxa"/>
            <w:vAlign w:val="top"/>
          </w:tcPr>
          <w:p w14:paraId="502C28F3">
            <w:pPr>
              <w:rPr>
                <w:rFonts w:hint="eastAsia" w:asciiTheme="minorEastAsia" w:hAnsiTheme="minorEastAsia" w:eastAsiaTheme="minorEastAsia" w:cstheme="minorEastAsia"/>
                <w:color w:val="auto"/>
                <w:sz w:val="28"/>
                <w:szCs w:val="28"/>
              </w:rPr>
            </w:pPr>
          </w:p>
        </w:tc>
      </w:tr>
      <w:tr w14:paraId="3D2268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2" w:hRule="atLeast"/>
          <w:jc w:val="center"/>
        </w:trPr>
        <w:tc>
          <w:tcPr>
            <w:tcW w:w="975" w:type="dxa"/>
            <w:vAlign w:val="top"/>
          </w:tcPr>
          <w:p w14:paraId="18D294C3">
            <w:pPr>
              <w:rPr>
                <w:rFonts w:hint="eastAsia" w:asciiTheme="minorEastAsia" w:hAnsiTheme="minorEastAsia" w:eastAsiaTheme="minorEastAsia" w:cstheme="minorEastAsia"/>
                <w:color w:val="auto"/>
                <w:sz w:val="28"/>
                <w:szCs w:val="28"/>
              </w:rPr>
            </w:pPr>
          </w:p>
        </w:tc>
        <w:tc>
          <w:tcPr>
            <w:tcW w:w="3328" w:type="dxa"/>
            <w:vAlign w:val="top"/>
          </w:tcPr>
          <w:p w14:paraId="7820B500">
            <w:pPr>
              <w:rPr>
                <w:rFonts w:hint="eastAsia" w:asciiTheme="minorEastAsia" w:hAnsiTheme="minorEastAsia" w:eastAsiaTheme="minorEastAsia" w:cstheme="minorEastAsia"/>
                <w:color w:val="auto"/>
                <w:sz w:val="28"/>
                <w:szCs w:val="28"/>
              </w:rPr>
            </w:pPr>
          </w:p>
        </w:tc>
        <w:tc>
          <w:tcPr>
            <w:tcW w:w="3583" w:type="dxa"/>
            <w:vAlign w:val="top"/>
          </w:tcPr>
          <w:p w14:paraId="300C9562">
            <w:pPr>
              <w:rPr>
                <w:rFonts w:hint="eastAsia" w:asciiTheme="minorEastAsia" w:hAnsiTheme="minorEastAsia" w:eastAsiaTheme="minorEastAsia" w:cstheme="minorEastAsia"/>
                <w:color w:val="auto"/>
                <w:sz w:val="28"/>
                <w:szCs w:val="28"/>
              </w:rPr>
            </w:pPr>
          </w:p>
        </w:tc>
        <w:tc>
          <w:tcPr>
            <w:tcW w:w="1912" w:type="dxa"/>
            <w:vAlign w:val="top"/>
          </w:tcPr>
          <w:p w14:paraId="0D247FDC">
            <w:pPr>
              <w:rPr>
                <w:rFonts w:hint="eastAsia" w:asciiTheme="minorEastAsia" w:hAnsiTheme="minorEastAsia" w:eastAsiaTheme="minorEastAsia" w:cstheme="minorEastAsia"/>
                <w:color w:val="auto"/>
                <w:sz w:val="28"/>
                <w:szCs w:val="28"/>
              </w:rPr>
            </w:pPr>
          </w:p>
        </w:tc>
      </w:tr>
      <w:tr w14:paraId="7BB99A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2" w:hRule="atLeast"/>
          <w:jc w:val="center"/>
        </w:trPr>
        <w:tc>
          <w:tcPr>
            <w:tcW w:w="975" w:type="dxa"/>
            <w:vAlign w:val="top"/>
          </w:tcPr>
          <w:p w14:paraId="5BA0F73F">
            <w:pPr>
              <w:rPr>
                <w:rFonts w:hint="eastAsia" w:asciiTheme="minorEastAsia" w:hAnsiTheme="minorEastAsia" w:eastAsiaTheme="minorEastAsia" w:cstheme="minorEastAsia"/>
                <w:color w:val="auto"/>
                <w:sz w:val="28"/>
                <w:szCs w:val="28"/>
              </w:rPr>
            </w:pPr>
          </w:p>
        </w:tc>
        <w:tc>
          <w:tcPr>
            <w:tcW w:w="3328" w:type="dxa"/>
            <w:vAlign w:val="top"/>
          </w:tcPr>
          <w:p w14:paraId="5E0F1E6F">
            <w:pPr>
              <w:rPr>
                <w:rFonts w:hint="eastAsia" w:asciiTheme="minorEastAsia" w:hAnsiTheme="minorEastAsia" w:eastAsiaTheme="minorEastAsia" w:cstheme="minorEastAsia"/>
                <w:color w:val="auto"/>
                <w:sz w:val="28"/>
                <w:szCs w:val="28"/>
              </w:rPr>
            </w:pPr>
          </w:p>
        </w:tc>
        <w:tc>
          <w:tcPr>
            <w:tcW w:w="3583" w:type="dxa"/>
            <w:vAlign w:val="top"/>
          </w:tcPr>
          <w:p w14:paraId="665A9013">
            <w:pPr>
              <w:rPr>
                <w:rFonts w:hint="eastAsia" w:asciiTheme="minorEastAsia" w:hAnsiTheme="minorEastAsia" w:eastAsiaTheme="minorEastAsia" w:cstheme="minorEastAsia"/>
                <w:color w:val="auto"/>
                <w:sz w:val="28"/>
                <w:szCs w:val="28"/>
              </w:rPr>
            </w:pPr>
          </w:p>
        </w:tc>
        <w:tc>
          <w:tcPr>
            <w:tcW w:w="1912" w:type="dxa"/>
            <w:vAlign w:val="top"/>
          </w:tcPr>
          <w:p w14:paraId="72F452CF">
            <w:pPr>
              <w:rPr>
                <w:rFonts w:hint="eastAsia" w:asciiTheme="minorEastAsia" w:hAnsiTheme="minorEastAsia" w:eastAsiaTheme="minorEastAsia" w:cstheme="minorEastAsia"/>
                <w:color w:val="auto"/>
                <w:sz w:val="28"/>
                <w:szCs w:val="28"/>
              </w:rPr>
            </w:pPr>
          </w:p>
        </w:tc>
      </w:tr>
      <w:tr w14:paraId="1189C4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2" w:hRule="atLeast"/>
          <w:jc w:val="center"/>
        </w:trPr>
        <w:tc>
          <w:tcPr>
            <w:tcW w:w="975" w:type="dxa"/>
            <w:vAlign w:val="top"/>
          </w:tcPr>
          <w:p w14:paraId="3F4AF1C7">
            <w:pPr>
              <w:rPr>
                <w:rFonts w:hint="eastAsia" w:asciiTheme="minorEastAsia" w:hAnsiTheme="minorEastAsia" w:eastAsiaTheme="minorEastAsia" w:cstheme="minorEastAsia"/>
                <w:color w:val="auto"/>
                <w:sz w:val="28"/>
                <w:szCs w:val="28"/>
              </w:rPr>
            </w:pPr>
          </w:p>
        </w:tc>
        <w:tc>
          <w:tcPr>
            <w:tcW w:w="3328" w:type="dxa"/>
            <w:vAlign w:val="top"/>
          </w:tcPr>
          <w:p w14:paraId="339B0482">
            <w:pPr>
              <w:rPr>
                <w:rFonts w:hint="eastAsia" w:asciiTheme="minorEastAsia" w:hAnsiTheme="minorEastAsia" w:eastAsiaTheme="minorEastAsia" w:cstheme="minorEastAsia"/>
                <w:color w:val="auto"/>
                <w:sz w:val="28"/>
                <w:szCs w:val="28"/>
              </w:rPr>
            </w:pPr>
          </w:p>
        </w:tc>
        <w:tc>
          <w:tcPr>
            <w:tcW w:w="3583" w:type="dxa"/>
            <w:vAlign w:val="top"/>
          </w:tcPr>
          <w:p w14:paraId="66B6A129">
            <w:pPr>
              <w:rPr>
                <w:rFonts w:hint="eastAsia" w:asciiTheme="minorEastAsia" w:hAnsiTheme="minorEastAsia" w:eastAsiaTheme="minorEastAsia" w:cstheme="minorEastAsia"/>
                <w:color w:val="auto"/>
                <w:sz w:val="28"/>
                <w:szCs w:val="28"/>
              </w:rPr>
            </w:pPr>
          </w:p>
        </w:tc>
        <w:tc>
          <w:tcPr>
            <w:tcW w:w="1912" w:type="dxa"/>
            <w:vAlign w:val="top"/>
          </w:tcPr>
          <w:p w14:paraId="39CF17DB">
            <w:pPr>
              <w:rPr>
                <w:rFonts w:hint="eastAsia" w:asciiTheme="minorEastAsia" w:hAnsiTheme="minorEastAsia" w:eastAsiaTheme="minorEastAsia" w:cstheme="minorEastAsia"/>
                <w:color w:val="auto"/>
                <w:sz w:val="28"/>
                <w:szCs w:val="28"/>
              </w:rPr>
            </w:pPr>
          </w:p>
        </w:tc>
      </w:tr>
      <w:tr w14:paraId="5DC4C5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jc w:val="center"/>
        </w:trPr>
        <w:tc>
          <w:tcPr>
            <w:tcW w:w="975" w:type="dxa"/>
            <w:vAlign w:val="top"/>
          </w:tcPr>
          <w:p w14:paraId="5A6AE60F">
            <w:pPr>
              <w:rPr>
                <w:rFonts w:hint="eastAsia" w:asciiTheme="minorEastAsia" w:hAnsiTheme="minorEastAsia" w:eastAsiaTheme="minorEastAsia" w:cstheme="minorEastAsia"/>
                <w:color w:val="auto"/>
                <w:sz w:val="28"/>
                <w:szCs w:val="28"/>
              </w:rPr>
            </w:pPr>
          </w:p>
        </w:tc>
        <w:tc>
          <w:tcPr>
            <w:tcW w:w="3328" w:type="dxa"/>
            <w:vAlign w:val="top"/>
          </w:tcPr>
          <w:p w14:paraId="2773A414">
            <w:pPr>
              <w:rPr>
                <w:rFonts w:hint="eastAsia" w:asciiTheme="minorEastAsia" w:hAnsiTheme="minorEastAsia" w:eastAsiaTheme="minorEastAsia" w:cstheme="minorEastAsia"/>
                <w:color w:val="auto"/>
                <w:sz w:val="28"/>
                <w:szCs w:val="28"/>
              </w:rPr>
            </w:pPr>
          </w:p>
        </w:tc>
        <w:tc>
          <w:tcPr>
            <w:tcW w:w="3583" w:type="dxa"/>
            <w:vAlign w:val="top"/>
          </w:tcPr>
          <w:p w14:paraId="0CFFE360">
            <w:pPr>
              <w:rPr>
                <w:rFonts w:hint="eastAsia" w:asciiTheme="minorEastAsia" w:hAnsiTheme="minorEastAsia" w:eastAsiaTheme="minorEastAsia" w:cstheme="minorEastAsia"/>
                <w:color w:val="auto"/>
                <w:sz w:val="28"/>
                <w:szCs w:val="28"/>
              </w:rPr>
            </w:pPr>
          </w:p>
        </w:tc>
        <w:tc>
          <w:tcPr>
            <w:tcW w:w="1912" w:type="dxa"/>
            <w:vAlign w:val="top"/>
          </w:tcPr>
          <w:p w14:paraId="2B36F92C">
            <w:pPr>
              <w:rPr>
                <w:rFonts w:hint="eastAsia" w:asciiTheme="minorEastAsia" w:hAnsiTheme="minorEastAsia" w:eastAsiaTheme="minorEastAsia" w:cstheme="minorEastAsia"/>
                <w:color w:val="auto"/>
                <w:sz w:val="28"/>
                <w:szCs w:val="28"/>
              </w:rPr>
            </w:pPr>
          </w:p>
        </w:tc>
      </w:tr>
      <w:tr w14:paraId="2624A3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jc w:val="center"/>
        </w:trPr>
        <w:tc>
          <w:tcPr>
            <w:tcW w:w="975" w:type="dxa"/>
            <w:vAlign w:val="top"/>
          </w:tcPr>
          <w:p w14:paraId="339CF727">
            <w:pPr>
              <w:rPr>
                <w:rFonts w:hint="eastAsia" w:asciiTheme="minorEastAsia" w:hAnsiTheme="minorEastAsia" w:eastAsiaTheme="minorEastAsia" w:cstheme="minorEastAsia"/>
                <w:color w:val="auto"/>
                <w:sz w:val="28"/>
                <w:szCs w:val="28"/>
              </w:rPr>
            </w:pPr>
          </w:p>
        </w:tc>
        <w:tc>
          <w:tcPr>
            <w:tcW w:w="3328" w:type="dxa"/>
            <w:vAlign w:val="top"/>
          </w:tcPr>
          <w:p w14:paraId="4A1DCD7C">
            <w:pPr>
              <w:rPr>
                <w:rFonts w:hint="eastAsia" w:asciiTheme="minorEastAsia" w:hAnsiTheme="minorEastAsia" w:eastAsiaTheme="minorEastAsia" w:cstheme="minorEastAsia"/>
                <w:color w:val="auto"/>
                <w:sz w:val="28"/>
                <w:szCs w:val="28"/>
              </w:rPr>
            </w:pPr>
          </w:p>
        </w:tc>
        <w:tc>
          <w:tcPr>
            <w:tcW w:w="3583" w:type="dxa"/>
            <w:vAlign w:val="top"/>
          </w:tcPr>
          <w:p w14:paraId="12DF85C2">
            <w:pPr>
              <w:rPr>
                <w:rFonts w:hint="eastAsia" w:asciiTheme="minorEastAsia" w:hAnsiTheme="minorEastAsia" w:eastAsiaTheme="minorEastAsia" w:cstheme="minorEastAsia"/>
                <w:color w:val="auto"/>
                <w:sz w:val="28"/>
                <w:szCs w:val="28"/>
              </w:rPr>
            </w:pPr>
          </w:p>
        </w:tc>
        <w:tc>
          <w:tcPr>
            <w:tcW w:w="1912" w:type="dxa"/>
            <w:vAlign w:val="top"/>
          </w:tcPr>
          <w:p w14:paraId="2B6A3743">
            <w:pPr>
              <w:rPr>
                <w:rFonts w:hint="eastAsia" w:asciiTheme="minorEastAsia" w:hAnsiTheme="minorEastAsia" w:eastAsiaTheme="minorEastAsia" w:cstheme="minorEastAsia"/>
                <w:color w:val="auto"/>
                <w:sz w:val="28"/>
                <w:szCs w:val="28"/>
              </w:rPr>
            </w:pPr>
          </w:p>
        </w:tc>
      </w:tr>
      <w:tr w14:paraId="15F2B7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jc w:val="center"/>
        </w:trPr>
        <w:tc>
          <w:tcPr>
            <w:tcW w:w="975" w:type="dxa"/>
            <w:vAlign w:val="top"/>
          </w:tcPr>
          <w:p w14:paraId="7566EFDE">
            <w:pPr>
              <w:rPr>
                <w:rFonts w:hint="eastAsia" w:asciiTheme="minorEastAsia" w:hAnsiTheme="minorEastAsia" w:eastAsiaTheme="minorEastAsia" w:cstheme="minorEastAsia"/>
                <w:color w:val="auto"/>
                <w:sz w:val="28"/>
                <w:szCs w:val="28"/>
              </w:rPr>
            </w:pPr>
          </w:p>
        </w:tc>
        <w:tc>
          <w:tcPr>
            <w:tcW w:w="3328" w:type="dxa"/>
            <w:vAlign w:val="top"/>
          </w:tcPr>
          <w:p w14:paraId="6E0DF971">
            <w:pPr>
              <w:rPr>
                <w:rFonts w:hint="eastAsia" w:asciiTheme="minorEastAsia" w:hAnsiTheme="minorEastAsia" w:eastAsiaTheme="minorEastAsia" w:cstheme="minorEastAsia"/>
                <w:color w:val="auto"/>
                <w:sz w:val="28"/>
                <w:szCs w:val="28"/>
              </w:rPr>
            </w:pPr>
          </w:p>
        </w:tc>
        <w:tc>
          <w:tcPr>
            <w:tcW w:w="3583" w:type="dxa"/>
            <w:vAlign w:val="top"/>
          </w:tcPr>
          <w:p w14:paraId="4BC2FA54">
            <w:pPr>
              <w:rPr>
                <w:rFonts w:hint="eastAsia" w:asciiTheme="minorEastAsia" w:hAnsiTheme="minorEastAsia" w:eastAsiaTheme="minorEastAsia" w:cstheme="minorEastAsia"/>
                <w:color w:val="auto"/>
                <w:sz w:val="28"/>
                <w:szCs w:val="28"/>
              </w:rPr>
            </w:pPr>
          </w:p>
        </w:tc>
        <w:tc>
          <w:tcPr>
            <w:tcW w:w="1912" w:type="dxa"/>
            <w:vAlign w:val="top"/>
          </w:tcPr>
          <w:p w14:paraId="3D44DBE7">
            <w:pPr>
              <w:rPr>
                <w:rFonts w:hint="eastAsia" w:asciiTheme="minorEastAsia" w:hAnsiTheme="minorEastAsia" w:eastAsiaTheme="minorEastAsia" w:cstheme="minorEastAsia"/>
                <w:color w:val="auto"/>
                <w:sz w:val="28"/>
                <w:szCs w:val="28"/>
              </w:rPr>
            </w:pPr>
          </w:p>
        </w:tc>
      </w:tr>
    </w:tbl>
    <w:p w14:paraId="33FC3BA7">
      <w:pPr>
        <w:pStyle w:val="12"/>
        <w:spacing w:line="219" w:lineRule="auto"/>
        <w:rPr>
          <w:rFonts w:hint="eastAsia" w:asciiTheme="minorEastAsia" w:hAnsiTheme="minorEastAsia" w:eastAsiaTheme="minorEastAsia" w:cstheme="minorEastAsia"/>
          <w:color w:val="auto"/>
          <w:spacing w:val="-2"/>
          <w:position w:val="21"/>
          <w:sz w:val="28"/>
          <w:szCs w:val="28"/>
          <w:lang w:val="en-US" w:eastAsia="zh-CN"/>
        </w:rPr>
      </w:pPr>
    </w:p>
    <w:p w14:paraId="7B9A2A8B">
      <w:pPr>
        <w:pStyle w:val="12"/>
        <w:spacing w:line="219" w:lineRule="auto"/>
        <w:ind w:left="351"/>
        <w:rPr>
          <w:rFonts w:hint="eastAsia" w:asciiTheme="minorEastAsia" w:hAnsiTheme="minorEastAsia" w:eastAsiaTheme="minorEastAsia" w:cstheme="minorEastAsia"/>
          <w:color w:val="auto"/>
          <w:spacing w:val="-2"/>
          <w:position w:val="21"/>
          <w:sz w:val="28"/>
          <w:szCs w:val="28"/>
          <w:lang w:val="zh-CN"/>
        </w:rPr>
      </w:pPr>
      <w:r>
        <w:rPr>
          <w:rFonts w:hint="eastAsia" w:asciiTheme="minorEastAsia" w:hAnsiTheme="minorEastAsia" w:eastAsiaTheme="minorEastAsia" w:cstheme="minorEastAsia"/>
          <w:color w:val="auto"/>
          <w:spacing w:val="-2"/>
          <w:position w:val="21"/>
          <w:sz w:val="28"/>
          <w:szCs w:val="28"/>
          <w:lang w:val="en-US" w:eastAsia="zh-CN"/>
        </w:rPr>
        <w:t>注：</w:t>
      </w:r>
      <w:r>
        <w:rPr>
          <w:rFonts w:hint="eastAsia" w:asciiTheme="minorEastAsia" w:hAnsiTheme="minorEastAsia" w:eastAsiaTheme="minorEastAsia" w:cstheme="minorEastAsia"/>
          <w:color w:val="auto"/>
          <w:spacing w:val="-2"/>
          <w:position w:val="21"/>
          <w:sz w:val="28"/>
          <w:szCs w:val="28"/>
          <w:lang w:val="zh-CN"/>
        </w:rPr>
        <w:t>1、本表须对“第四章</w:t>
      </w:r>
      <w:r>
        <w:rPr>
          <w:rFonts w:hint="eastAsia" w:asciiTheme="minorEastAsia" w:hAnsiTheme="minorEastAsia" w:eastAsiaTheme="minorEastAsia" w:cstheme="minorEastAsia"/>
          <w:color w:val="auto"/>
          <w:spacing w:val="-2"/>
          <w:position w:val="21"/>
          <w:sz w:val="28"/>
          <w:szCs w:val="28"/>
          <w:lang w:val="en-US" w:eastAsia="zh-CN"/>
        </w:rPr>
        <w:t xml:space="preserve"> 采购内容及要求</w:t>
      </w:r>
      <w:r>
        <w:rPr>
          <w:rFonts w:hint="eastAsia" w:asciiTheme="minorEastAsia" w:hAnsiTheme="minorEastAsia" w:eastAsiaTheme="minorEastAsia" w:cstheme="minorEastAsia"/>
          <w:color w:val="auto"/>
          <w:spacing w:val="-2"/>
          <w:position w:val="21"/>
          <w:sz w:val="28"/>
          <w:szCs w:val="28"/>
          <w:lang w:val="zh-CN"/>
        </w:rPr>
        <w:t>”进行响应。</w:t>
      </w:r>
    </w:p>
    <w:p w14:paraId="4C22EE67">
      <w:pPr>
        <w:pStyle w:val="12"/>
        <w:spacing w:line="219" w:lineRule="auto"/>
        <w:ind w:left="351"/>
        <w:rPr>
          <w:rFonts w:hint="eastAsia" w:asciiTheme="minorEastAsia" w:hAnsiTheme="minorEastAsia" w:eastAsiaTheme="minorEastAsia" w:cstheme="minorEastAsia"/>
          <w:color w:val="auto"/>
          <w:spacing w:val="-2"/>
          <w:position w:val="21"/>
          <w:sz w:val="28"/>
          <w:szCs w:val="28"/>
          <w:lang w:val="en-US" w:eastAsia="zh-CN"/>
        </w:rPr>
      </w:pP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pacing w:val="-2"/>
          <w:position w:val="21"/>
          <w:sz w:val="28"/>
          <w:szCs w:val="28"/>
          <w:lang w:val="en-US" w:eastAsia="zh-CN"/>
        </w:rPr>
        <w:t>2、本表须逐条如实填写，不得空缺；如空缺将视为没有实质性响应招标文件。偏离说明填写：正偏离、无偏离或负偏离。</w:t>
      </w:r>
    </w:p>
    <w:p w14:paraId="4EB89628">
      <w:pPr>
        <w:pStyle w:val="12"/>
        <w:spacing w:line="219" w:lineRule="auto"/>
        <w:ind w:left="351" w:firstLine="552" w:firstLineChars="200"/>
        <w:rPr>
          <w:rFonts w:hint="eastAsia" w:asciiTheme="minorEastAsia" w:hAnsiTheme="minorEastAsia" w:eastAsiaTheme="minorEastAsia" w:cstheme="minorEastAsia"/>
          <w:color w:val="auto"/>
          <w:spacing w:val="-2"/>
          <w:position w:val="21"/>
          <w:sz w:val="28"/>
          <w:szCs w:val="28"/>
          <w:lang w:val="en-US" w:eastAsia="zh-CN"/>
        </w:rPr>
      </w:pPr>
      <w:r>
        <w:rPr>
          <w:rFonts w:hint="eastAsia" w:asciiTheme="minorEastAsia" w:hAnsiTheme="minorEastAsia" w:eastAsiaTheme="minorEastAsia" w:cstheme="minorEastAsia"/>
          <w:color w:val="auto"/>
          <w:spacing w:val="-2"/>
          <w:position w:val="21"/>
          <w:sz w:val="28"/>
          <w:szCs w:val="28"/>
          <w:lang w:val="en-US" w:eastAsia="zh-CN"/>
        </w:rPr>
        <w:t>3、供应商必须据实填写，不得虚假响应，否则将取消其磋商或成交资格，并按有关规定进行处罚。</w:t>
      </w:r>
    </w:p>
    <w:p w14:paraId="474E8FA0">
      <w:pPr>
        <w:pStyle w:val="12"/>
        <w:spacing w:line="219" w:lineRule="auto"/>
        <w:ind w:left="351" w:firstLine="55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color w:val="auto"/>
          <w:spacing w:val="-2"/>
          <w:position w:val="21"/>
          <w:sz w:val="28"/>
          <w:szCs w:val="28"/>
          <w:lang w:val="en-US" w:eastAsia="zh-CN"/>
        </w:rPr>
        <w:t>4、如无偏离，只需在表内填写“完全响应条款”，可不用逐条填写。</w:t>
      </w:r>
    </w:p>
    <w:p w14:paraId="1EA56CAF">
      <w:pPr>
        <w:spacing w:line="480" w:lineRule="auto"/>
        <w:rPr>
          <w:rFonts w:hint="eastAsia" w:asciiTheme="minorEastAsia" w:hAnsiTheme="minorEastAsia" w:eastAsiaTheme="minorEastAsia" w:cstheme="minorEastAsia"/>
          <w:b w:val="0"/>
          <w:bCs w:val="0"/>
          <w:color w:val="auto"/>
          <w:sz w:val="28"/>
          <w:szCs w:val="28"/>
        </w:rPr>
      </w:pPr>
    </w:p>
    <w:p w14:paraId="4F7BBDF4">
      <w:pPr>
        <w:spacing w:line="480" w:lineRule="auto"/>
        <w:ind w:firstLine="840" w:firstLineChars="300"/>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 xml:space="preserve">供应商名称（公章）:             </w:t>
      </w:r>
    </w:p>
    <w:p w14:paraId="6DDCF3C9">
      <w:pPr>
        <w:spacing w:line="480" w:lineRule="auto"/>
        <w:ind w:firstLine="840" w:firstLineChars="300"/>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法定代表人</w:t>
      </w:r>
      <w:r>
        <w:rPr>
          <w:rFonts w:hint="eastAsia" w:asciiTheme="minorEastAsia" w:hAnsiTheme="minorEastAsia" w:eastAsiaTheme="minorEastAsia" w:cstheme="minorEastAsia"/>
          <w:b w:val="0"/>
          <w:bCs w:val="0"/>
          <w:color w:val="auto"/>
          <w:sz w:val="28"/>
          <w:szCs w:val="28"/>
          <w:lang w:val="en-US" w:eastAsia="zh-CN"/>
        </w:rPr>
        <w:t>或</w:t>
      </w:r>
      <w:r>
        <w:rPr>
          <w:rFonts w:hint="eastAsia" w:asciiTheme="minorEastAsia" w:hAnsiTheme="minorEastAsia" w:eastAsiaTheme="minorEastAsia" w:cstheme="minorEastAsia"/>
          <w:b w:val="0"/>
          <w:bCs w:val="0"/>
          <w:color w:val="auto"/>
          <w:sz w:val="28"/>
          <w:szCs w:val="28"/>
        </w:rPr>
        <w:t>被授权人（签字或盖章）：</w:t>
      </w:r>
    </w:p>
    <w:p w14:paraId="79B40635">
      <w:pPr>
        <w:ind w:firstLine="840" w:firstLineChars="300"/>
        <w:rPr>
          <w:rFonts w:hint="eastAsia" w:asciiTheme="minorEastAsia" w:hAnsiTheme="minorEastAsia" w:eastAsiaTheme="minorEastAsia" w:cstheme="minorEastAsia"/>
          <w:b/>
          <w:color w:val="auto"/>
          <w:sz w:val="32"/>
          <w:lang w:val="en-US"/>
        </w:rPr>
      </w:pPr>
      <w:r>
        <w:rPr>
          <w:rFonts w:hint="eastAsia" w:asciiTheme="minorEastAsia" w:hAnsiTheme="minorEastAsia" w:eastAsiaTheme="minorEastAsia" w:cstheme="minorEastAsia"/>
          <w:color w:val="auto"/>
          <w:sz w:val="28"/>
          <w:szCs w:val="28"/>
        </w:rPr>
        <w:t>日     期:     年    月    日</w:t>
      </w:r>
      <w:r>
        <w:rPr>
          <w:rFonts w:hint="eastAsia" w:asciiTheme="minorEastAsia" w:hAnsiTheme="minorEastAsia" w:eastAsiaTheme="minorEastAsia" w:cstheme="minorEastAsia"/>
          <w:b/>
          <w:color w:val="auto"/>
          <w:sz w:val="28"/>
          <w:szCs w:val="28"/>
          <w:lang w:val="en-US"/>
        </w:rPr>
        <w:br w:type="page"/>
      </w:r>
    </w:p>
    <w:p w14:paraId="66CE47CC">
      <w:pPr>
        <w:adjustRightInd w:val="0"/>
        <w:spacing w:line="360" w:lineRule="auto"/>
        <w:jc w:val="center"/>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b/>
          <w:color w:val="auto"/>
          <w:sz w:val="32"/>
          <w:lang w:val="en-US" w:eastAsia="zh-CN"/>
        </w:rPr>
        <w:t>七、</w:t>
      </w:r>
      <w:r>
        <w:rPr>
          <w:rFonts w:hint="eastAsia" w:asciiTheme="minorEastAsia" w:hAnsiTheme="minorEastAsia" w:eastAsiaTheme="minorEastAsia" w:cstheme="minorEastAsia"/>
          <w:b/>
          <w:color w:val="auto"/>
          <w:sz w:val="32"/>
          <w:lang w:val="en-US"/>
        </w:rPr>
        <w:t>响应方案</w:t>
      </w:r>
    </w:p>
    <w:p w14:paraId="6C9232DF">
      <w:pPr>
        <w:pStyle w:val="12"/>
        <w:spacing w:before="10" w:line="360" w:lineRule="auto"/>
        <w:ind w:firstLine="560" w:firstLineChars="200"/>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rPr>
        <w:t xml:space="preserve">各供应商按照磋商文件“第四章 </w:t>
      </w:r>
      <w:r>
        <w:rPr>
          <w:rFonts w:hint="eastAsia" w:asciiTheme="minorEastAsia" w:hAnsiTheme="minorEastAsia" w:eastAsiaTheme="minorEastAsia" w:cstheme="minorEastAsia"/>
          <w:color w:val="auto"/>
          <w:sz w:val="28"/>
          <w:szCs w:val="28"/>
          <w:lang w:val="en-US" w:eastAsia="zh-CN"/>
        </w:rPr>
        <w:t>采购</w:t>
      </w:r>
      <w:r>
        <w:rPr>
          <w:rFonts w:hint="eastAsia" w:asciiTheme="minorEastAsia" w:hAnsiTheme="minorEastAsia" w:eastAsiaTheme="minorEastAsia" w:cstheme="minorEastAsia"/>
          <w:color w:val="auto"/>
          <w:sz w:val="28"/>
          <w:szCs w:val="28"/>
          <w:lang w:val="en-US"/>
        </w:rPr>
        <w:t xml:space="preserve">内容及要求”及磋商文件“第二章 </w:t>
      </w:r>
      <w:r>
        <w:rPr>
          <w:rFonts w:hint="eastAsia" w:asciiTheme="minorEastAsia" w:hAnsiTheme="minorEastAsia" w:eastAsiaTheme="minorEastAsia" w:cstheme="minorEastAsia"/>
          <w:color w:val="auto"/>
          <w:sz w:val="28"/>
          <w:szCs w:val="28"/>
        </w:rPr>
        <w:t>磋商须知</w:t>
      </w:r>
      <w:r>
        <w:rPr>
          <w:rFonts w:hint="eastAsia" w:asciiTheme="minorEastAsia" w:hAnsiTheme="minorEastAsia" w:eastAsiaTheme="minorEastAsia" w:cstheme="minorEastAsia"/>
          <w:color w:val="auto"/>
          <w:sz w:val="28"/>
          <w:szCs w:val="28"/>
          <w:lang w:val="en-US"/>
        </w:rPr>
        <w:t>”中的</w:t>
      </w:r>
      <w:r>
        <w:rPr>
          <w:rFonts w:hint="eastAsia" w:asciiTheme="minorEastAsia" w:hAnsiTheme="minorEastAsia" w:eastAsiaTheme="minorEastAsia" w:cstheme="minorEastAsia"/>
          <w:color w:val="auto"/>
          <w:sz w:val="28"/>
          <w:szCs w:val="28"/>
          <w:lang w:val="en-US" w:eastAsia="zh-CN"/>
        </w:rPr>
        <w:t>详细</w:t>
      </w:r>
      <w:r>
        <w:rPr>
          <w:rFonts w:hint="eastAsia" w:asciiTheme="minorEastAsia" w:hAnsiTheme="minorEastAsia" w:eastAsiaTheme="minorEastAsia" w:cstheme="minorEastAsia"/>
          <w:color w:val="auto"/>
          <w:sz w:val="28"/>
          <w:szCs w:val="28"/>
        </w:rPr>
        <w:t>评审细则</w:t>
      </w:r>
      <w:r>
        <w:rPr>
          <w:rFonts w:hint="eastAsia" w:asciiTheme="minorEastAsia" w:hAnsiTheme="minorEastAsia" w:eastAsiaTheme="minorEastAsia" w:cstheme="minorEastAsia"/>
          <w:color w:val="auto"/>
          <w:sz w:val="28"/>
          <w:szCs w:val="28"/>
          <w:lang w:val="en-US"/>
        </w:rPr>
        <w:t>编制对应的响应方案</w:t>
      </w:r>
      <w:r>
        <w:rPr>
          <w:rFonts w:hint="eastAsia" w:asciiTheme="minorEastAsia" w:hAnsiTheme="minorEastAsia" w:eastAsiaTheme="minorEastAsia" w:cstheme="minorEastAsia"/>
          <w:color w:val="auto"/>
          <w:sz w:val="28"/>
          <w:szCs w:val="28"/>
          <w:lang w:val="en-US" w:eastAsia="zh-CN"/>
        </w:rPr>
        <w:t>，评标时作为评审依据</w:t>
      </w:r>
      <w:r>
        <w:rPr>
          <w:rFonts w:hint="eastAsia" w:asciiTheme="minorEastAsia" w:hAnsiTheme="minorEastAsia" w:eastAsiaTheme="minorEastAsia" w:cstheme="minorEastAsia"/>
          <w:color w:val="auto"/>
          <w:sz w:val="28"/>
          <w:szCs w:val="28"/>
          <w:lang w:val="en-US"/>
        </w:rPr>
        <w:t>。</w:t>
      </w:r>
      <w:r>
        <w:rPr>
          <w:rFonts w:hint="eastAsia" w:asciiTheme="minorEastAsia" w:hAnsiTheme="minorEastAsia" w:eastAsiaTheme="minorEastAsia" w:cstheme="minorEastAsia"/>
          <w:color w:val="auto"/>
          <w:sz w:val="28"/>
          <w:szCs w:val="28"/>
          <w:lang w:val="en-US" w:eastAsia="zh-CN"/>
        </w:rPr>
        <w:t>(格式自拟）</w:t>
      </w:r>
    </w:p>
    <w:p w14:paraId="5DF1E0DF">
      <w:pPr>
        <w:pStyle w:val="12"/>
        <w:spacing w:before="10" w:line="360" w:lineRule="auto"/>
        <w:ind w:firstLine="560" w:firstLineChars="200"/>
        <w:rPr>
          <w:rFonts w:hint="eastAsia" w:asciiTheme="minorEastAsia" w:hAnsiTheme="minorEastAsia" w:eastAsiaTheme="minorEastAsia" w:cstheme="minorEastAsia"/>
          <w:color w:val="auto"/>
          <w:sz w:val="28"/>
          <w:szCs w:val="28"/>
          <w:lang w:val="en-US"/>
        </w:rPr>
      </w:pPr>
    </w:p>
    <w:p w14:paraId="52311A5B">
      <w:pPr>
        <w:rPr>
          <w:rFonts w:hint="eastAsia" w:asciiTheme="minorEastAsia" w:hAnsiTheme="minorEastAsia" w:eastAsiaTheme="minorEastAsia" w:cstheme="minorEastAsia"/>
          <w:color w:val="auto"/>
          <w:lang w:val="en-US"/>
        </w:rPr>
      </w:pPr>
    </w:p>
    <w:p w14:paraId="0CC441D5">
      <w:pPr>
        <w:pStyle w:val="12"/>
        <w:spacing w:before="10" w:line="360" w:lineRule="auto"/>
        <w:ind w:left="840" w:leftChars="400"/>
        <w:jc w:val="center"/>
        <w:rPr>
          <w:rFonts w:hint="eastAsia" w:asciiTheme="minorEastAsia" w:hAnsiTheme="minorEastAsia" w:eastAsiaTheme="minorEastAsia" w:cstheme="minorEastAsia"/>
          <w:color w:val="auto"/>
          <w:lang w:val="en-US"/>
        </w:rPr>
      </w:pPr>
    </w:p>
    <w:p w14:paraId="3B7E6E42">
      <w:pPr>
        <w:pStyle w:val="38"/>
        <w:tabs>
          <w:tab w:val="left" w:pos="744"/>
        </w:tabs>
        <w:spacing w:line="307" w:lineRule="exact"/>
        <w:ind w:left="0" w:firstLine="0"/>
        <w:rPr>
          <w:rFonts w:hint="eastAsia" w:asciiTheme="minorEastAsia" w:hAnsiTheme="minorEastAsia" w:eastAsiaTheme="minorEastAsia" w:cstheme="minorEastAsia"/>
          <w:color w:val="auto"/>
          <w:sz w:val="24"/>
        </w:rPr>
      </w:pPr>
    </w:p>
    <w:p w14:paraId="4CB20A8D">
      <w:pPr>
        <w:pStyle w:val="12"/>
        <w:spacing w:before="10" w:line="360" w:lineRule="auto"/>
        <w:ind w:left="840" w:leftChars="400"/>
        <w:jc w:val="center"/>
        <w:rPr>
          <w:rFonts w:hint="eastAsia" w:asciiTheme="minorEastAsia" w:hAnsiTheme="minorEastAsia" w:eastAsiaTheme="minorEastAsia" w:cstheme="minorEastAsia"/>
          <w:color w:val="auto"/>
          <w:lang w:val="en-US"/>
        </w:rPr>
      </w:pPr>
    </w:p>
    <w:p w14:paraId="5680BF9E">
      <w:pPr>
        <w:pStyle w:val="12"/>
        <w:spacing w:before="10" w:line="360" w:lineRule="auto"/>
        <w:ind w:left="840" w:leftChars="400"/>
        <w:jc w:val="center"/>
        <w:rPr>
          <w:rFonts w:hint="eastAsia" w:asciiTheme="minorEastAsia" w:hAnsiTheme="minorEastAsia" w:eastAsiaTheme="minorEastAsia" w:cstheme="minorEastAsia"/>
          <w:color w:val="auto"/>
          <w:lang w:val="en-US"/>
        </w:rPr>
      </w:pPr>
    </w:p>
    <w:p w14:paraId="380D581B">
      <w:pPr>
        <w:pStyle w:val="12"/>
        <w:spacing w:before="10" w:line="360" w:lineRule="auto"/>
        <w:ind w:left="840" w:leftChars="400"/>
        <w:jc w:val="center"/>
        <w:rPr>
          <w:rFonts w:hint="eastAsia" w:asciiTheme="minorEastAsia" w:hAnsiTheme="minorEastAsia" w:eastAsiaTheme="minorEastAsia" w:cstheme="minorEastAsia"/>
          <w:color w:val="auto"/>
        </w:rPr>
      </w:pPr>
    </w:p>
    <w:p w14:paraId="2CDD54F3">
      <w:pPr>
        <w:rPr>
          <w:rFonts w:hint="eastAsia" w:asciiTheme="minorEastAsia" w:hAnsiTheme="minorEastAsia" w:eastAsiaTheme="minorEastAsia" w:cstheme="minorEastAsia"/>
          <w:color w:val="auto"/>
        </w:rPr>
      </w:pPr>
    </w:p>
    <w:p w14:paraId="75F17D9F">
      <w:pPr>
        <w:pStyle w:val="12"/>
        <w:rPr>
          <w:rFonts w:hint="eastAsia" w:asciiTheme="minorEastAsia" w:hAnsiTheme="minorEastAsia" w:eastAsiaTheme="minorEastAsia" w:cstheme="minorEastAsia"/>
          <w:color w:val="auto"/>
        </w:rPr>
      </w:pPr>
    </w:p>
    <w:p w14:paraId="0CE10753">
      <w:pPr>
        <w:rPr>
          <w:rFonts w:hint="eastAsia" w:asciiTheme="minorEastAsia" w:hAnsiTheme="minorEastAsia" w:eastAsiaTheme="minorEastAsia" w:cstheme="minorEastAsia"/>
          <w:color w:val="auto"/>
        </w:rPr>
      </w:pPr>
    </w:p>
    <w:p w14:paraId="5C1AC8CA">
      <w:pPr>
        <w:pStyle w:val="12"/>
        <w:rPr>
          <w:rFonts w:hint="eastAsia" w:asciiTheme="minorEastAsia" w:hAnsiTheme="minorEastAsia" w:eastAsiaTheme="minorEastAsia" w:cstheme="minorEastAsia"/>
          <w:color w:val="auto"/>
        </w:rPr>
      </w:pPr>
    </w:p>
    <w:p w14:paraId="3B796FC1">
      <w:pPr>
        <w:rPr>
          <w:rFonts w:hint="eastAsia" w:asciiTheme="minorEastAsia" w:hAnsiTheme="minorEastAsia" w:eastAsiaTheme="minorEastAsia" w:cstheme="minorEastAsia"/>
          <w:color w:val="auto"/>
        </w:rPr>
      </w:pPr>
    </w:p>
    <w:p w14:paraId="10BE9712">
      <w:pPr>
        <w:pStyle w:val="5"/>
        <w:rPr>
          <w:rFonts w:hint="eastAsia" w:asciiTheme="minorEastAsia" w:hAnsiTheme="minorEastAsia" w:eastAsiaTheme="minorEastAsia" w:cstheme="minorEastAsia"/>
          <w:color w:val="auto"/>
        </w:rPr>
      </w:pPr>
    </w:p>
    <w:p w14:paraId="074AEC3C">
      <w:pPr>
        <w:rPr>
          <w:rFonts w:hint="eastAsia" w:asciiTheme="minorEastAsia" w:hAnsiTheme="minorEastAsia" w:eastAsiaTheme="minorEastAsia" w:cstheme="minorEastAsia"/>
          <w:color w:val="auto"/>
        </w:rPr>
      </w:pPr>
    </w:p>
    <w:p w14:paraId="1F1D9DB7">
      <w:pPr>
        <w:pStyle w:val="5"/>
        <w:rPr>
          <w:rFonts w:hint="eastAsia" w:asciiTheme="minorEastAsia" w:hAnsiTheme="minorEastAsia" w:eastAsiaTheme="minorEastAsia" w:cstheme="minorEastAsia"/>
          <w:color w:val="auto"/>
        </w:rPr>
      </w:pPr>
    </w:p>
    <w:p w14:paraId="4D41F66E">
      <w:pPr>
        <w:rPr>
          <w:rFonts w:hint="eastAsia" w:asciiTheme="minorEastAsia" w:hAnsiTheme="minorEastAsia" w:eastAsiaTheme="minorEastAsia" w:cstheme="minorEastAsia"/>
          <w:color w:val="auto"/>
        </w:rPr>
      </w:pPr>
    </w:p>
    <w:p w14:paraId="1D8BAAB3">
      <w:pPr>
        <w:rPr>
          <w:rFonts w:hint="eastAsia" w:asciiTheme="minorEastAsia" w:hAnsiTheme="minorEastAsia" w:eastAsiaTheme="minorEastAsia" w:cstheme="minorEastAsia"/>
          <w:color w:val="auto"/>
        </w:rPr>
      </w:pPr>
    </w:p>
    <w:p w14:paraId="6C007AFE">
      <w:pPr>
        <w:pStyle w:val="5"/>
        <w:rPr>
          <w:rFonts w:hint="eastAsia" w:asciiTheme="minorEastAsia" w:hAnsiTheme="minorEastAsia" w:eastAsiaTheme="minorEastAsia" w:cstheme="minorEastAsia"/>
          <w:color w:val="auto"/>
        </w:rPr>
      </w:pPr>
    </w:p>
    <w:p w14:paraId="761A3DE0">
      <w:pPr>
        <w:rPr>
          <w:rFonts w:hint="eastAsia" w:asciiTheme="minorEastAsia" w:hAnsiTheme="minorEastAsia" w:eastAsiaTheme="minorEastAsia" w:cstheme="minorEastAsia"/>
          <w:color w:val="auto"/>
        </w:rPr>
      </w:pPr>
    </w:p>
    <w:p w14:paraId="0B8971FE">
      <w:pPr>
        <w:rPr>
          <w:rFonts w:hint="eastAsia" w:asciiTheme="minorEastAsia" w:hAnsiTheme="minorEastAsia" w:eastAsiaTheme="minorEastAsia" w:cstheme="minorEastAsia"/>
          <w:color w:val="auto"/>
        </w:rPr>
      </w:pPr>
    </w:p>
    <w:p w14:paraId="625D50BF">
      <w:pPr>
        <w:pStyle w:val="40"/>
        <w:spacing w:line="360" w:lineRule="auto"/>
        <w:ind w:firstLine="0" w:firstLineChars="0"/>
        <w:jc w:val="left"/>
        <w:outlineLvl w:val="9"/>
        <w:rPr>
          <w:rFonts w:hint="eastAsia" w:asciiTheme="minorEastAsia" w:hAnsiTheme="minorEastAsia" w:eastAsiaTheme="minorEastAsia" w:cstheme="minorEastAsia"/>
          <w:b w:val="0"/>
          <w:bCs w:val="0"/>
          <w:color w:val="auto"/>
          <w:sz w:val="24"/>
          <w:szCs w:val="24"/>
        </w:rPr>
      </w:pPr>
    </w:p>
    <w:p w14:paraId="7CC6905D">
      <w:pPr>
        <w:pStyle w:val="40"/>
        <w:spacing w:line="360" w:lineRule="auto"/>
        <w:ind w:firstLine="0" w:firstLineChars="0"/>
        <w:jc w:val="left"/>
        <w:outlineLvl w:val="9"/>
        <w:rPr>
          <w:rFonts w:hint="eastAsia" w:asciiTheme="minorEastAsia" w:hAnsiTheme="minorEastAsia" w:eastAsiaTheme="minorEastAsia" w:cstheme="minorEastAsia"/>
          <w:b w:val="0"/>
          <w:bCs w:val="0"/>
          <w:color w:val="auto"/>
          <w:sz w:val="24"/>
          <w:szCs w:val="24"/>
        </w:rPr>
      </w:pPr>
    </w:p>
    <w:p w14:paraId="47CECBFE">
      <w:pPr>
        <w:pStyle w:val="40"/>
        <w:spacing w:line="360" w:lineRule="auto"/>
        <w:ind w:firstLine="0" w:firstLineChars="0"/>
        <w:jc w:val="left"/>
        <w:outlineLvl w:val="9"/>
        <w:rPr>
          <w:rFonts w:hint="eastAsia" w:asciiTheme="minorEastAsia" w:hAnsiTheme="minorEastAsia" w:eastAsiaTheme="minorEastAsia" w:cstheme="minorEastAsia"/>
          <w:b w:val="0"/>
          <w:bCs w:val="0"/>
          <w:color w:val="auto"/>
          <w:sz w:val="24"/>
          <w:szCs w:val="24"/>
        </w:rPr>
      </w:pPr>
    </w:p>
    <w:p w14:paraId="23E706C7">
      <w:pPr>
        <w:pStyle w:val="40"/>
        <w:spacing w:line="360" w:lineRule="auto"/>
        <w:ind w:firstLine="0" w:firstLineChars="0"/>
        <w:jc w:val="left"/>
        <w:outlineLvl w:val="9"/>
        <w:rPr>
          <w:rFonts w:hint="eastAsia" w:asciiTheme="minorEastAsia" w:hAnsiTheme="minorEastAsia" w:eastAsiaTheme="minorEastAsia" w:cstheme="minorEastAsia"/>
          <w:b w:val="0"/>
          <w:bCs w:val="0"/>
          <w:color w:val="auto"/>
          <w:sz w:val="24"/>
          <w:szCs w:val="24"/>
        </w:rPr>
      </w:pPr>
    </w:p>
    <w:p w14:paraId="3F2AE05A">
      <w:pPr>
        <w:pStyle w:val="40"/>
        <w:spacing w:line="360" w:lineRule="auto"/>
        <w:ind w:firstLine="0" w:firstLineChars="0"/>
        <w:jc w:val="left"/>
        <w:outlineLvl w:val="9"/>
        <w:rPr>
          <w:rFonts w:hint="eastAsia" w:asciiTheme="minorEastAsia" w:hAnsiTheme="minorEastAsia" w:eastAsiaTheme="minorEastAsia" w:cstheme="minorEastAsia"/>
          <w:b w:val="0"/>
          <w:bCs w:val="0"/>
          <w:color w:val="auto"/>
          <w:sz w:val="24"/>
          <w:szCs w:val="24"/>
        </w:rPr>
      </w:pPr>
    </w:p>
    <w:p w14:paraId="4B79BA0D">
      <w:pPr>
        <w:pStyle w:val="40"/>
        <w:spacing w:line="360" w:lineRule="auto"/>
        <w:ind w:firstLine="0" w:firstLineChars="0"/>
        <w:jc w:val="left"/>
        <w:outlineLvl w:val="9"/>
        <w:rPr>
          <w:rFonts w:hint="eastAsia" w:asciiTheme="minorEastAsia" w:hAnsiTheme="minorEastAsia" w:eastAsiaTheme="minorEastAsia" w:cstheme="minorEastAsia"/>
          <w:b w:val="0"/>
          <w:bCs w:val="0"/>
          <w:color w:val="auto"/>
          <w:sz w:val="24"/>
          <w:szCs w:val="24"/>
        </w:rPr>
      </w:pPr>
    </w:p>
    <w:p w14:paraId="4CF98C83">
      <w:pPr>
        <w:pStyle w:val="40"/>
        <w:spacing w:line="360" w:lineRule="auto"/>
        <w:ind w:firstLine="0" w:firstLineChars="0"/>
        <w:jc w:val="left"/>
        <w:outlineLvl w:val="9"/>
        <w:rPr>
          <w:rFonts w:hint="eastAsia" w:asciiTheme="minorEastAsia" w:hAnsiTheme="minorEastAsia" w:eastAsiaTheme="minorEastAsia" w:cstheme="minorEastAsia"/>
          <w:b w:val="0"/>
          <w:bCs w:val="0"/>
          <w:color w:val="auto"/>
          <w:sz w:val="24"/>
          <w:szCs w:val="24"/>
        </w:rPr>
      </w:pPr>
    </w:p>
    <w:p w14:paraId="3423EAFA">
      <w:pPr>
        <w:pStyle w:val="40"/>
        <w:spacing w:line="360" w:lineRule="auto"/>
        <w:ind w:firstLine="0" w:firstLineChars="0"/>
        <w:jc w:val="left"/>
        <w:outlineLvl w:val="9"/>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附表</w:t>
      </w:r>
      <w:r>
        <w:rPr>
          <w:rFonts w:hint="eastAsia" w:asciiTheme="minorEastAsia" w:hAnsiTheme="minorEastAsia" w:eastAsiaTheme="minorEastAsia" w:cstheme="minorEastAsia"/>
          <w:b w:val="0"/>
          <w:bCs w:val="0"/>
          <w:color w:val="auto"/>
          <w:sz w:val="28"/>
          <w:szCs w:val="28"/>
          <w:lang w:val="en-US" w:eastAsia="zh-CN"/>
        </w:rPr>
        <w:t>1</w:t>
      </w:r>
      <w:r>
        <w:rPr>
          <w:rFonts w:hint="eastAsia" w:asciiTheme="minorEastAsia" w:hAnsiTheme="minorEastAsia" w:eastAsiaTheme="minorEastAsia" w:cstheme="minorEastAsia"/>
          <w:b w:val="0"/>
          <w:bCs w:val="0"/>
          <w:color w:val="auto"/>
          <w:sz w:val="28"/>
          <w:szCs w:val="28"/>
        </w:rPr>
        <w:t>:</w:t>
      </w:r>
    </w:p>
    <w:p w14:paraId="20DF78FC">
      <w:pPr>
        <w:pStyle w:val="40"/>
        <w:spacing w:line="360" w:lineRule="auto"/>
        <w:ind w:firstLine="0" w:firstLineChars="0"/>
        <w:jc w:val="center"/>
        <w:outlineLvl w:val="9"/>
        <w:rPr>
          <w:rFonts w:hint="eastAsia" w:asciiTheme="minorEastAsia" w:hAnsiTheme="minorEastAsia" w:eastAsiaTheme="minorEastAsia" w:cstheme="minorEastAsia"/>
          <w:b w:val="0"/>
          <w:bCs w:val="0"/>
          <w:color w:val="auto"/>
          <w:sz w:val="28"/>
          <w:szCs w:val="28"/>
        </w:rPr>
      </w:pPr>
      <w:bookmarkStart w:id="6" w:name="_Toc396304714"/>
      <w:bookmarkStart w:id="7" w:name="_Toc403077652"/>
      <w:r>
        <w:rPr>
          <w:rFonts w:hint="eastAsia" w:asciiTheme="minorEastAsia" w:hAnsiTheme="minorEastAsia" w:eastAsiaTheme="minorEastAsia" w:cstheme="minorEastAsia"/>
          <w:b w:val="0"/>
          <w:bCs w:val="0"/>
          <w:color w:val="auto"/>
          <w:sz w:val="28"/>
          <w:szCs w:val="28"/>
        </w:rPr>
        <w:t>本项目拟投入人员汇总表</w:t>
      </w:r>
      <w:bookmarkEnd w:id="6"/>
      <w:bookmarkEnd w:id="7"/>
    </w:p>
    <w:tbl>
      <w:tblPr>
        <w:tblStyle w:val="20"/>
        <w:tblW w:w="9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13"/>
        <w:gridCol w:w="1406"/>
        <w:gridCol w:w="1998"/>
        <w:gridCol w:w="1998"/>
        <w:gridCol w:w="2106"/>
        <w:gridCol w:w="1336"/>
      </w:tblGrid>
      <w:tr w14:paraId="77A89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19" w:hRule="atLeast"/>
          <w:tblHeader/>
        </w:trPr>
        <w:tc>
          <w:tcPr>
            <w:tcW w:w="813" w:type="dxa"/>
            <w:noWrap w:val="0"/>
            <w:tcMar>
              <w:top w:w="15" w:type="dxa"/>
              <w:left w:w="15" w:type="dxa"/>
              <w:bottom w:w="0" w:type="dxa"/>
              <w:right w:w="15" w:type="dxa"/>
            </w:tcMar>
            <w:vAlign w:val="center"/>
          </w:tcPr>
          <w:p w14:paraId="032E2007">
            <w:pPr>
              <w:pStyle w:val="41"/>
              <w:spacing w:line="360" w:lineRule="auto"/>
              <w:ind w:left="0" w:leftChars="0"/>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序号</w:t>
            </w:r>
          </w:p>
        </w:tc>
        <w:tc>
          <w:tcPr>
            <w:tcW w:w="1406" w:type="dxa"/>
            <w:noWrap w:val="0"/>
            <w:tcMar>
              <w:top w:w="15" w:type="dxa"/>
              <w:left w:w="15" w:type="dxa"/>
              <w:bottom w:w="0" w:type="dxa"/>
              <w:right w:w="15" w:type="dxa"/>
            </w:tcMar>
            <w:vAlign w:val="center"/>
          </w:tcPr>
          <w:p w14:paraId="33C9F813">
            <w:pPr>
              <w:pStyle w:val="41"/>
              <w:spacing w:line="360" w:lineRule="auto"/>
              <w:ind w:left="0" w:leftChars="0"/>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姓名</w:t>
            </w:r>
          </w:p>
        </w:tc>
        <w:tc>
          <w:tcPr>
            <w:tcW w:w="1998" w:type="dxa"/>
            <w:noWrap w:val="0"/>
            <w:tcMar>
              <w:top w:w="15" w:type="dxa"/>
              <w:left w:w="15" w:type="dxa"/>
              <w:bottom w:w="0" w:type="dxa"/>
              <w:right w:w="15" w:type="dxa"/>
            </w:tcMar>
            <w:vAlign w:val="center"/>
          </w:tcPr>
          <w:p w14:paraId="07AD91F3">
            <w:pPr>
              <w:pStyle w:val="41"/>
              <w:spacing w:line="360" w:lineRule="auto"/>
              <w:ind w:left="0" w:leftChars="0"/>
              <w:rPr>
                <w:rFonts w:hint="eastAsia" w:asciiTheme="minorEastAsia" w:hAnsiTheme="minorEastAsia" w:eastAsiaTheme="minorEastAsia" w:cstheme="minorEastAsia"/>
                <w:b w:val="0"/>
                <w:bCs w:val="0"/>
                <w:color w:val="auto"/>
                <w:sz w:val="28"/>
                <w:szCs w:val="28"/>
                <w:lang w:eastAsia="zh-CN"/>
              </w:rPr>
            </w:pPr>
            <w:r>
              <w:rPr>
                <w:rFonts w:hint="eastAsia" w:asciiTheme="minorEastAsia" w:hAnsiTheme="minorEastAsia" w:eastAsiaTheme="minorEastAsia" w:cstheme="minorEastAsia"/>
                <w:b w:val="0"/>
                <w:bCs w:val="0"/>
                <w:color w:val="auto"/>
                <w:sz w:val="28"/>
                <w:szCs w:val="28"/>
                <w:lang w:eastAsia="zh-CN"/>
              </w:rPr>
              <w:t>性别</w:t>
            </w:r>
          </w:p>
        </w:tc>
        <w:tc>
          <w:tcPr>
            <w:tcW w:w="1998" w:type="dxa"/>
            <w:noWrap w:val="0"/>
            <w:tcMar>
              <w:top w:w="15" w:type="dxa"/>
              <w:left w:w="15" w:type="dxa"/>
              <w:bottom w:w="0" w:type="dxa"/>
              <w:right w:w="15" w:type="dxa"/>
            </w:tcMar>
            <w:vAlign w:val="center"/>
          </w:tcPr>
          <w:p w14:paraId="3A6837C0">
            <w:pPr>
              <w:pStyle w:val="41"/>
              <w:spacing w:line="360" w:lineRule="auto"/>
              <w:ind w:left="0" w:leftChars="0"/>
              <w:rPr>
                <w:rFonts w:hint="eastAsia" w:asciiTheme="minorEastAsia" w:hAnsiTheme="minorEastAsia" w:eastAsiaTheme="minorEastAsia" w:cstheme="minorEastAsia"/>
                <w:b w:val="0"/>
                <w:bCs w:val="0"/>
                <w:color w:val="auto"/>
                <w:sz w:val="28"/>
                <w:szCs w:val="28"/>
                <w:lang w:eastAsia="zh-CN"/>
              </w:rPr>
            </w:pPr>
            <w:r>
              <w:rPr>
                <w:rFonts w:hint="eastAsia" w:asciiTheme="minorEastAsia" w:hAnsiTheme="minorEastAsia" w:eastAsiaTheme="minorEastAsia" w:cstheme="minorEastAsia"/>
                <w:b w:val="0"/>
                <w:bCs w:val="0"/>
                <w:color w:val="auto"/>
                <w:sz w:val="28"/>
                <w:szCs w:val="28"/>
                <w:lang w:eastAsia="zh-CN"/>
              </w:rPr>
              <w:t>工作年限</w:t>
            </w:r>
          </w:p>
        </w:tc>
        <w:tc>
          <w:tcPr>
            <w:tcW w:w="2106" w:type="dxa"/>
            <w:noWrap w:val="0"/>
            <w:tcMar>
              <w:top w:w="15" w:type="dxa"/>
              <w:left w:w="15" w:type="dxa"/>
              <w:bottom w:w="0" w:type="dxa"/>
              <w:right w:w="15" w:type="dxa"/>
            </w:tcMar>
            <w:vAlign w:val="center"/>
          </w:tcPr>
          <w:p w14:paraId="0742B67C">
            <w:pPr>
              <w:pStyle w:val="41"/>
              <w:spacing w:line="360" w:lineRule="auto"/>
              <w:ind w:left="0" w:leftChars="0"/>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拟在本项目</w:t>
            </w:r>
          </w:p>
          <w:p w14:paraId="07770322">
            <w:pPr>
              <w:pStyle w:val="41"/>
              <w:spacing w:line="360" w:lineRule="auto"/>
              <w:ind w:left="0" w:leftChars="0"/>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担任职务</w:t>
            </w:r>
          </w:p>
        </w:tc>
        <w:tc>
          <w:tcPr>
            <w:tcW w:w="1336" w:type="dxa"/>
            <w:noWrap w:val="0"/>
            <w:tcMar>
              <w:top w:w="15" w:type="dxa"/>
              <w:left w:w="15" w:type="dxa"/>
              <w:bottom w:w="0" w:type="dxa"/>
              <w:right w:w="15" w:type="dxa"/>
            </w:tcMar>
            <w:vAlign w:val="center"/>
          </w:tcPr>
          <w:p w14:paraId="00EE2D1C">
            <w:pPr>
              <w:pStyle w:val="41"/>
              <w:spacing w:line="360" w:lineRule="auto"/>
              <w:ind w:left="0" w:leftChars="0"/>
              <w:rPr>
                <w:rFonts w:hint="eastAsia" w:asciiTheme="minorEastAsia" w:hAnsiTheme="minorEastAsia" w:eastAsiaTheme="minorEastAsia" w:cstheme="minorEastAsia"/>
                <w:b w:val="0"/>
                <w:bCs w:val="0"/>
                <w:color w:val="auto"/>
                <w:sz w:val="28"/>
                <w:szCs w:val="28"/>
                <w:lang w:eastAsia="zh-CN"/>
              </w:rPr>
            </w:pPr>
            <w:r>
              <w:rPr>
                <w:rFonts w:hint="eastAsia" w:asciiTheme="minorEastAsia" w:hAnsiTheme="minorEastAsia" w:eastAsiaTheme="minorEastAsia" w:cstheme="minorEastAsia"/>
                <w:b w:val="0"/>
                <w:bCs w:val="0"/>
                <w:color w:val="auto"/>
                <w:sz w:val="28"/>
                <w:szCs w:val="28"/>
                <w:lang w:eastAsia="zh-CN"/>
              </w:rPr>
              <w:t>备注</w:t>
            </w:r>
          </w:p>
        </w:tc>
      </w:tr>
      <w:tr w14:paraId="00494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8" w:hRule="atLeast"/>
        </w:trPr>
        <w:tc>
          <w:tcPr>
            <w:tcW w:w="813" w:type="dxa"/>
            <w:noWrap w:val="0"/>
            <w:tcMar>
              <w:top w:w="15" w:type="dxa"/>
              <w:left w:w="15" w:type="dxa"/>
              <w:bottom w:w="0" w:type="dxa"/>
              <w:right w:w="15" w:type="dxa"/>
            </w:tcMar>
            <w:vAlign w:val="bottom"/>
          </w:tcPr>
          <w:p w14:paraId="31DD926A">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406" w:type="dxa"/>
            <w:noWrap w:val="0"/>
            <w:tcMar>
              <w:top w:w="15" w:type="dxa"/>
              <w:left w:w="15" w:type="dxa"/>
              <w:bottom w:w="0" w:type="dxa"/>
              <w:right w:w="15" w:type="dxa"/>
            </w:tcMar>
            <w:vAlign w:val="bottom"/>
          </w:tcPr>
          <w:p w14:paraId="6E8407E0">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998" w:type="dxa"/>
            <w:noWrap w:val="0"/>
            <w:tcMar>
              <w:top w:w="15" w:type="dxa"/>
              <w:left w:w="15" w:type="dxa"/>
              <w:bottom w:w="0" w:type="dxa"/>
              <w:right w:w="15" w:type="dxa"/>
            </w:tcMar>
            <w:vAlign w:val="bottom"/>
          </w:tcPr>
          <w:p w14:paraId="36976379">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998" w:type="dxa"/>
            <w:noWrap w:val="0"/>
            <w:tcMar>
              <w:top w:w="15" w:type="dxa"/>
              <w:left w:w="15" w:type="dxa"/>
              <w:bottom w:w="0" w:type="dxa"/>
              <w:right w:w="15" w:type="dxa"/>
            </w:tcMar>
            <w:vAlign w:val="bottom"/>
          </w:tcPr>
          <w:p w14:paraId="387A3826">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2106" w:type="dxa"/>
            <w:noWrap w:val="0"/>
            <w:tcMar>
              <w:top w:w="15" w:type="dxa"/>
              <w:left w:w="15" w:type="dxa"/>
              <w:bottom w:w="0" w:type="dxa"/>
              <w:right w:w="15" w:type="dxa"/>
            </w:tcMar>
            <w:vAlign w:val="bottom"/>
          </w:tcPr>
          <w:p w14:paraId="180337EC">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336" w:type="dxa"/>
            <w:noWrap w:val="0"/>
            <w:tcMar>
              <w:top w:w="15" w:type="dxa"/>
              <w:left w:w="15" w:type="dxa"/>
              <w:bottom w:w="0" w:type="dxa"/>
              <w:right w:w="15" w:type="dxa"/>
            </w:tcMar>
            <w:vAlign w:val="bottom"/>
          </w:tcPr>
          <w:p w14:paraId="35E7F454">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r>
      <w:tr w14:paraId="37E9C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8" w:hRule="atLeast"/>
        </w:trPr>
        <w:tc>
          <w:tcPr>
            <w:tcW w:w="813" w:type="dxa"/>
            <w:noWrap w:val="0"/>
            <w:tcMar>
              <w:top w:w="15" w:type="dxa"/>
              <w:left w:w="15" w:type="dxa"/>
              <w:bottom w:w="0" w:type="dxa"/>
              <w:right w:w="15" w:type="dxa"/>
            </w:tcMar>
            <w:vAlign w:val="bottom"/>
          </w:tcPr>
          <w:p w14:paraId="3048AA44">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406" w:type="dxa"/>
            <w:noWrap w:val="0"/>
            <w:tcMar>
              <w:top w:w="15" w:type="dxa"/>
              <w:left w:w="15" w:type="dxa"/>
              <w:bottom w:w="0" w:type="dxa"/>
              <w:right w:w="15" w:type="dxa"/>
            </w:tcMar>
            <w:vAlign w:val="bottom"/>
          </w:tcPr>
          <w:p w14:paraId="64B38431">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998" w:type="dxa"/>
            <w:noWrap w:val="0"/>
            <w:tcMar>
              <w:top w:w="15" w:type="dxa"/>
              <w:left w:w="15" w:type="dxa"/>
              <w:bottom w:w="0" w:type="dxa"/>
              <w:right w:w="15" w:type="dxa"/>
            </w:tcMar>
            <w:vAlign w:val="bottom"/>
          </w:tcPr>
          <w:p w14:paraId="1194671E">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998" w:type="dxa"/>
            <w:noWrap w:val="0"/>
            <w:tcMar>
              <w:top w:w="15" w:type="dxa"/>
              <w:left w:w="15" w:type="dxa"/>
              <w:bottom w:w="0" w:type="dxa"/>
              <w:right w:w="15" w:type="dxa"/>
            </w:tcMar>
            <w:vAlign w:val="bottom"/>
          </w:tcPr>
          <w:p w14:paraId="442BCEBB">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2106" w:type="dxa"/>
            <w:noWrap w:val="0"/>
            <w:tcMar>
              <w:top w:w="15" w:type="dxa"/>
              <w:left w:w="15" w:type="dxa"/>
              <w:bottom w:w="0" w:type="dxa"/>
              <w:right w:w="15" w:type="dxa"/>
            </w:tcMar>
            <w:vAlign w:val="bottom"/>
          </w:tcPr>
          <w:p w14:paraId="6DF345A5">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336" w:type="dxa"/>
            <w:noWrap w:val="0"/>
            <w:tcMar>
              <w:top w:w="15" w:type="dxa"/>
              <w:left w:w="15" w:type="dxa"/>
              <w:bottom w:w="0" w:type="dxa"/>
              <w:right w:w="15" w:type="dxa"/>
            </w:tcMar>
            <w:vAlign w:val="bottom"/>
          </w:tcPr>
          <w:p w14:paraId="0ECFF349">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r>
      <w:tr w14:paraId="051B5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8" w:hRule="atLeast"/>
        </w:trPr>
        <w:tc>
          <w:tcPr>
            <w:tcW w:w="813" w:type="dxa"/>
            <w:noWrap w:val="0"/>
            <w:tcMar>
              <w:top w:w="15" w:type="dxa"/>
              <w:left w:w="15" w:type="dxa"/>
              <w:bottom w:w="0" w:type="dxa"/>
              <w:right w:w="15" w:type="dxa"/>
            </w:tcMar>
            <w:vAlign w:val="bottom"/>
          </w:tcPr>
          <w:p w14:paraId="30F87753">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406" w:type="dxa"/>
            <w:noWrap w:val="0"/>
            <w:tcMar>
              <w:top w:w="15" w:type="dxa"/>
              <w:left w:w="15" w:type="dxa"/>
              <w:bottom w:w="0" w:type="dxa"/>
              <w:right w:w="15" w:type="dxa"/>
            </w:tcMar>
            <w:vAlign w:val="bottom"/>
          </w:tcPr>
          <w:p w14:paraId="59180645">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998" w:type="dxa"/>
            <w:noWrap w:val="0"/>
            <w:tcMar>
              <w:top w:w="15" w:type="dxa"/>
              <w:left w:w="15" w:type="dxa"/>
              <w:bottom w:w="0" w:type="dxa"/>
              <w:right w:w="15" w:type="dxa"/>
            </w:tcMar>
            <w:vAlign w:val="bottom"/>
          </w:tcPr>
          <w:p w14:paraId="75AF6547">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998" w:type="dxa"/>
            <w:noWrap w:val="0"/>
            <w:tcMar>
              <w:top w:w="15" w:type="dxa"/>
              <w:left w:w="15" w:type="dxa"/>
              <w:bottom w:w="0" w:type="dxa"/>
              <w:right w:w="15" w:type="dxa"/>
            </w:tcMar>
            <w:vAlign w:val="bottom"/>
          </w:tcPr>
          <w:p w14:paraId="2BED643E">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2106" w:type="dxa"/>
            <w:noWrap w:val="0"/>
            <w:tcMar>
              <w:top w:w="15" w:type="dxa"/>
              <w:left w:w="15" w:type="dxa"/>
              <w:bottom w:w="0" w:type="dxa"/>
              <w:right w:w="15" w:type="dxa"/>
            </w:tcMar>
            <w:vAlign w:val="bottom"/>
          </w:tcPr>
          <w:p w14:paraId="5A4D2D68">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336" w:type="dxa"/>
            <w:noWrap w:val="0"/>
            <w:tcMar>
              <w:top w:w="15" w:type="dxa"/>
              <w:left w:w="15" w:type="dxa"/>
              <w:bottom w:w="0" w:type="dxa"/>
              <w:right w:w="15" w:type="dxa"/>
            </w:tcMar>
            <w:vAlign w:val="bottom"/>
          </w:tcPr>
          <w:p w14:paraId="7BCB663F">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r>
      <w:tr w14:paraId="224A9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8" w:hRule="atLeast"/>
        </w:trPr>
        <w:tc>
          <w:tcPr>
            <w:tcW w:w="813" w:type="dxa"/>
            <w:noWrap w:val="0"/>
            <w:tcMar>
              <w:top w:w="15" w:type="dxa"/>
              <w:left w:w="15" w:type="dxa"/>
              <w:bottom w:w="0" w:type="dxa"/>
              <w:right w:w="15" w:type="dxa"/>
            </w:tcMar>
            <w:vAlign w:val="bottom"/>
          </w:tcPr>
          <w:p w14:paraId="4A367BAB">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406" w:type="dxa"/>
            <w:noWrap w:val="0"/>
            <w:tcMar>
              <w:top w:w="15" w:type="dxa"/>
              <w:left w:w="15" w:type="dxa"/>
              <w:bottom w:w="0" w:type="dxa"/>
              <w:right w:w="15" w:type="dxa"/>
            </w:tcMar>
            <w:vAlign w:val="bottom"/>
          </w:tcPr>
          <w:p w14:paraId="3FAE5606">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998" w:type="dxa"/>
            <w:noWrap w:val="0"/>
            <w:tcMar>
              <w:top w:w="15" w:type="dxa"/>
              <w:left w:w="15" w:type="dxa"/>
              <w:bottom w:w="0" w:type="dxa"/>
              <w:right w:w="15" w:type="dxa"/>
            </w:tcMar>
            <w:vAlign w:val="bottom"/>
          </w:tcPr>
          <w:p w14:paraId="21A025AF">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998" w:type="dxa"/>
            <w:noWrap w:val="0"/>
            <w:tcMar>
              <w:top w:w="15" w:type="dxa"/>
              <w:left w:w="15" w:type="dxa"/>
              <w:bottom w:w="0" w:type="dxa"/>
              <w:right w:w="15" w:type="dxa"/>
            </w:tcMar>
            <w:vAlign w:val="bottom"/>
          </w:tcPr>
          <w:p w14:paraId="00C51E0F">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2106" w:type="dxa"/>
            <w:noWrap w:val="0"/>
            <w:tcMar>
              <w:top w:w="15" w:type="dxa"/>
              <w:left w:w="15" w:type="dxa"/>
              <w:bottom w:w="0" w:type="dxa"/>
              <w:right w:w="15" w:type="dxa"/>
            </w:tcMar>
            <w:vAlign w:val="bottom"/>
          </w:tcPr>
          <w:p w14:paraId="3DA81A36">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336" w:type="dxa"/>
            <w:noWrap w:val="0"/>
            <w:tcMar>
              <w:top w:w="15" w:type="dxa"/>
              <w:left w:w="15" w:type="dxa"/>
              <w:bottom w:w="0" w:type="dxa"/>
              <w:right w:w="15" w:type="dxa"/>
            </w:tcMar>
            <w:vAlign w:val="bottom"/>
          </w:tcPr>
          <w:p w14:paraId="570E0122">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r>
      <w:tr w14:paraId="7831A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8" w:hRule="atLeast"/>
        </w:trPr>
        <w:tc>
          <w:tcPr>
            <w:tcW w:w="813" w:type="dxa"/>
            <w:noWrap w:val="0"/>
            <w:tcMar>
              <w:top w:w="15" w:type="dxa"/>
              <w:left w:w="15" w:type="dxa"/>
              <w:bottom w:w="0" w:type="dxa"/>
              <w:right w:w="15" w:type="dxa"/>
            </w:tcMar>
            <w:vAlign w:val="bottom"/>
          </w:tcPr>
          <w:p w14:paraId="7225FEA7">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406" w:type="dxa"/>
            <w:noWrap w:val="0"/>
            <w:tcMar>
              <w:top w:w="15" w:type="dxa"/>
              <w:left w:w="15" w:type="dxa"/>
              <w:bottom w:w="0" w:type="dxa"/>
              <w:right w:w="15" w:type="dxa"/>
            </w:tcMar>
            <w:vAlign w:val="bottom"/>
          </w:tcPr>
          <w:p w14:paraId="55F0B44F">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998" w:type="dxa"/>
            <w:noWrap w:val="0"/>
            <w:tcMar>
              <w:top w:w="15" w:type="dxa"/>
              <w:left w:w="15" w:type="dxa"/>
              <w:bottom w:w="0" w:type="dxa"/>
              <w:right w:w="15" w:type="dxa"/>
            </w:tcMar>
            <w:vAlign w:val="bottom"/>
          </w:tcPr>
          <w:p w14:paraId="0922473B">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998" w:type="dxa"/>
            <w:noWrap w:val="0"/>
            <w:tcMar>
              <w:top w:w="15" w:type="dxa"/>
              <w:left w:w="15" w:type="dxa"/>
              <w:bottom w:w="0" w:type="dxa"/>
              <w:right w:w="15" w:type="dxa"/>
            </w:tcMar>
            <w:vAlign w:val="bottom"/>
          </w:tcPr>
          <w:p w14:paraId="18310731">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2106" w:type="dxa"/>
            <w:noWrap w:val="0"/>
            <w:tcMar>
              <w:top w:w="15" w:type="dxa"/>
              <w:left w:w="15" w:type="dxa"/>
              <w:bottom w:w="0" w:type="dxa"/>
              <w:right w:w="15" w:type="dxa"/>
            </w:tcMar>
            <w:vAlign w:val="bottom"/>
          </w:tcPr>
          <w:p w14:paraId="7C5641C6">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336" w:type="dxa"/>
            <w:noWrap w:val="0"/>
            <w:tcMar>
              <w:top w:w="15" w:type="dxa"/>
              <w:left w:w="15" w:type="dxa"/>
              <w:bottom w:w="0" w:type="dxa"/>
              <w:right w:w="15" w:type="dxa"/>
            </w:tcMar>
            <w:vAlign w:val="bottom"/>
          </w:tcPr>
          <w:p w14:paraId="3C7839EB">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r>
      <w:tr w14:paraId="62849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8" w:hRule="atLeast"/>
        </w:trPr>
        <w:tc>
          <w:tcPr>
            <w:tcW w:w="813" w:type="dxa"/>
            <w:noWrap w:val="0"/>
            <w:tcMar>
              <w:top w:w="15" w:type="dxa"/>
              <w:left w:w="15" w:type="dxa"/>
              <w:bottom w:w="0" w:type="dxa"/>
              <w:right w:w="15" w:type="dxa"/>
            </w:tcMar>
            <w:vAlign w:val="bottom"/>
          </w:tcPr>
          <w:p w14:paraId="6D9340F4">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406" w:type="dxa"/>
            <w:noWrap w:val="0"/>
            <w:tcMar>
              <w:top w:w="15" w:type="dxa"/>
              <w:left w:w="15" w:type="dxa"/>
              <w:bottom w:w="0" w:type="dxa"/>
              <w:right w:w="15" w:type="dxa"/>
            </w:tcMar>
            <w:vAlign w:val="bottom"/>
          </w:tcPr>
          <w:p w14:paraId="50EDE835">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998" w:type="dxa"/>
            <w:noWrap w:val="0"/>
            <w:tcMar>
              <w:top w:w="15" w:type="dxa"/>
              <w:left w:w="15" w:type="dxa"/>
              <w:bottom w:w="0" w:type="dxa"/>
              <w:right w:w="15" w:type="dxa"/>
            </w:tcMar>
            <w:vAlign w:val="bottom"/>
          </w:tcPr>
          <w:p w14:paraId="34EDCAAE">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998" w:type="dxa"/>
            <w:noWrap w:val="0"/>
            <w:tcMar>
              <w:top w:w="15" w:type="dxa"/>
              <w:left w:w="15" w:type="dxa"/>
              <w:bottom w:w="0" w:type="dxa"/>
              <w:right w:w="15" w:type="dxa"/>
            </w:tcMar>
            <w:vAlign w:val="bottom"/>
          </w:tcPr>
          <w:p w14:paraId="151168AF">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2106" w:type="dxa"/>
            <w:noWrap w:val="0"/>
            <w:tcMar>
              <w:top w:w="15" w:type="dxa"/>
              <w:left w:w="15" w:type="dxa"/>
              <w:bottom w:w="0" w:type="dxa"/>
              <w:right w:w="15" w:type="dxa"/>
            </w:tcMar>
            <w:vAlign w:val="bottom"/>
          </w:tcPr>
          <w:p w14:paraId="5C484CC3">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336" w:type="dxa"/>
            <w:noWrap w:val="0"/>
            <w:tcMar>
              <w:top w:w="15" w:type="dxa"/>
              <w:left w:w="15" w:type="dxa"/>
              <w:bottom w:w="0" w:type="dxa"/>
              <w:right w:w="15" w:type="dxa"/>
            </w:tcMar>
            <w:vAlign w:val="bottom"/>
          </w:tcPr>
          <w:p w14:paraId="422EA10B">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r>
      <w:tr w14:paraId="42880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8" w:hRule="atLeast"/>
        </w:trPr>
        <w:tc>
          <w:tcPr>
            <w:tcW w:w="813" w:type="dxa"/>
            <w:noWrap w:val="0"/>
            <w:tcMar>
              <w:top w:w="15" w:type="dxa"/>
              <w:left w:w="15" w:type="dxa"/>
              <w:bottom w:w="0" w:type="dxa"/>
              <w:right w:w="15" w:type="dxa"/>
            </w:tcMar>
            <w:vAlign w:val="bottom"/>
          </w:tcPr>
          <w:p w14:paraId="1DF3B6A4">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406" w:type="dxa"/>
            <w:noWrap w:val="0"/>
            <w:tcMar>
              <w:top w:w="15" w:type="dxa"/>
              <w:left w:w="15" w:type="dxa"/>
              <w:bottom w:w="0" w:type="dxa"/>
              <w:right w:w="15" w:type="dxa"/>
            </w:tcMar>
            <w:vAlign w:val="bottom"/>
          </w:tcPr>
          <w:p w14:paraId="66B9B9C7">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998" w:type="dxa"/>
            <w:noWrap w:val="0"/>
            <w:tcMar>
              <w:top w:w="15" w:type="dxa"/>
              <w:left w:w="15" w:type="dxa"/>
              <w:bottom w:w="0" w:type="dxa"/>
              <w:right w:w="15" w:type="dxa"/>
            </w:tcMar>
            <w:vAlign w:val="bottom"/>
          </w:tcPr>
          <w:p w14:paraId="409B946C">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998" w:type="dxa"/>
            <w:noWrap w:val="0"/>
            <w:tcMar>
              <w:top w:w="15" w:type="dxa"/>
              <w:left w:w="15" w:type="dxa"/>
              <w:bottom w:w="0" w:type="dxa"/>
              <w:right w:w="15" w:type="dxa"/>
            </w:tcMar>
            <w:vAlign w:val="bottom"/>
          </w:tcPr>
          <w:p w14:paraId="787604B5">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2106" w:type="dxa"/>
            <w:noWrap w:val="0"/>
            <w:tcMar>
              <w:top w:w="15" w:type="dxa"/>
              <w:left w:w="15" w:type="dxa"/>
              <w:bottom w:w="0" w:type="dxa"/>
              <w:right w:w="15" w:type="dxa"/>
            </w:tcMar>
            <w:vAlign w:val="bottom"/>
          </w:tcPr>
          <w:p w14:paraId="78C1BBAB">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336" w:type="dxa"/>
            <w:noWrap w:val="0"/>
            <w:tcMar>
              <w:top w:w="15" w:type="dxa"/>
              <w:left w:w="15" w:type="dxa"/>
              <w:bottom w:w="0" w:type="dxa"/>
              <w:right w:w="15" w:type="dxa"/>
            </w:tcMar>
            <w:vAlign w:val="bottom"/>
          </w:tcPr>
          <w:p w14:paraId="6605CC21">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r>
      <w:tr w14:paraId="00905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8" w:hRule="atLeast"/>
        </w:trPr>
        <w:tc>
          <w:tcPr>
            <w:tcW w:w="813" w:type="dxa"/>
            <w:noWrap w:val="0"/>
            <w:tcMar>
              <w:top w:w="15" w:type="dxa"/>
              <w:left w:w="15" w:type="dxa"/>
              <w:bottom w:w="0" w:type="dxa"/>
              <w:right w:w="15" w:type="dxa"/>
            </w:tcMar>
            <w:vAlign w:val="bottom"/>
          </w:tcPr>
          <w:p w14:paraId="302A73B1">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406" w:type="dxa"/>
            <w:noWrap w:val="0"/>
            <w:tcMar>
              <w:top w:w="15" w:type="dxa"/>
              <w:left w:w="15" w:type="dxa"/>
              <w:bottom w:w="0" w:type="dxa"/>
              <w:right w:w="15" w:type="dxa"/>
            </w:tcMar>
            <w:vAlign w:val="bottom"/>
          </w:tcPr>
          <w:p w14:paraId="35F876FB">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998" w:type="dxa"/>
            <w:noWrap w:val="0"/>
            <w:tcMar>
              <w:top w:w="15" w:type="dxa"/>
              <w:left w:w="15" w:type="dxa"/>
              <w:bottom w:w="0" w:type="dxa"/>
              <w:right w:w="15" w:type="dxa"/>
            </w:tcMar>
            <w:vAlign w:val="bottom"/>
          </w:tcPr>
          <w:p w14:paraId="79D80AB6">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998" w:type="dxa"/>
            <w:noWrap w:val="0"/>
            <w:tcMar>
              <w:top w:w="15" w:type="dxa"/>
              <w:left w:w="15" w:type="dxa"/>
              <w:bottom w:w="0" w:type="dxa"/>
              <w:right w:w="15" w:type="dxa"/>
            </w:tcMar>
            <w:vAlign w:val="bottom"/>
          </w:tcPr>
          <w:p w14:paraId="20B59B6A">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2106" w:type="dxa"/>
            <w:noWrap w:val="0"/>
            <w:tcMar>
              <w:top w:w="15" w:type="dxa"/>
              <w:left w:w="15" w:type="dxa"/>
              <w:bottom w:w="0" w:type="dxa"/>
              <w:right w:w="15" w:type="dxa"/>
            </w:tcMar>
            <w:vAlign w:val="bottom"/>
          </w:tcPr>
          <w:p w14:paraId="7C5CABE4">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336" w:type="dxa"/>
            <w:noWrap w:val="0"/>
            <w:tcMar>
              <w:top w:w="15" w:type="dxa"/>
              <w:left w:w="15" w:type="dxa"/>
              <w:bottom w:w="0" w:type="dxa"/>
              <w:right w:w="15" w:type="dxa"/>
            </w:tcMar>
            <w:vAlign w:val="bottom"/>
          </w:tcPr>
          <w:p w14:paraId="014399FD">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r>
      <w:tr w14:paraId="7EF38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8" w:hRule="atLeast"/>
        </w:trPr>
        <w:tc>
          <w:tcPr>
            <w:tcW w:w="813" w:type="dxa"/>
            <w:noWrap w:val="0"/>
            <w:tcMar>
              <w:top w:w="15" w:type="dxa"/>
              <w:left w:w="15" w:type="dxa"/>
              <w:bottom w:w="0" w:type="dxa"/>
              <w:right w:w="15" w:type="dxa"/>
            </w:tcMar>
            <w:vAlign w:val="bottom"/>
          </w:tcPr>
          <w:p w14:paraId="68265DFF">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406" w:type="dxa"/>
            <w:noWrap w:val="0"/>
            <w:tcMar>
              <w:top w:w="15" w:type="dxa"/>
              <w:left w:w="15" w:type="dxa"/>
              <w:bottom w:w="0" w:type="dxa"/>
              <w:right w:w="15" w:type="dxa"/>
            </w:tcMar>
            <w:vAlign w:val="bottom"/>
          </w:tcPr>
          <w:p w14:paraId="7750F03E">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998" w:type="dxa"/>
            <w:noWrap w:val="0"/>
            <w:tcMar>
              <w:top w:w="15" w:type="dxa"/>
              <w:left w:w="15" w:type="dxa"/>
              <w:bottom w:w="0" w:type="dxa"/>
              <w:right w:w="15" w:type="dxa"/>
            </w:tcMar>
            <w:vAlign w:val="bottom"/>
          </w:tcPr>
          <w:p w14:paraId="6830A2F1">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998" w:type="dxa"/>
            <w:noWrap w:val="0"/>
            <w:tcMar>
              <w:top w:w="15" w:type="dxa"/>
              <w:left w:w="15" w:type="dxa"/>
              <w:bottom w:w="0" w:type="dxa"/>
              <w:right w:w="15" w:type="dxa"/>
            </w:tcMar>
            <w:vAlign w:val="bottom"/>
          </w:tcPr>
          <w:p w14:paraId="166674A8">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2106" w:type="dxa"/>
            <w:noWrap w:val="0"/>
            <w:tcMar>
              <w:top w:w="15" w:type="dxa"/>
              <w:left w:w="15" w:type="dxa"/>
              <w:bottom w:w="0" w:type="dxa"/>
              <w:right w:w="15" w:type="dxa"/>
            </w:tcMar>
            <w:vAlign w:val="bottom"/>
          </w:tcPr>
          <w:p w14:paraId="3D94C607">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336" w:type="dxa"/>
            <w:noWrap w:val="0"/>
            <w:tcMar>
              <w:top w:w="15" w:type="dxa"/>
              <w:left w:w="15" w:type="dxa"/>
              <w:bottom w:w="0" w:type="dxa"/>
              <w:right w:w="15" w:type="dxa"/>
            </w:tcMar>
            <w:vAlign w:val="bottom"/>
          </w:tcPr>
          <w:p w14:paraId="3A946C02">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r>
      <w:tr w14:paraId="20C86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88" w:hRule="atLeast"/>
        </w:trPr>
        <w:tc>
          <w:tcPr>
            <w:tcW w:w="813" w:type="dxa"/>
            <w:noWrap w:val="0"/>
            <w:tcMar>
              <w:top w:w="15" w:type="dxa"/>
              <w:left w:w="15" w:type="dxa"/>
              <w:bottom w:w="0" w:type="dxa"/>
              <w:right w:w="15" w:type="dxa"/>
            </w:tcMar>
            <w:vAlign w:val="bottom"/>
          </w:tcPr>
          <w:p w14:paraId="6193F49B">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406" w:type="dxa"/>
            <w:noWrap w:val="0"/>
            <w:tcMar>
              <w:top w:w="15" w:type="dxa"/>
              <w:left w:w="15" w:type="dxa"/>
              <w:bottom w:w="0" w:type="dxa"/>
              <w:right w:w="15" w:type="dxa"/>
            </w:tcMar>
            <w:vAlign w:val="bottom"/>
          </w:tcPr>
          <w:p w14:paraId="6050EC0B">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998" w:type="dxa"/>
            <w:noWrap w:val="0"/>
            <w:tcMar>
              <w:top w:w="15" w:type="dxa"/>
              <w:left w:w="15" w:type="dxa"/>
              <w:bottom w:w="0" w:type="dxa"/>
              <w:right w:w="15" w:type="dxa"/>
            </w:tcMar>
            <w:vAlign w:val="bottom"/>
          </w:tcPr>
          <w:p w14:paraId="588A8C79">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998" w:type="dxa"/>
            <w:noWrap w:val="0"/>
            <w:tcMar>
              <w:top w:w="15" w:type="dxa"/>
              <w:left w:w="15" w:type="dxa"/>
              <w:bottom w:w="0" w:type="dxa"/>
              <w:right w:w="15" w:type="dxa"/>
            </w:tcMar>
            <w:vAlign w:val="bottom"/>
          </w:tcPr>
          <w:p w14:paraId="4A0112FB">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2106" w:type="dxa"/>
            <w:noWrap w:val="0"/>
            <w:tcMar>
              <w:top w:w="15" w:type="dxa"/>
              <w:left w:w="15" w:type="dxa"/>
              <w:bottom w:w="0" w:type="dxa"/>
              <w:right w:w="15" w:type="dxa"/>
            </w:tcMar>
            <w:vAlign w:val="bottom"/>
          </w:tcPr>
          <w:p w14:paraId="3B6BD5A3">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336" w:type="dxa"/>
            <w:noWrap w:val="0"/>
            <w:tcMar>
              <w:top w:w="15" w:type="dxa"/>
              <w:left w:w="15" w:type="dxa"/>
              <w:bottom w:w="0" w:type="dxa"/>
              <w:right w:w="15" w:type="dxa"/>
            </w:tcMar>
            <w:vAlign w:val="bottom"/>
          </w:tcPr>
          <w:p w14:paraId="0C4953D4">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r>
      <w:tr w14:paraId="2635F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17" w:hRule="atLeast"/>
        </w:trPr>
        <w:tc>
          <w:tcPr>
            <w:tcW w:w="813" w:type="dxa"/>
            <w:noWrap w:val="0"/>
            <w:tcMar>
              <w:top w:w="15" w:type="dxa"/>
              <w:left w:w="15" w:type="dxa"/>
              <w:bottom w:w="0" w:type="dxa"/>
              <w:right w:w="15" w:type="dxa"/>
            </w:tcMar>
            <w:vAlign w:val="bottom"/>
          </w:tcPr>
          <w:p w14:paraId="3ED4F53E">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406" w:type="dxa"/>
            <w:noWrap w:val="0"/>
            <w:tcMar>
              <w:top w:w="15" w:type="dxa"/>
              <w:left w:w="15" w:type="dxa"/>
              <w:bottom w:w="0" w:type="dxa"/>
              <w:right w:w="15" w:type="dxa"/>
            </w:tcMar>
            <w:vAlign w:val="bottom"/>
          </w:tcPr>
          <w:p w14:paraId="649801EE">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998" w:type="dxa"/>
            <w:noWrap w:val="0"/>
            <w:tcMar>
              <w:top w:w="15" w:type="dxa"/>
              <w:left w:w="15" w:type="dxa"/>
              <w:bottom w:w="0" w:type="dxa"/>
              <w:right w:w="15" w:type="dxa"/>
            </w:tcMar>
            <w:vAlign w:val="bottom"/>
          </w:tcPr>
          <w:p w14:paraId="1A23B8A1">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998" w:type="dxa"/>
            <w:noWrap w:val="0"/>
            <w:tcMar>
              <w:top w:w="15" w:type="dxa"/>
              <w:left w:w="15" w:type="dxa"/>
              <w:bottom w:w="0" w:type="dxa"/>
              <w:right w:w="15" w:type="dxa"/>
            </w:tcMar>
            <w:vAlign w:val="bottom"/>
          </w:tcPr>
          <w:p w14:paraId="2EAD2713">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2106" w:type="dxa"/>
            <w:noWrap w:val="0"/>
            <w:tcMar>
              <w:top w:w="15" w:type="dxa"/>
              <w:left w:w="15" w:type="dxa"/>
              <w:bottom w:w="0" w:type="dxa"/>
              <w:right w:w="15" w:type="dxa"/>
            </w:tcMar>
            <w:vAlign w:val="bottom"/>
          </w:tcPr>
          <w:p w14:paraId="0752569B">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c>
          <w:tcPr>
            <w:tcW w:w="1336" w:type="dxa"/>
            <w:noWrap w:val="0"/>
            <w:tcMar>
              <w:top w:w="15" w:type="dxa"/>
              <w:left w:w="15" w:type="dxa"/>
              <w:bottom w:w="0" w:type="dxa"/>
              <w:right w:w="15" w:type="dxa"/>
            </w:tcMar>
            <w:vAlign w:val="bottom"/>
          </w:tcPr>
          <w:p w14:paraId="6CBDBAB1">
            <w:pPr>
              <w:pStyle w:val="41"/>
              <w:spacing w:line="360" w:lineRule="auto"/>
              <w:ind w:left="0" w:leftChars="0" w:firstLine="560" w:firstLineChars="200"/>
              <w:jc w:val="both"/>
              <w:rPr>
                <w:rFonts w:hint="eastAsia" w:asciiTheme="minorEastAsia" w:hAnsiTheme="minorEastAsia" w:eastAsiaTheme="minorEastAsia" w:cstheme="minorEastAsia"/>
                <w:b w:val="0"/>
                <w:bCs w:val="0"/>
                <w:color w:val="auto"/>
                <w:sz w:val="28"/>
                <w:szCs w:val="28"/>
              </w:rPr>
            </w:pPr>
          </w:p>
        </w:tc>
      </w:tr>
    </w:tbl>
    <w:p w14:paraId="67068BA2">
      <w:pPr>
        <w:pStyle w:val="42"/>
        <w:spacing w:beforeLines="0" w:line="360" w:lineRule="auto"/>
        <w:ind w:left="0" w:firstLine="0" w:firstLineChars="0"/>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注：1.人员需求根据采购内容及评审要素提供。</w:t>
      </w:r>
    </w:p>
    <w:p w14:paraId="5E3792B5">
      <w:pPr>
        <w:pStyle w:val="42"/>
        <w:spacing w:beforeLines="0" w:line="360" w:lineRule="auto"/>
        <w:ind w:left="0" w:firstLine="560" w:firstLineChars="200"/>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2.</w:t>
      </w:r>
      <w:r>
        <w:rPr>
          <w:rFonts w:hint="eastAsia" w:asciiTheme="minorEastAsia" w:hAnsiTheme="minorEastAsia" w:eastAsiaTheme="minorEastAsia" w:cstheme="minorEastAsia"/>
          <w:b w:val="0"/>
          <w:bCs w:val="0"/>
          <w:color w:val="auto"/>
          <w:sz w:val="28"/>
          <w:szCs w:val="28"/>
          <w:lang w:val="en-US" w:eastAsia="zh-CN"/>
        </w:rPr>
        <w:t>后附</w:t>
      </w:r>
      <w:r>
        <w:rPr>
          <w:rFonts w:hint="eastAsia" w:asciiTheme="minorEastAsia" w:hAnsiTheme="minorEastAsia" w:eastAsiaTheme="minorEastAsia" w:cstheme="minorEastAsia"/>
          <w:b w:val="0"/>
          <w:bCs w:val="0"/>
          <w:color w:val="auto"/>
          <w:sz w:val="28"/>
          <w:szCs w:val="28"/>
        </w:rPr>
        <w:t>以上人员</w:t>
      </w:r>
      <w:r>
        <w:rPr>
          <w:rFonts w:hint="eastAsia" w:asciiTheme="minorEastAsia" w:hAnsiTheme="minorEastAsia" w:eastAsiaTheme="minorEastAsia" w:cstheme="minorEastAsia"/>
          <w:b w:val="0"/>
          <w:bCs w:val="0"/>
          <w:color w:val="auto"/>
          <w:sz w:val="28"/>
          <w:szCs w:val="28"/>
          <w:lang w:eastAsia="zh-CN"/>
        </w:rPr>
        <w:t>身份证、</w:t>
      </w:r>
      <w:r>
        <w:rPr>
          <w:rFonts w:hint="eastAsia" w:asciiTheme="minorEastAsia" w:hAnsiTheme="minorEastAsia" w:eastAsiaTheme="minorEastAsia" w:cstheme="minorEastAsia"/>
          <w:b w:val="0"/>
          <w:bCs w:val="0"/>
          <w:color w:val="auto"/>
          <w:sz w:val="28"/>
          <w:szCs w:val="28"/>
          <w:lang w:val="en-US" w:eastAsia="zh-CN"/>
        </w:rPr>
        <w:t>证书等</w:t>
      </w:r>
      <w:r>
        <w:rPr>
          <w:rFonts w:hint="eastAsia" w:asciiTheme="minorEastAsia" w:hAnsiTheme="minorEastAsia" w:eastAsiaTheme="minorEastAsia" w:cstheme="minorEastAsia"/>
          <w:b w:val="0"/>
          <w:bCs w:val="0"/>
          <w:color w:val="auto"/>
          <w:sz w:val="28"/>
          <w:szCs w:val="28"/>
        </w:rPr>
        <w:t>证明材料复印件（加盖单位公章）。</w:t>
      </w:r>
    </w:p>
    <w:p w14:paraId="66CF6045">
      <w:pPr>
        <w:spacing w:line="480" w:lineRule="auto"/>
        <w:rPr>
          <w:rFonts w:hint="eastAsia" w:asciiTheme="minorEastAsia" w:hAnsiTheme="minorEastAsia" w:eastAsiaTheme="minorEastAsia" w:cstheme="minorEastAsia"/>
          <w:b w:val="0"/>
          <w:bCs w:val="0"/>
          <w:color w:val="auto"/>
          <w:sz w:val="28"/>
          <w:szCs w:val="28"/>
        </w:rPr>
      </w:pPr>
    </w:p>
    <w:p w14:paraId="08969B46">
      <w:pPr>
        <w:spacing w:line="480" w:lineRule="auto"/>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 xml:space="preserve">供应商名称（公章）:             </w:t>
      </w:r>
    </w:p>
    <w:p w14:paraId="103C2B4F">
      <w:pPr>
        <w:spacing w:line="480" w:lineRule="auto"/>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法定代表人</w:t>
      </w:r>
      <w:r>
        <w:rPr>
          <w:rFonts w:hint="eastAsia" w:asciiTheme="minorEastAsia" w:hAnsiTheme="minorEastAsia" w:eastAsiaTheme="minorEastAsia" w:cstheme="minorEastAsia"/>
          <w:b w:val="0"/>
          <w:bCs w:val="0"/>
          <w:color w:val="auto"/>
          <w:sz w:val="28"/>
          <w:szCs w:val="28"/>
          <w:lang w:val="en-US" w:eastAsia="zh-CN"/>
        </w:rPr>
        <w:t>或</w:t>
      </w:r>
      <w:r>
        <w:rPr>
          <w:rFonts w:hint="eastAsia" w:asciiTheme="minorEastAsia" w:hAnsiTheme="minorEastAsia" w:eastAsiaTheme="minorEastAsia" w:cstheme="minorEastAsia"/>
          <w:b w:val="0"/>
          <w:bCs w:val="0"/>
          <w:color w:val="auto"/>
          <w:sz w:val="28"/>
          <w:szCs w:val="28"/>
        </w:rPr>
        <w:t>被授权人（签字或盖章）：</w:t>
      </w:r>
    </w:p>
    <w:p w14:paraId="08136D9F">
      <w:pPr>
        <w:spacing w:line="480" w:lineRule="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color w:val="auto"/>
          <w:sz w:val="28"/>
          <w:szCs w:val="28"/>
        </w:rPr>
        <w:t>日     期:     年    月    日</w:t>
      </w:r>
      <w:r>
        <w:rPr>
          <w:rFonts w:hint="eastAsia" w:asciiTheme="minorEastAsia" w:hAnsiTheme="minorEastAsia" w:eastAsiaTheme="minorEastAsia" w:cstheme="minorEastAsia"/>
          <w:b w:val="0"/>
          <w:bCs w:val="0"/>
          <w:color w:val="auto"/>
          <w:sz w:val="28"/>
          <w:szCs w:val="28"/>
        </w:rPr>
        <w:t xml:space="preserve">           </w:t>
      </w:r>
      <w:r>
        <w:rPr>
          <w:rFonts w:hint="eastAsia" w:asciiTheme="minorEastAsia" w:hAnsiTheme="minorEastAsia" w:eastAsiaTheme="minorEastAsia" w:cstheme="minorEastAsia"/>
          <w:b w:val="0"/>
          <w:bCs w:val="0"/>
          <w:color w:val="auto"/>
          <w:sz w:val="24"/>
          <w:szCs w:val="24"/>
        </w:rPr>
        <w:t xml:space="preserve">                     </w:t>
      </w:r>
    </w:p>
    <w:p w14:paraId="405F27EE">
      <w:pPr>
        <w:spacing w:line="480" w:lineRule="auto"/>
        <w:rPr>
          <w:rFonts w:hint="eastAsia" w:asciiTheme="minorEastAsia" w:hAnsiTheme="minorEastAsia" w:eastAsiaTheme="minorEastAsia" w:cstheme="minorEastAsia"/>
          <w:b w:val="0"/>
          <w:bCs w:val="0"/>
          <w:color w:val="auto"/>
          <w:sz w:val="28"/>
          <w:szCs w:val="28"/>
          <w:u w:val="single"/>
        </w:rPr>
      </w:pPr>
      <w:r>
        <w:rPr>
          <w:rFonts w:hint="eastAsia" w:asciiTheme="minorEastAsia" w:hAnsiTheme="minorEastAsia" w:eastAsiaTheme="minorEastAsia" w:cstheme="minorEastAsia"/>
          <w:b w:val="0"/>
          <w:bCs w:val="0"/>
          <w:color w:val="auto"/>
          <w:sz w:val="24"/>
          <w:szCs w:val="24"/>
          <w:u w:val="single"/>
        </w:rPr>
        <w:br w:type="page"/>
      </w:r>
      <w:r>
        <w:rPr>
          <w:rFonts w:hint="eastAsia" w:asciiTheme="minorEastAsia" w:hAnsiTheme="minorEastAsia" w:eastAsiaTheme="minorEastAsia" w:cstheme="minorEastAsia"/>
          <w:b w:val="0"/>
          <w:bCs w:val="0"/>
          <w:snapToGrid w:val="0"/>
          <w:color w:val="auto"/>
          <w:kern w:val="20"/>
          <w:sz w:val="28"/>
          <w:szCs w:val="28"/>
          <w:lang w:val="en-US" w:eastAsia="en-US" w:bidi="ar-SA"/>
        </w:rPr>
        <w:t>附表</w:t>
      </w:r>
      <w:r>
        <w:rPr>
          <w:rFonts w:hint="eastAsia" w:asciiTheme="minorEastAsia" w:hAnsiTheme="minorEastAsia" w:eastAsiaTheme="minorEastAsia" w:cstheme="minorEastAsia"/>
          <w:b w:val="0"/>
          <w:bCs w:val="0"/>
          <w:snapToGrid w:val="0"/>
          <w:color w:val="auto"/>
          <w:kern w:val="20"/>
          <w:sz w:val="28"/>
          <w:szCs w:val="28"/>
          <w:lang w:val="en-US" w:eastAsia="zh-CN" w:bidi="ar-SA"/>
        </w:rPr>
        <w:t>2</w:t>
      </w:r>
      <w:r>
        <w:rPr>
          <w:rFonts w:hint="eastAsia" w:asciiTheme="minorEastAsia" w:hAnsiTheme="minorEastAsia" w:eastAsiaTheme="minorEastAsia" w:cstheme="minorEastAsia"/>
          <w:b w:val="0"/>
          <w:bCs w:val="0"/>
          <w:snapToGrid w:val="0"/>
          <w:color w:val="auto"/>
          <w:kern w:val="20"/>
          <w:sz w:val="28"/>
          <w:szCs w:val="28"/>
          <w:lang w:val="en-US" w:eastAsia="en-US" w:bidi="ar-SA"/>
        </w:rPr>
        <w:t>：</w:t>
      </w:r>
    </w:p>
    <w:p w14:paraId="5A854264">
      <w:pPr>
        <w:spacing w:line="360" w:lineRule="auto"/>
        <w:jc w:val="center"/>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类似项目业绩</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817"/>
        <w:gridCol w:w="1634"/>
        <w:gridCol w:w="1497"/>
        <w:gridCol w:w="1318"/>
        <w:gridCol w:w="1430"/>
        <w:gridCol w:w="12"/>
        <w:gridCol w:w="1538"/>
        <w:gridCol w:w="10"/>
        <w:gridCol w:w="1480"/>
      </w:tblGrid>
      <w:tr w14:paraId="439D39C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0" w:hRule="exact"/>
          <w:jc w:val="center"/>
        </w:trPr>
        <w:tc>
          <w:tcPr>
            <w:tcW w:w="817" w:type="dxa"/>
            <w:tcBorders>
              <w:top w:val="single" w:color="auto" w:sz="4" w:space="0"/>
            </w:tcBorders>
            <w:noWrap w:val="0"/>
            <w:vAlign w:val="center"/>
          </w:tcPr>
          <w:p w14:paraId="5CFE1AFB">
            <w:pPr>
              <w:spacing w:line="400" w:lineRule="exact"/>
              <w:ind w:firstLine="140" w:firstLineChars="50"/>
              <w:rPr>
                <w:rFonts w:hint="eastAsia" w:asciiTheme="minorEastAsia" w:hAnsiTheme="minorEastAsia" w:eastAsiaTheme="minorEastAsia" w:cstheme="minorEastAsia"/>
                <w:b w:val="0"/>
                <w:bCs w:val="0"/>
                <w:color w:val="auto"/>
                <w:sz w:val="28"/>
                <w:szCs w:val="28"/>
                <w:lang w:eastAsia="zh-CN"/>
              </w:rPr>
            </w:pPr>
            <w:r>
              <w:rPr>
                <w:rFonts w:hint="eastAsia" w:asciiTheme="minorEastAsia" w:hAnsiTheme="minorEastAsia" w:eastAsiaTheme="minorEastAsia" w:cstheme="minorEastAsia"/>
                <w:b w:val="0"/>
                <w:bCs w:val="0"/>
                <w:color w:val="auto"/>
                <w:sz w:val="28"/>
                <w:szCs w:val="28"/>
                <w:lang w:eastAsia="zh-CN"/>
              </w:rPr>
              <w:t>序号</w:t>
            </w:r>
          </w:p>
        </w:tc>
        <w:tc>
          <w:tcPr>
            <w:tcW w:w="1634" w:type="dxa"/>
            <w:noWrap w:val="0"/>
            <w:vAlign w:val="center"/>
          </w:tcPr>
          <w:p w14:paraId="7F5D1BDB">
            <w:pPr>
              <w:spacing w:line="400" w:lineRule="exact"/>
              <w:jc w:val="center"/>
              <w:rPr>
                <w:rFonts w:hint="eastAsia" w:asciiTheme="minorEastAsia" w:hAnsiTheme="minorEastAsia" w:eastAsiaTheme="minorEastAsia" w:cstheme="minorEastAsia"/>
                <w:b w:val="0"/>
                <w:bCs w:val="0"/>
                <w:color w:val="auto"/>
                <w:sz w:val="28"/>
                <w:szCs w:val="28"/>
                <w:lang w:eastAsia="zh-CN"/>
              </w:rPr>
            </w:pPr>
            <w:r>
              <w:rPr>
                <w:rFonts w:hint="eastAsia" w:asciiTheme="minorEastAsia" w:hAnsiTheme="minorEastAsia" w:eastAsiaTheme="minorEastAsia" w:cstheme="minorEastAsia"/>
                <w:b w:val="0"/>
                <w:bCs w:val="0"/>
                <w:color w:val="auto"/>
                <w:sz w:val="28"/>
                <w:szCs w:val="28"/>
                <w:lang w:val="en-US" w:eastAsia="zh-CN"/>
              </w:rPr>
              <w:t>采购单位</w:t>
            </w:r>
          </w:p>
        </w:tc>
        <w:tc>
          <w:tcPr>
            <w:tcW w:w="1497" w:type="dxa"/>
            <w:noWrap w:val="0"/>
            <w:vAlign w:val="center"/>
          </w:tcPr>
          <w:p w14:paraId="297CE46C">
            <w:pPr>
              <w:spacing w:line="400" w:lineRule="exact"/>
              <w:jc w:val="center"/>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项目名称</w:t>
            </w:r>
          </w:p>
        </w:tc>
        <w:tc>
          <w:tcPr>
            <w:tcW w:w="1318" w:type="dxa"/>
            <w:noWrap w:val="0"/>
            <w:vAlign w:val="center"/>
          </w:tcPr>
          <w:p w14:paraId="01CDED7A">
            <w:pPr>
              <w:spacing w:line="400" w:lineRule="exact"/>
              <w:jc w:val="center"/>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完成时间</w:t>
            </w:r>
          </w:p>
        </w:tc>
        <w:tc>
          <w:tcPr>
            <w:tcW w:w="1430" w:type="dxa"/>
            <w:noWrap w:val="0"/>
            <w:vAlign w:val="center"/>
          </w:tcPr>
          <w:p w14:paraId="7ECBDFFB">
            <w:pPr>
              <w:spacing w:line="400" w:lineRule="exact"/>
              <w:ind w:firstLine="140" w:firstLineChars="50"/>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合同金额</w:t>
            </w:r>
          </w:p>
        </w:tc>
        <w:tc>
          <w:tcPr>
            <w:tcW w:w="1560" w:type="dxa"/>
            <w:gridSpan w:val="3"/>
            <w:tcBorders>
              <w:right w:val="single" w:color="auto" w:sz="4" w:space="0"/>
            </w:tcBorders>
            <w:noWrap w:val="0"/>
            <w:vAlign w:val="center"/>
          </w:tcPr>
          <w:p w14:paraId="3E33932E">
            <w:pPr>
              <w:spacing w:line="400" w:lineRule="exact"/>
              <w:jc w:val="center"/>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完成项目</w:t>
            </w:r>
          </w:p>
          <w:p w14:paraId="3B6A84CD">
            <w:pPr>
              <w:spacing w:line="400" w:lineRule="exact"/>
              <w:jc w:val="center"/>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质量</w:t>
            </w:r>
          </w:p>
        </w:tc>
        <w:tc>
          <w:tcPr>
            <w:tcW w:w="1480" w:type="dxa"/>
            <w:tcBorders>
              <w:left w:val="single" w:color="auto" w:sz="4" w:space="0"/>
            </w:tcBorders>
            <w:noWrap w:val="0"/>
            <w:vAlign w:val="center"/>
          </w:tcPr>
          <w:p w14:paraId="6270F97C">
            <w:pPr>
              <w:spacing w:line="400" w:lineRule="exact"/>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 xml:space="preserve">   备注</w:t>
            </w:r>
          </w:p>
        </w:tc>
      </w:tr>
      <w:tr w14:paraId="3FBEC30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0" w:hRule="exact"/>
          <w:jc w:val="center"/>
        </w:trPr>
        <w:tc>
          <w:tcPr>
            <w:tcW w:w="817" w:type="dxa"/>
            <w:noWrap w:val="0"/>
            <w:vAlign w:val="center"/>
          </w:tcPr>
          <w:p w14:paraId="0470B69D">
            <w:pPr>
              <w:spacing w:line="400" w:lineRule="exact"/>
              <w:jc w:val="center"/>
              <w:rPr>
                <w:rFonts w:hint="eastAsia" w:asciiTheme="minorEastAsia" w:hAnsiTheme="minorEastAsia" w:eastAsiaTheme="minorEastAsia" w:cstheme="minorEastAsia"/>
                <w:b w:val="0"/>
                <w:bCs w:val="0"/>
                <w:color w:val="auto"/>
                <w:sz w:val="28"/>
                <w:szCs w:val="28"/>
              </w:rPr>
            </w:pPr>
          </w:p>
        </w:tc>
        <w:tc>
          <w:tcPr>
            <w:tcW w:w="1634" w:type="dxa"/>
            <w:noWrap w:val="0"/>
            <w:vAlign w:val="center"/>
          </w:tcPr>
          <w:p w14:paraId="6CC14B91">
            <w:pPr>
              <w:spacing w:line="400" w:lineRule="exact"/>
              <w:jc w:val="center"/>
              <w:rPr>
                <w:rFonts w:hint="eastAsia" w:asciiTheme="minorEastAsia" w:hAnsiTheme="minorEastAsia" w:eastAsiaTheme="minorEastAsia" w:cstheme="minorEastAsia"/>
                <w:b w:val="0"/>
                <w:bCs w:val="0"/>
                <w:color w:val="auto"/>
                <w:sz w:val="28"/>
                <w:szCs w:val="28"/>
              </w:rPr>
            </w:pPr>
          </w:p>
        </w:tc>
        <w:tc>
          <w:tcPr>
            <w:tcW w:w="1497" w:type="dxa"/>
            <w:noWrap w:val="0"/>
            <w:vAlign w:val="center"/>
          </w:tcPr>
          <w:p w14:paraId="40822900">
            <w:pPr>
              <w:spacing w:line="400" w:lineRule="exact"/>
              <w:jc w:val="center"/>
              <w:rPr>
                <w:rFonts w:hint="eastAsia" w:asciiTheme="minorEastAsia" w:hAnsiTheme="minorEastAsia" w:eastAsiaTheme="minorEastAsia" w:cstheme="minorEastAsia"/>
                <w:b w:val="0"/>
                <w:bCs w:val="0"/>
                <w:color w:val="auto"/>
                <w:sz w:val="28"/>
                <w:szCs w:val="28"/>
              </w:rPr>
            </w:pPr>
          </w:p>
        </w:tc>
        <w:tc>
          <w:tcPr>
            <w:tcW w:w="1318" w:type="dxa"/>
            <w:noWrap w:val="0"/>
            <w:vAlign w:val="center"/>
          </w:tcPr>
          <w:p w14:paraId="52B5F5B0">
            <w:pPr>
              <w:spacing w:line="400" w:lineRule="exact"/>
              <w:jc w:val="center"/>
              <w:rPr>
                <w:rFonts w:hint="eastAsia" w:asciiTheme="minorEastAsia" w:hAnsiTheme="minorEastAsia" w:eastAsiaTheme="minorEastAsia" w:cstheme="minorEastAsia"/>
                <w:b w:val="0"/>
                <w:bCs w:val="0"/>
                <w:color w:val="auto"/>
                <w:sz w:val="28"/>
                <w:szCs w:val="28"/>
              </w:rPr>
            </w:pPr>
          </w:p>
        </w:tc>
        <w:tc>
          <w:tcPr>
            <w:tcW w:w="1430" w:type="dxa"/>
            <w:noWrap w:val="0"/>
            <w:vAlign w:val="center"/>
          </w:tcPr>
          <w:p w14:paraId="6AAC9904">
            <w:pPr>
              <w:spacing w:line="400" w:lineRule="exact"/>
              <w:jc w:val="center"/>
              <w:rPr>
                <w:rFonts w:hint="eastAsia" w:asciiTheme="minorEastAsia" w:hAnsiTheme="minorEastAsia" w:eastAsiaTheme="minorEastAsia" w:cstheme="minorEastAsia"/>
                <w:b w:val="0"/>
                <w:bCs w:val="0"/>
                <w:color w:val="auto"/>
                <w:sz w:val="28"/>
                <w:szCs w:val="28"/>
              </w:rPr>
            </w:pPr>
          </w:p>
        </w:tc>
        <w:tc>
          <w:tcPr>
            <w:tcW w:w="1560" w:type="dxa"/>
            <w:gridSpan w:val="3"/>
            <w:tcBorders>
              <w:right w:val="single" w:color="auto" w:sz="4" w:space="0"/>
            </w:tcBorders>
            <w:noWrap w:val="0"/>
            <w:vAlign w:val="center"/>
          </w:tcPr>
          <w:p w14:paraId="34E1773B">
            <w:pPr>
              <w:spacing w:line="400" w:lineRule="exact"/>
              <w:jc w:val="center"/>
              <w:rPr>
                <w:rFonts w:hint="eastAsia" w:asciiTheme="minorEastAsia" w:hAnsiTheme="minorEastAsia" w:eastAsiaTheme="minorEastAsia" w:cstheme="minorEastAsia"/>
                <w:b w:val="0"/>
                <w:bCs w:val="0"/>
                <w:color w:val="auto"/>
                <w:sz w:val="28"/>
                <w:szCs w:val="28"/>
              </w:rPr>
            </w:pPr>
          </w:p>
        </w:tc>
        <w:tc>
          <w:tcPr>
            <w:tcW w:w="1480" w:type="dxa"/>
            <w:tcBorders>
              <w:left w:val="single" w:color="auto" w:sz="4" w:space="0"/>
            </w:tcBorders>
            <w:noWrap w:val="0"/>
            <w:vAlign w:val="center"/>
          </w:tcPr>
          <w:p w14:paraId="4327FEE5">
            <w:pPr>
              <w:spacing w:line="400" w:lineRule="exact"/>
              <w:jc w:val="center"/>
              <w:rPr>
                <w:rFonts w:hint="eastAsia" w:asciiTheme="minorEastAsia" w:hAnsiTheme="minorEastAsia" w:eastAsiaTheme="minorEastAsia" w:cstheme="minorEastAsia"/>
                <w:b w:val="0"/>
                <w:bCs w:val="0"/>
                <w:color w:val="auto"/>
                <w:sz w:val="28"/>
                <w:szCs w:val="28"/>
              </w:rPr>
            </w:pPr>
          </w:p>
        </w:tc>
      </w:tr>
      <w:tr w14:paraId="3CC9EA2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0" w:hRule="exact"/>
          <w:jc w:val="center"/>
        </w:trPr>
        <w:tc>
          <w:tcPr>
            <w:tcW w:w="817" w:type="dxa"/>
            <w:noWrap w:val="0"/>
            <w:vAlign w:val="center"/>
          </w:tcPr>
          <w:p w14:paraId="459BBFBD">
            <w:pPr>
              <w:spacing w:line="400" w:lineRule="exact"/>
              <w:jc w:val="center"/>
              <w:rPr>
                <w:rFonts w:hint="eastAsia" w:asciiTheme="minorEastAsia" w:hAnsiTheme="minorEastAsia" w:eastAsiaTheme="minorEastAsia" w:cstheme="minorEastAsia"/>
                <w:b w:val="0"/>
                <w:bCs w:val="0"/>
                <w:color w:val="auto"/>
                <w:sz w:val="28"/>
                <w:szCs w:val="28"/>
              </w:rPr>
            </w:pPr>
          </w:p>
        </w:tc>
        <w:tc>
          <w:tcPr>
            <w:tcW w:w="1634" w:type="dxa"/>
            <w:noWrap w:val="0"/>
            <w:vAlign w:val="center"/>
          </w:tcPr>
          <w:p w14:paraId="6B578D90">
            <w:pPr>
              <w:spacing w:line="400" w:lineRule="exact"/>
              <w:jc w:val="center"/>
              <w:rPr>
                <w:rFonts w:hint="eastAsia" w:asciiTheme="minorEastAsia" w:hAnsiTheme="minorEastAsia" w:eastAsiaTheme="minorEastAsia" w:cstheme="minorEastAsia"/>
                <w:b w:val="0"/>
                <w:bCs w:val="0"/>
                <w:color w:val="auto"/>
                <w:sz w:val="28"/>
                <w:szCs w:val="28"/>
              </w:rPr>
            </w:pPr>
          </w:p>
        </w:tc>
        <w:tc>
          <w:tcPr>
            <w:tcW w:w="1497" w:type="dxa"/>
            <w:noWrap w:val="0"/>
            <w:vAlign w:val="center"/>
          </w:tcPr>
          <w:p w14:paraId="1E6DCC96">
            <w:pPr>
              <w:spacing w:line="400" w:lineRule="exact"/>
              <w:jc w:val="center"/>
              <w:rPr>
                <w:rFonts w:hint="eastAsia" w:asciiTheme="minorEastAsia" w:hAnsiTheme="minorEastAsia" w:eastAsiaTheme="minorEastAsia" w:cstheme="minorEastAsia"/>
                <w:b w:val="0"/>
                <w:bCs w:val="0"/>
                <w:color w:val="auto"/>
                <w:sz w:val="28"/>
                <w:szCs w:val="28"/>
              </w:rPr>
            </w:pPr>
          </w:p>
        </w:tc>
        <w:tc>
          <w:tcPr>
            <w:tcW w:w="1318" w:type="dxa"/>
            <w:noWrap w:val="0"/>
            <w:vAlign w:val="center"/>
          </w:tcPr>
          <w:p w14:paraId="794B1E7B">
            <w:pPr>
              <w:spacing w:line="400" w:lineRule="exact"/>
              <w:jc w:val="center"/>
              <w:rPr>
                <w:rFonts w:hint="eastAsia" w:asciiTheme="minorEastAsia" w:hAnsiTheme="minorEastAsia" w:eastAsiaTheme="minorEastAsia" w:cstheme="minorEastAsia"/>
                <w:b w:val="0"/>
                <w:bCs w:val="0"/>
                <w:color w:val="auto"/>
                <w:sz w:val="28"/>
                <w:szCs w:val="28"/>
              </w:rPr>
            </w:pPr>
          </w:p>
        </w:tc>
        <w:tc>
          <w:tcPr>
            <w:tcW w:w="1430" w:type="dxa"/>
            <w:noWrap w:val="0"/>
            <w:vAlign w:val="center"/>
          </w:tcPr>
          <w:p w14:paraId="15F9D20C">
            <w:pPr>
              <w:spacing w:line="400" w:lineRule="exact"/>
              <w:jc w:val="center"/>
              <w:rPr>
                <w:rFonts w:hint="eastAsia" w:asciiTheme="minorEastAsia" w:hAnsiTheme="minorEastAsia" w:eastAsiaTheme="minorEastAsia" w:cstheme="minorEastAsia"/>
                <w:b w:val="0"/>
                <w:bCs w:val="0"/>
                <w:color w:val="auto"/>
                <w:sz w:val="28"/>
                <w:szCs w:val="28"/>
              </w:rPr>
            </w:pPr>
          </w:p>
        </w:tc>
        <w:tc>
          <w:tcPr>
            <w:tcW w:w="1560" w:type="dxa"/>
            <w:gridSpan w:val="3"/>
            <w:tcBorders>
              <w:right w:val="single" w:color="auto" w:sz="4" w:space="0"/>
            </w:tcBorders>
            <w:noWrap w:val="0"/>
            <w:vAlign w:val="center"/>
          </w:tcPr>
          <w:p w14:paraId="7E01ECC2">
            <w:pPr>
              <w:spacing w:line="400" w:lineRule="exact"/>
              <w:jc w:val="center"/>
              <w:rPr>
                <w:rFonts w:hint="eastAsia" w:asciiTheme="minorEastAsia" w:hAnsiTheme="minorEastAsia" w:eastAsiaTheme="minorEastAsia" w:cstheme="minorEastAsia"/>
                <w:b w:val="0"/>
                <w:bCs w:val="0"/>
                <w:color w:val="auto"/>
                <w:sz w:val="28"/>
                <w:szCs w:val="28"/>
              </w:rPr>
            </w:pPr>
          </w:p>
        </w:tc>
        <w:tc>
          <w:tcPr>
            <w:tcW w:w="1480" w:type="dxa"/>
            <w:tcBorders>
              <w:left w:val="single" w:color="auto" w:sz="4" w:space="0"/>
            </w:tcBorders>
            <w:noWrap w:val="0"/>
            <w:vAlign w:val="center"/>
          </w:tcPr>
          <w:p w14:paraId="4DF8D313">
            <w:pPr>
              <w:spacing w:line="400" w:lineRule="exact"/>
              <w:jc w:val="center"/>
              <w:rPr>
                <w:rFonts w:hint="eastAsia" w:asciiTheme="minorEastAsia" w:hAnsiTheme="minorEastAsia" w:eastAsiaTheme="minorEastAsia" w:cstheme="minorEastAsia"/>
                <w:b w:val="0"/>
                <w:bCs w:val="0"/>
                <w:color w:val="auto"/>
                <w:sz w:val="28"/>
                <w:szCs w:val="28"/>
              </w:rPr>
            </w:pPr>
          </w:p>
        </w:tc>
      </w:tr>
      <w:tr w14:paraId="41E3F12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0" w:hRule="exact"/>
          <w:jc w:val="center"/>
        </w:trPr>
        <w:tc>
          <w:tcPr>
            <w:tcW w:w="817" w:type="dxa"/>
            <w:noWrap w:val="0"/>
            <w:vAlign w:val="center"/>
          </w:tcPr>
          <w:p w14:paraId="4B5733AC">
            <w:pPr>
              <w:spacing w:line="400" w:lineRule="exact"/>
              <w:jc w:val="center"/>
              <w:rPr>
                <w:rFonts w:hint="eastAsia" w:asciiTheme="minorEastAsia" w:hAnsiTheme="minorEastAsia" w:eastAsiaTheme="minorEastAsia" w:cstheme="minorEastAsia"/>
                <w:b w:val="0"/>
                <w:bCs w:val="0"/>
                <w:color w:val="auto"/>
                <w:sz w:val="28"/>
                <w:szCs w:val="28"/>
              </w:rPr>
            </w:pPr>
          </w:p>
        </w:tc>
        <w:tc>
          <w:tcPr>
            <w:tcW w:w="1634" w:type="dxa"/>
            <w:noWrap w:val="0"/>
            <w:vAlign w:val="center"/>
          </w:tcPr>
          <w:p w14:paraId="5D46AB45">
            <w:pPr>
              <w:spacing w:line="400" w:lineRule="exact"/>
              <w:jc w:val="center"/>
              <w:rPr>
                <w:rFonts w:hint="eastAsia" w:asciiTheme="minorEastAsia" w:hAnsiTheme="minorEastAsia" w:eastAsiaTheme="minorEastAsia" w:cstheme="minorEastAsia"/>
                <w:b w:val="0"/>
                <w:bCs w:val="0"/>
                <w:color w:val="auto"/>
                <w:sz w:val="28"/>
                <w:szCs w:val="28"/>
              </w:rPr>
            </w:pPr>
          </w:p>
        </w:tc>
        <w:tc>
          <w:tcPr>
            <w:tcW w:w="1497" w:type="dxa"/>
            <w:noWrap w:val="0"/>
            <w:vAlign w:val="center"/>
          </w:tcPr>
          <w:p w14:paraId="71D479D7">
            <w:pPr>
              <w:spacing w:line="400" w:lineRule="exact"/>
              <w:jc w:val="center"/>
              <w:rPr>
                <w:rFonts w:hint="eastAsia" w:asciiTheme="minorEastAsia" w:hAnsiTheme="minorEastAsia" w:eastAsiaTheme="minorEastAsia" w:cstheme="minorEastAsia"/>
                <w:b w:val="0"/>
                <w:bCs w:val="0"/>
                <w:color w:val="auto"/>
                <w:sz w:val="28"/>
                <w:szCs w:val="28"/>
              </w:rPr>
            </w:pPr>
          </w:p>
        </w:tc>
        <w:tc>
          <w:tcPr>
            <w:tcW w:w="1318" w:type="dxa"/>
            <w:noWrap w:val="0"/>
            <w:vAlign w:val="center"/>
          </w:tcPr>
          <w:p w14:paraId="17622A9C">
            <w:pPr>
              <w:spacing w:line="400" w:lineRule="exact"/>
              <w:jc w:val="center"/>
              <w:rPr>
                <w:rFonts w:hint="eastAsia" w:asciiTheme="minorEastAsia" w:hAnsiTheme="minorEastAsia" w:eastAsiaTheme="minorEastAsia" w:cstheme="minorEastAsia"/>
                <w:b w:val="0"/>
                <w:bCs w:val="0"/>
                <w:color w:val="auto"/>
                <w:sz w:val="28"/>
                <w:szCs w:val="28"/>
              </w:rPr>
            </w:pPr>
          </w:p>
        </w:tc>
        <w:tc>
          <w:tcPr>
            <w:tcW w:w="1430" w:type="dxa"/>
            <w:noWrap w:val="0"/>
            <w:vAlign w:val="center"/>
          </w:tcPr>
          <w:p w14:paraId="6A3EF30D">
            <w:pPr>
              <w:spacing w:line="400" w:lineRule="exact"/>
              <w:jc w:val="center"/>
              <w:rPr>
                <w:rFonts w:hint="eastAsia" w:asciiTheme="minorEastAsia" w:hAnsiTheme="minorEastAsia" w:eastAsiaTheme="minorEastAsia" w:cstheme="minorEastAsia"/>
                <w:b w:val="0"/>
                <w:bCs w:val="0"/>
                <w:color w:val="auto"/>
                <w:sz w:val="28"/>
                <w:szCs w:val="28"/>
              </w:rPr>
            </w:pPr>
          </w:p>
        </w:tc>
        <w:tc>
          <w:tcPr>
            <w:tcW w:w="1560" w:type="dxa"/>
            <w:gridSpan w:val="3"/>
            <w:tcBorders>
              <w:right w:val="single" w:color="auto" w:sz="4" w:space="0"/>
            </w:tcBorders>
            <w:noWrap w:val="0"/>
            <w:vAlign w:val="center"/>
          </w:tcPr>
          <w:p w14:paraId="5DCC2050">
            <w:pPr>
              <w:spacing w:line="400" w:lineRule="exact"/>
              <w:jc w:val="center"/>
              <w:rPr>
                <w:rFonts w:hint="eastAsia" w:asciiTheme="minorEastAsia" w:hAnsiTheme="minorEastAsia" w:eastAsiaTheme="minorEastAsia" w:cstheme="minorEastAsia"/>
                <w:b w:val="0"/>
                <w:bCs w:val="0"/>
                <w:color w:val="auto"/>
                <w:sz w:val="28"/>
                <w:szCs w:val="28"/>
              </w:rPr>
            </w:pPr>
          </w:p>
        </w:tc>
        <w:tc>
          <w:tcPr>
            <w:tcW w:w="1480" w:type="dxa"/>
            <w:tcBorders>
              <w:left w:val="single" w:color="auto" w:sz="4" w:space="0"/>
            </w:tcBorders>
            <w:noWrap w:val="0"/>
            <w:vAlign w:val="center"/>
          </w:tcPr>
          <w:p w14:paraId="069FF157">
            <w:pPr>
              <w:spacing w:line="400" w:lineRule="exact"/>
              <w:jc w:val="center"/>
              <w:rPr>
                <w:rFonts w:hint="eastAsia" w:asciiTheme="minorEastAsia" w:hAnsiTheme="minorEastAsia" w:eastAsiaTheme="minorEastAsia" w:cstheme="minorEastAsia"/>
                <w:b w:val="0"/>
                <w:bCs w:val="0"/>
                <w:color w:val="auto"/>
                <w:sz w:val="28"/>
                <w:szCs w:val="28"/>
              </w:rPr>
            </w:pPr>
          </w:p>
        </w:tc>
      </w:tr>
      <w:tr w14:paraId="50A2BE9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0" w:hRule="exact"/>
          <w:jc w:val="center"/>
        </w:trPr>
        <w:tc>
          <w:tcPr>
            <w:tcW w:w="817" w:type="dxa"/>
            <w:noWrap w:val="0"/>
            <w:vAlign w:val="center"/>
          </w:tcPr>
          <w:p w14:paraId="65448DD4">
            <w:pPr>
              <w:spacing w:line="400" w:lineRule="exact"/>
              <w:jc w:val="center"/>
              <w:rPr>
                <w:rFonts w:hint="eastAsia" w:asciiTheme="minorEastAsia" w:hAnsiTheme="minorEastAsia" w:eastAsiaTheme="minorEastAsia" w:cstheme="minorEastAsia"/>
                <w:b w:val="0"/>
                <w:bCs w:val="0"/>
                <w:color w:val="auto"/>
                <w:sz w:val="28"/>
                <w:szCs w:val="28"/>
              </w:rPr>
            </w:pPr>
          </w:p>
        </w:tc>
        <w:tc>
          <w:tcPr>
            <w:tcW w:w="1634" w:type="dxa"/>
            <w:tcBorders>
              <w:right w:val="single" w:color="auto" w:sz="4" w:space="0"/>
            </w:tcBorders>
            <w:noWrap w:val="0"/>
            <w:vAlign w:val="center"/>
          </w:tcPr>
          <w:p w14:paraId="74F37A34">
            <w:pPr>
              <w:spacing w:line="400" w:lineRule="exact"/>
              <w:jc w:val="center"/>
              <w:rPr>
                <w:rFonts w:hint="eastAsia" w:asciiTheme="minorEastAsia" w:hAnsiTheme="minorEastAsia" w:eastAsiaTheme="minorEastAsia" w:cstheme="minorEastAsia"/>
                <w:b w:val="0"/>
                <w:bCs w:val="0"/>
                <w:color w:val="auto"/>
                <w:sz w:val="28"/>
                <w:szCs w:val="28"/>
              </w:rPr>
            </w:pPr>
          </w:p>
        </w:tc>
        <w:tc>
          <w:tcPr>
            <w:tcW w:w="1497" w:type="dxa"/>
            <w:tcBorders>
              <w:left w:val="single" w:color="auto" w:sz="4" w:space="0"/>
            </w:tcBorders>
            <w:noWrap w:val="0"/>
            <w:vAlign w:val="center"/>
          </w:tcPr>
          <w:p w14:paraId="2AA030B1">
            <w:pPr>
              <w:spacing w:line="400" w:lineRule="exact"/>
              <w:jc w:val="center"/>
              <w:rPr>
                <w:rFonts w:hint="eastAsia" w:asciiTheme="minorEastAsia" w:hAnsiTheme="minorEastAsia" w:eastAsiaTheme="minorEastAsia" w:cstheme="minorEastAsia"/>
                <w:b w:val="0"/>
                <w:bCs w:val="0"/>
                <w:color w:val="auto"/>
                <w:sz w:val="28"/>
                <w:szCs w:val="28"/>
              </w:rPr>
            </w:pPr>
          </w:p>
        </w:tc>
        <w:tc>
          <w:tcPr>
            <w:tcW w:w="1318" w:type="dxa"/>
            <w:noWrap w:val="0"/>
            <w:vAlign w:val="center"/>
          </w:tcPr>
          <w:p w14:paraId="39C90780">
            <w:pPr>
              <w:spacing w:line="400" w:lineRule="exact"/>
              <w:jc w:val="center"/>
              <w:rPr>
                <w:rFonts w:hint="eastAsia" w:asciiTheme="minorEastAsia" w:hAnsiTheme="minorEastAsia" w:eastAsiaTheme="minorEastAsia" w:cstheme="minorEastAsia"/>
                <w:b w:val="0"/>
                <w:bCs w:val="0"/>
                <w:color w:val="auto"/>
                <w:sz w:val="28"/>
                <w:szCs w:val="28"/>
              </w:rPr>
            </w:pPr>
          </w:p>
        </w:tc>
        <w:tc>
          <w:tcPr>
            <w:tcW w:w="1430" w:type="dxa"/>
            <w:noWrap w:val="0"/>
            <w:vAlign w:val="center"/>
          </w:tcPr>
          <w:p w14:paraId="346B5B70">
            <w:pPr>
              <w:spacing w:line="400" w:lineRule="exact"/>
              <w:jc w:val="center"/>
              <w:rPr>
                <w:rFonts w:hint="eastAsia" w:asciiTheme="minorEastAsia" w:hAnsiTheme="minorEastAsia" w:eastAsiaTheme="minorEastAsia" w:cstheme="minorEastAsia"/>
                <w:b w:val="0"/>
                <w:bCs w:val="0"/>
                <w:color w:val="auto"/>
                <w:sz w:val="28"/>
                <w:szCs w:val="28"/>
              </w:rPr>
            </w:pPr>
          </w:p>
        </w:tc>
        <w:tc>
          <w:tcPr>
            <w:tcW w:w="1560" w:type="dxa"/>
            <w:gridSpan w:val="3"/>
            <w:tcBorders>
              <w:right w:val="single" w:color="auto" w:sz="4" w:space="0"/>
            </w:tcBorders>
            <w:noWrap w:val="0"/>
            <w:vAlign w:val="center"/>
          </w:tcPr>
          <w:p w14:paraId="7566DDDF">
            <w:pPr>
              <w:spacing w:line="400" w:lineRule="exact"/>
              <w:jc w:val="center"/>
              <w:rPr>
                <w:rFonts w:hint="eastAsia" w:asciiTheme="minorEastAsia" w:hAnsiTheme="minorEastAsia" w:eastAsiaTheme="minorEastAsia" w:cstheme="minorEastAsia"/>
                <w:b w:val="0"/>
                <w:bCs w:val="0"/>
                <w:color w:val="auto"/>
                <w:sz w:val="28"/>
                <w:szCs w:val="28"/>
              </w:rPr>
            </w:pPr>
          </w:p>
        </w:tc>
        <w:tc>
          <w:tcPr>
            <w:tcW w:w="1480" w:type="dxa"/>
            <w:tcBorders>
              <w:left w:val="single" w:color="auto" w:sz="4" w:space="0"/>
            </w:tcBorders>
            <w:noWrap w:val="0"/>
            <w:vAlign w:val="center"/>
          </w:tcPr>
          <w:p w14:paraId="4AA0215A">
            <w:pPr>
              <w:spacing w:line="400" w:lineRule="exact"/>
              <w:jc w:val="center"/>
              <w:rPr>
                <w:rFonts w:hint="eastAsia" w:asciiTheme="minorEastAsia" w:hAnsiTheme="minorEastAsia" w:eastAsiaTheme="minorEastAsia" w:cstheme="minorEastAsia"/>
                <w:b w:val="0"/>
                <w:bCs w:val="0"/>
                <w:color w:val="auto"/>
                <w:sz w:val="28"/>
                <w:szCs w:val="28"/>
              </w:rPr>
            </w:pPr>
          </w:p>
        </w:tc>
      </w:tr>
      <w:tr w14:paraId="21456C8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0" w:hRule="exact"/>
          <w:jc w:val="center"/>
        </w:trPr>
        <w:tc>
          <w:tcPr>
            <w:tcW w:w="817" w:type="dxa"/>
            <w:tcBorders>
              <w:right w:val="single" w:color="auto" w:sz="4" w:space="0"/>
            </w:tcBorders>
            <w:noWrap w:val="0"/>
            <w:vAlign w:val="center"/>
          </w:tcPr>
          <w:p w14:paraId="258A08CF">
            <w:pPr>
              <w:spacing w:line="400" w:lineRule="exact"/>
              <w:jc w:val="center"/>
              <w:rPr>
                <w:rFonts w:hint="eastAsia" w:asciiTheme="minorEastAsia" w:hAnsiTheme="minorEastAsia" w:eastAsiaTheme="minorEastAsia" w:cstheme="minorEastAsia"/>
                <w:b w:val="0"/>
                <w:bCs w:val="0"/>
                <w:color w:val="auto"/>
                <w:sz w:val="28"/>
                <w:szCs w:val="28"/>
              </w:rPr>
            </w:pPr>
          </w:p>
        </w:tc>
        <w:tc>
          <w:tcPr>
            <w:tcW w:w="1634" w:type="dxa"/>
            <w:tcBorders>
              <w:left w:val="single" w:color="auto" w:sz="4" w:space="0"/>
              <w:right w:val="single" w:color="auto" w:sz="4" w:space="0"/>
            </w:tcBorders>
            <w:noWrap w:val="0"/>
            <w:vAlign w:val="center"/>
          </w:tcPr>
          <w:p w14:paraId="52D5B8CC">
            <w:pPr>
              <w:spacing w:line="400" w:lineRule="exact"/>
              <w:jc w:val="center"/>
              <w:rPr>
                <w:rFonts w:hint="eastAsia" w:asciiTheme="minorEastAsia" w:hAnsiTheme="minorEastAsia" w:eastAsiaTheme="minorEastAsia" w:cstheme="minorEastAsia"/>
                <w:b w:val="0"/>
                <w:bCs w:val="0"/>
                <w:color w:val="auto"/>
                <w:sz w:val="28"/>
                <w:szCs w:val="28"/>
              </w:rPr>
            </w:pPr>
          </w:p>
        </w:tc>
        <w:tc>
          <w:tcPr>
            <w:tcW w:w="1497" w:type="dxa"/>
            <w:tcBorders>
              <w:left w:val="single" w:color="auto" w:sz="4" w:space="0"/>
              <w:right w:val="single" w:color="auto" w:sz="4" w:space="0"/>
            </w:tcBorders>
            <w:noWrap w:val="0"/>
            <w:vAlign w:val="center"/>
          </w:tcPr>
          <w:p w14:paraId="4E25A486">
            <w:pPr>
              <w:spacing w:line="400" w:lineRule="exact"/>
              <w:jc w:val="center"/>
              <w:rPr>
                <w:rFonts w:hint="eastAsia" w:asciiTheme="minorEastAsia" w:hAnsiTheme="minorEastAsia" w:eastAsiaTheme="minorEastAsia" w:cstheme="minorEastAsia"/>
                <w:b w:val="0"/>
                <w:bCs w:val="0"/>
                <w:color w:val="auto"/>
                <w:sz w:val="28"/>
                <w:szCs w:val="28"/>
              </w:rPr>
            </w:pPr>
          </w:p>
        </w:tc>
        <w:tc>
          <w:tcPr>
            <w:tcW w:w="1318" w:type="dxa"/>
            <w:tcBorders>
              <w:left w:val="single" w:color="auto" w:sz="4" w:space="0"/>
              <w:right w:val="single" w:color="auto" w:sz="4" w:space="0"/>
            </w:tcBorders>
            <w:noWrap w:val="0"/>
            <w:vAlign w:val="center"/>
          </w:tcPr>
          <w:p w14:paraId="01D2D700">
            <w:pPr>
              <w:spacing w:line="400" w:lineRule="exact"/>
              <w:jc w:val="center"/>
              <w:rPr>
                <w:rFonts w:hint="eastAsia" w:asciiTheme="minorEastAsia" w:hAnsiTheme="minorEastAsia" w:eastAsiaTheme="minorEastAsia" w:cstheme="minorEastAsia"/>
                <w:b w:val="0"/>
                <w:bCs w:val="0"/>
                <w:color w:val="auto"/>
                <w:sz w:val="28"/>
                <w:szCs w:val="28"/>
              </w:rPr>
            </w:pPr>
          </w:p>
        </w:tc>
        <w:tc>
          <w:tcPr>
            <w:tcW w:w="1442" w:type="dxa"/>
            <w:gridSpan w:val="2"/>
            <w:tcBorders>
              <w:left w:val="single" w:color="auto" w:sz="4" w:space="0"/>
              <w:right w:val="single" w:color="auto" w:sz="4" w:space="0"/>
            </w:tcBorders>
            <w:noWrap w:val="0"/>
            <w:vAlign w:val="center"/>
          </w:tcPr>
          <w:p w14:paraId="2E656BDA">
            <w:pPr>
              <w:spacing w:line="400" w:lineRule="exact"/>
              <w:jc w:val="center"/>
              <w:rPr>
                <w:rFonts w:hint="eastAsia" w:asciiTheme="minorEastAsia" w:hAnsiTheme="minorEastAsia" w:eastAsiaTheme="minorEastAsia" w:cstheme="minorEastAsia"/>
                <w:b w:val="0"/>
                <w:bCs w:val="0"/>
                <w:color w:val="auto"/>
                <w:sz w:val="28"/>
                <w:szCs w:val="28"/>
              </w:rPr>
            </w:pPr>
          </w:p>
        </w:tc>
        <w:tc>
          <w:tcPr>
            <w:tcW w:w="1548" w:type="dxa"/>
            <w:gridSpan w:val="2"/>
            <w:tcBorders>
              <w:left w:val="single" w:color="auto" w:sz="4" w:space="0"/>
              <w:right w:val="single" w:color="auto" w:sz="4" w:space="0"/>
            </w:tcBorders>
            <w:noWrap w:val="0"/>
            <w:vAlign w:val="center"/>
          </w:tcPr>
          <w:p w14:paraId="6915C7DE">
            <w:pPr>
              <w:spacing w:line="400" w:lineRule="exact"/>
              <w:jc w:val="center"/>
              <w:rPr>
                <w:rFonts w:hint="eastAsia" w:asciiTheme="minorEastAsia" w:hAnsiTheme="minorEastAsia" w:eastAsiaTheme="minorEastAsia" w:cstheme="minorEastAsia"/>
                <w:b w:val="0"/>
                <w:bCs w:val="0"/>
                <w:color w:val="auto"/>
                <w:sz w:val="28"/>
                <w:szCs w:val="28"/>
              </w:rPr>
            </w:pPr>
          </w:p>
        </w:tc>
        <w:tc>
          <w:tcPr>
            <w:tcW w:w="1480" w:type="dxa"/>
            <w:tcBorders>
              <w:left w:val="single" w:color="auto" w:sz="4" w:space="0"/>
            </w:tcBorders>
            <w:noWrap w:val="0"/>
            <w:vAlign w:val="center"/>
          </w:tcPr>
          <w:p w14:paraId="6E3AACA7">
            <w:pPr>
              <w:spacing w:line="400" w:lineRule="exact"/>
              <w:jc w:val="center"/>
              <w:rPr>
                <w:rFonts w:hint="eastAsia" w:asciiTheme="minorEastAsia" w:hAnsiTheme="minorEastAsia" w:eastAsiaTheme="minorEastAsia" w:cstheme="minorEastAsia"/>
                <w:b w:val="0"/>
                <w:bCs w:val="0"/>
                <w:color w:val="auto"/>
                <w:sz w:val="28"/>
                <w:szCs w:val="28"/>
              </w:rPr>
            </w:pPr>
          </w:p>
        </w:tc>
      </w:tr>
      <w:tr w14:paraId="676F02E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0" w:hRule="exact"/>
          <w:jc w:val="center"/>
        </w:trPr>
        <w:tc>
          <w:tcPr>
            <w:tcW w:w="817" w:type="dxa"/>
            <w:noWrap w:val="0"/>
            <w:vAlign w:val="center"/>
          </w:tcPr>
          <w:p w14:paraId="0B8AAA6B">
            <w:pPr>
              <w:spacing w:line="400" w:lineRule="exact"/>
              <w:jc w:val="center"/>
              <w:rPr>
                <w:rFonts w:hint="eastAsia" w:asciiTheme="minorEastAsia" w:hAnsiTheme="minorEastAsia" w:eastAsiaTheme="minorEastAsia" w:cstheme="minorEastAsia"/>
                <w:b w:val="0"/>
                <w:bCs w:val="0"/>
                <w:color w:val="auto"/>
                <w:sz w:val="28"/>
                <w:szCs w:val="28"/>
              </w:rPr>
            </w:pPr>
          </w:p>
        </w:tc>
        <w:tc>
          <w:tcPr>
            <w:tcW w:w="1634" w:type="dxa"/>
            <w:noWrap w:val="0"/>
            <w:vAlign w:val="center"/>
          </w:tcPr>
          <w:p w14:paraId="661F3136">
            <w:pPr>
              <w:spacing w:line="400" w:lineRule="exact"/>
              <w:jc w:val="center"/>
              <w:rPr>
                <w:rFonts w:hint="eastAsia" w:asciiTheme="minorEastAsia" w:hAnsiTheme="minorEastAsia" w:eastAsiaTheme="minorEastAsia" w:cstheme="minorEastAsia"/>
                <w:b w:val="0"/>
                <w:bCs w:val="0"/>
                <w:color w:val="auto"/>
                <w:sz w:val="28"/>
                <w:szCs w:val="28"/>
              </w:rPr>
            </w:pPr>
          </w:p>
        </w:tc>
        <w:tc>
          <w:tcPr>
            <w:tcW w:w="1497" w:type="dxa"/>
            <w:noWrap w:val="0"/>
            <w:vAlign w:val="center"/>
          </w:tcPr>
          <w:p w14:paraId="3B0B08F5">
            <w:pPr>
              <w:spacing w:line="400" w:lineRule="exact"/>
              <w:jc w:val="center"/>
              <w:rPr>
                <w:rFonts w:hint="eastAsia" w:asciiTheme="minorEastAsia" w:hAnsiTheme="minorEastAsia" w:eastAsiaTheme="minorEastAsia" w:cstheme="minorEastAsia"/>
                <w:b w:val="0"/>
                <w:bCs w:val="0"/>
                <w:color w:val="auto"/>
                <w:sz w:val="28"/>
                <w:szCs w:val="28"/>
              </w:rPr>
            </w:pPr>
          </w:p>
        </w:tc>
        <w:tc>
          <w:tcPr>
            <w:tcW w:w="1318" w:type="dxa"/>
            <w:noWrap w:val="0"/>
            <w:vAlign w:val="center"/>
          </w:tcPr>
          <w:p w14:paraId="796075D4">
            <w:pPr>
              <w:spacing w:line="400" w:lineRule="exact"/>
              <w:jc w:val="center"/>
              <w:rPr>
                <w:rFonts w:hint="eastAsia" w:asciiTheme="minorEastAsia" w:hAnsiTheme="minorEastAsia" w:eastAsiaTheme="minorEastAsia" w:cstheme="minorEastAsia"/>
                <w:b w:val="0"/>
                <w:bCs w:val="0"/>
                <w:color w:val="auto"/>
                <w:sz w:val="28"/>
                <w:szCs w:val="28"/>
              </w:rPr>
            </w:pPr>
          </w:p>
        </w:tc>
        <w:tc>
          <w:tcPr>
            <w:tcW w:w="1442" w:type="dxa"/>
            <w:gridSpan w:val="2"/>
            <w:tcBorders>
              <w:right w:val="single" w:color="auto" w:sz="4" w:space="0"/>
            </w:tcBorders>
            <w:noWrap w:val="0"/>
            <w:vAlign w:val="center"/>
          </w:tcPr>
          <w:p w14:paraId="208AC974">
            <w:pPr>
              <w:spacing w:line="400" w:lineRule="exact"/>
              <w:jc w:val="center"/>
              <w:rPr>
                <w:rFonts w:hint="eastAsia" w:asciiTheme="minorEastAsia" w:hAnsiTheme="minorEastAsia" w:eastAsiaTheme="minorEastAsia" w:cstheme="minorEastAsia"/>
                <w:b w:val="0"/>
                <w:bCs w:val="0"/>
                <w:color w:val="auto"/>
                <w:sz w:val="28"/>
                <w:szCs w:val="28"/>
              </w:rPr>
            </w:pPr>
          </w:p>
        </w:tc>
        <w:tc>
          <w:tcPr>
            <w:tcW w:w="1538" w:type="dxa"/>
            <w:tcBorders>
              <w:left w:val="single" w:color="auto" w:sz="4" w:space="0"/>
              <w:right w:val="single" w:color="auto" w:sz="4" w:space="0"/>
            </w:tcBorders>
            <w:noWrap w:val="0"/>
            <w:vAlign w:val="center"/>
          </w:tcPr>
          <w:p w14:paraId="6E0ECA77">
            <w:pPr>
              <w:spacing w:line="400" w:lineRule="exact"/>
              <w:jc w:val="center"/>
              <w:rPr>
                <w:rFonts w:hint="eastAsia" w:asciiTheme="minorEastAsia" w:hAnsiTheme="minorEastAsia" w:eastAsiaTheme="minorEastAsia" w:cstheme="minorEastAsia"/>
                <w:b w:val="0"/>
                <w:bCs w:val="0"/>
                <w:color w:val="auto"/>
                <w:sz w:val="28"/>
                <w:szCs w:val="28"/>
              </w:rPr>
            </w:pPr>
          </w:p>
        </w:tc>
        <w:tc>
          <w:tcPr>
            <w:tcW w:w="1490" w:type="dxa"/>
            <w:gridSpan w:val="2"/>
            <w:tcBorders>
              <w:left w:val="single" w:color="auto" w:sz="4" w:space="0"/>
            </w:tcBorders>
            <w:noWrap w:val="0"/>
            <w:vAlign w:val="center"/>
          </w:tcPr>
          <w:p w14:paraId="6A31DFAE">
            <w:pPr>
              <w:spacing w:line="400" w:lineRule="exact"/>
              <w:jc w:val="center"/>
              <w:rPr>
                <w:rFonts w:hint="eastAsia" w:asciiTheme="minorEastAsia" w:hAnsiTheme="minorEastAsia" w:eastAsiaTheme="minorEastAsia" w:cstheme="minorEastAsia"/>
                <w:b w:val="0"/>
                <w:bCs w:val="0"/>
                <w:color w:val="auto"/>
                <w:sz w:val="28"/>
                <w:szCs w:val="28"/>
              </w:rPr>
            </w:pPr>
          </w:p>
        </w:tc>
      </w:tr>
      <w:tr w14:paraId="12D950B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0" w:hRule="exact"/>
          <w:jc w:val="center"/>
        </w:trPr>
        <w:tc>
          <w:tcPr>
            <w:tcW w:w="817" w:type="dxa"/>
            <w:noWrap w:val="0"/>
            <w:vAlign w:val="center"/>
          </w:tcPr>
          <w:p w14:paraId="70332A40">
            <w:pPr>
              <w:spacing w:line="400" w:lineRule="exact"/>
              <w:jc w:val="center"/>
              <w:rPr>
                <w:rFonts w:hint="eastAsia" w:asciiTheme="minorEastAsia" w:hAnsiTheme="minorEastAsia" w:eastAsiaTheme="minorEastAsia" w:cstheme="minorEastAsia"/>
                <w:b w:val="0"/>
                <w:bCs w:val="0"/>
                <w:color w:val="auto"/>
                <w:sz w:val="28"/>
                <w:szCs w:val="28"/>
              </w:rPr>
            </w:pPr>
          </w:p>
        </w:tc>
        <w:tc>
          <w:tcPr>
            <w:tcW w:w="1634" w:type="dxa"/>
            <w:noWrap w:val="0"/>
            <w:vAlign w:val="center"/>
          </w:tcPr>
          <w:p w14:paraId="224A8316">
            <w:pPr>
              <w:spacing w:line="400" w:lineRule="exact"/>
              <w:jc w:val="center"/>
              <w:rPr>
                <w:rFonts w:hint="eastAsia" w:asciiTheme="minorEastAsia" w:hAnsiTheme="minorEastAsia" w:eastAsiaTheme="minorEastAsia" w:cstheme="minorEastAsia"/>
                <w:b w:val="0"/>
                <w:bCs w:val="0"/>
                <w:color w:val="auto"/>
                <w:sz w:val="28"/>
                <w:szCs w:val="28"/>
              </w:rPr>
            </w:pPr>
          </w:p>
        </w:tc>
        <w:tc>
          <w:tcPr>
            <w:tcW w:w="1497" w:type="dxa"/>
            <w:noWrap w:val="0"/>
            <w:vAlign w:val="center"/>
          </w:tcPr>
          <w:p w14:paraId="3656F285">
            <w:pPr>
              <w:spacing w:line="400" w:lineRule="exact"/>
              <w:jc w:val="center"/>
              <w:rPr>
                <w:rFonts w:hint="eastAsia" w:asciiTheme="minorEastAsia" w:hAnsiTheme="minorEastAsia" w:eastAsiaTheme="minorEastAsia" w:cstheme="minorEastAsia"/>
                <w:b w:val="0"/>
                <w:bCs w:val="0"/>
                <w:color w:val="auto"/>
                <w:sz w:val="28"/>
                <w:szCs w:val="28"/>
              </w:rPr>
            </w:pPr>
          </w:p>
        </w:tc>
        <w:tc>
          <w:tcPr>
            <w:tcW w:w="1318" w:type="dxa"/>
            <w:noWrap w:val="0"/>
            <w:vAlign w:val="center"/>
          </w:tcPr>
          <w:p w14:paraId="754B5866">
            <w:pPr>
              <w:spacing w:line="400" w:lineRule="exact"/>
              <w:jc w:val="center"/>
              <w:rPr>
                <w:rFonts w:hint="eastAsia" w:asciiTheme="minorEastAsia" w:hAnsiTheme="minorEastAsia" w:eastAsiaTheme="minorEastAsia" w:cstheme="minorEastAsia"/>
                <w:b w:val="0"/>
                <w:bCs w:val="0"/>
                <w:color w:val="auto"/>
                <w:sz w:val="28"/>
                <w:szCs w:val="28"/>
              </w:rPr>
            </w:pPr>
          </w:p>
        </w:tc>
        <w:tc>
          <w:tcPr>
            <w:tcW w:w="1442" w:type="dxa"/>
            <w:gridSpan w:val="2"/>
            <w:tcBorders>
              <w:right w:val="single" w:color="auto" w:sz="4" w:space="0"/>
            </w:tcBorders>
            <w:noWrap w:val="0"/>
            <w:vAlign w:val="center"/>
          </w:tcPr>
          <w:p w14:paraId="1D103B98">
            <w:pPr>
              <w:spacing w:line="400" w:lineRule="exact"/>
              <w:jc w:val="center"/>
              <w:rPr>
                <w:rFonts w:hint="eastAsia" w:asciiTheme="minorEastAsia" w:hAnsiTheme="minorEastAsia" w:eastAsiaTheme="minorEastAsia" w:cstheme="minorEastAsia"/>
                <w:b w:val="0"/>
                <w:bCs w:val="0"/>
                <w:color w:val="auto"/>
                <w:sz w:val="28"/>
                <w:szCs w:val="28"/>
              </w:rPr>
            </w:pPr>
          </w:p>
        </w:tc>
        <w:tc>
          <w:tcPr>
            <w:tcW w:w="1538" w:type="dxa"/>
            <w:tcBorders>
              <w:left w:val="single" w:color="auto" w:sz="4" w:space="0"/>
              <w:right w:val="single" w:color="auto" w:sz="4" w:space="0"/>
            </w:tcBorders>
            <w:noWrap w:val="0"/>
            <w:vAlign w:val="center"/>
          </w:tcPr>
          <w:p w14:paraId="0D3731FB">
            <w:pPr>
              <w:spacing w:line="400" w:lineRule="exact"/>
              <w:jc w:val="center"/>
              <w:rPr>
                <w:rFonts w:hint="eastAsia" w:asciiTheme="minorEastAsia" w:hAnsiTheme="minorEastAsia" w:eastAsiaTheme="minorEastAsia" w:cstheme="minorEastAsia"/>
                <w:b w:val="0"/>
                <w:bCs w:val="0"/>
                <w:color w:val="auto"/>
                <w:sz w:val="28"/>
                <w:szCs w:val="28"/>
              </w:rPr>
            </w:pPr>
          </w:p>
        </w:tc>
        <w:tc>
          <w:tcPr>
            <w:tcW w:w="1490" w:type="dxa"/>
            <w:gridSpan w:val="2"/>
            <w:tcBorders>
              <w:left w:val="single" w:color="auto" w:sz="4" w:space="0"/>
            </w:tcBorders>
            <w:noWrap w:val="0"/>
            <w:vAlign w:val="center"/>
          </w:tcPr>
          <w:p w14:paraId="0F1F8F8B">
            <w:pPr>
              <w:spacing w:line="400" w:lineRule="exact"/>
              <w:jc w:val="center"/>
              <w:rPr>
                <w:rFonts w:hint="eastAsia" w:asciiTheme="minorEastAsia" w:hAnsiTheme="minorEastAsia" w:eastAsiaTheme="minorEastAsia" w:cstheme="minorEastAsia"/>
                <w:b w:val="0"/>
                <w:bCs w:val="0"/>
                <w:color w:val="auto"/>
                <w:sz w:val="28"/>
                <w:szCs w:val="28"/>
              </w:rPr>
            </w:pPr>
          </w:p>
        </w:tc>
      </w:tr>
      <w:tr w14:paraId="1244DF0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0" w:hRule="exact"/>
          <w:jc w:val="center"/>
        </w:trPr>
        <w:tc>
          <w:tcPr>
            <w:tcW w:w="817" w:type="dxa"/>
            <w:noWrap w:val="0"/>
            <w:vAlign w:val="center"/>
          </w:tcPr>
          <w:p w14:paraId="2737E03E">
            <w:pPr>
              <w:spacing w:line="400" w:lineRule="exact"/>
              <w:jc w:val="center"/>
              <w:rPr>
                <w:rFonts w:hint="eastAsia" w:asciiTheme="minorEastAsia" w:hAnsiTheme="minorEastAsia" w:eastAsiaTheme="minorEastAsia" w:cstheme="minorEastAsia"/>
                <w:b w:val="0"/>
                <w:bCs w:val="0"/>
                <w:color w:val="auto"/>
                <w:sz w:val="28"/>
                <w:szCs w:val="28"/>
              </w:rPr>
            </w:pPr>
          </w:p>
        </w:tc>
        <w:tc>
          <w:tcPr>
            <w:tcW w:w="1634" w:type="dxa"/>
            <w:noWrap w:val="0"/>
            <w:vAlign w:val="center"/>
          </w:tcPr>
          <w:p w14:paraId="14425217">
            <w:pPr>
              <w:spacing w:line="400" w:lineRule="exact"/>
              <w:jc w:val="center"/>
              <w:rPr>
                <w:rFonts w:hint="eastAsia" w:asciiTheme="minorEastAsia" w:hAnsiTheme="minorEastAsia" w:eastAsiaTheme="minorEastAsia" w:cstheme="minorEastAsia"/>
                <w:b w:val="0"/>
                <w:bCs w:val="0"/>
                <w:color w:val="auto"/>
                <w:sz w:val="28"/>
                <w:szCs w:val="28"/>
              </w:rPr>
            </w:pPr>
          </w:p>
        </w:tc>
        <w:tc>
          <w:tcPr>
            <w:tcW w:w="1497" w:type="dxa"/>
            <w:noWrap w:val="0"/>
            <w:vAlign w:val="center"/>
          </w:tcPr>
          <w:p w14:paraId="45BB4CF9">
            <w:pPr>
              <w:spacing w:line="400" w:lineRule="exact"/>
              <w:jc w:val="center"/>
              <w:rPr>
                <w:rFonts w:hint="eastAsia" w:asciiTheme="minorEastAsia" w:hAnsiTheme="minorEastAsia" w:eastAsiaTheme="minorEastAsia" w:cstheme="minorEastAsia"/>
                <w:b w:val="0"/>
                <w:bCs w:val="0"/>
                <w:color w:val="auto"/>
                <w:sz w:val="28"/>
                <w:szCs w:val="28"/>
              </w:rPr>
            </w:pPr>
          </w:p>
        </w:tc>
        <w:tc>
          <w:tcPr>
            <w:tcW w:w="1318" w:type="dxa"/>
            <w:noWrap w:val="0"/>
            <w:vAlign w:val="center"/>
          </w:tcPr>
          <w:p w14:paraId="70F8320D">
            <w:pPr>
              <w:spacing w:line="400" w:lineRule="exact"/>
              <w:jc w:val="center"/>
              <w:rPr>
                <w:rFonts w:hint="eastAsia" w:asciiTheme="minorEastAsia" w:hAnsiTheme="minorEastAsia" w:eastAsiaTheme="minorEastAsia" w:cstheme="minorEastAsia"/>
                <w:b w:val="0"/>
                <w:bCs w:val="0"/>
                <w:color w:val="auto"/>
                <w:sz w:val="28"/>
                <w:szCs w:val="28"/>
              </w:rPr>
            </w:pPr>
          </w:p>
        </w:tc>
        <w:tc>
          <w:tcPr>
            <w:tcW w:w="1442" w:type="dxa"/>
            <w:gridSpan w:val="2"/>
            <w:tcBorders>
              <w:right w:val="single" w:color="auto" w:sz="4" w:space="0"/>
            </w:tcBorders>
            <w:noWrap w:val="0"/>
            <w:vAlign w:val="center"/>
          </w:tcPr>
          <w:p w14:paraId="7714643A">
            <w:pPr>
              <w:spacing w:line="400" w:lineRule="exact"/>
              <w:jc w:val="center"/>
              <w:rPr>
                <w:rFonts w:hint="eastAsia" w:asciiTheme="minorEastAsia" w:hAnsiTheme="minorEastAsia" w:eastAsiaTheme="minorEastAsia" w:cstheme="minorEastAsia"/>
                <w:b w:val="0"/>
                <w:bCs w:val="0"/>
                <w:color w:val="auto"/>
                <w:sz w:val="28"/>
                <w:szCs w:val="28"/>
              </w:rPr>
            </w:pPr>
          </w:p>
        </w:tc>
        <w:tc>
          <w:tcPr>
            <w:tcW w:w="1538" w:type="dxa"/>
            <w:tcBorders>
              <w:left w:val="single" w:color="auto" w:sz="4" w:space="0"/>
              <w:right w:val="single" w:color="auto" w:sz="4" w:space="0"/>
            </w:tcBorders>
            <w:noWrap w:val="0"/>
            <w:vAlign w:val="center"/>
          </w:tcPr>
          <w:p w14:paraId="12DBEF5D">
            <w:pPr>
              <w:spacing w:line="400" w:lineRule="exact"/>
              <w:jc w:val="center"/>
              <w:rPr>
                <w:rFonts w:hint="eastAsia" w:asciiTheme="minorEastAsia" w:hAnsiTheme="minorEastAsia" w:eastAsiaTheme="minorEastAsia" w:cstheme="minorEastAsia"/>
                <w:b w:val="0"/>
                <w:bCs w:val="0"/>
                <w:color w:val="auto"/>
                <w:sz w:val="28"/>
                <w:szCs w:val="28"/>
              </w:rPr>
            </w:pPr>
          </w:p>
        </w:tc>
        <w:tc>
          <w:tcPr>
            <w:tcW w:w="1490" w:type="dxa"/>
            <w:gridSpan w:val="2"/>
            <w:tcBorders>
              <w:left w:val="single" w:color="auto" w:sz="4" w:space="0"/>
            </w:tcBorders>
            <w:noWrap w:val="0"/>
            <w:vAlign w:val="center"/>
          </w:tcPr>
          <w:p w14:paraId="41E5A60D">
            <w:pPr>
              <w:spacing w:line="400" w:lineRule="exact"/>
              <w:jc w:val="center"/>
              <w:rPr>
                <w:rFonts w:hint="eastAsia" w:asciiTheme="minorEastAsia" w:hAnsiTheme="minorEastAsia" w:eastAsiaTheme="minorEastAsia" w:cstheme="minorEastAsia"/>
                <w:b w:val="0"/>
                <w:bCs w:val="0"/>
                <w:color w:val="auto"/>
                <w:sz w:val="28"/>
                <w:szCs w:val="28"/>
              </w:rPr>
            </w:pPr>
          </w:p>
        </w:tc>
      </w:tr>
      <w:tr w14:paraId="4864D08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9" w:hRule="exact"/>
          <w:jc w:val="center"/>
        </w:trPr>
        <w:tc>
          <w:tcPr>
            <w:tcW w:w="817" w:type="dxa"/>
            <w:tcBorders>
              <w:bottom w:val="single" w:color="auto" w:sz="4" w:space="0"/>
            </w:tcBorders>
            <w:noWrap w:val="0"/>
            <w:vAlign w:val="center"/>
          </w:tcPr>
          <w:p w14:paraId="1C9FB6AC">
            <w:pPr>
              <w:spacing w:line="400" w:lineRule="exact"/>
              <w:jc w:val="center"/>
              <w:rPr>
                <w:rFonts w:hint="eastAsia" w:asciiTheme="minorEastAsia" w:hAnsiTheme="minorEastAsia" w:eastAsiaTheme="minorEastAsia" w:cstheme="minorEastAsia"/>
                <w:b w:val="0"/>
                <w:bCs w:val="0"/>
                <w:color w:val="auto"/>
                <w:sz w:val="28"/>
                <w:szCs w:val="28"/>
              </w:rPr>
            </w:pPr>
          </w:p>
        </w:tc>
        <w:tc>
          <w:tcPr>
            <w:tcW w:w="1634" w:type="dxa"/>
            <w:tcBorders>
              <w:bottom w:val="single" w:color="auto" w:sz="4" w:space="0"/>
            </w:tcBorders>
            <w:noWrap w:val="0"/>
            <w:vAlign w:val="center"/>
          </w:tcPr>
          <w:p w14:paraId="7242854B">
            <w:pPr>
              <w:spacing w:line="400" w:lineRule="exact"/>
              <w:jc w:val="center"/>
              <w:rPr>
                <w:rFonts w:hint="eastAsia" w:asciiTheme="minorEastAsia" w:hAnsiTheme="minorEastAsia" w:eastAsiaTheme="minorEastAsia" w:cstheme="minorEastAsia"/>
                <w:b w:val="0"/>
                <w:bCs w:val="0"/>
                <w:color w:val="auto"/>
                <w:sz w:val="28"/>
                <w:szCs w:val="28"/>
              </w:rPr>
            </w:pPr>
          </w:p>
        </w:tc>
        <w:tc>
          <w:tcPr>
            <w:tcW w:w="1497" w:type="dxa"/>
            <w:tcBorders>
              <w:bottom w:val="single" w:color="auto" w:sz="4" w:space="0"/>
            </w:tcBorders>
            <w:noWrap w:val="0"/>
            <w:vAlign w:val="center"/>
          </w:tcPr>
          <w:p w14:paraId="16A94765">
            <w:pPr>
              <w:spacing w:line="400" w:lineRule="exact"/>
              <w:jc w:val="center"/>
              <w:rPr>
                <w:rFonts w:hint="eastAsia" w:asciiTheme="minorEastAsia" w:hAnsiTheme="minorEastAsia" w:eastAsiaTheme="minorEastAsia" w:cstheme="minorEastAsia"/>
                <w:b w:val="0"/>
                <w:bCs w:val="0"/>
                <w:color w:val="auto"/>
                <w:sz w:val="28"/>
                <w:szCs w:val="28"/>
              </w:rPr>
            </w:pPr>
          </w:p>
        </w:tc>
        <w:tc>
          <w:tcPr>
            <w:tcW w:w="1318" w:type="dxa"/>
            <w:tcBorders>
              <w:bottom w:val="single" w:color="auto" w:sz="4" w:space="0"/>
            </w:tcBorders>
            <w:noWrap w:val="0"/>
            <w:vAlign w:val="center"/>
          </w:tcPr>
          <w:p w14:paraId="41475949">
            <w:pPr>
              <w:spacing w:line="400" w:lineRule="exact"/>
              <w:jc w:val="center"/>
              <w:rPr>
                <w:rFonts w:hint="eastAsia" w:asciiTheme="minorEastAsia" w:hAnsiTheme="minorEastAsia" w:eastAsiaTheme="minorEastAsia" w:cstheme="minorEastAsia"/>
                <w:b w:val="0"/>
                <w:bCs w:val="0"/>
                <w:color w:val="auto"/>
                <w:sz w:val="28"/>
                <w:szCs w:val="28"/>
              </w:rPr>
            </w:pPr>
          </w:p>
        </w:tc>
        <w:tc>
          <w:tcPr>
            <w:tcW w:w="1442" w:type="dxa"/>
            <w:gridSpan w:val="2"/>
            <w:tcBorders>
              <w:bottom w:val="single" w:color="auto" w:sz="4" w:space="0"/>
              <w:right w:val="single" w:color="auto" w:sz="4" w:space="0"/>
            </w:tcBorders>
            <w:noWrap w:val="0"/>
            <w:vAlign w:val="center"/>
          </w:tcPr>
          <w:p w14:paraId="128E563A">
            <w:pPr>
              <w:spacing w:line="400" w:lineRule="exact"/>
              <w:jc w:val="center"/>
              <w:rPr>
                <w:rFonts w:hint="eastAsia" w:asciiTheme="minorEastAsia" w:hAnsiTheme="minorEastAsia" w:eastAsiaTheme="minorEastAsia" w:cstheme="minorEastAsia"/>
                <w:b w:val="0"/>
                <w:bCs w:val="0"/>
                <w:color w:val="auto"/>
                <w:sz w:val="28"/>
                <w:szCs w:val="28"/>
              </w:rPr>
            </w:pPr>
          </w:p>
        </w:tc>
        <w:tc>
          <w:tcPr>
            <w:tcW w:w="1538" w:type="dxa"/>
            <w:tcBorders>
              <w:left w:val="single" w:color="auto" w:sz="4" w:space="0"/>
              <w:bottom w:val="single" w:color="auto" w:sz="4" w:space="0"/>
              <w:right w:val="single" w:color="auto" w:sz="4" w:space="0"/>
            </w:tcBorders>
            <w:noWrap w:val="0"/>
            <w:vAlign w:val="center"/>
          </w:tcPr>
          <w:p w14:paraId="33DABA07">
            <w:pPr>
              <w:spacing w:line="400" w:lineRule="exact"/>
              <w:jc w:val="center"/>
              <w:rPr>
                <w:rFonts w:hint="eastAsia" w:asciiTheme="minorEastAsia" w:hAnsiTheme="minorEastAsia" w:eastAsiaTheme="minorEastAsia" w:cstheme="minorEastAsia"/>
                <w:b w:val="0"/>
                <w:bCs w:val="0"/>
                <w:color w:val="auto"/>
                <w:sz w:val="28"/>
                <w:szCs w:val="28"/>
              </w:rPr>
            </w:pPr>
          </w:p>
        </w:tc>
        <w:tc>
          <w:tcPr>
            <w:tcW w:w="1490" w:type="dxa"/>
            <w:gridSpan w:val="2"/>
            <w:tcBorders>
              <w:left w:val="single" w:color="auto" w:sz="4" w:space="0"/>
              <w:bottom w:val="single" w:color="auto" w:sz="4" w:space="0"/>
            </w:tcBorders>
            <w:noWrap w:val="0"/>
            <w:vAlign w:val="center"/>
          </w:tcPr>
          <w:p w14:paraId="21A4A04D">
            <w:pPr>
              <w:spacing w:line="400" w:lineRule="exact"/>
              <w:jc w:val="center"/>
              <w:rPr>
                <w:rFonts w:hint="eastAsia" w:asciiTheme="minorEastAsia" w:hAnsiTheme="minorEastAsia" w:eastAsiaTheme="minorEastAsia" w:cstheme="minorEastAsia"/>
                <w:b w:val="0"/>
                <w:bCs w:val="0"/>
                <w:color w:val="auto"/>
                <w:sz w:val="28"/>
                <w:szCs w:val="28"/>
              </w:rPr>
            </w:pPr>
          </w:p>
        </w:tc>
      </w:tr>
    </w:tbl>
    <w:p w14:paraId="5F364D14">
      <w:pPr>
        <w:tabs>
          <w:tab w:val="left" w:pos="555"/>
          <w:tab w:val="left" w:pos="2214"/>
          <w:tab w:val="left" w:pos="3774"/>
          <w:tab w:val="left" w:pos="4854"/>
          <w:tab w:val="left" w:pos="5934"/>
          <w:tab w:val="left" w:pos="7014"/>
          <w:tab w:val="left" w:pos="8214"/>
          <w:tab w:val="left" w:pos="10134"/>
          <w:tab w:val="left" w:pos="11124"/>
        </w:tabs>
        <w:spacing w:line="360" w:lineRule="auto"/>
        <w:ind w:firstLine="560" w:firstLineChars="200"/>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注：</w:t>
      </w:r>
      <w:r>
        <w:rPr>
          <w:rFonts w:hint="eastAsia" w:asciiTheme="minorEastAsia" w:hAnsiTheme="minorEastAsia" w:eastAsiaTheme="minorEastAsia" w:cstheme="minorEastAsia"/>
          <w:color w:val="auto"/>
          <w:sz w:val="28"/>
          <w:szCs w:val="28"/>
          <w:lang w:eastAsia="zh-CN"/>
        </w:rPr>
        <w:t>202</w:t>
      </w: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lang w:eastAsia="zh-CN"/>
        </w:rPr>
        <w:t>年</w:t>
      </w: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lang w:eastAsia="zh-CN"/>
        </w:rPr>
        <w:t>月1日起至今</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提供</w:t>
      </w:r>
      <w:r>
        <w:rPr>
          <w:rFonts w:hint="eastAsia" w:asciiTheme="minorEastAsia" w:hAnsiTheme="minorEastAsia" w:eastAsiaTheme="minorEastAsia" w:cstheme="minorEastAsia"/>
          <w:color w:val="auto"/>
          <w:sz w:val="28"/>
          <w:szCs w:val="28"/>
          <w:lang w:eastAsia="zh-CN"/>
        </w:rPr>
        <w:t>类似</w:t>
      </w:r>
      <w:r>
        <w:rPr>
          <w:rFonts w:hint="eastAsia" w:asciiTheme="minorEastAsia" w:hAnsiTheme="minorEastAsia" w:eastAsiaTheme="minorEastAsia" w:cstheme="minorEastAsia"/>
          <w:color w:val="auto"/>
          <w:sz w:val="28"/>
          <w:szCs w:val="28"/>
        </w:rPr>
        <w:t>项目业绩（业绩提供</w:t>
      </w:r>
      <w:r>
        <w:rPr>
          <w:rFonts w:hint="eastAsia" w:asciiTheme="minorEastAsia" w:hAnsiTheme="minorEastAsia" w:eastAsiaTheme="minorEastAsia" w:cstheme="minorEastAsia"/>
          <w:color w:val="auto"/>
          <w:sz w:val="28"/>
          <w:szCs w:val="28"/>
          <w:lang w:val="en-US" w:eastAsia="zh-CN"/>
        </w:rPr>
        <w:t>签订</w:t>
      </w:r>
      <w:r>
        <w:rPr>
          <w:rFonts w:hint="eastAsia" w:asciiTheme="minorEastAsia" w:hAnsiTheme="minorEastAsia" w:eastAsiaTheme="minorEastAsia" w:cstheme="minorEastAsia"/>
          <w:color w:val="auto"/>
          <w:sz w:val="28"/>
          <w:szCs w:val="28"/>
        </w:rPr>
        <w:t>合同复印件</w:t>
      </w:r>
      <w:r>
        <w:rPr>
          <w:rFonts w:hint="eastAsia" w:asciiTheme="minorEastAsia" w:hAnsiTheme="minorEastAsia" w:eastAsiaTheme="minorEastAsia" w:cstheme="minorEastAsia"/>
          <w:b w:val="0"/>
          <w:bCs w:val="0"/>
          <w:color w:val="auto"/>
          <w:sz w:val="28"/>
          <w:szCs w:val="28"/>
        </w:rPr>
        <w:t>加盖公章</w:t>
      </w:r>
      <w:r>
        <w:rPr>
          <w:rFonts w:hint="eastAsia" w:asciiTheme="minorEastAsia" w:hAnsiTheme="minorEastAsia" w:eastAsiaTheme="minorEastAsia" w:cstheme="minorEastAsia"/>
          <w:color w:val="auto"/>
          <w:sz w:val="28"/>
          <w:szCs w:val="28"/>
        </w:rPr>
        <w:t>，未提供者不得分）</w:t>
      </w:r>
    </w:p>
    <w:p w14:paraId="5371D08F">
      <w:pPr>
        <w:spacing w:line="360" w:lineRule="auto"/>
        <w:rPr>
          <w:rFonts w:hint="eastAsia" w:asciiTheme="minorEastAsia" w:hAnsiTheme="minorEastAsia" w:eastAsiaTheme="minorEastAsia" w:cstheme="minorEastAsia"/>
          <w:b w:val="0"/>
          <w:bCs w:val="0"/>
          <w:color w:val="auto"/>
          <w:sz w:val="28"/>
          <w:szCs w:val="28"/>
        </w:rPr>
      </w:pPr>
    </w:p>
    <w:p w14:paraId="6CF2471E">
      <w:pPr>
        <w:spacing w:line="480" w:lineRule="auto"/>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 xml:space="preserve">供应商名称（公章）:            </w:t>
      </w:r>
    </w:p>
    <w:p w14:paraId="7C6B9B80">
      <w:pPr>
        <w:spacing w:line="480" w:lineRule="auto"/>
        <w:rPr>
          <w:rFonts w:hint="eastAsia" w:asciiTheme="minorEastAsia" w:hAnsiTheme="minorEastAsia" w:eastAsiaTheme="minorEastAsia" w:cstheme="minorEastAsia"/>
          <w:b w:val="0"/>
          <w:bCs w:val="0"/>
          <w:color w:val="auto"/>
          <w:sz w:val="28"/>
          <w:szCs w:val="28"/>
        </w:rPr>
      </w:pPr>
      <w:r>
        <w:rPr>
          <w:rFonts w:hint="eastAsia" w:asciiTheme="minorEastAsia" w:hAnsiTheme="minorEastAsia" w:eastAsiaTheme="minorEastAsia" w:cstheme="minorEastAsia"/>
          <w:b w:val="0"/>
          <w:bCs w:val="0"/>
          <w:color w:val="auto"/>
          <w:sz w:val="28"/>
          <w:szCs w:val="28"/>
        </w:rPr>
        <w:t>法定代表人</w:t>
      </w:r>
      <w:r>
        <w:rPr>
          <w:rFonts w:hint="eastAsia" w:asciiTheme="minorEastAsia" w:hAnsiTheme="minorEastAsia" w:eastAsiaTheme="minorEastAsia" w:cstheme="minorEastAsia"/>
          <w:b w:val="0"/>
          <w:bCs w:val="0"/>
          <w:color w:val="auto"/>
          <w:sz w:val="28"/>
          <w:szCs w:val="28"/>
          <w:lang w:val="en-US" w:eastAsia="zh-CN"/>
        </w:rPr>
        <w:t>或</w:t>
      </w:r>
      <w:r>
        <w:rPr>
          <w:rFonts w:hint="eastAsia" w:asciiTheme="minorEastAsia" w:hAnsiTheme="minorEastAsia" w:eastAsiaTheme="minorEastAsia" w:cstheme="minorEastAsia"/>
          <w:b w:val="0"/>
          <w:bCs w:val="0"/>
          <w:color w:val="auto"/>
          <w:sz w:val="28"/>
          <w:szCs w:val="28"/>
        </w:rPr>
        <w:t>被授权人（签字或盖章）：</w:t>
      </w:r>
    </w:p>
    <w:p w14:paraId="0D88F449">
      <w:pPr>
        <w:pStyle w:val="19"/>
        <w:ind w:left="0" w:leftChars="0" w:firstLine="0" w:firstLineChars="0"/>
        <w:rPr>
          <w:rFonts w:hint="eastAsia" w:asciiTheme="minorEastAsia" w:hAnsiTheme="minorEastAsia" w:eastAsiaTheme="minorEastAsia" w:cstheme="minorEastAsia"/>
          <w:color w:val="auto"/>
          <w:sz w:val="28"/>
          <w:szCs w:val="28"/>
        </w:rPr>
        <w:sectPr>
          <w:footerReference r:id="rId20" w:type="default"/>
          <w:type w:val="continuous"/>
          <w:pgSz w:w="11911" w:h="16838"/>
          <w:pgMar w:top="1440" w:right="1080" w:bottom="1440" w:left="1080" w:header="720" w:footer="720" w:gutter="0"/>
          <w:pgNumType w:fmt="decimalFullWidth"/>
          <w:cols w:space="0" w:num="1"/>
          <w:rtlGutter w:val="0"/>
          <w:docGrid w:linePitch="0" w:charSpace="0"/>
        </w:sectPr>
      </w:pPr>
      <w:r>
        <w:rPr>
          <w:rFonts w:hint="eastAsia" w:asciiTheme="minorEastAsia" w:hAnsiTheme="minorEastAsia" w:eastAsiaTheme="minorEastAsia" w:cstheme="minorEastAsia"/>
          <w:color w:val="auto"/>
          <w:sz w:val="28"/>
          <w:szCs w:val="28"/>
        </w:rPr>
        <w:t>日     期:     年    月    日</w:t>
      </w:r>
      <w:r>
        <w:rPr>
          <w:rFonts w:hint="eastAsia" w:asciiTheme="minorEastAsia" w:hAnsiTheme="minorEastAsia" w:eastAsiaTheme="minorEastAsia" w:cstheme="minorEastAsia"/>
          <w:b w:val="0"/>
          <w:bCs w:val="0"/>
          <w:color w:val="auto"/>
          <w:sz w:val="28"/>
          <w:szCs w:val="28"/>
        </w:rPr>
        <w:t xml:space="preserve">                          </w:t>
      </w:r>
      <w:r>
        <w:rPr>
          <w:rFonts w:hint="eastAsia" w:asciiTheme="minorEastAsia" w:hAnsiTheme="minorEastAsia" w:eastAsiaTheme="minorEastAsia" w:cstheme="minorEastAsia"/>
          <w:color w:val="auto"/>
          <w:sz w:val="28"/>
          <w:szCs w:val="28"/>
        </w:rPr>
        <w:t xml:space="preserve">  </w:t>
      </w:r>
    </w:p>
    <w:p w14:paraId="721B0AA0">
      <w:pPr>
        <w:numPr>
          <w:ilvl w:val="0"/>
          <w:numId w:val="0"/>
        </w:numPr>
        <w:adjustRightInd w:val="0"/>
        <w:spacing w:line="360" w:lineRule="auto"/>
        <w:jc w:val="center"/>
        <w:rPr>
          <w:rFonts w:hint="eastAsia" w:asciiTheme="minorEastAsia" w:hAnsiTheme="minorEastAsia" w:eastAsiaTheme="minorEastAsia" w:cstheme="minorEastAsia"/>
        </w:rPr>
      </w:pPr>
      <w:r>
        <w:rPr>
          <w:rFonts w:hint="eastAsia" w:asciiTheme="minorEastAsia" w:hAnsiTheme="minorEastAsia" w:eastAsiaTheme="minorEastAsia" w:cstheme="minorEastAsia"/>
          <w:b/>
          <w:snapToGrid w:val="0"/>
          <w:color w:val="auto"/>
          <w:kern w:val="0"/>
          <w:sz w:val="32"/>
          <w:szCs w:val="21"/>
          <w:lang w:val="en-US" w:eastAsia="zh-CN" w:bidi="ar-SA"/>
        </w:rPr>
        <w:t>八、</w:t>
      </w:r>
      <w:r>
        <w:rPr>
          <w:rFonts w:hint="eastAsia" w:asciiTheme="minorEastAsia" w:hAnsiTheme="minorEastAsia" w:eastAsiaTheme="minorEastAsia" w:cstheme="minorEastAsia"/>
          <w:b/>
          <w:color w:val="auto"/>
          <w:sz w:val="32"/>
          <w:lang w:val="en-US" w:eastAsia="zh-CN"/>
        </w:rPr>
        <w:t>拒绝政府采购领域商业贿赂承诺书</w:t>
      </w:r>
    </w:p>
    <w:p w14:paraId="6B4E93F4">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为响应党中央、国务院关于治理政府采购领域商业贿赂行为的号召，我单位在此庄严承诺：</w:t>
      </w:r>
    </w:p>
    <w:p w14:paraId="52B16A07">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1、在参与政府采购活动中遵纪守法、诚信经营、公平竞标。</w:t>
      </w:r>
    </w:p>
    <w:p w14:paraId="1AD278AC">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2、不向政府采购人、采购代理机构和政府采购评审专家进行任何形式的商业贿赂以谋取交易机会。</w:t>
      </w:r>
    </w:p>
    <w:p w14:paraId="672431CE">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3、不向政府采购代理机构和采购人提供虚假资质文件或采用虚假应标方式参与政府采购市场竞争并谋取中标、成交。</w:t>
      </w:r>
    </w:p>
    <w:p w14:paraId="45D69F5F">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4、不采取“ 围标、陪标 ”等商业欺诈手段获得政府采购定单。</w:t>
      </w:r>
    </w:p>
    <w:p w14:paraId="5EAB2B97">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5、不采取不正当手段诋毁、排挤其他</w:t>
      </w:r>
      <w:r>
        <w:rPr>
          <w:rFonts w:hint="eastAsia" w:asciiTheme="minorEastAsia" w:hAnsiTheme="minorEastAsia" w:eastAsiaTheme="minorEastAsia" w:cstheme="minorEastAsia"/>
          <w:sz w:val="28"/>
          <w:szCs w:val="28"/>
          <w:lang w:eastAsia="zh-CN"/>
        </w:rPr>
        <w:t>供应商</w:t>
      </w:r>
      <w:r>
        <w:rPr>
          <w:rFonts w:hint="eastAsia" w:asciiTheme="minorEastAsia" w:hAnsiTheme="minorEastAsia" w:eastAsiaTheme="minorEastAsia" w:cstheme="minorEastAsia"/>
          <w:sz w:val="28"/>
          <w:szCs w:val="28"/>
        </w:rPr>
        <w:t>。</w:t>
      </w:r>
    </w:p>
    <w:p w14:paraId="7EDD2B04">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6、不在提供商品和服务时“偷梁换柱、以次充好 ”损害采购人的合法权益。</w:t>
      </w:r>
    </w:p>
    <w:p w14:paraId="5969269A">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7、不与采购人、采购代理机构政府采购评审专家或其它</w:t>
      </w:r>
      <w:r>
        <w:rPr>
          <w:rFonts w:hint="eastAsia" w:asciiTheme="minorEastAsia" w:hAnsiTheme="minorEastAsia" w:eastAsiaTheme="minorEastAsia" w:cstheme="minorEastAsia"/>
          <w:sz w:val="28"/>
          <w:szCs w:val="28"/>
          <w:lang w:eastAsia="zh-CN"/>
        </w:rPr>
        <w:t>供应商</w:t>
      </w:r>
      <w:r>
        <w:rPr>
          <w:rFonts w:hint="eastAsia" w:asciiTheme="minorEastAsia" w:hAnsiTheme="minorEastAsia" w:eastAsiaTheme="minorEastAsia" w:cstheme="minorEastAsia"/>
          <w:sz w:val="28"/>
          <w:szCs w:val="28"/>
        </w:rPr>
        <w:t>恶意串通，进行质疑和投诉，维护政府采购市场秩序。</w:t>
      </w:r>
    </w:p>
    <w:p w14:paraId="2C266F6D">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8、尊重和接受政府采购监督管理部门的监督和政府采购代理机构招标采购要求，承担因违约行为给采购人造成的损失。</w:t>
      </w:r>
    </w:p>
    <w:p w14:paraId="6DE43A20">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9、不发生其他有悖于政府采购公开、公平、公正和诚信原则的行为。</w:t>
      </w:r>
    </w:p>
    <w:p w14:paraId="305DFCBD">
      <w:pPr>
        <w:spacing w:line="360" w:lineRule="auto"/>
        <w:rPr>
          <w:rFonts w:hint="eastAsia" w:asciiTheme="minorEastAsia" w:hAnsiTheme="minorEastAsia" w:eastAsiaTheme="minorEastAsia" w:cstheme="minorEastAsia"/>
          <w:sz w:val="28"/>
          <w:szCs w:val="28"/>
        </w:rPr>
      </w:pPr>
    </w:p>
    <w:p w14:paraId="44AF0C09">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承诺单位：                                  （盖章）</w:t>
      </w:r>
    </w:p>
    <w:p w14:paraId="1C22B360">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全权代表：                                  （签字）</w:t>
      </w:r>
    </w:p>
    <w:p w14:paraId="0AA8A6BB">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地    址：                                   </w:t>
      </w:r>
    </w:p>
    <w:p w14:paraId="1E485D58">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邮    编：                                    </w:t>
      </w:r>
    </w:p>
    <w:p w14:paraId="64DE847A">
      <w:pPr>
        <w:spacing w:line="36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电    话：                                   </w:t>
      </w:r>
    </w:p>
    <w:p w14:paraId="2FFA79C7">
      <w:pPr>
        <w:spacing w:line="360" w:lineRule="auto"/>
        <w:rPr>
          <w:rFonts w:hint="eastAsia" w:asciiTheme="minorEastAsia" w:hAnsiTheme="minorEastAsia" w:eastAsiaTheme="minorEastAsia" w:cstheme="minorEastAsia"/>
          <w:sz w:val="28"/>
          <w:szCs w:val="28"/>
        </w:rPr>
      </w:pPr>
    </w:p>
    <w:p w14:paraId="6D98D639">
      <w:pPr>
        <w:spacing w:line="360" w:lineRule="auto"/>
        <w:rPr>
          <w:rFonts w:hint="eastAsia" w:asciiTheme="minorEastAsia" w:hAnsiTheme="minorEastAsia" w:eastAsiaTheme="minorEastAsia" w:cstheme="minorEastAsia"/>
          <w:color w:val="auto"/>
          <w:spacing w:val="-9"/>
          <w:sz w:val="24"/>
          <w:szCs w:val="24"/>
        </w:rPr>
      </w:pPr>
      <w:r>
        <w:rPr>
          <w:rFonts w:hint="eastAsia" w:asciiTheme="minorEastAsia" w:hAnsiTheme="minorEastAsia" w:eastAsiaTheme="minorEastAsia" w:cstheme="minorEastAsia"/>
          <w:sz w:val="28"/>
          <w:szCs w:val="28"/>
        </w:rPr>
        <w:t>年   月   日</w:t>
      </w:r>
    </w:p>
    <w:sectPr>
      <w:headerReference r:id="rId21" w:type="default"/>
      <w:footerReference r:id="rId22" w:type="default"/>
      <w:pgSz w:w="11911" w:h="16838"/>
      <w:pgMar w:top="1440" w:right="1080" w:bottom="1440" w:left="1080" w:header="720" w:footer="720" w:gutter="0"/>
      <w:pgNumType w:fmt="decimalFullWidth"/>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FEDEF">
    <w:pPr>
      <w:pStyle w:val="12"/>
      <w:spacing w:line="209" w:lineRule="auto"/>
      <w:ind w:left="4107"/>
      <w:rPr>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D160B8">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00D160B8">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E91EA">
    <w:pPr>
      <w:pStyle w:val="12"/>
      <w:spacing w:line="209" w:lineRule="auto"/>
      <w:ind w:left="4063"/>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038F5A">
                          <w:pPr>
                            <w:pStyle w:val="15"/>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2D038F5A">
                    <w:pPr>
                      <w:pStyle w:val="15"/>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57DA9B">
    <w:pPr>
      <w:pStyle w:val="12"/>
      <w:spacing w:line="209" w:lineRule="auto"/>
      <w:ind w:left="4063"/>
      <w:rPr>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DB3B4D">
                          <w:pPr>
                            <w:pStyle w:val="15"/>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BDB3B4D">
                    <w:pPr>
                      <w:pStyle w:val="15"/>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685380">
    <w:pPr>
      <w:spacing w:line="229" w:lineRule="auto"/>
      <w:ind w:left="4785"/>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3707C11">
                          <w:pPr>
                            <w:pStyle w:val="15"/>
                          </w:pPr>
                          <w:r>
                            <w:fldChar w:fldCharType="begin"/>
                          </w:r>
                          <w:r>
                            <w:instrText xml:space="preserve"> PAGE  \* MERGEFORMAT </w:instrText>
                          </w:r>
                          <w:r>
                            <w:fldChar w:fldCharType="separate"/>
                          </w:r>
                          <w:r>
                            <w:t>３３</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PRhHJN0CAAAkBgAADgAAAAAAAAABACAAAAAfAQAAZHJzL2Uyb0RvYy54bWxQSwUG&#10;AAAAAAYABgBZAQAAbgYAAAAA&#10;">
              <v:fill on="f" focussize="0,0"/>
              <v:stroke on="f" weight="0.5pt"/>
              <v:imagedata o:title=""/>
              <o:lock v:ext="edit" aspectratio="f"/>
              <v:textbox inset="0mm,0mm,0mm,0mm" style="mso-fit-shape-to-text:t;">
                <w:txbxContent>
                  <w:p w14:paraId="33707C11">
                    <w:pPr>
                      <w:pStyle w:val="15"/>
                    </w:pPr>
                    <w:r>
                      <w:fldChar w:fldCharType="begin"/>
                    </w:r>
                    <w:r>
                      <w:instrText xml:space="preserve"> PAGE  \* MERGEFORMAT </w:instrText>
                    </w:r>
                    <w:r>
                      <w:fldChar w:fldCharType="separate"/>
                    </w:r>
                    <w:r>
                      <w:t>３３</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C7FAC">
    <w:pPr>
      <w:spacing w:line="229" w:lineRule="auto"/>
      <w:ind w:left="4785"/>
      <w:rPr>
        <w:rFonts w:hint="eastAsia" w:ascii="宋体" w:hAnsi="宋体" w:eastAsia="宋体" w:cs="宋体"/>
        <w:sz w:val="18"/>
        <w:szCs w:val="18"/>
        <w:lang w:val="en-US" w:eastAsia="zh-CN"/>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337C71">
                          <w:pPr>
                            <w:pStyle w:val="15"/>
                          </w:pPr>
                          <w:r>
                            <w:fldChar w:fldCharType="begin"/>
                          </w:r>
                          <w:r>
                            <w:instrText xml:space="preserve"> PAGE  \* MERGEFORMAT </w:instrText>
                          </w:r>
                          <w:r>
                            <w:fldChar w:fldCharType="separate"/>
                          </w:r>
                          <w:r>
                            <w:t>３３</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A337C71">
                    <w:pPr>
                      <w:pStyle w:val="15"/>
                    </w:pPr>
                    <w:r>
                      <w:fldChar w:fldCharType="begin"/>
                    </w:r>
                    <w:r>
                      <w:instrText xml:space="preserve"> PAGE  \* MERGEFORMAT </w:instrText>
                    </w:r>
                    <w:r>
                      <w:fldChar w:fldCharType="separate"/>
                    </w:r>
                    <w:r>
                      <w:t>３３</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D4407">
    <w:pPr>
      <w:pStyle w:val="15"/>
      <w:ind w:right="360"/>
      <w:rPr>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D15EFD">
                          <w:pPr>
                            <w:pStyle w:val="15"/>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1DD15EFD">
                    <w:pPr>
                      <w:pStyle w:val="15"/>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4D8AD">
    <w:pPr>
      <w:pStyle w:val="15"/>
      <w:framePr w:wrap="around" w:vAnchor="text" w:hAnchor="margin" w:xAlign="right" w:y="1"/>
      <w:rPr>
        <w:rStyle w:val="24"/>
      </w:rPr>
    </w:pPr>
    <w:r>
      <w:rPr>
        <w:rStyle w:val="24"/>
      </w:rPr>
      <w:fldChar w:fldCharType="begin"/>
    </w:r>
    <w:r>
      <w:rPr>
        <w:rStyle w:val="24"/>
      </w:rPr>
      <w:instrText xml:space="preserve">PAGE  </w:instrText>
    </w:r>
    <w:r>
      <w:rPr>
        <w:rStyle w:val="24"/>
      </w:rPr>
      <w:fldChar w:fldCharType="end"/>
    </w:r>
  </w:p>
  <w:p w14:paraId="3EF68D38">
    <w:pPr>
      <w:pStyle w:val="15"/>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19A277">
    <w:pPr>
      <w:pStyle w:val="15"/>
      <w:tabs>
        <w:tab w:val="center" w:pos="4479"/>
        <w:tab w:val="clear" w:pos="4153"/>
        <w:tab w:val="clear" w:pos="8306"/>
      </w:tabs>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CE9632">
                          <w:pPr>
                            <w:pStyle w:val="15"/>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4FCE9632">
                    <w:pPr>
                      <w:pStyle w:val="15"/>
                    </w:pPr>
                    <w:r>
                      <w:fldChar w:fldCharType="begin"/>
                    </w:r>
                    <w:r>
                      <w:instrText xml:space="preserve"> PAGE  \* MERGEFORMAT </w:instrText>
                    </w:r>
                    <w:r>
                      <w:fldChar w:fldCharType="separate"/>
                    </w:r>
                    <w:r>
                      <w:t>31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C6F8E">
    <w:pPr>
      <w:pStyle w:val="12"/>
      <w:spacing w:line="209" w:lineRule="auto"/>
      <w:ind w:left="4039"/>
      <w:rPr>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9CD267">
                          <w:pPr>
                            <w:pStyle w:val="15"/>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7B9CD267">
                    <w:pPr>
                      <w:pStyle w:val="15"/>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73B3AE">
    <w:pPr>
      <w:pStyle w:val="12"/>
      <w:spacing w:line="14" w:lineRule="auto"/>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01CDEE">
                          <w:pPr>
                            <w:pStyle w:val="15"/>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101CDEE">
                    <w:pPr>
                      <w:pStyle w:val="15"/>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E5AEE">
    <w:pPr>
      <w:spacing w:line="168" w:lineRule="auto"/>
      <w:ind w:left="4369"/>
      <w:rPr>
        <w:rFonts w:ascii="Calibri" w:hAnsi="Calibri" w:eastAsia="Calibri" w:cs="Calibri"/>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9AE6A7">
                          <w:pPr>
                            <w:pStyle w:val="15"/>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4F9AE6A7">
                    <w:pPr>
                      <w:pStyle w:val="15"/>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6586B9">
    <w:pPr>
      <w:pStyle w:val="12"/>
      <w:spacing w:line="209" w:lineRule="auto"/>
      <w:ind w:left="4063"/>
      <w:rPr>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C2692C">
                          <w:pPr>
                            <w:pStyle w:val="15"/>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7DC2692C">
                    <w:pPr>
                      <w:pStyle w:val="15"/>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97CA88">
    <w:pPr>
      <w:pStyle w:val="12"/>
      <w:spacing w:line="14" w:lineRule="auto"/>
      <w:rPr>
        <w:sz w:val="20"/>
      </w:rPr>
    </w:pPr>
    <w:r>
      <w:rPr>
        <w:sz w:val="20"/>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2AA410">
                          <w:pPr>
                            <w:pStyle w:val="15"/>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14:paraId="692AA410">
                    <w:pPr>
                      <w:pStyle w:val="15"/>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79A87">
    <w:pPr>
      <w:pStyle w:val="12"/>
      <w:spacing w:line="209" w:lineRule="auto"/>
      <w:ind w:left="4063"/>
      <w:rPr>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88927B">
                          <w:pPr>
                            <w:pStyle w:val="15"/>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0E88927B">
                    <w:pPr>
                      <w:pStyle w:val="15"/>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AEB444">
    <w:pPr>
      <w:pStyle w:val="1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4BAAD">
    <w:pPr>
      <w:pStyle w:val="66"/>
      <w:spacing w:line="460" w:lineRule="exact"/>
      <w:rPr>
        <w:rFonts w:hint="eastAsia" w:ascii="仿宋" w:hAnsi="仿宋" w:eastAsia="仿宋"/>
        <w:spacing w:val="10"/>
        <w:sz w:val="18"/>
        <w:szCs w:val="1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9C0ED5">
    <w:pPr>
      <w:pStyle w:val="16"/>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7D86B">
    <w:pPr>
      <w:pStyle w:val="1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E2E42D"/>
    <w:multiLevelType w:val="singleLevel"/>
    <w:tmpl w:val="BEE2E42D"/>
    <w:lvl w:ilvl="0" w:tentative="0">
      <w:start w:val="1"/>
      <w:numFmt w:val="decimal"/>
      <w:suff w:val="nothing"/>
      <w:lvlText w:val="%1、"/>
      <w:lvlJc w:val="left"/>
    </w:lvl>
  </w:abstractNum>
  <w:abstractNum w:abstractNumId="1">
    <w:nsid w:val="5B305613"/>
    <w:multiLevelType w:val="singleLevel"/>
    <w:tmpl w:val="5B305613"/>
    <w:lvl w:ilvl="0" w:tentative="0">
      <w:start w:val="3"/>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ODM4ZDM0Yjk1Y2JmOTkxM2Q1OWVlN2JiZDMwYjM0YzUifQ=="/>
  </w:docVars>
  <w:rsids>
    <w:rsidRoot w:val="00000000"/>
    <w:rsid w:val="00627B7F"/>
    <w:rsid w:val="00D0624A"/>
    <w:rsid w:val="010D0CDF"/>
    <w:rsid w:val="011D57A2"/>
    <w:rsid w:val="01201F55"/>
    <w:rsid w:val="01910159"/>
    <w:rsid w:val="01BF37C7"/>
    <w:rsid w:val="01FB2325"/>
    <w:rsid w:val="02467C67"/>
    <w:rsid w:val="0256755B"/>
    <w:rsid w:val="0270061D"/>
    <w:rsid w:val="0283342C"/>
    <w:rsid w:val="028F164E"/>
    <w:rsid w:val="02EE3C38"/>
    <w:rsid w:val="03125B78"/>
    <w:rsid w:val="033124A2"/>
    <w:rsid w:val="03451AAA"/>
    <w:rsid w:val="034E4501"/>
    <w:rsid w:val="03505229"/>
    <w:rsid w:val="03750160"/>
    <w:rsid w:val="03B548A6"/>
    <w:rsid w:val="04F91928"/>
    <w:rsid w:val="05224264"/>
    <w:rsid w:val="057228FE"/>
    <w:rsid w:val="05D15877"/>
    <w:rsid w:val="064006F3"/>
    <w:rsid w:val="0687062B"/>
    <w:rsid w:val="06A64F55"/>
    <w:rsid w:val="06C74ECC"/>
    <w:rsid w:val="06F779B3"/>
    <w:rsid w:val="071C6FC5"/>
    <w:rsid w:val="072A7934"/>
    <w:rsid w:val="07375F77"/>
    <w:rsid w:val="079F3753"/>
    <w:rsid w:val="07A56FBB"/>
    <w:rsid w:val="084B6C7C"/>
    <w:rsid w:val="086F1AAE"/>
    <w:rsid w:val="08800299"/>
    <w:rsid w:val="08C66496"/>
    <w:rsid w:val="08F46D80"/>
    <w:rsid w:val="09167A44"/>
    <w:rsid w:val="091C00CC"/>
    <w:rsid w:val="09B554AF"/>
    <w:rsid w:val="09DB5D55"/>
    <w:rsid w:val="09DC2A3C"/>
    <w:rsid w:val="0A6F79D6"/>
    <w:rsid w:val="0A9B28F7"/>
    <w:rsid w:val="0A9F23E7"/>
    <w:rsid w:val="0AB4001B"/>
    <w:rsid w:val="0AB6328D"/>
    <w:rsid w:val="0ABD3BF9"/>
    <w:rsid w:val="0AE95411"/>
    <w:rsid w:val="0AFC1873"/>
    <w:rsid w:val="0AFF5288"/>
    <w:rsid w:val="0BDC486E"/>
    <w:rsid w:val="0C4D5E73"/>
    <w:rsid w:val="0C6D2B6B"/>
    <w:rsid w:val="0CC021A1"/>
    <w:rsid w:val="0CC31C91"/>
    <w:rsid w:val="0CE01FFF"/>
    <w:rsid w:val="0D200E92"/>
    <w:rsid w:val="0D38267F"/>
    <w:rsid w:val="0D3D7AFE"/>
    <w:rsid w:val="0D3F4828"/>
    <w:rsid w:val="0DAB5A8E"/>
    <w:rsid w:val="0E0367E9"/>
    <w:rsid w:val="0E2C2B37"/>
    <w:rsid w:val="0E5B6625"/>
    <w:rsid w:val="0E7B0A75"/>
    <w:rsid w:val="0E856EE6"/>
    <w:rsid w:val="0EC56195"/>
    <w:rsid w:val="0EED1247"/>
    <w:rsid w:val="0F144A26"/>
    <w:rsid w:val="0F2B40FD"/>
    <w:rsid w:val="0F383942"/>
    <w:rsid w:val="0FC14BAE"/>
    <w:rsid w:val="0FFF7484"/>
    <w:rsid w:val="103E1D5B"/>
    <w:rsid w:val="108B76EB"/>
    <w:rsid w:val="10A614C7"/>
    <w:rsid w:val="11194AAC"/>
    <w:rsid w:val="118F2B1E"/>
    <w:rsid w:val="11BB1952"/>
    <w:rsid w:val="1211524D"/>
    <w:rsid w:val="122B4561"/>
    <w:rsid w:val="127E386C"/>
    <w:rsid w:val="12C0739F"/>
    <w:rsid w:val="12E564E4"/>
    <w:rsid w:val="133C42A7"/>
    <w:rsid w:val="13700128"/>
    <w:rsid w:val="13AD31EC"/>
    <w:rsid w:val="13B36682"/>
    <w:rsid w:val="146A3A0B"/>
    <w:rsid w:val="146E6986"/>
    <w:rsid w:val="148937C0"/>
    <w:rsid w:val="14A30D26"/>
    <w:rsid w:val="14C64A14"/>
    <w:rsid w:val="14F42FFC"/>
    <w:rsid w:val="15436065"/>
    <w:rsid w:val="156C1118"/>
    <w:rsid w:val="157E2472"/>
    <w:rsid w:val="15D07253"/>
    <w:rsid w:val="15EC2259"/>
    <w:rsid w:val="15EC4007"/>
    <w:rsid w:val="15EF2FAD"/>
    <w:rsid w:val="16077093"/>
    <w:rsid w:val="161329C4"/>
    <w:rsid w:val="167B0653"/>
    <w:rsid w:val="174E2EB7"/>
    <w:rsid w:val="17AA6A86"/>
    <w:rsid w:val="17AD0FA2"/>
    <w:rsid w:val="18552337"/>
    <w:rsid w:val="185E00F9"/>
    <w:rsid w:val="18C63235"/>
    <w:rsid w:val="19084DE8"/>
    <w:rsid w:val="191618A6"/>
    <w:rsid w:val="19355CC5"/>
    <w:rsid w:val="19687E48"/>
    <w:rsid w:val="19B008D4"/>
    <w:rsid w:val="19D35625"/>
    <w:rsid w:val="19E22AC8"/>
    <w:rsid w:val="19FB2A6A"/>
    <w:rsid w:val="1A2A15A2"/>
    <w:rsid w:val="1A895549"/>
    <w:rsid w:val="1AA17329"/>
    <w:rsid w:val="1ABC48F0"/>
    <w:rsid w:val="1AC50A58"/>
    <w:rsid w:val="1AF57E02"/>
    <w:rsid w:val="1B3C1444"/>
    <w:rsid w:val="1B4E5605"/>
    <w:rsid w:val="1BB947A5"/>
    <w:rsid w:val="1BC26017"/>
    <w:rsid w:val="1BC81072"/>
    <w:rsid w:val="1BE53042"/>
    <w:rsid w:val="1BEF4851"/>
    <w:rsid w:val="1D090408"/>
    <w:rsid w:val="1D4B6EC5"/>
    <w:rsid w:val="1D552DD9"/>
    <w:rsid w:val="1D7E04F4"/>
    <w:rsid w:val="1DB23DCC"/>
    <w:rsid w:val="1DD047AE"/>
    <w:rsid w:val="1E0D7210"/>
    <w:rsid w:val="1E2E417B"/>
    <w:rsid w:val="1E380731"/>
    <w:rsid w:val="1F026787"/>
    <w:rsid w:val="1F175742"/>
    <w:rsid w:val="1F220A99"/>
    <w:rsid w:val="1F2E4C30"/>
    <w:rsid w:val="1F477794"/>
    <w:rsid w:val="1F974FE3"/>
    <w:rsid w:val="20012DA5"/>
    <w:rsid w:val="206155F1"/>
    <w:rsid w:val="206A7742"/>
    <w:rsid w:val="20874691"/>
    <w:rsid w:val="20B3409F"/>
    <w:rsid w:val="20C4005A"/>
    <w:rsid w:val="20C8194A"/>
    <w:rsid w:val="217F21D3"/>
    <w:rsid w:val="21F42BC1"/>
    <w:rsid w:val="21F93D33"/>
    <w:rsid w:val="22213649"/>
    <w:rsid w:val="22883309"/>
    <w:rsid w:val="22B365D8"/>
    <w:rsid w:val="22BE5EF3"/>
    <w:rsid w:val="22DC33E3"/>
    <w:rsid w:val="231A5BB1"/>
    <w:rsid w:val="235D47D5"/>
    <w:rsid w:val="238503D1"/>
    <w:rsid w:val="238656D8"/>
    <w:rsid w:val="23A67EEB"/>
    <w:rsid w:val="23FE3883"/>
    <w:rsid w:val="24073FFF"/>
    <w:rsid w:val="240A129F"/>
    <w:rsid w:val="24DB6F60"/>
    <w:rsid w:val="24E07603"/>
    <w:rsid w:val="24F41756"/>
    <w:rsid w:val="25005B45"/>
    <w:rsid w:val="257B5571"/>
    <w:rsid w:val="25AC6452"/>
    <w:rsid w:val="25CC175F"/>
    <w:rsid w:val="264B2324"/>
    <w:rsid w:val="26CD578F"/>
    <w:rsid w:val="2722185D"/>
    <w:rsid w:val="27C60990"/>
    <w:rsid w:val="27D34279"/>
    <w:rsid w:val="27EE0B1B"/>
    <w:rsid w:val="27FA11D1"/>
    <w:rsid w:val="282E5F55"/>
    <w:rsid w:val="28882B8A"/>
    <w:rsid w:val="28991DCC"/>
    <w:rsid w:val="289B1FE8"/>
    <w:rsid w:val="28B10DBB"/>
    <w:rsid w:val="28E05C4D"/>
    <w:rsid w:val="290A65C6"/>
    <w:rsid w:val="29140E73"/>
    <w:rsid w:val="29D30A87"/>
    <w:rsid w:val="2A5D3088"/>
    <w:rsid w:val="2A8D770F"/>
    <w:rsid w:val="2AA43817"/>
    <w:rsid w:val="2ABD210A"/>
    <w:rsid w:val="2B3A6999"/>
    <w:rsid w:val="2B5C7036"/>
    <w:rsid w:val="2B722393"/>
    <w:rsid w:val="2BAC0255"/>
    <w:rsid w:val="2BC52E78"/>
    <w:rsid w:val="2BFA0DD4"/>
    <w:rsid w:val="2C035304"/>
    <w:rsid w:val="2C1520B2"/>
    <w:rsid w:val="2C2220D9"/>
    <w:rsid w:val="2C381F3E"/>
    <w:rsid w:val="2C522201"/>
    <w:rsid w:val="2C6D614E"/>
    <w:rsid w:val="2CA945A8"/>
    <w:rsid w:val="2CC41D37"/>
    <w:rsid w:val="2D1F4DDA"/>
    <w:rsid w:val="2D654973"/>
    <w:rsid w:val="2D8949A5"/>
    <w:rsid w:val="2DA61652"/>
    <w:rsid w:val="2DD613CD"/>
    <w:rsid w:val="2DDC09C5"/>
    <w:rsid w:val="2E8E5FA8"/>
    <w:rsid w:val="2EA94167"/>
    <w:rsid w:val="2EE67D35"/>
    <w:rsid w:val="2EED4C20"/>
    <w:rsid w:val="2F126434"/>
    <w:rsid w:val="2F350375"/>
    <w:rsid w:val="2F511653"/>
    <w:rsid w:val="2F962F56"/>
    <w:rsid w:val="2FBD0A96"/>
    <w:rsid w:val="2FED0C50"/>
    <w:rsid w:val="2FF8610C"/>
    <w:rsid w:val="301C571D"/>
    <w:rsid w:val="30450A8C"/>
    <w:rsid w:val="308C294F"/>
    <w:rsid w:val="30970232"/>
    <w:rsid w:val="31434FCB"/>
    <w:rsid w:val="3215767E"/>
    <w:rsid w:val="3283529D"/>
    <w:rsid w:val="32B322AF"/>
    <w:rsid w:val="32D0288E"/>
    <w:rsid w:val="32FB44C9"/>
    <w:rsid w:val="330D3AE3"/>
    <w:rsid w:val="335214F5"/>
    <w:rsid w:val="336E3E55"/>
    <w:rsid w:val="33911CB0"/>
    <w:rsid w:val="33A41886"/>
    <w:rsid w:val="33E2248A"/>
    <w:rsid w:val="33F14F1D"/>
    <w:rsid w:val="340A5F7B"/>
    <w:rsid w:val="347C723A"/>
    <w:rsid w:val="34E645EB"/>
    <w:rsid w:val="34E81CC3"/>
    <w:rsid w:val="351E2CD3"/>
    <w:rsid w:val="35835AE4"/>
    <w:rsid w:val="362178A5"/>
    <w:rsid w:val="36592B9B"/>
    <w:rsid w:val="365D41DE"/>
    <w:rsid w:val="367778CF"/>
    <w:rsid w:val="369C2236"/>
    <w:rsid w:val="37427AD3"/>
    <w:rsid w:val="37976071"/>
    <w:rsid w:val="38145FAC"/>
    <w:rsid w:val="381E5E4A"/>
    <w:rsid w:val="384A6801"/>
    <w:rsid w:val="38537B40"/>
    <w:rsid w:val="3962620A"/>
    <w:rsid w:val="3A1E4827"/>
    <w:rsid w:val="3A23599A"/>
    <w:rsid w:val="3A3E55E4"/>
    <w:rsid w:val="3AEF7F72"/>
    <w:rsid w:val="3B2C375A"/>
    <w:rsid w:val="3B3F4A55"/>
    <w:rsid w:val="3BA23236"/>
    <w:rsid w:val="3BA64AD4"/>
    <w:rsid w:val="3C187054"/>
    <w:rsid w:val="3C602E9E"/>
    <w:rsid w:val="3C954BA0"/>
    <w:rsid w:val="3CBA010B"/>
    <w:rsid w:val="3D162EFA"/>
    <w:rsid w:val="3D324146"/>
    <w:rsid w:val="3D4A215D"/>
    <w:rsid w:val="3D793B23"/>
    <w:rsid w:val="3D9B1A2A"/>
    <w:rsid w:val="3E1D0E70"/>
    <w:rsid w:val="3E285F8A"/>
    <w:rsid w:val="3E6B4C44"/>
    <w:rsid w:val="3EC07E9D"/>
    <w:rsid w:val="3EED2DDB"/>
    <w:rsid w:val="3EED47C8"/>
    <w:rsid w:val="3FBA6DA0"/>
    <w:rsid w:val="3FF71C1B"/>
    <w:rsid w:val="40095B3A"/>
    <w:rsid w:val="4010076E"/>
    <w:rsid w:val="40267F92"/>
    <w:rsid w:val="407035A9"/>
    <w:rsid w:val="40A02997"/>
    <w:rsid w:val="40DA57F1"/>
    <w:rsid w:val="41140732"/>
    <w:rsid w:val="41390199"/>
    <w:rsid w:val="41586871"/>
    <w:rsid w:val="419929D9"/>
    <w:rsid w:val="41A251CC"/>
    <w:rsid w:val="41A54366"/>
    <w:rsid w:val="41B15F81"/>
    <w:rsid w:val="41FD2F74"/>
    <w:rsid w:val="421C2D2D"/>
    <w:rsid w:val="42784CF1"/>
    <w:rsid w:val="42AC2676"/>
    <w:rsid w:val="42B46AFE"/>
    <w:rsid w:val="433D0F8B"/>
    <w:rsid w:val="43DF5027"/>
    <w:rsid w:val="44DC3315"/>
    <w:rsid w:val="44F758BC"/>
    <w:rsid w:val="455A06DD"/>
    <w:rsid w:val="45856FEA"/>
    <w:rsid w:val="45B06E4E"/>
    <w:rsid w:val="45B94521"/>
    <w:rsid w:val="467557CF"/>
    <w:rsid w:val="467C7C0D"/>
    <w:rsid w:val="46955E71"/>
    <w:rsid w:val="46C81B7C"/>
    <w:rsid w:val="46C95D05"/>
    <w:rsid w:val="476103AE"/>
    <w:rsid w:val="47890497"/>
    <w:rsid w:val="47DC56B7"/>
    <w:rsid w:val="48236291"/>
    <w:rsid w:val="482F5E51"/>
    <w:rsid w:val="488A0E15"/>
    <w:rsid w:val="48997B05"/>
    <w:rsid w:val="48C83CB3"/>
    <w:rsid w:val="48DF1625"/>
    <w:rsid w:val="49012E87"/>
    <w:rsid w:val="492D5972"/>
    <w:rsid w:val="49B02FC2"/>
    <w:rsid w:val="4A311A18"/>
    <w:rsid w:val="4A372512"/>
    <w:rsid w:val="4A7933B4"/>
    <w:rsid w:val="4B1267A0"/>
    <w:rsid w:val="4B2128E0"/>
    <w:rsid w:val="4B5300A9"/>
    <w:rsid w:val="4B645E12"/>
    <w:rsid w:val="4B7452C3"/>
    <w:rsid w:val="4B8B339F"/>
    <w:rsid w:val="4BCF4055"/>
    <w:rsid w:val="4BE807F1"/>
    <w:rsid w:val="4BF03B4A"/>
    <w:rsid w:val="4C325550"/>
    <w:rsid w:val="4C520360"/>
    <w:rsid w:val="4CB16E35"/>
    <w:rsid w:val="4D8D56B2"/>
    <w:rsid w:val="4D8F5346"/>
    <w:rsid w:val="4DB27309"/>
    <w:rsid w:val="4DB467F8"/>
    <w:rsid w:val="4E606D65"/>
    <w:rsid w:val="4E6F6FA8"/>
    <w:rsid w:val="4E7E317C"/>
    <w:rsid w:val="4EC92B5C"/>
    <w:rsid w:val="4F8E345D"/>
    <w:rsid w:val="4FF96831"/>
    <w:rsid w:val="5038161B"/>
    <w:rsid w:val="50865B9C"/>
    <w:rsid w:val="50EB5524"/>
    <w:rsid w:val="511033E7"/>
    <w:rsid w:val="515B3813"/>
    <w:rsid w:val="51B1799A"/>
    <w:rsid w:val="51DF61F2"/>
    <w:rsid w:val="521E291B"/>
    <w:rsid w:val="52632BF1"/>
    <w:rsid w:val="5265391D"/>
    <w:rsid w:val="52766960"/>
    <w:rsid w:val="52AC7691"/>
    <w:rsid w:val="52EF6909"/>
    <w:rsid w:val="532E5683"/>
    <w:rsid w:val="53EE6BC1"/>
    <w:rsid w:val="54176117"/>
    <w:rsid w:val="54300F87"/>
    <w:rsid w:val="543640C4"/>
    <w:rsid w:val="548D3E21"/>
    <w:rsid w:val="54A00F3B"/>
    <w:rsid w:val="54A9542E"/>
    <w:rsid w:val="54B44E87"/>
    <w:rsid w:val="54F349B9"/>
    <w:rsid w:val="54FE72D7"/>
    <w:rsid w:val="554271C4"/>
    <w:rsid w:val="55681E6C"/>
    <w:rsid w:val="55E02539"/>
    <w:rsid w:val="561D553B"/>
    <w:rsid w:val="5670204F"/>
    <w:rsid w:val="56841C01"/>
    <w:rsid w:val="56890E23"/>
    <w:rsid w:val="569A6B8C"/>
    <w:rsid w:val="56DA167E"/>
    <w:rsid w:val="573963A5"/>
    <w:rsid w:val="573F64C1"/>
    <w:rsid w:val="576C75FA"/>
    <w:rsid w:val="578C2978"/>
    <w:rsid w:val="5790180F"/>
    <w:rsid w:val="57D913AD"/>
    <w:rsid w:val="57F4051E"/>
    <w:rsid w:val="57FC79E0"/>
    <w:rsid w:val="585D4315"/>
    <w:rsid w:val="58B9588A"/>
    <w:rsid w:val="58EC3877"/>
    <w:rsid w:val="592F2999"/>
    <w:rsid w:val="597D57CF"/>
    <w:rsid w:val="5A0315C2"/>
    <w:rsid w:val="5A1B79D9"/>
    <w:rsid w:val="5A353264"/>
    <w:rsid w:val="5A7C6F2B"/>
    <w:rsid w:val="5A845B89"/>
    <w:rsid w:val="5A8A6C5C"/>
    <w:rsid w:val="5AAF5B5F"/>
    <w:rsid w:val="5AB057BB"/>
    <w:rsid w:val="5AE96334"/>
    <w:rsid w:val="5B2F58ED"/>
    <w:rsid w:val="5B414B3D"/>
    <w:rsid w:val="5B5150EA"/>
    <w:rsid w:val="5B5437AD"/>
    <w:rsid w:val="5BC33532"/>
    <w:rsid w:val="5C257739"/>
    <w:rsid w:val="5C961BA3"/>
    <w:rsid w:val="5CC11316"/>
    <w:rsid w:val="5D1A27D4"/>
    <w:rsid w:val="5D2E44D2"/>
    <w:rsid w:val="5D9061DC"/>
    <w:rsid w:val="5DCD5A99"/>
    <w:rsid w:val="5DE0757A"/>
    <w:rsid w:val="5DFF68CC"/>
    <w:rsid w:val="5E65374D"/>
    <w:rsid w:val="5EC262D3"/>
    <w:rsid w:val="5EC92704"/>
    <w:rsid w:val="5F4E6765"/>
    <w:rsid w:val="5F7C32D2"/>
    <w:rsid w:val="5FFE63DD"/>
    <w:rsid w:val="602E2384"/>
    <w:rsid w:val="607E05C1"/>
    <w:rsid w:val="607E0815"/>
    <w:rsid w:val="60D64C64"/>
    <w:rsid w:val="60D90D70"/>
    <w:rsid w:val="613100ED"/>
    <w:rsid w:val="614542BC"/>
    <w:rsid w:val="618B4687"/>
    <w:rsid w:val="61C816C9"/>
    <w:rsid w:val="625C6369"/>
    <w:rsid w:val="62782477"/>
    <w:rsid w:val="62B40FD5"/>
    <w:rsid w:val="634C0220"/>
    <w:rsid w:val="63503F81"/>
    <w:rsid w:val="636B19B6"/>
    <w:rsid w:val="63C86F79"/>
    <w:rsid w:val="64305CB5"/>
    <w:rsid w:val="647E0D15"/>
    <w:rsid w:val="64A30948"/>
    <w:rsid w:val="64BA6D61"/>
    <w:rsid w:val="65554CF2"/>
    <w:rsid w:val="65973296"/>
    <w:rsid w:val="65CC4888"/>
    <w:rsid w:val="65E10333"/>
    <w:rsid w:val="65E86F33"/>
    <w:rsid w:val="667F4F0E"/>
    <w:rsid w:val="6690502B"/>
    <w:rsid w:val="66BC5FE0"/>
    <w:rsid w:val="67003DBE"/>
    <w:rsid w:val="67896ED4"/>
    <w:rsid w:val="67A4786A"/>
    <w:rsid w:val="681D6B78"/>
    <w:rsid w:val="68793730"/>
    <w:rsid w:val="68886EDA"/>
    <w:rsid w:val="68BE2BAE"/>
    <w:rsid w:val="68DE7DC1"/>
    <w:rsid w:val="692549DB"/>
    <w:rsid w:val="69733998"/>
    <w:rsid w:val="697A2F79"/>
    <w:rsid w:val="6AB00DD2"/>
    <w:rsid w:val="6AB26742"/>
    <w:rsid w:val="6ACF2E50"/>
    <w:rsid w:val="6AD42215"/>
    <w:rsid w:val="6AE1034F"/>
    <w:rsid w:val="6B24387B"/>
    <w:rsid w:val="6B2A63D6"/>
    <w:rsid w:val="6B313E6C"/>
    <w:rsid w:val="6B3171E8"/>
    <w:rsid w:val="6B533264"/>
    <w:rsid w:val="6B596BBE"/>
    <w:rsid w:val="6B777044"/>
    <w:rsid w:val="6B7B5F40"/>
    <w:rsid w:val="6BA95C9D"/>
    <w:rsid w:val="6BEC358E"/>
    <w:rsid w:val="6C152AE5"/>
    <w:rsid w:val="6C8D2FC3"/>
    <w:rsid w:val="6CB00A5F"/>
    <w:rsid w:val="6D3C22F3"/>
    <w:rsid w:val="6D4F0278"/>
    <w:rsid w:val="6D5D2DE5"/>
    <w:rsid w:val="6D8A305E"/>
    <w:rsid w:val="6DAA3701"/>
    <w:rsid w:val="6E1F5E9D"/>
    <w:rsid w:val="6EA82B46"/>
    <w:rsid w:val="6EBD1212"/>
    <w:rsid w:val="6EC32686"/>
    <w:rsid w:val="6ED722D3"/>
    <w:rsid w:val="6F4162E7"/>
    <w:rsid w:val="6F4B0F13"/>
    <w:rsid w:val="6F5E252A"/>
    <w:rsid w:val="6F8A1A3C"/>
    <w:rsid w:val="6F8F7052"/>
    <w:rsid w:val="7040644A"/>
    <w:rsid w:val="70785D38"/>
    <w:rsid w:val="71906A52"/>
    <w:rsid w:val="71C7296C"/>
    <w:rsid w:val="71EE29DB"/>
    <w:rsid w:val="7276222A"/>
    <w:rsid w:val="72D47CDC"/>
    <w:rsid w:val="72F262E6"/>
    <w:rsid w:val="732C6966"/>
    <w:rsid w:val="73EF7F54"/>
    <w:rsid w:val="73F33EFD"/>
    <w:rsid w:val="747B5DF7"/>
    <w:rsid w:val="74E35F90"/>
    <w:rsid w:val="74FC2045"/>
    <w:rsid w:val="7532342D"/>
    <w:rsid w:val="75F769F7"/>
    <w:rsid w:val="76171B4F"/>
    <w:rsid w:val="763933D7"/>
    <w:rsid w:val="76515061"/>
    <w:rsid w:val="77173BE8"/>
    <w:rsid w:val="771C566F"/>
    <w:rsid w:val="772207AC"/>
    <w:rsid w:val="772462D2"/>
    <w:rsid w:val="773452DA"/>
    <w:rsid w:val="774C75D7"/>
    <w:rsid w:val="77877F55"/>
    <w:rsid w:val="77B3120C"/>
    <w:rsid w:val="77BF249E"/>
    <w:rsid w:val="77C96E79"/>
    <w:rsid w:val="787D0A37"/>
    <w:rsid w:val="78B41EF2"/>
    <w:rsid w:val="793C6C58"/>
    <w:rsid w:val="79420C91"/>
    <w:rsid w:val="798D6205"/>
    <w:rsid w:val="79A73866"/>
    <w:rsid w:val="79C847EB"/>
    <w:rsid w:val="7A7E71CA"/>
    <w:rsid w:val="7AAF67FA"/>
    <w:rsid w:val="7ABB0CFB"/>
    <w:rsid w:val="7B94453A"/>
    <w:rsid w:val="7BBF0CBF"/>
    <w:rsid w:val="7BDA78A7"/>
    <w:rsid w:val="7C4466E2"/>
    <w:rsid w:val="7CA83501"/>
    <w:rsid w:val="7CF62698"/>
    <w:rsid w:val="7D021560"/>
    <w:rsid w:val="7D733B0F"/>
    <w:rsid w:val="7DC425BD"/>
    <w:rsid w:val="7DDA593C"/>
    <w:rsid w:val="7DDD267D"/>
    <w:rsid w:val="7DEE7639"/>
    <w:rsid w:val="7DEF2C7F"/>
    <w:rsid w:val="7E002EC9"/>
    <w:rsid w:val="7E386B07"/>
    <w:rsid w:val="7E3A1D36"/>
    <w:rsid w:val="7ED700CE"/>
    <w:rsid w:val="7EE26C31"/>
    <w:rsid w:val="7EF90044"/>
    <w:rsid w:val="7F6776A3"/>
    <w:rsid w:val="7FBE3212"/>
    <w:rsid w:val="7FDA60C7"/>
    <w:rsid w:val="7FFB590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1" w:semiHidden="0" w:name="heading 1"/>
    <w:lsdException w:qFormat="1" w:uiPriority="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autoRedefine/>
    <w:qFormat/>
    <w:uiPriority w:val="1"/>
    <w:pPr>
      <w:spacing w:before="50"/>
      <w:ind w:left="576"/>
      <w:outlineLvl w:val="0"/>
    </w:pPr>
    <w:rPr>
      <w:b/>
      <w:bCs/>
      <w:sz w:val="36"/>
      <w:szCs w:val="36"/>
    </w:rPr>
  </w:style>
  <w:style w:type="paragraph" w:styleId="3">
    <w:name w:val="heading 2"/>
    <w:basedOn w:val="1"/>
    <w:next w:val="1"/>
    <w:semiHidden/>
    <w:unhideWhenUsed/>
    <w:qFormat/>
    <w:uiPriority w:val="0"/>
    <w:pPr>
      <w:spacing w:before="70"/>
      <w:ind w:left="391"/>
      <w:jc w:val="center"/>
      <w:outlineLvl w:val="1"/>
    </w:pPr>
    <w:rPr>
      <w:sz w:val="28"/>
      <w:szCs w:val="28"/>
      <w:u w:val="single" w:color="000000"/>
    </w:rPr>
  </w:style>
  <w:style w:type="paragraph" w:styleId="4">
    <w:name w:val="heading 3"/>
    <w:basedOn w:val="1"/>
    <w:next w:val="1"/>
    <w:semiHidden/>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hint="eastAsia" w:ascii="宋体" w:hAnsi="宋体" w:eastAsia="宋体" w:cs="宋体"/>
      <w:kern w:val="0"/>
      <w:sz w:val="24"/>
      <w:szCs w:val="24"/>
      <w:lang w:val="en-US" w:eastAsia="zh-CN" w:bidi="ar"/>
    </w:rPr>
  </w:style>
  <w:style w:type="paragraph" w:styleId="5">
    <w:name w:val="heading 4"/>
    <w:basedOn w:val="1"/>
    <w:next w:val="1"/>
    <w:autoRedefine/>
    <w:qFormat/>
    <w:uiPriority w:val="9"/>
    <w:pPr>
      <w:keepNext/>
      <w:keepLines/>
      <w:widowControl/>
      <w:spacing w:before="200" w:line="276" w:lineRule="auto"/>
      <w:outlineLvl w:val="3"/>
    </w:pPr>
    <w:rPr>
      <w:rFonts w:ascii="Cambria" w:hAnsi="Cambria" w:cs="Times New Roman"/>
      <w:i/>
      <w:iCs/>
      <w:color w:val="4F81BD"/>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2">
    <w:name w:val="Default Paragraph Font"/>
    <w:autoRedefine/>
    <w:semiHidden/>
    <w:unhideWhenUsed/>
    <w:qFormat/>
    <w:uiPriority w:val="1"/>
  </w:style>
  <w:style w:type="table" w:default="1" w:styleId="20">
    <w:name w:val="Normal Table"/>
    <w:autoRedefine/>
    <w:semiHidden/>
    <w:qFormat/>
    <w:uiPriority w:val="0"/>
    <w:tblPr>
      <w:tblCellMar>
        <w:top w:w="0" w:type="dxa"/>
        <w:left w:w="108" w:type="dxa"/>
        <w:bottom w:w="0" w:type="dxa"/>
        <w:right w:w="108" w:type="dxa"/>
      </w:tblCellMar>
    </w:tblPr>
  </w:style>
  <w:style w:type="paragraph" w:styleId="7">
    <w:name w:val="Normal Indent"/>
    <w:basedOn w:val="1"/>
    <w:next w:val="8"/>
    <w:autoRedefine/>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8">
    <w:name w:val="Body Text First Indent 2"/>
    <w:basedOn w:val="9"/>
    <w:next w:val="1"/>
    <w:autoRedefine/>
    <w:qFormat/>
    <w:uiPriority w:val="0"/>
    <w:pPr>
      <w:tabs>
        <w:tab w:val="left" w:pos="4900"/>
      </w:tabs>
      <w:ind w:firstLine="420" w:firstLineChars="200"/>
    </w:pPr>
  </w:style>
  <w:style w:type="paragraph" w:styleId="9">
    <w:name w:val="Body Text Indent"/>
    <w:basedOn w:val="1"/>
    <w:next w:val="10"/>
    <w:autoRedefine/>
    <w:qFormat/>
    <w:uiPriority w:val="0"/>
    <w:pPr>
      <w:ind w:firstLine="560"/>
    </w:pPr>
    <w:rPr>
      <w:sz w:val="28"/>
      <w:szCs w:val="20"/>
    </w:rPr>
  </w:style>
  <w:style w:type="paragraph" w:customStyle="1" w:styleId="10">
    <w:name w:val="Default"/>
    <w:next w:val="11"/>
    <w:autoRedefine/>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11">
    <w:name w:val="toc 2"/>
    <w:basedOn w:val="1"/>
    <w:next w:val="1"/>
    <w:autoRedefine/>
    <w:qFormat/>
    <w:uiPriority w:val="0"/>
    <w:pPr>
      <w:ind w:left="420" w:leftChars="200"/>
    </w:pPr>
  </w:style>
  <w:style w:type="paragraph" w:styleId="12">
    <w:name w:val="Body Text"/>
    <w:basedOn w:val="1"/>
    <w:autoRedefine/>
    <w:semiHidden/>
    <w:qFormat/>
    <w:uiPriority w:val="0"/>
    <w:rPr>
      <w:rFonts w:ascii="宋体" w:hAnsi="宋体" w:eastAsia="宋体" w:cs="宋体"/>
      <w:sz w:val="35"/>
      <w:szCs w:val="35"/>
      <w:lang w:val="en-US" w:eastAsia="en-US" w:bidi="ar-SA"/>
    </w:rPr>
  </w:style>
  <w:style w:type="paragraph" w:styleId="13">
    <w:name w:val="Block Text"/>
    <w:basedOn w:val="1"/>
    <w:autoRedefine/>
    <w:unhideWhenUsed/>
    <w:qFormat/>
    <w:uiPriority w:val="99"/>
    <w:pPr>
      <w:spacing w:after="120"/>
      <w:ind w:left="1440" w:leftChars="700" w:right="1440" w:rightChars="700"/>
    </w:pPr>
  </w:style>
  <w:style w:type="paragraph" w:styleId="14">
    <w:name w:val="Plain Text"/>
    <w:basedOn w:val="1"/>
    <w:next w:val="1"/>
    <w:autoRedefine/>
    <w:qFormat/>
    <w:uiPriority w:val="0"/>
    <w:rPr>
      <w:rFonts w:hAnsi="Courier New"/>
      <w:kern w:val="2"/>
      <w:sz w:val="21"/>
    </w:rPr>
  </w:style>
  <w:style w:type="paragraph" w:styleId="15">
    <w:name w:val="footer"/>
    <w:basedOn w:val="1"/>
    <w:autoRedefine/>
    <w:qFormat/>
    <w:uiPriority w:val="0"/>
    <w:pPr>
      <w:tabs>
        <w:tab w:val="center" w:pos="4153"/>
        <w:tab w:val="right" w:pos="8306"/>
      </w:tabs>
      <w:snapToGrid w:val="0"/>
      <w:jc w:val="left"/>
    </w:pPr>
    <w:rPr>
      <w:sz w:val="18"/>
    </w:rPr>
  </w:style>
  <w:style w:type="paragraph" w:styleId="16">
    <w:name w:val="header"/>
    <w:basedOn w:val="1"/>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autoRedefine/>
    <w:qFormat/>
    <w:uiPriority w:val="1"/>
    <w:pPr>
      <w:spacing w:before="151"/>
      <w:ind w:left="502"/>
    </w:pPr>
    <w:rPr>
      <w:sz w:val="24"/>
      <w:szCs w:val="24"/>
    </w:rPr>
  </w:style>
  <w:style w:type="paragraph" w:styleId="18">
    <w:name w:val="Normal (Web)"/>
    <w:basedOn w:val="1"/>
    <w:autoRedefine/>
    <w:qFormat/>
    <w:uiPriority w:val="0"/>
    <w:pPr>
      <w:spacing w:beforeAutospacing="1" w:afterAutospacing="1"/>
    </w:pPr>
    <w:rPr>
      <w:rFonts w:cs="Times New Roman"/>
      <w:sz w:val="24"/>
      <w:lang w:val="en-US" w:bidi="ar-SA"/>
    </w:rPr>
  </w:style>
  <w:style w:type="paragraph" w:styleId="19">
    <w:name w:val="Body Text First Indent"/>
    <w:basedOn w:val="12"/>
    <w:autoRedefine/>
    <w:qFormat/>
    <w:uiPriority w:val="0"/>
    <w:pPr>
      <w:ind w:firstLine="420" w:firstLineChars="100"/>
    </w:pPr>
    <w:rPr>
      <w:rFonts w:ascii="Calibri" w:hAnsi="Calibri"/>
      <w:sz w:val="18"/>
      <w:szCs w:val="18"/>
    </w:rPr>
  </w:style>
  <w:style w:type="table" w:styleId="21">
    <w:name w:val="Table Grid"/>
    <w:basedOn w:val="2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autoRedefine/>
    <w:qFormat/>
    <w:uiPriority w:val="0"/>
    <w:rPr>
      <w:b/>
      <w:bCs/>
    </w:rPr>
  </w:style>
  <w:style w:type="character" w:styleId="24">
    <w:name w:val="page number"/>
    <w:autoRedefine/>
    <w:qFormat/>
    <w:uiPriority w:val="0"/>
    <w:rPr>
      <w:sz w:val="21"/>
      <w:szCs w:val="24"/>
    </w:rPr>
  </w:style>
  <w:style w:type="character" w:styleId="25">
    <w:name w:val="FollowedHyperlink"/>
    <w:basedOn w:val="22"/>
    <w:qFormat/>
    <w:uiPriority w:val="0"/>
    <w:rPr>
      <w:color w:val="800080"/>
      <w:u w:val="none"/>
    </w:rPr>
  </w:style>
  <w:style w:type="character" w:styleId="26">
    <w:name w:val="HTML Definition"/>
    <w:basedOn w:val="22"/>
    <w:qFormat/>
    <w:uiPriority w:val="0"/>
  </w:style>
  <w:style w:type="character" w:styleId="27">
    <w:name w:val="HTML Typewriter"/>
    <w:basedOn w:val="22"/>
    <w:qFormat/>
    <w:uiPriority w:val="0"/>
    <w:rPr>
      <w:rFonts w:hint="default" w:ascii="monospace" w:hAnsi="monospace" w:eastAsia="monospace" w:cs="monospace"/>
      <w:sz w:val="20"/>
    </w:rPr>
  </w:style>
  <w:style w:type="character" w:styleId="28">
    <w:name w:val="HTML Acronym"/>
    <w:basedOn w:val="22"/>
    <w:qFormat/>
    <w:uiPriority w:val="0"/>
  </w:style>
  <w:style w:type="character" w:styleId="29">
    <w:name w:val="HTML Variable"/>
    <w:basedOn w:val="22"/>
    <w:qFormat/>
    <w:uiPriority w:val="0"/>
  </w:style>
  <w:style w:type="character" w:styleId="30">
    <w:name w:val="Hyperlink"/>
    <w:basedOn w:val="22"/>
    <w:autoRedefine/>
    <w:qFormat/>
    <w:uiPriority w:val="0"/>
    <w:rPr>
      <w:color w:val="0000FF"/>
      <w:u w:val="none"/>
    </w:rPr>
  </w:style>
  <w:style w:type="character" w:styleId="31">
    <w:name w:val="HTML Code"/>
    <w:basedOn w:val="22"/>
    <w:qFormat/>
    <w:uiPriority w:val="0"/>
    <w:rPr>
      <w:rFonts w:ascii="monospace" w:hAnsi="monospace" w:eastAsia="monospace" w:cs="monospace"/>
      <w:sz w:val="20"/>
    </w:rPr>
  </w:style>
  <w:style w:type="character" w:styleId="32">
    <w:name w:val="HTML Cite"/>
    <w:basedOn w:val="22"/>
    <w:qFormat/>
    <w:uiPriority w:val="0"/>
  </w:style>
  <w:style w:type="character" w:styleId="33">
    <w:name w:val="HTML Keyboard"/>
    <w:basedOn w:val="22"/>
    <w:autoRedefine/>
    <w:qFormat/>
    <w:uiPriority w:val="0"/>
    <w:rPr>
      <w:rFonts w:hint="default" w:ascii="monospace" w:hAnsi="monospace" w:eastAsia="monospace" w:cs="monospace"/>
      <w:sz w:val="20"/>
    </w:rPr>
  </w:style>
  <w:style w:type="character" w:styleId="34">
    <w:name w:val="HTML Sample"/>
    <w:basedOn w:val="22"/>
    <w:autoRedefine/>
    <w:qFormat/>
    <w:uiPriority w:val="0"/>
    <w:rPr>
      <w:rFonts w:hint="default" w:ascii="monospace" w:hAnsi="monospace" w:eastAsia="monospace" w:cs="monospace"/>
    </w:rPr>
  </w:style>
  <w:style w:type="table" w:customStyle="1" w:styleId="35">
    <w:name w:val="Table Normal"/>
    <w:autoRedefine/>
    <w:semiHidden/>
    <w:unhideWhenUsed/>
    <w:qFormat/>
    <w:uiPriority w:val="0"/>
    <w:tblPr>
      <w:tblCellMar>
        <w:top w:w="0" w:type="dxa"/>
        <w:left w:w="0" w:type="dxa"/>
        <w:bottom w:w="0" w:type="dxa"/>
        <w:right w:w="0" w:type="dxa"/>
      </w:tblCellMar>
    </w:tblPr>
  </w:style>
  <w:style w:type="paragraph" w:customStyle="1" w:styleId="36">
    <w:name w:val="Table Text"/>
    <w:basedOn w:val="1"/>
    <w:autoRedefine/>
    <w:semiHidden/>
    <w:qFormat/>
    <w:uiPriority w:val="0"/>
    <w:rPr>
      <w:rFonts w:ascii="宋体" w:hAnsi="宋体" w:eastAsia="宋体" w:cs="宋体"/>
      <w:sz w:val="24"/>
      <w:szCs w:val="24"/>
      <w:lang w:val="en-US" w:eastAsia="en-US" w:bidi="ar-SA"/>
    </w:rPr>
  </w:style>
  <w:style w:type="paragraph" w:customStyle="1" w:styleId="37">
    <w:name w:val="Table Paragraph"/>
    <w:basedOn w:val="1"/>
    <w:autoRedefine/>
    <w:qFormat/>
    <w:uiPriority w:val="1"/>
  </w:style>
  <w:style w:type="paragraph" w:styleId="38">
    <w:name w:val="List Paragraph"/>
    <w:basedOn w:val="1"/>
    <w:autoRedefine/>
    <w:qFormat/>
    <w:uiPriority w:val="1"/>
    <w:pPr>
      <w:ind w:left="743" w:hanging="241"/>
    </w:pPr>
  </w:style>
  <w:style w:type="paragraph" w:customStyle="1" w:styleId="39">
    <w:name w:val="正文 New"/>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0">
    <w:name w:val="样式 WG标题3 + 行距: 固定值 18 磅"/>
    <w:basedOn w:val="1"/>
    <w:autoRedefine/>
    <w:qFormat/>
    <w:uiPriority w:val="0"/>
    <w:pPr>
      <w:autoSpaceDE w:val="0"/>
      <w:autoSpaceDN w:val="0"/>
      <w:adjustRightInd w:val="0"/>
      <w:spacing w:line="360" w:lineRule="exact"/>
      <w:ind w:firstLine="200" w:firstLineChars="200"/>
      <w:textAlignment w:val="baseline"/>
      <w:outlineLvl w:val="2"/>
    </w:pPr>
    <w:rPr>
      <w:rFonts w:cs="宋体"/>
      <w:b/>
      <w:bCs/>
      <w:color w:val="000000"/>
      <w:kern w:val="20"/>
      <w:sz w:val="24"/>
    </w:rPr>
  </w:style>
  <w:style w:type="paragraph" w:customStyle="1" w:styleId="41">
    <w:name w:val="表格文字中"/>
    <w:basedOn w:val="1"/>
    <w:autoRedefine/>
    <w:qFormat/>
    <w:uiPriority w:val="0"/>
    <w:pPr>
      <w:adjustRightInd w:val="0"/>
      <w:snapToGrid w:val="0"/>
      <w:ind w:left="22" w:leftChars="8"/>
      <w:jc w:val="center"/>
    </w:pPr>
    <w:rPr>
      <w:szCs w:val="24"/>
    </w:rPr>
  </w:style>
  <w:style w:type="paragraph" w:customStyle="1" w:styleId="42">
    <w:name w:val="表注1"/>
    <w:basedOn w:val="1"/>
    <w:autoRedefine/>
    <w:qFormat/>
    <w:uiPriority w:val="0"/>
    <w:pPr>
      <w:adjustRightInd w:val="0"/>
      <w:snapToGrid w:val="0"/>
      <w:spacing w:before="156" w:beforeLines="50" w:line="300" w:lineRule="auto"/>
      <w:ind w:left="350" w:hanging="350" w:hangingChars="350"/>
    </w:pPr>
    <w:rPr>
      <w:rFonts w:eastAsia="仿宋_GB2312"/>
      <w:bCs/>
      <w:color w:val="000000"/>
      <w:szCs w:val="24"/>
    </w:rPr>
  </w:style>
  <w:style w:type="paragraph" w:customStyle="1" w:styleId="43">
    <w:name w:val="正文缩进1"/>
    <w:basedOn w:val="1"/>
    <w:autoRedefine/>
    <w:qFormat/>
    <w:uiPriority w:val="99"/>
    <w:pPr>
      <w:ind w:firstLine="420" w:firstLineChars="200"/>
    </w:pPr>
  </w:style>
  <w:style w:type="character" w:customStyle="1" w:styleId="44">
    <w:name w:val="first-child"/>
    <w:basedOn w:val="22"/>
    <w:qFormat/>
    <w:uiPriority w:val="0"/>
  </w:style>
  <w:style w:type="character" w:customStyle="1" w:styleId="45">
    <w:name w:val="layui-layer-tabnow"/>
    <w:basedOn w:val="22"/>
    <w:qFormat/>
    <w:uiPriority w:val="0"/>
    <w:rPr>
      <w:bdr w:val="single" w:color="CCCCCC" w:sz="6" w:space="0"/>
      <w:shd w:val="clear" w:fill="FFFFFF"/>
    </w:rPr>
  </w:style>
  <w:style w:type="character" w:customStyle="1" w:styleId="46">
    <w:name w:val="quanp"/>
    <w:basedOn w:val="22"/>
    <w:qFormat/>
    <w:uiPriority w:val="0"/>
    <w:rPr>
      <w:color w:val="FFFFFF"/>
      <w:shd w:val="clear" w:fill="7CB8FE"/>
    </w:rPr>
  </w:style>
  <w:style w:type="character" w:customStyle="1" w:styleId="47">
    <w:name w:val="zuo"/>
    <w:basedOn w:val="22"/>
    <w:qFormat/>
    <w:uiPriority w:val="0"/>
  </w:style>
  <w:style w:type="character" w:customStyle="1" w:styleId="48">
    <w:name w:val="yjs"/>
    <w:basedOn w:val="22"/>
    <w:qFormat/>
    <w:uiPriority w:val="0"/>
    <w:rPr>
      <w:color w:val="039911"/>
      <w:shd w:val="clear" w:fill="F0F7FF"/>
    </w:rPr>
  </w:style>
  <w:style w:type="character" w:customStyle="1" w:styleId="49">
    <w:name w:val="yjs1"/>
    <w:basedOn w:val="22"/>
    <w:qFormat/>
    <w:uiPriority w:val="0"/>
    <w:rPr>
      <w:color w:val="999999"/>
      <w:shd w:val="clear" w:fill="F5F5F5"/>
    </w:rPr>
  </w:style>
  <w:style w:type="character" w:customStyle="1" w:styleId="50">
    <w:name w:val="fenj"/>
    <w:basedOn w:val="22"/>
    <w:qFormat/>
    <w:uiPriority w:val="0"/>
  </w:style>
  <w:style w:type="character" w:customStyle="1" w:styleId="51">
    <w:name w:val="name"/>
    <w:basedOn w:val="22"/>
    <w:qFormat/>
    <w:uiPriority w:val="0"/>
  </w:style>
  <w:style w:type="character" w:customStyle="1" w:styleId="52">
    <w:name w:val="shenhe"/>
    <w:basedOn w:val="22"/>
    <w:qFormat/>
    <w:uiPriority w:val="0"/>
    <w:rPr>
      <w:color w:val="007E09"/>
    </w:rPr>
  </w:style>
  <w:style w:type="character" w:customStyle="1" w:styleId="53">
    <w:name w:val="chljeg"/>
    <w:basedOn w:val="22"/>
    <w:qFormat/>
    <w:uiPriority w:val="0"/>
    <w:rPr>
      <w:color w:val="E70000"/>
    </w:rPr>
  </w:style>
  <w:style w:type="character" w:customStyle="1" w:styleId="54">
    <w:name w:val="slbm"/>
    <w:basedOn w:val="22"/>
    <w:qFormat/>
    <w:uiPriority w:val="0"/>
    <w:rPr>
      <w:color w:val="666666"/>
    </w:rPr>
  </w:style>
  <w:style w:type="character" w:customStyle="1" w:styleId="55">
    <w:name w:val="slbm1"/>
    <w:basedOn w:val="22"/>
    <w:qFormat/>
    <w:uiPriority w:val="0"/>
    <w:rPr>
      <w:color w:val="666666"/>
    </w:rPr>
  </w:style>
  <w:style w:type="character" w:customStyle="1" w:styleId="56">
    <w:name w:val="jxz"/>
    <w:basedOn w:val="22"/>
    <w:qFormat/>
    <w:uiPriority w:val="0"/>
    <w:rPr>
      <w:color w:val="039911"/>
      <w:shd w:val="clear" w:fill="F0F7FF"/>
    </w:rPr>
  </w:style>
  <w:style w:type="character" w:customStyle="1" w:styleId="57">
    <w:name w:val="wcl"/>
    <w:basedOn w:val="22"/>
    <w:qFormat/>
    <w:uiPriority w:val="0"/>
    <w:rPr>
      <w:color w:val="D80505"/>
    </w:rPr>
  </w:style>
  <w:style w:type="character" w:customStyle="1" w:styleId="58">
    <w:name w:val="hfzt"/>
    <w:basedOn w:val="22"/>
    <w:qFormat/>
    <w:uiPriority w:val="0"/>
    <w:rPr>
      <w:color w:val="666666"/>
    </w:rPr>
  </w:style>
  <w:style w:type="character" w:customStyle="1" w:styleId="59">
    <w:name w:val="hfzt1"/>
    <w:basedOn w:val="22"/>
    <w:qFormat/>
    <w:uiPriority w:val="0"/>
    <w:rPr>
      <w:color w:val="666666"/>
    </w:rPr>
  </w:style>
  <w:style w:type="character" w:customStyle="1" w:styleId="60">
    <w:name w:val="dengji"/>
    <w:basedOn w:val="22"/>
    <w:qFormat/>
    <w:uiPriority w:val="0"/>
  </w:style>
  <w:style w:type="character" w:customStyle="1" w:styleId="61">
    <w:name w:val="dengji1"/>
    <w:basedOn w:val="22"/>
    <w:qFormat/>
    <w:uiPriority w:val="0"/>
  </w:style>
  <w:style w:type="character" w:customStyle="1" w:styleId="62">
    <w:name w:val="you"/>
    <w:basedOn w:val="22"/>
    <w:qFormat/>
    <w:uiPriority w:val="0"/>
  </w:style>
  <w:style w:type="character" w:customStyle="1" w:styleId="63">
    <w:name w:val="quanp2"/>
    <w:basedOn w:val="22"/>
    <w:qFormat/>
    <w:uiPriority w:val="0"/>
    <w:rPr>
      <w:color w:val="FFFFFF"/>
      <w:sz w:val="0"/>
      <w:szCs w:val="0"/>
      <w:shd w:val="clear" w:fill="7CB8FE"/>
    </w:rPr>
  </w:style>
  <w:style w:type="character" w:customStyle="1" w:styleId="64">
    <w:name w:val="huifu"/>
    <w:basedOn w:val="22"/>
    <w:qFormat/>
    <w:uiPriority w:val="0"/>
  </w:style>
  <w:style w:type="character" w:customStyle="1" w:styleId="65">
    <w:name w:val="paim"/>
    <w:basedOn w:val="22"/>
    <w:qFormat/>
    <w:uiPriority w:val="0"/>
  </w:style>
  <w:style w:type="paragraph" w:customStyle="1" w:styleId="6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67">
    <w:name w:val="null3"/>
    <w:hidden/>
    <w:qFormat/>
    <w:uiPriority w:val="0"/>
    <w:rPr>
      <w:rFonts w:hint="eastAsia" w:asciiTheme="minorHAnsi" w:hAnsiTheme="minorHAnsi" w:eastAsiaTheme="minorEastAsia" w:cstheme="minorBidi"/>
      <w:lang w:val="en-US" w:eastAsia="zh-Hans"/>
    </w:rPr>
  </w:style>
  <w:style w:type="paragraph" w:customStyle="1" w:styleId="68">
    <w:name w:val="txt"/>
    <w:basedOn w:val="1"/>
    <w:qFormat/>
    <w:uiPriority w:val="99"/>
    <w:pPr>
      <w:widowControl/>
      <w:spacing w:before="100" w:beforeAutospacing="1" w:after="100" w:afterAutospacing="1"/>
      <w:jc w:val="left"/>
    </w:pPr>
    <w:rPr>
      <w:rFonts w:ascii="宋体" w:hAnsi="宋体" w:eastAsia="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14.xml"/><Relationship Id="rId21" Type="http://schemas.openxmlformats.org/officeDocument/2006/relationships/header" Target="header4.xml"/><Relationship Id="rId20" Type="http://schemas.openxmlformats.org/officeDocument/2006/relationships/footer" Target="footer13.xml"/><Relationship Id="rId2" Type="http://schemas.openxmlformats.org/officeDocument/2006/relationships/settings" Target="settings.xml"/><Relationship Id="rId19" Type="http://schemas.openxmlformats.org/officeDocument/2006/relationships/footer" Target="footer12.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header" Target="header3.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2.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60</Pages>
  <Words>21506</Words>
  <Characters>22523</Characters>
  <TotalTime>20</TotalTime>
  <ScaleCrop>false</ScaleCrop>
  <LinksUpToDate>false</LinksUpToDate>
  <CharactersWithSpaces>23157</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2023-07-18T14:38:00Z</dcterms:created>
  <dc:creator>Administrator</dc:creator>
  <cp:lastModifiedBy>abccba.</cp:lastModifiedBy>
  <cp:lastPrinted>2026-06-11T14:02:53Z</cp:lastPrinted>
  <dcterms:modified xsi:type="dcterms:W3CDTF">2026-06-11T14:12:20Z</dcterms:modified>
  <dc:title>项目编号：AXCG2012011                                  陕西安信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2023-08-16T16:19:57Z</vt:filetime>
  </property>
  <property fmtid="{D5CDD505-2E9C-101B-9397-08002B2CF9AE}" pid="4" name="KSOProductBuildVer">
    <vt:lpwstr>2052-12.1.0.26895</vt:lpwstr>
  </property>
  <property fmtid="{D5CDD505-2E9C-101B-9397-08002B2CF9AE}" pid="5" name="ICV">
    <vt:lpwstr>131426DAF38241168651EFFCD35064C7_13</vt:lpwstr>
  </property>
  <property fmtid="{D5CDD505-2E9C-101B-9397-08002B2CF9AE}" pid="6" name="KSOTemplateDocerSaveRecord">
    <vt:lpwstr>eyJoZGlkIjoiNDZlOGIzOGIyNjM4NzdhYTQwYjhjOTYwZTdkZDk3OWUiLCJ1c2VySWQiOiIyNjkzMjM5MDQifQ==</vt:lpwstr>
  </property>
</Properties>
</file>