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版本号：GR26-ZB-01820260427001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2025年医疗与化学技术能力提升装备项目（十五）</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GR26-ZB-018</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伟江项目管理咨询有限公司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伟江项目管理咨询有限公司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2025年医疗与化学技术能力提升装备项目（十五）</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GR26-ZB-018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2025年医疗与化学技术能力提升装备项目（十五）</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本项目为陕西省计量科学研究院2025年医疗与化学技术能力提升装备项目（十五）</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采购包1（2025年医疗与化学技术能力提升装备项目（十五））：属于专门面向中小企业采购。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伟江项目管理咨询有限公司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西安市新城区龙首北路东段大明宫圣远广场A座8001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吴斯琪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029-81111916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采购包1：1,844,000.00元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开户名称：伟江项目管理咨询有限公司</w:t>
            </w:r>
          </w:p>
          <w:p>
            <w:pPr>
              <w:pStyle w:val="null3"/>
            </w:pPr>
            <w:r>
              <w:rPr>
                <w:rFonts w:ascii="仿宋_GB2312" w:hAnsi="仿宋_GB2312" w:cs="仿宋_GB2312" w:eastAsia="仿宋_GB2312"/>
              </w:rPr>
              <w:t>开户银行：兴业银行股份有限公司西安未央路支行</w:t>
            </w:r>
          </w:p>
          <w:p>
            <w:pPr>
              <w:pStyle w:val="null3"/>
            </w:pPr>
            <w:r>
              <w:rPr>
                <w:rFonts w:ascii="仿宋_GB2312" w:hAnsi="仿宋_GB2312" w:cs="仿宋_GB2312" w:eastAsia="仿宋_GB2312"/>
              </w:rPr>
              <w:t>银行账号：456910100100163145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代理服务费收费标准：按照国家计委（计价格【2002】1980号）《招标代理服务收费管理暂行办法》规定的货物类收费标准收取。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伟江项目管理咨询有限公司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伟江项目管理咨询有限公司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伟江项目管理咨询有限公司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伟江项目管理咨询有限公司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联系人：马建国</w:t>
      </w:r>
    </w:p>
    <w:p>
      <w:pPr>
        <w:pStyle w:val="null3"/>
      </w:pPr>
      <w:r>
        <w:rPr>
          <w:rFonts w:ascii="仿宋_GB2312" w:hAnsi="仿宋_GB2312" w:cs="仿宋_GB2312" w:eastAsia="仿宋_GB2312"/>
        </w:rPr>
        <w:t>联系电话：029-81111916</w:t>
      </w:r>
    </w:p>
    <w:p>
      <w:pPr>
        <w:pStyle w:val="null3"/>
      </w:pPr>
      <w:r>
        <w:rPr>
          <w:rFonts w:ascii="仿宋_GB2312" w:hAnsi="仿宋_GB2312" w:cs="仿宋_GB2312" w:eastAsia="仿宋_GB2312"/>
        </w:rPr>
        <w:t>地址：西安市新城区龙首北路东段大明宫圣远广场A座8001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采购2025年医疗与化学技术能力提升装备项目（十五）</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1,844,000.00</w:t>
      </w:r>
    </w:p>
    <w:p>
      <w:pPr>
        <w:pStyle w:val="null3"/>
      </w:pPr>
      <w:r>
        <w:rPr>
          <w:rFonts w:ascii="仿宋_GB2312" w:hAnsi="仿宋_GB2312" w:cs="仿宋_GB2312" w:eastAsia="仿宋_GB2312"/>
        </w:rPr>
        <w:t>采购包最高限价（元）: 1,844,000.00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1,844,000.00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788"/>
              <w:gridCol w:w="207"/>
              <w:gridCol w:w="914"/>
              <w:gridCol w:w="302"/>
              <w:gridCol w:w="15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w:t>
                  </w:r>
                  <w:r>
                    <w:rPr>
                      <w:rFonts w:ascii="仿宋_GB2312" w:hAnsi="仿宋_GB2312" w:cs="仿宋_GB2312" w:eastAsia="仿宋_GB2312"/>
                      <w:sz w:val="21"/>
                      <w:b/>
                    </w:rPr>
                    <w:t>套）</w:t>
                  </w:r>
                </w:p>
              </w:tc>
              <w:tc>
                <w:tcPr>
                  <w:tcW w:type="dxa" w:w="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新建婴儿培养箱检测仪校准装置（核心产品）</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婴儿培养箱检测仪校准装置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7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电导率仪在线校准装置技术改造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电导率仪</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788"/>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可调直流电源</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788"/>
                  <w:vMerge/>
                  <w:tcBorders>
                    <w:top w:val="none" w:color="000000" w:sz="4"/>
                    <w:left w:val="single" w:color="000000" w:sz="4"/>
                    <w:bottom w:val="single" w:color="000000" w:sz="4"/>
                    <w:right w:val="single" w:color="000000" w:sz="4"/>
                  </w:tcBorders>
                </w:tcP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220V</w:t>
                  </w:r>
                  <w:r>
                    <w:rPr>
                      <w:rFonts w:ascii="仿宋_GB2312" w:hAnsi="仿宋_GB2312" w:cs="仿宋_GB2312" w:eastAsia="仿宋_GB2312"/>
                      <w:sz w:val="21"/>
                    </w:rPr>
                    <w:t>输出移动电源</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新建婴儿辐射保暖台校准装置</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婴儿辐射保暖台校准装置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无创自动测量血压计检定装置技术改造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血压计检定系统</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非接触式眼压计检定装置技术改造</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非接触式眼压计检定装置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六</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新建气腹机校准装置</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气腹机校准装置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新建电动洗胃机校准装置</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电动洗胃机校准装置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八</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新建超声仿组织模体校准装置</w:t>
                  </w:r>
                </w:p>
              </w:tc>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超声仿组织模体校准装置</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新建婴儿培养箱检测仪校准装置</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拟购置设备名称：婴儿培养箱检测仪校准装置</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 xml:space="preserve">JJF2179-2024 </w:t>
            </w:r>
            <w:r>
              <w:rPr>
                <w:rFonts w:ascii="仿宋_GB2312" w:hAnsi="仿宋_GB2312" w:cs="仿宋_GB2312" w:eastAsia="仿宋_GB2312"/>
                <w:sz w:val="21"/>
                <w:color w:val="000000"/>
              </w:rPr>
              <w:t>《婴儿培养箱检测仪校准规范》。</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温度：测量范围（</w:t>
            </w:r>
            <w:r>
              <w:rPr>
                <w:rFonts w:ascii="仿宋_GB2312" w:hAnsi="仿宋_GB2312" w:cs="仿宋_GB2312" w:eastAsia="仿宋_GB2312"/>
                <w:sz w:val="21"/>
                <w:color w:val="000000"/>
              </w:rPr>
              <w:t>20~50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±0.05℃</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0.01℃</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湿度：测量范围（</w:t>
            </w:r>
            <w:r>
              <w:rPr>
                <w:rFonts w:ascii="仿宋_GB2312" w:hAnsi="仿宋_GB2312" w:cs="仿宋_GB2312" w:eastAsia="仿宋_GB2312"/>
                <w:sz w:val="21"/>
                <w:color w:val="000000"/>
              </w:rPr>
              <w:t>10~90</w:t>
            </w:r>
            <w:r>
              <w:rPr>
                <w:rFonts w:ascii="仿宋_GB2312" w:hAnsi="仿宋_GB2312" w:cs="仿宋_GB2312" w:eastAsia="仿宋_GB2312"/>
                <w:sz w:val="21"/>
                <w:color w:val="000000"/>
              </w:rPr>
              <w:t>）</w:t>
            </w:r>
            <w:r>
              <w:rPr>
                <w:rFonts w:ascii="仿宋_GB2312" w:hAnsi="仿宋_GB2312" w:cs="仿宋_GB2312" w:eastAsia="仿宋_GB2312"/>
                <w:sz w:val="21"/>
                <w:color w:val="000000"/>
              </w:rPr>
              <w:t>%RH</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w:t>
            </w:r>
            <w:r>
              <w:rPr>
                <w:rFonts w:ascii="仿宋_GB2312" w:hAnsi="仿宋_GB2312" w:cs="仿宋_GB2312" w:eastAsia="仿宋_GB2312"/>
                <w:sz w:val="21"/>
                <w:color w:val="000000"/>
              </w:rPr>
              <w:t>±1.2%RH</w:t>
            </w:r>
            <w:r>
              <w:rPr>
                <w:rFonts w:ascii="仿宋_GB2312" w:hAnsi="仿宋_GB2312" w:cs="仿宋_GB2312" w:eastAsia="仿宋_GB2312"/>
                <w:sz w:val="21"/>
                <w:color w:val="000000"/>
              </w:rPr>
              <w:t>；</w:t>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0.1%RH</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温湿度检定箱内在上述温湿度范围内，</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内温度波动度不超过</w:t>
            </w:r>
            <w:r>
              <w:rPr>
                <w:rFonts w:ascii="仿宋_GB2312" w:hAnsi="仿宋_GB2312" w:cs="仿宋_GB2312" w:eastAsia="仿宋_GB2312"/>
                <w:sz w:val="21"/>
                <w:color w:val="000000"/>
              </w:rPr>
              <w:t xml:space="preserve">±0.2 ℃ </w:t>
            </w:r>
            <w:r>
              <w:rPr>
                <w:rFonts w:ascii="仿宋_GB2312" w:hAnsi="仿宋_GB2312" w:cs="仿宋_GB2312" w:eastAsia="仿宋_GB2312"/>
                <w:sz w:val="21"/>
                <w:color w:val="000000"/>
              </w:rPr>
              <w:t>；</w:t>
            </w:r>
            <w:r>
              <w:rPr>
                <w:rFonts w:ascii="仿宋_GB2312" w:hAnsi="仿宋_GB2312" w:cs="仿宋_GB2312" w:eastAsia="仿宋_GB2312"/>
                <w:sz w:val="21"/>
                <w:color w:val="000000"/>
              </w:rPr>
              <w:t>30min</w:t>
            </w:r>
            <w:r>
              <w:rPr>
                <w:rFonts w:ascii="仿宋_GB2312" w:hAnsi="仿宋_GB2312" w:cs="仿宋_GB2312" w:eastAsia="仿宋_GB2312"/>
                <w:sz w:val="21"/>
                <w:color w:val="000000"/>
              </w:rPr>
              <w:t>内相对湿度波动度不超过</w:t>
            </w:r>
            <w:r>
              <w:rPr>
                <w:rFonts w:ascii="仿宋_GB2312" w:hAnsi="仿宋_GB2312" w:cs="仿宋_GB2312" w:eastAsia="仿宋_GB2312"/>
                <w:sz w:val="21"/>
                <w:color w:val="000000"/>
              </w:rPr>
              <w:t>±0.8% (32 ℃</w:t>
            </w:r>
            <w:r>
              <w:rPr>
                <w:rFonts w:ascii="仿宋_GB2312" w:hAnsi="仿宋_GB2312" w:cs="仿宋_GB2312" w:eastAsia="仿宋_GB2312"/>
                <w:sz w:val="21"/>
                <w:color w:val="000000"/>
              </w:rPr>
              <w:t>时</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风速：测量范围</w:t>
            </w:r>
            <w:r>
              <w:rPr>
                <w:rFonts w:ascii="仿宋_GB2312" w:hAnsi="仿宋_GB2312" w:cs="仿宋_GB2312" w:eastAsia="仿宋_GB2312"/>
                <w:sz w:val="21"/>
                <w:color w:val="000000"/>
              </w:rPr>
              <w:t>(0.2~0.5)m/s</w:t>
            </w:r>
            <w:r>
              <w:rPr>
                <w:rFonts w:ascii="仿宋_GB2312" w:hAnsi="仿宋_GB2312" w:cs="仿宋_GB2312" w:eastAsia="仿宋_GB2312"/>
                <w:sz w:val="21"/>
                <w:color w:val="000000"/>
              </w:rPr>
              <w:t>，最大允许误差</w:t>
            </w:r>
            <w:r>
              <w:rPr>
                <w:rFonts w:ascii="仿宋_GB2312" w:hAnsi="仿宋_GB2312" w:cs="仿宋_GB2312" w:eastAsia="仿宋_GB2312"/>
                <w:sz w:val="21"/>
                <w:color w:val="000000"/>
              </w:rPr>
              <w:t>±0.03m/s</w:t>
            </w:r>
            <w:r>
              <w:rPr>
                <w:rFonts w:ascii="仿宋_GB2312" w:hAnsi="仿宋_GB2312" w:cs="仿宋_GB2312" w:eastAsia="仿宋_GB2312"/>
                <w:sz w:val="21"/>
                <w:color w:val="000000"/>
              </w:rPr>
              <w:t>，分辨力</w:t>
            </w:r>
            <w:r>
              <w:rPr>
                <w:rFonts w:ascii="仿宋_GB2312" w:hAnsi="仿宋_GB2312" w:cs="仿宋_GB2312" w:eastAsia="仿宋_GB2312"/>
                <w:sz w:val="21"/>
                <w:color w:val="000000"/>
              </w:rPr>
              <w:t>0.01m/s</w:t>
            </w:r>
            <w:r>
              <w:rPr>
                <w:rFonts w:ascii="仿宋_GB2312" w:hAnsi="仿宋_GB2312" w:cs="仿宋_GB2312" w:eastAsia="仿宋_GB2312"/>
                <w:sz w:val="21"/>
                <w:color w:val="000000"/>
              </w:rPr>
              <w:t>。产生该范围风速的微风源，</w:t>
            </w:r>
            <w:r>
              <w:rPr>
                <w:rFonts w:ascii="仿宋_GB2312" w:hAnsi="仿宋_GB2312" w:cs="仿宋_GB2312" w:eastAsia="仿宋_GB2312"/>
                <w:sz w:val="21"/>
                <w:color w:val="000000"/>
              </w:rPr>
              <w:t>10min</w:t>
            </w:r>
            <w:r>
              <w:rPr>
                <w:rFonts w:ascii="仿宋_GB2312" w:hAnsi="仿宋_GB2312" w:cs="仿宋_GB2312" w:eastAsia="仿宋_GB2312"/>
                <w:sz w:val="21"/>
                <w:color w:val="000000"/>
              </w:rPr>
              <w:t>内波动度不超过</w:t>
            </w:r>
            <w:r>
              <w:rPr>
                <w:rFonts w:ascii="仿宋_GB2312" w:hAnsi="仿宋_GB2312" w:cs="仿宋_GB2312" w:eastAsia="仿宋_GB2312"/>
                <w:sz w:val="21"/>
                <w:color w:val="000000"/>
              </w:rPr>
              <w:t>±0.02m/s</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声压：</w:t>
            </w:r>
            <w:r>
              <w:rPr>
                <w:rFonts w:ascii="仿宋_GB2312" w:hAnsi="仿宋_GB2312" w:cs="仿宋_GB2312" w:eastAsia="仿宋_GB2312"/>
                <w:sz w:val="21"/>
                <w:color w:val="000000"/>
              </w:rPr>
              <w:t>测量范围含</w:t>
            </w:r>
            <w:r>
              <w:rPr>
                <w:rFonts w:ascii="仿宋_GB2312" w:hAnsi="仿宋_GB2312" w:cs="仿宋_GB2312" w:eastAsia="仿宋_GB2312"/>
                <w:sz w:val="21"/>
                <w:color w:val="000000"/>
              </w:rPr>
              <w:t>94dB</w:t>
            </w:r>
            <w:r>
              <w:rPr>
                <w:rFonts w:ascii="仿宋_GB2312" w:hAnsi="仿宋_GB2312" w:cs="仿宋_GB2312" w:eastAsia="仿宋_GB2312"/>
                <w:sz w:val="21"/>
                <w:color w:val="000000"/>
              </w:rPr>
              <w:t>（</w:t>
            </w:r>
            <w:r>
              <w:rPr>
                <w:rFonts w:ascii="仿宋_GB2312" w:hAnsi="仿宋_GB2312" w:cs="仿宋_GB2312" w:eastAsia="仿宋_GB2312"/>
                <w:sz w:val="21"/>
                <w:color w:val="000000"/>
              </w:rPr>
              <w:t>1kHz</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级，分辨力</w:t>
            </w:r>
            <w:r>
              <w:rPr>
                <w:rFonts w:ascii="仿宋_GB2312" w:hAnsi="仿宋_GB2312" w:cs="仿宋_GB2312" w:eastAsia="仿宋_GB2312"/>
                <w:sz w:val="21"/>
                <w:color w:val="000000"/>
              </w:rPr>
              <w:t>0.1dB</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一体化结构设计：温湿度、风速、噪声等参数的校准模块应集成于一体，自身可完成全部参数的校准，无需使用其他标准器。</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校准装置可提供均匀、稳定的恒温恒湿空气环境与恒定的微风源，用于向被检设备提供可溯源的标准场。</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供货时提供</w:t>
            </w:r>
            <w:r>
              <w:rPr>
                <w:rFonts w:ascii="仿宋_GB2312" w:hAnsi="仿宋_GB2312" w:cs="仿宋_GB2312" w:eastAsia="仿宋_GB2312"/>
                <w:sz w:val="21"/>
                <w:color w:val="000000"/>
              </w:rPr>
              <w:t>中国计量科学研究院出具的溯源证书。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电导率仪在线校准装置技术改造</w:t>
            </w:r>
          </w:p>
          <w:p>
            <w:pPr>
              <w:pStyle w:val="null3"/>
              <w:numPr>
                <w:ilvl w:val="0"/>
                <w:numId w:val="1"/>
              </w:numPr>
              <w:jc w:val="left"/>
            </w:pPr>
            <w:r>
              <w:rPr>
                <w:rFonts w:ascii="仿宋_GB2312" w:hAnsi="仿宋_GB2312" w:cs="仿宋_GB2312" w:eastAsia="仿宋_GB2312"/>
                <w:sz w:val="21"/>
              </w:rPr>
              <w:t>电导率仪</w:t>
            </w:r>
          </w:p>
          <w:p>
            <w:pPr>
              <w:pStyle w:val="null3"/>
              <w:ind w:firstLine="420"/>
              <w:jc w:val="left"/>
            </w:pPr>
            <w:r>
              <w:rPr>
                <w:rFonts w:ascii="仿宋_GB2312" w:hAnsi="仿宋_GB2312" w:cs="仿宋_GB2312" w:eastAsia="仿宋_GB2312"/>
                <w:sz w:val="21"/>
              </w:rPr>
              <w:t>电导率仪分为两个部分：四通道变送器和电导率传感器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四通道变送器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彩色中文触摸屏；</w:t>
            </w:r>
          </w:p>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电源范围：</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240</w:t>
            </w:r>
            <w:r>
              <w:rPr>
                <w:rFonts w:ascii="仿宋_GB2312" w:hAnsi="仿宋_GB2312" w:cs="仿宋_GB2312" w:eastAsia="仿宋_GB2312"/>
                <w:sz w:val="21"/>
              </w:rPr>
              <w:t>）</w:t>
            </w:r>
            <w:r>
              <w:rPr>
                <w:rFonts w:ascii="仿宋_GB2312" w:hAnsi="仿宋_GB2312" w:cs="仿宋_GB2312" w:eastAsia="仿宋_GB2312"/>
                <w:sz w:val="21"/>
              </w:rPr>
              <w:t>VAC</w:t>
            </w:r>
            <w:r>
              <w:rPr>
                <w:rFonts w:ascii="仿宋_GB2312" w:hAnsi="仿宋_GB2312" w:cs="仿宋_GB2312" w:eastAsia="仿宋_GB2312"/>
                <w:sz w:val="21"/>
              </w:rPr>
              <w:t>，或</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VDC</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可同时接入</w:t>
            </w:r>
            <w:r>
              <w:rPr>
                <w:rFonts w:ascii="仿宋_GB2312" w:hAnsi="仿宋_GB2312" w:cs="仿宋_GB2312" w:eastAsia="仿宋_GB2312"/>
                <w:sz w:val="21"/>
              </w:rPr>
              <w:t>pH</w:t>
            </w:r>
            <w:r>
              <w:rPr>
                <w:rFonts w:ascii="仿宋_GB2312" w:hAnsi="仿宋_GB2312" w:cs="仿宋_GB2312" w:eastAsia="仿宋_GB2312"/>
                <w:sz w:val="21"/>
              </w:rPr>
              <w:t>、</w:t>
            </w:r>
            <w:r>
              <w:rPr>
                <w:rFonts w:ascii="仿宋_GB2312" w:hAnsi="仿宋_GB2312" w:cs="仿宋_GB2312" w:eastAsia="仿宋_GB2312"/>
                <w:sz w:val="21"/>
              </w:rPr>
              <w:t>ORP</w:t>
            </w:r>
            <w:r>
              <w:rPr>
                <w:rFonts w:ascii="仿宋_GB2312" w:hAnsi="仿宋_GB2312" w:cs="仿宋_GB2312" w:eastAsia="仿宋_GB2312"/>
                <w:sz w:val="21"/>
              </w:rPr>
              <w:t>、</w:t>
            </w:r>
            <w:r>
              <w:rPr>
                <w:rFonts w:ascii="仿宋_GB2312" w:hAnsi="仿宋_GB2312" w:cs="仿宋_GB2312" w:eastAsia="仿宋_GB2312"/>
                <w:sz w:val="21"/>
              </w:rPr>
              <w:t>Na</w:t>
            </w:r>
            <w:r>
              <w:rPr>
                <w:rFonts w:ascii="仿宋_GB2312" w:hAnsi="仿宋_GB2312" w:cs="仿宋_GB2312" w:eastAsia="仿宋_GB2312"/>
                <w:sz w:val="21"/>
              </w:rPr>
              <w:t>、</w:t>
            </w:r>
            <w:r>
              <w:rPr>
                <w:rFonts w:ascii="仿宋_GB2312" w:hAnsi="仿宋_GB2312" w:cs="仿宋_GB2312" w:eastAsia="仿宋_GB2312"/>
                <w:sz w:val="21"/>
              </w:rPr>
              <w:t>UniCond</w:t>
            </w:r>
            <w:r>
              <w:rPr>
                <w:rFonts w:ascii="仿宋_GB2312" w:hAnsi="仿宋_GB2312" w:cs="仿宋_GB2312" w:eastAsia="仿宋_GB2312"/>
                <w:sz w:val="21"/>
              </w:rPr>
              <w:t>电导率、溶解氧、气相氧、光学溶氧、溶解二氧化碳、溶解臭氧、</w:t>
            </w:r>
            <w:r>
              <w:rPr>
                <w:rFonts w:ascii="仿宋_GB2312" w:hAnsi="仿宋_GB2312" w:cs="仿宋_GB2312" w:eastAsia="仿宋_GB2312"/>
                <w:sz w:val="21"/>
              </w:rPr>
              <w:t>TOC</w:t>
            </w:r>
            <w:r>
              <w:rPr>
                <w:rFonts w:ascii="仿宋_GB2312" w:hAnsi="仿宋_GB2312" w:cs="仿宋_GB2312" w:eastAsia="仿宋_GB2312"/>
                <w:sz w:val="21"/>
              </w:rPr>
              <w:t>其中任意四种，支持任何兼容的</w:t>
            </w:r>
            <w:r>
              <w:rPr>
                <w:rFonts w:ascii="仿宋_GB2312" w:hAnsi="仿宋_GB2312" w:cs="仿宋_GB2312" w:eastAsia="仿宋_GB2312"/>
                <w:sz w:val="21"/>
              </w:rPr>
              <w:t>ISM</w:t>
            </w:r>
            <w:r>
              <w:rPr>
                <w:rFonts w:ascii="仿宋_GB2312" w:hAnsi="仿宋_GB2312" w:cs="仿宋_GB2312" w:eastAsia="仿宋_GB2312"/>
                <w:sz w:val="21"/>
              </w:rPr>
              <w:t>传感器组合，同时显示且同时输出。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电导率传感器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①</w:t>
            </w:r>
            <w:r>
              <w:rPr>
                <w:rFonts w:ascii="仿宋_GB2312" w:hAnsi="仿宋_GB2312" w:cs="仿宋_GB2312" w:eastAsia="仿宋_GB2312"/>
                <w:sz w:val="21"/>
              </w:rPr>
              <w:t>测量原理：电导</w:t>
            </w:r>
            <w:r>
              <w:rPr>
                <w:rFonts w:ascii="仿宋_GB2312" w:hAnsi="仿宋_GB2312" w:cs="仿宋_GB2312" w:eastAsia="仿宋_GB2312"/>
                <w:sz w:val="21"/>
              </w:rPr>
              <w:t>/</w:t>
            </w:r>
            <w:r>
              <w:rPr>
                <w:rFonts w:ascii="仿宋_GB2312" w:hAnsi="仿宋_GB2312" w:cs="仿宋_GB2312" w:eastAsia="仿宋_GB2312"/>
                <w:sz w:val="21"/>
              </w:rPr>
              <w:t>电阻；</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②</w:t>
            </w:r>
            <w:r>
              <w:rPr>
                <w:rFonts w:ascii="仿宋_GB2312" w:hAnsi="仿宋_GB2312" w:cs="仿宋_GB2312" w:eastAsia="仿宋_GB2312"/>
                <w:sz w:val="21"/>
              </w:rPr>
              <w:t>测量范围：电导率</w:t>
            </w:r>
            <w:r>
              <w:rPr>
                <w:rFonts w:ascii="仿宋_GB2312" w:hAnsi="仿宋_GB2312" w:cs="仿宋_GB2312" w:eastAsia="仿宋_GB2312"/>
                <w:sz w:val="21"/>
              </w:rPr>
              <w:t>（</w:t>
            </w:r>
            <w:r>
              <w:rPr>
                <w:rFonts w:ascii="仿宋_GB2312" w:hAnsi="仿宋_GB2312" w:cs="仿宋_GB2312" w:eastAsia="仿宋_GB2312"/>
                <w:sz w:val="21"/>
              </w:rPr>
              <w:t>0.01</w:t>
            </w:r>
            <w:r>
              <w:rPr>
                <w:rFonts w:ascii="仿宋_GB2312" w:hAnsi="仿宋_GB2312" w:cs="仿宋_GB2312" w:eastAsia="仿宋_GB2312"/>
                <w:sz w:val="21"/>
              </w:rPr>
              <w:t>~</w:t>
            </w:r>
            <w:r>
              <w:rPr>
                <w:rFonts w:ascii="仿宋_GB2312" w:hAnsi="仿宋_GB2312" w:cs="仿宋_GB2312" w:eastAsia="仿宋_GB2312"/>
                <w:sz w:val="21"/>
              </w:rPr>
              <w:t>50000</w:t>
            </w:r>
            <w:r>
              <w:rPr>
                <w:rFonts w:ascii="仿宋_GB2312" w:hAnsi="仿宋_GB2312" w:cs="仿宋_GB2312" w:eastAsia="仿宋_GB2312"/>
                <w:sz w:val="21"/>
              </w:rPr>
              <w:t>）</w:t>
            </w:r>
            <w:r>
              <w:rPr>
                <w:rFonts w:ascii="仿宋_GB2312" w:hAnsi="仿宋_GB2312" w:cs="仿宋_GB2312" w:eastAsia="仿宋_GB2312"/>
                <w:sz w:val="21"/>
              </w:rPr>
              <w:t>μS/cm</w:t>
            </w:r>
            <w:r>
              <w:rPr>
                <w:rFonts w:ascii="仿宋_GB2312" w:hAnsi="仿宋_GB2312" w:cs="仿宋_GB2312" w:eastAsia="仿宋_GB2312"/>
                <w:sz w:val="21"/>
              </w:rPr>
              <w:t>，电阻率</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MΩ·cm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③</w:t>
            </w:r>
            <w:r>
              <w:rPr>
                <w:rFonts w:ascii="仿宋_GB2312" w:hAnsi="仿宋_GB2312" w:cs="仿宋_GB2312" w:eastAsia="仿宋_GB2312"/>
                <w:sz w:val="21"/>
              </w:rPr>
              <w:t>稳定性：电导率</w:t>
            </w:r>
            <w:r>
              <w:rPr>
                <w:rFonts w:ascii="仿宋_GB2312" w:hAnsi="仿宋_GB2312" w:cs="仿宋_GB2312" w:eastAsia="仿宋_GB2312"/>
                <w:sz w:val="21"/>
              </w:rPr>
              <w:t>±0.25%</w:t>
            </w:r>
            <w:r>
              <w:rPr>
                <w:rFonts w:ascii="仿宋_GB2312" w:hAnsi="仿宋_GB2312" w:cs="仿宋_GB2312" w:eastAsia="仿宋_GB2312"/>
                <w:sz w:val="21"/>
              </w:rPr>
              <w:t>，电阻率</w:t>
            </w:r>
            <w:r>
              <w:rPr>
                <w:rFonts w:ascii="仿宋_GB2312" w:hAnsi="仿宋_GB2312" w:cs="仿宋_GB2312" w:eastAsia="仿宋_GB2312"/>
                <w:sz w:val="21"/>
              </w:rPr>
              <w:t>0.003MΩ·cm</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④</w:t>
            </w:r>
            <w:r>
              <w:rPr>
                <w:rFonts w:ascii="仿宋_GB2312" w:hAnsi="仿宋_GB2312" w:cs="仿宋_GB2312" w:eastAsia="仿宋_GB2312"/>
                <w:sz w:val="21"/>
              </w:rPr>
              <w:t>材质：</w:t>
            </w:r>
            <w:r>
              <w:rPr>
                <w:rFonts w:ascii="仿宋_GB2312" w:hAnsi="仿宋_GB2312" w:cs="仿宋_GB2312" w:eastAsia="仿宋_GB2312"/>
                <w:sz w:val="21"/>
              </w:rPr>
              <w:t>PTFE/SS</w:t>
            </w:r>
            <w:r>
              <w:rPr>
                <w:rFonts w:ascii="仿宋_GB2312" w:hAnsi="仿宋_GB2312" w:cs="仿宋_GB2312" w:eastAsia="仿宋_GB2312"/>
                <w:sz w:val="21"/>
              </w:rPr>
              <w:t>，电极钛材；</w:t>
            </w:r>
          </w:p>
          <w:p>
            <w:pPr>
              <w:pStyle w:val="null3"/>
              <w:jc w:val="left"/>
            </w:pPr>
            <w:r>
              <w:rPr>
                <w:rFonts w:ascii="仿宋_GB2312" w:hAnsi="仿宋_GB2312" w:cs="仿宋_GB2312" w:eastAsia="仿宋_GB2312"/>
                <w:sz w:val="21"/>
              </w:rPr>
              <w:t>⑤</w:t>
            </w:r>
            <w:r>
              <w:rPr>
                <w:rFonts w:ascii="仿宋_GB2312" w:hAnsi="仿宋_GB2312" w:cs="仿宋_GB2312" w:eastAsia="仿宋_GB2312"/>
                <w:sz w:val="21"/>
              </w:rPr>
              <w:t>接口</w:t>
            </w:r>
            <w:r>
              <w:rPr>
                <w:rFonts w:ascii="仿宋_GB2312" w:hAnsi="仿宋_GB2312" w:cs="仿宋_GB2312" w:eastAsia="仿宋_GB2312"/>
                <w:sz w:val="21"/>
              </w:rPr>
              <w:t>3/4NPTM</w:t>
            </w:r>
            <w:r>
              <w:rPr>
                <w:rFonts w:ascii="仿宋_GB2312" w:hAnsi="仿宋_GB2312" w:cs="仿宋_GB2312" w:eastAsia="仿宋_GB2312"/>
                <w:sz w:val="21"/>
              </w:rPr>
              <w:t>；插深：</w:t>
            </w:r>
            <w:r>
              <w:rPr>
                <w:rFonts w:ascii="仿宋_GB2312" w:hAnsi="仿宋_GB2312" w:cs="仿宋_GB2312" w:eastAsia="仿宋_GB2312"/>
                <w:sz w:val="21"/>
              </w:rPr>
              <w:t>34mm</w:t>
            </w:r>
            <w:r>
              <w:rPr>
                <w:rFonts w:ascii="仿宋_GB2312" w:hAnsi="仿宋_GB2312" w:cs="仿宋_GB2312" w:eastAsia="仿宋_GB2312"/>
                <w:sz w:val="21"/>
              </w:rPr>
              <w:t>；耐压：</w:t>
            </w:r>
            <w:r>
              <w:rPr>
                <w:rFonts w:ascii="仿宋_GB2312" w:hAnsi="仿宋_GB2312" w:cs="仿宋_GB2312" w:eastAsia="仿宋_GB2312"/>
                <w:sz w:val="21"/>
              </w:rPr>
              <w:t>17bar</w:t>
            </w:r>
            <w:r>
              <w:rPr>
                <w:rFonts w:ascii="仿宋_GB2312" w:hAnsi="仿宋_GB2312" w:cs="仿宋_GB2312" w:eastAsia="仿宋_GB2312"/>
                <w:sz w:val="21"/>
              </w:rPr>
              <w:t>；耐温：</w:t>
            </w:r>
            <w:r>
              <w:rPr>
                <w:rFonts w:ascii="仿宋_GB2312" w:hAnsi="仿宋_GB2312" w:cs="仿宋_GB2312" w:eastAsia="仿宋_GB2312"/>
                <w:sz w:val="21"/>
              </w:rPr>
              <w:t>93℃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溯源性文件：</w:t>
            </w:r>
            <w:r>
              <w:rPr>
                <w:rFonts w:ascii="仿宋_GB2312" w:hAnsi="仿宋_GB2312" w:cs="仿宋_GB2312" w:eastAsia="仿宋_GB2312"/>
                <w:sz w:val="21"/>
                <w:color w:val="000000"/>
              </w:rPr>
              <w:t>供货时提供</w:t>
            </w:r>
            <w:r>
              <w:rPr>
                <w:rFonts w:ascii="仿宋_GB2312" w:hAnsi="仿宋_GB2312" w:cs="仿宋_GB2312" w:eastAsia="仿宋_GB2312"/>
                <w:sz w:val="21"/>
              </w:rPr>
              <w:t>省级或以上法定计量机构的溯源证书，符合</w:t>
            </w:r>
            <w:r>
              <w:rPr>
                <w:rFonts w:ascii="仿宋_GB2312" w:hAnsi="仿宋_GB2312" w:cs="仿宋_GB2312" w:eastAsia="仿宋_GB2312"/>
                <w:sz w:val="21"/>
              </w:rPr>
              <w:t>JJF</w:t>
            </w:r>
            <w:r>
              <w:rPr>
                <w:rFonts w:ascii="仿宋_GB2312" w:hAnsi="仿宋_GB2312" w:cs="仿宋_GB2312" w:eastAsia="仿宋_GB2312"/>
                <w:sz w:val="21"/>
              </w:rPr>
              <w:t>（陕）</w:t>
            </w:r>
            <w:r>
              <w:rPr>
                <w:rFonts w:ascii="仿宋_GB2312" w:hAnsi="仿宋_GB2312" w:cs="仿宋_GB2312" w:eastAsia="仿宋_GB2312"/>
                <w:sz w:val="21"/>
              </w:rPr>
              <w:t>012-2019</w:t>
            </w:r>
            <w:r>
              <w:rPr>
                <w:rFonts w:ascii="仿宋_GB2312" w:hAnsi="仿宋_GB2312" w:cs="仿宋_GB2312" w:eastAsia="仿宋_GB2312"/>
                <w:sz w:val="21"/>
              </w:rPr>
              <w:t>《电导率仪在线校准规范》中参考电导率仪的要求。</w:t>
            </w:r>
            <w:r>
              <w:rPr>
                <w:rFonts w:ascii="仿宋_GB2312" w:hAnsi="仿宋_GB2312" w:cs="仿宋_GB2312" w:eastAsia="仿宋_GB2312"/>
                <w:sz w:val="21"/>
              </w:rPr>
              <w:t>（</w:t>
            </w:r>
            <w:r>
              <w:rPr>
                <w:rFonts w:ascii="仿宋_GB2312" w:hAnsi="仿宋_GB2312" w:cs="仿宋_GB2312" w:eastAsia="仿宋_GB2312"/>
                <w:sz w:val="21"/>
              </w:rPr>
              <w:t>投标时供应商提供承诺）</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可调直流电源</w:t>
            </w:r>
          </w:p>
          <w:p>
            <w:pPr>
              <w:pStyle w:val="null3"/>
              <w:numPr>
                <w:ilvl w:val="0"/>
                <w:numId w:val="1"/>
              </w:numPr>
              <w:jc w:val="left"/>
            </w:pPr>
            <w:r>
              <w:rPr>
                <w:rFonts w:ascii="仿宋_GB2312" w:hAnsi="仿宋_GB2312" w:cs="仿宋_GB2312" w:eastAsia="仿宋_GB2312"/>
                <w:sz w:val="21"/>
              </w:rPr>
              <w:t>输出电压（</w:t>
            </w:r>
            <w:r>
              <w:rPr>
                <w:rFonts w:ascii="仿宋_GB2312" w:hAnsi="仿宋_GB2312" w:cs="仿宋_GB2312" w:eastAsia="仿宋_GB2312"/>
                <w:sz w:val="21"/>
              </w:rPr>
              <w:t>0~32</w:t>
            </w:r>
            <w:r>
              <w:rPr>
                <w:rFonts w:ascii="仿宋_GB2312" w:hAnsi="仿宋_GB2312" w:cs="仿宋_GB2312" w:eastAsia="仿宋_GB2312"/>
                <w:sz w:val="21"/>
              </w:rPr>
              <w:t>）</w:t>
            </w:r>
            <w:r>
              <w:rPr>
                <w:rFonts w:ascii="仿宋_GB2312" w:hAnsi="仿宋_GB2312" w:cs="仿宋_GB2312" w:eastAsia="仿宋_GB2312"/>
                <w:sz w:val="21"/>
              </w:rPr>
              <w:t>V</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输出电流：（</w:t>
            </w:r>
            <w:r>
              <w:rPr>
                <w:rFonts w:ascii="仿宋_GB2312" w:hAnsi="仿宋_GB2312" w:cs="仿宋_GB2312" w:eastAsia="仿宋_GB2312"/>
                <w:sz w:val="21"/>
              </w:rPr>
              <w:t>0~5</w:t>
            </w:r>
            <w:r>
              <w:rPr>
                <w:rFonts w:ascii="仿宋_GB2312" w:hAnsi="仿宋_GB2312" w:cs="仿宋_GB2312" w:eastAsia="仿宋_GB2312"/>
                <w:sz w:val="21"/>
              </w:rPr>
              <w:t>）</w:t>
            </w:r>
            <w:r>
              <w:rPr>
                <w:rFonts w:ascii="仿宋_GB2312" w:hAnsi="仿宋_GB2312" w:cs="仿宋_GB2312" w:eastAsia="仿宋_GB2312"/>
                <w:sz w:val="21"/>
              </w:rPr>
              <w:t>A</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220V</w:t>
            </w:r>
            <w:r>
              <w:rPr>
                <w:rFonts w:ascii="仿宋_GB2312" w:hAnsi="仿宋_GB2312" w:cs="仿宋_GB2312" w:eastAsia="仿宋_GB2312"/>
                <w:sz w:val="21"/>
              </w:rPr>
              <w:t>输出移动电源</w:t>
            </w:r>
          </w:p>
          <w:p>
            <w:pPr>
              <w:pStyle w:val="null3"/>
              <w:numPr>
                <w:ilvl w:val="0"/>
                <w:numId w:val="1"/>
              </w:numPr>
              <w:jc w:val="left"/>
            </w:pPr>
            <w:r>
              <w:rPr>
                <w:rFonts w:ascii="仿宋_GB2312" w:hAnsi="仿宋_GB2312" w:cs="仿宋_GB2312" w:eastAsia="仿宋_GB2312"/>
                <w:sz w:val="21"/>
              </w:rPr>
              <w:t>电池容量：</w:t>
            </w:r>
            <w:r>
              <w:rPr>
                <w:rFonts w:ascii="仿宋_GB2312" w:hAnsi="仿宋_GB2312" w:cs="仿宋_GB2312" w:eastAsia="仿宋_GB2312"/>
                <w:sz w:val="21"/>
              </w:rPr>
              <w:t>1500W</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安装、调试与人员培训：装置调试至正常工作状态后，进行不少于</w:t>
            </w:r>
            <w:r>
              <w:rPr>
                <w:rFonts w:ascii="仿宋_GB2312" w:hAnsi="仿宋_GB2312" w:cs="仿宋_GB2312" w:eastAsia="仿宋_GB2312"/>
                <w:sz w:val="21"/>
              </w:rPr>
              <w:t>5</w:t>
            </w:r>
            <w:r>
              <w:rPr>
                <w:rFonts w:ascii="仿宋_GB2312" w:hAnsi="仿宋_GB2312" w:cs="仿宋_GB2312" w:eastAsia="仿宋_GB2312"/>
                <w:sz w:val="21"/>
              </w:rPr>
              <w:t>人次的人员培训。</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5. </w:t>
            </w:r>
            <w:r>
              <w:rPr>
                <w:rFonts w:ascii="仿宋_GB2312" w:hAnsi="仿宋_GB2312" w:cs="仿宋_GB2312" w:eastAsia="仿宋_GB2312"/>
                <w:sz w:val="21"/>
              </w:rPr>
              <w:t>售后服务：提供长期的技术支持和维护保养服务。</w:t>
            </w:r>
            <w:r>
              <w:rPr>
                <w:rFonts w:ascii="仿宋_GB2312" w:hAnsi="仿宋_GB2312" w:cs="仿宋_GB2312" w:eastAsia="仿宋_GB2312"/>
                <w:sz w:val="21"/>
              </w:rPr>
              <w:t>★</w:t>
            </w:r>
          </w:p>
          <w:p>
            <w:pPr>
              <w:pStyle w:val="null3"/>
              <w:jc w:val="center"/>
            </w:pPr>
            <w:r>
              <w:rPr>
                <w:rFonts w:ascii="仿宋_GB2312" w:hAnsi="仿宋_GB2312" w:cs="仿宋_GB2312" w:eastAsia="仿宋_GB2312"/>
                <w:sz w:val="24"/>
                <w:b/>
              </w:rPr>
              <w:t>项目</w:t>
            </w:r>
            <w:r>
              <w:rPr>
                <w:rFonts w:ascii="仿宋_GB2312" w:hAnsi="仿宋_GB2312" w:cs="仿宋_GB2312" w:eastAsia="仿宋_GB2312"/>
                <w:sz w:val="24"/>
                <w:b/>
              </w:rPr>
              <w:t>三</w:t>
            </w:r>
            <w:r>
              <w:rPr>
                <w:rFonts w:ascii="仿宋_GB2312" w:hAnsi="仿宋_GB2312" w:cs="仿宋_GB2312" w:eastAsia="仿宋_GB2312"/>
                <w:sz w:val="24"/>
                <w:b/>
              </w:rPr>
              <w:t>新建婴儿辐射保暖台校准装置</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拟购置设备名称：婴儿辐射保暖台校准装置</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JJF 2180-2024</w:t>
            </w:r>
            <w:r>
              <w:rPr>
                <w:rFonts w:ascii="仿宋_GB2312" w:hAnsi="仿宋_GB2312" w:cs="仿宋_GB2312" w:eastAsia="仿宋_GB2312"/>
                <w:sz w:val="21"/>
                <w:color w:val="000000"/>
              </w:rPr>
              <w:t>《婴儿辐射保暖台校准规范》</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温度传感器及配套显示仪器：温度校准仪</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个；测量范围（</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MPE</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 包含</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个金属导热盘，黑色、无反光；内部预置温度传感器；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）无线温度校准仪可充电；</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）温度校准仪均支持单个独立工作，数据</w:t>
            </w:r>
            <w:r>
              <w:rPr>
                <w:rFonts w:ascii="仿宋_GB2312" w:hAnsi="仿宋_GB2312" w:cs="仿宋_GB2312" w:eastAsia="仿宋_GB2312"/>
                <w:sz w:val="21"/>
                <w:color w:val="000000"/>
              </w:rPr>
              <w:t>支持实时显示、</w:t>
            </w:r>
            <w:r>
              <w:rPr>
                <w:rFonts w:ascii="仿宋_GB2312" w:hAnsi="仿宋_GB2312" w:cs="仿宋_GB2312" w:eastAsia="仿宋_GB2312"/>
                <w:sz w:val="21"/>
                <w:color w:val="000000"/>
              </w:rPr>
              <w:t>无线实时传输。</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数字温度计：测量范围（（</w:t>
            </w:r>
            <w:r>
              <w:rPr>
                <w:rFonts w:ascii="仿宋_GB2312" w:hAnsi="仿宋_GB2312" w:cs="仿宋_GB2312" w:eastAsia="仿宋_GB2312"/>
                <w:sz w:val="21"/>
                <w:color w:val="000000"/>
              </w:rPr>
              <w:t>34.5~44.5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MPE</w:t>
            </w:r>
            <w:r>
              <w:rPr>
                <w:rFonts w:ascii="仿宋_GB2312" w:hAnsi="仿宋_GB2312" w:cs="仿宋_GB2312" w:eastAsia="仿宋_GB2312"/>
                <w:sz w:val="21"/>
                <w:color w:val="000000"/>
              </w:rPr>
              <w:t>：</w:t>
            </w:r>
            <w:r>
              <w:rPr>
                <w:rFonts w:ascii="仿宋_GB2312" w:hAnsi="仿宋_GB2312" w:cs="仿宋_GB2312" w:eastAsia="仿宋_GB2312"/>
                <w:sz w:val="21"/>
                <w:color w:val="000000"/>
              </w:rPr>
              <w:t>±0.05℃</w:t>
            </w:r>
            <w:r>
              <w:rPr>
                <w:rFonts w:ascii="仿宋_GB2312" w:hAnsi="仿宋_GB2312" w:cs="仿宋_GB2312" w:eastAsia="仿宋_GB2312"/>
                <w:sz w:val="21"/>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手持恒温水槽：测量范围（</w:t>
            </w:r>
            <w:r>
              <w:rPr>
                <w:rFonts w:ascii="仿宋_GB2312" w:hAnsi="仿宋_GB2312" w:cs="仿宋_GB2312" w:eastAsia="仿宋_GB2312"/>
                <w:sz w:val="21"/>
                <w:color w:val="000000"/>
              </w:rPr>
              <w:t>20~50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，当设定温度为 </w:t>
            </w:r>
            <w:r>
              <w:rPr>
                <w:rFonts w:ascii="仿宋_GB2312" w:hAnsi="仿宋_GB2312" w:cs="仿宋_GB2312" w:eastAsia="仿宋_GB2312"/>
                <w:sz w:val="21"/>
                <w:color w:val="000000"/>
              </w:rPr>
              <w:t>36 ℃</w:t>
            </w:r>
            <w:r>
              <w:rPr>
                <w:rFonts w:ascii="仿宋_GB2312" w:hAnsi="仿宋_GB2312" w:cs="仿宋_GB2312" w:eastAsia="仿宋_GB2312"/>
                <w:sz w:val="21"/>
                <w:color w:val="000000"/>
              </w:rPr>
              <w:t>时，恒温水槽工作区域内的温度应保持在</w:t>
            </w:r>
            <w:r>
              <w:rPr>
                <w:rFonts w:ascii="仿宋_GB2312" w:hAnsi="仿宋_GB2312" w:cs="仿宋_GB2312" w:eastAsia="仿宋_GB2312"/>
                <w:sz w:val="21"/>
                <w:color w:val="000000"/>
              </w:rPr>
              <w:t>36 ℃±0.1 ℃</w:t>
            </w:r>
            <w:r>
              <w:rPr>
                <w:rFonts w:ascii="仿宋_GB2312" w:hAnsi="仿宋_GB2312" w:cs="仿宋_GB2312" w:eastAsia="仿宋_GB2312"/>
                <w:sz w:val="21"/>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氮气中氧标准气体：氧气浓度（体积分数）</w:t>
            </w:r>
            <w:r>
              <w:rPr>
                <w:rFonts w:ascii="仿宋_GB2312" w:hAnsi="仿宋_GB2312" w:cs="仿宋_GB2312" w:eastAsia="仿宋_GB2312"/>
                <w:sz w:val="21"/>
                <w:color w:val="000000"/>
              </w:rPr>
              <w:t>30%~40</w:t>
            </w:r>
            <w:r>
              <w:rPr>
                <w:rFonts w:ascii="仿宋_GB2312" w:hAnsi="仿宋_GB2312" w:cs="仿宋_GB2312" w:eastAsia="仿宋_GB2312"/>
                <w:sz w:val="21"/>
                <w:color w:val="000000"/>
              </w:rPr>
              <w:t>%</w:t>
            </w:r>
            <w:r>
              <w:rPr>
                <w:rFonts w:ascii="仿宋_GB2312" w:hAnsi="仿宋_GB2312" w:cs="仿宋_GB2312" w:eastAsia="仿宋_GB2312"/>
                <w:sz w:val="21"/>
              </w:rPr>
              <w:t>（体积分数），扩展不确定度优于</w:t>
            </w:r>
            <w:r>
              <w:rPr>
                <w:rFonts w:ascii="仿宋_GB2312" w:hAnsi="仿宋_GB2312" w:cs="仿宋_GB2312" w:eastAsia="仿宋_GB2312"/>
                <w:sz w:val="21"/>
                <w:i/>
              </w:rPr>
              <w:t>U</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i/>
              </w:rPr>
              <w:t>k</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质保期</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包含中国计量科学研究院或中国测试技术研究院溯源证书</w:t>
            </w:r>
            <w:r>
              <w:rPr>
                <w:rFonts w:ascii="仿宋_GB2312" w:hAnsi="仿宋_GB2312" w:cs="仿宋_GB2312" w:eastAsia="仿宋_GB2312"/>
                <w:sz w:val="21"/>
              </w:rPr>
              <w:t>，最低必须满足</w:t>
            </w:r>
            <w:r>
              <w:rPr>
                <w:rFonts w:ascii="仿宋_GB2312" w:hAnsi="仿宋_GB2312" w:cs="仿宋_GB2312" w:eastAsia="仿宋_GB2312"/>
                <w:sz w:val="21"/>
              </w:rPr>
              <w:t>省级以上法定计量机构的社会公用计量标准</w:t>
            </w:r>
            <w:r>
              <w:rPr>
                <w:rFonts w:ascii="仿宋_GB2312" w:hAnsi="仿宋_GB2312" w:cs="仿宋_GB2312" w:eastAsia="仿宋_GB2312"/>
                <w:sz w:val="21"/>
              </w:rPr>
              <w:t>量传的</w:t>
            </w:r>
            <w:r>
              <w:rPr>
                <w:rFonts w:ascii="仿宋_GB2312" w:hAnsi="仿宋_GB2312" w:cs="仿宋_GB2312" w:eastAsia="仿宋_GB2312"/>
                <w:sz w:val="21"/>
              </w:rPr>
              <w:t>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四</w:t>
            </w:r>
            <w:r>
              <w:rPr>
                <w:rFonts w:ascii="仿宋_GB2312" w:hAnsi="仿宋_GB2312" w:cs="仿宋_GB2312" w:eastAsia="仿宋_GB2312"/>
                <w:sz w:val="24"/>
                <w:b/>
              </w:rPr>
              <w:t>无创自动测量血压计检定装置技术改造</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拟购置设备名称：</w:t>
            </w:r>
            <w:r>
              <w:rPr>
                <w:rFonts w:ascii="仿宋_GB2312" w:hAnsi="仿宋_GB2312" w:cs="仿宋_GB2312" w:eastAsia="仿宋_GB2312"/>
                <w:sz w:val="24"/>
              </w:rPr>
              <w:t>血压计检定系统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符合</w:t>
            </w:r>
            <w:r>
              <w:rPr>
                <w:rFonts w:ascii="仿宋_GB2312" w:hAnsi="仿宋_GB2312" w:cs="仿宋_GB2312" w:eastAsia="仿宋_GB2312"/>
                <w:sz w:val="21"/>
              </w:rPr>
              <w:t>JJG 692</w:t>
            </w:r>
            <w:r>
              <w:rPr>
                <w:rFonts w:ascii="仿宋_GB2312" w:hAnsi="仿宋_GB2312" w:cs="仿宋_GB2312" w:eastAsia="仿宋_GB2312"/>
                <w:sz w:val="21"/>
              </w:rPr>
              <w:t>《无创自动测量血压计检定规程》、</w:t>
            </w:r>
            <w:r>
              <w:rPr>
                <w:rFonts w:ascii="仿宋_GB2312" w:hAnsi="仿宋_GB2312" w:cs="仿宋_GB2312" w:eastAsia="仿宋_GB2312"/>
                <w:sz w:val="21"/>
              </w:rPr>
              <w:t>JJF1626</w:t>
            </w:r>
            <w:r>
              <w:rPr>
                <w:rFonts w:ascii="仿宋_GB2312" w:hAnsi="仿宋_GB2312" w:cs="仿宋_GB2312" w:eastAsia="仿宋_GB2312"/>
                <w:sz w:val="21"/>
              </w:rPr>
              <w:t>《血压模拟器校准规范》</w:t>
            </w:r>
            <w:r>
              <w:rPr>
                <w:rFonts w:ascii="仿宋_GB2312" w:hAnsi="仿宋_GB2312" w:cs="仿宋_GB2312" w:eastAsia="仿宋_GB2312"/>
                <w:sz w:val="21"/>
              </w:rPr>
              <w:t>、</w:t>
            </w:r>
            <w:r>
              <w:rPr>
                <w:rFonts w:ascii="仿宋_GB2312" w:hAnsi="仿宋_GB2312" w:cs="仿宋_GB2312" w:eastAsia="仿宋_GB2312"/>
                <w:sz w:val="21"/>
              </w:rPr>
              <w:t>JJG1098</w:t>
            </w:r>
            <w:r>
              <w:rPr>
                <w:rFonts w:ascii="仿宋_GB2312" w:hAnsi="仿宋_GB2312" w:cs="仿宋_GB2312" w:eastAsia="仿宋_GB2312"/>
                <w:sz w:val="21"/>
              </w:rPr>
              <w:t>《医用注射泵和输液泵检测仪》</w:t>
            </w:r>
            <w:r>
              <w:rPr>
                <w:rFonts w:ascii="仿宋_GB2312" w:hAnsi="仿宋_GB2312" w:cs="仿宋_GB2312" w:eastAsia="仿宋_GB2312"/>
                <w:sz w:val="21"/>
              </w:rPr>
              <w:t>3</w:t>
            </w:r>
            <w:r>
              <w:rPr>
                <w:rFonts w:ascii="仿宋_GB2312" w:hAnsi="仿宋_GB2312" w:cs="仿宋_GB2312" w:eastAsia="仿宋_GB2312"/>
                <w:sz w:val="21"/>
              </w:rPr>
              <w:t>个技术规范中对压力的技术要求。</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标准压力计（有加压功能）：测量范围</w:t>
            </w:r>
            <w:r>
              <w:rPr>
                <w:rFonts w:ascii="仿宋_GB2312" w:hAnsi="仿宋_GB2312" w:cs="仿宋_GB2312" w:eastAsia="仿宋_GB2312"/>
                <w:sz w:val="21"/>
              </w:rPr>
              <w:t>（</w:t>
            </w:r>
            <w:r>
              <w:rPr>
                <w:rFonts w:ascii="仿宋_GB2312" w:hAnsi="仿宋_GB2312" w:cs="仿宋_GB2312" w:eastAsia="仿宋_GB2312"/>
                <w:sz w:val="21"/>
              </w:rPr>
              <w:t>0~60</w:t>
            </w:r>
            <w:r>
              <w:rPr>
                <w:rFonts w:ascii="仿宋_GB2312" w:hAnsi="仿宋_GB2312" w:cs="仿宋_GB2312" w:eastAsia="仿宋_GB2312"/>
                <w:sz w:val="21"/>
              </w:rPr>
              <w:t>）</w:t>
            </w:r>
            <w:r>
              <w:rPr>
                <w:rFonts w:ascii="仿宋_GB2312" w:hAnsi="仿宋_GB2312" w:cs="仿宋_GB2312" w:eastAsia="仿宋_GB2312"/>
                <w:sz w:val="21"/>
              </w:rPr>
              <w:t>kPa</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0.025kPa</w:t>
            </w:r>
            <w:r>
              <w:rPr>
                <w:rFonts w:ascii="仿宋_GB2312" w:hAnsi="仿宋_GB2312" w:cs="仿宋_GB2312" w:eastAsia="仿宋_GB2312"/>
                <w:sz w:val="21"/>
              </w:rPr>
              <w:t>；（</w:t>
            </w:r>
            <w:r>
              <w:rPr>
                <w:rFonts w:ascii="仿宋_GB2312" w:hAnsi="仿宋_GB2312" w:cs="仿宋_GB2312" w:eastAsia="仿宋_GB2312"/>
                <w:sz w:val="21"/>
              </w:rPr>
              <w:t>0~250</w:t>
            </w:r>
            <w:r>
              <w:rPr>
                <w:rFonts w:ascii="仿宋_GB2312" w:hAnsi="仿宋_GB2312" w:cs="仿宋_GB2312" w:eastAsia="仿宋_GB2312"/>
                <w:sz w:val="21"/>
              </w:rPr>
              <w:t>）</w:t>
            </w:r>
            <w:r>
              <w:rPr>
                <w:rFonts w:ascii="仿宋_GB2312" w:hAnsi="仿宋_GB2312" w:cs="仿宋_GB2312" w:eastAsia="仿宋_GB2312"/>
                <w:sz w:val="21"/>
              </w:rPr>
              <w:t>kPa</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0.4kPa</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造压范围：</w:t>
            </w:r>
            <w:r>
              <w:rPr>
                <w:rFonts w:ascii="仿宋_GB2312" w:hAnsi="仿宋_GB2312" w:cs="仿宋_GB2312" w:eastAsia="仿宋_GB2312"/>
                <w:sz w:val="21"/>
              </w:rPr>
              <w:t>-100kPa</w:t>
            </w:r>
            <w:r>
              <w:rPr>
                <w:rFonts w:ascii="仿宋_GB2312" w:hAnsi="仿宋_GB2312" w:cs="仿宋_GB2312" w:eastAsia="仿宋_GB2312"/>
                <w:sz w:val="21"/>
              </w:rPr>
              <w:t>～</w:t>
            </w:r>
            <w:r>
              <w:rPr>
                <w:rFonts w:ascii="仿宋_GB2312" w:hAnsi="仿宋_GB2312" w:cs="仿宋_GB2312" w:eastAsia="仿宋_GB2312"/>
                <w:sz w:val="21"/>
              </w:rPr>
              <w:t>250kPa</w:t>
            </w:r>
            <w:r>
              <w:rPr>
                <w:rFonts w:ascii="仿宋_GB2312" w:hAnsi="仿宋_GB2312" w:cs="仿宋_GB2312" w:eastAsia="仿宋_GB2312"/>
                <w:sz w:val="21"/>
              </w:rPr>
              <w:t>，控压稳定度</w:t>
            </w:r>
            <w:r>
              <w:rPr>
                <w:rFonts w:ascii="仿宋_GB2312" w:hAnsi="仿宋_GB2312" w:cs="仿宋_GB2312" w:eastAsia="仿宋_GB2312"/>
                <w:sz w:val="21"/>
              </w:rPr>
              <w:t>≤±0.01% F.S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配置各种相应功能的连接头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压力准确度等级首保</w:t>
            </w:r>
            <w:r>
              <w:rPr>
                <w:rFonts w:ascii="仿宋_GB2312" w:hAnsi="仿宋_GB2312" w:cs="仿宋_GB2312" w:eastAsia="仿宋_GB2312"/>
                <w:sz w:val="21"/>
              </w:rPr>
              <w:t>3</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质保期</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验收时提供中国计量科学研究院或中国测试技术研究院溯源证书。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五</w:t>
            </w:r>
            <w:r>
              <w:rPr>
                <w:rFonts w:ascii="仿宋_GB2312" w:hAnsi="仿宋_GB2312" w:cs="仿宋_GB2312" w:eastAsia="仿宋_GB2312"/>
                <w:sz w:val="24"/>
                <w:b/>
              </w:rPr>
              <w:t>非接触式眼压计检定装置技术改造</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拟购置设备名称：非接触式眼压计检定装置</w:t>
            </w:r>
          </w:p>
          <w:p>
            <w:pPr>
              <w:pStyle w:val="null3"/>
              <w:numPr>
                <w:ilvl w:val="0"/>
                <w:numId w:val="1"/>
              </w:numPr>
              <w:jc w:val="left"/>
            </w:pPr>
            <w:r>
              <w:rPr>
                <w:rFonts w:ascii="仿宋_GB2312" w:hAnsi="仿宋_GB2312" w:cs="仿宋_GB2312" w:eastAsia="仿宋_GB2312"/>
                <w:sz w:val="21"/>
                <w:color w:val="000000"/>
              </w:rPr>
              <w:t>装置</w:t>
            </w:r>
            <w:r>
              <w:rPr>
                <w:rFonts w:ascii="仿宋_GB2312" w:hAnsi="仿宋_GB2312" w:cs="仿宋_GB2312" w:eastAsia="仿宋_GB2312"/>
                <w:sz w:val="21"/>
                <w:color w:val="000000"/>
              </w:rPr>
              <w:t>符合</w:t>
            </w:r>
            <w:r>
              <w:rPr>
                <w:rFonts w:ascii="仿宋_GB2312" w:hAnsi="仿宋_GB2312" w:cs="仿宋_GB2312" w:eastAsia="仿宋_GB2312"/>
                <w:sz w:val="21"/>
                <w:color w:val="000000"/>
              </w:rPr>
              <w:t>JJG 1143-2017</w:t>
            </w:r>
            <w:r>
              <w:rPr>
                <w:rFonts w:ascii="仿宋_GB2312" w:hAnsi="仿宋_GB2312" w:cs="仿宋_GB2312" w:eastAsia="仿宋_GB2312"/>
                <w:sz w:val="21"/>
                <w:color w:val="000000"/>
              </w:rPr>
              <w:t>《非接触式眼</w:t>
            </w:r>
            <w:r>
              <w:rPr>
                <w:rFonts w:ascii="仿宋_GB2312" w:hAnsi="仿宋_GB2312" w:cs="仿宋_GB2312" w:eastAsia="仿宋_GB2312"/>
                <w:sz w:val="21"/>
                <w:color w:val="000000"/>
              </w:rPr>
              <w:t>压</w:t>
            </w:r>
            <w:r>
              <w:rPr>
                <w:rFonts w:ascii="仿宋_GB2312" w:hAnsi="仿宋_GB2312" w:cs="仿宋_GB2312" w:eastAsia="仿宋_GB2312"/>
                <w:sz w:val="21"/>
                <w:color w:val="000000"/>
              </w:rPr>
              <w:t>计》规程要求</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前表面曲率半径：</w:t>
            </w:r>
            <w:r>
              <w:rPr>
                <w:rFonts w:ascii="仿宋_GB2312" w:hAnsi="仿宋_GB2312" w:cs="仿宋_GB2312" w:eastAsia="仿宋_GB2312"/>
                <w:sz w:val="21"/>
                <w:color w:val="000000"/>
              </w:rPr>
              <w:t xml:space="preserve">7.8 </w:t>
            </w:r>
            <w:r>
              <w:rPr>
                <w:rFonts w:ascii="仿宋_GB2312" w:hAnsi="仿宋_GB2312" w:cs="仿宋_GB2312" w:eastAsia="仿宋_GB2312"/>
                <w:sz w:val="21"/>
                <w:color w:val="000000"/>
              </w:rPr>
              <w:t>mm</w:t>
            </w:r>
            <w:r>
              <w:rPr>
                <w:rFonts w:ascii="仿宋_GB2312" w:hAnsi="仿宋_GB2312" w:cs="仿宋_GB2312" w:eastAsia="仿宋_GB2312"/>
                <w:sz w:val="21"/>
                <w:color w:val="000000"/>
              </w:rPr>
              <w:t>；压力</w:t>
            </w:r>
            <w:r>
              <w:rPr>
                <w:rFonts w:ascii="仿宋_GB2312" w:hAnsi="仿宋_GB2312" w:cs="仿宋_GB2312" w:eastAsia="仿宋_GB2312"/>
                <w:sz w:val="21"/>
                <w:color w:val="000000"/>
              </w:rPr>
              <w:t>测量范围：</w:t>
            </w:r>
            <w:r>
              <w:rPr>
                <w:rFonts w:ascii="仿宋_GB2312" w:hAnsi="仿宋_GB2312" w:cs="仿宋_GB2312" w:eastAsia="仿宋_GB2312"/>
                <w:sz w:val="21"/>
                <w:color w:val="000000"/>
              </w:rPr>
              <w:t>0.93kPa~6.65kPa [7mmHg~50mmHg]</w:t>
            </w:r>
            <w:r>
              <w:rPr>
                <w:rFonts w:ascii="仿宋_GB2312" w:hAnsi="仿宋_GB2312" w:cs="仿宋_GB2312" w:eastAsia="仿宋_GB2312"/>
                <w:sz w:val="21"/>
                <w:color w:val="000000"/>
              </w:rPr>
              <w:t>；</w:t>
            </w:r>
            <w:r>
              <w:rPr>
                <w:rFonts w:ascii="仿宋_GB2312" w:hAnsi="仿宋_GB2312" w:cs="仿宋_GB2312" w:eastAsia="仿宋_GB2312"/>
                <w:sz w:val="21"/>
                <w:color w:val="000000"/>
              </w:rPr>
              <w:t>示值稳定性：</w:t>
            </w:r>
            <w:r>
              <w:rPr>
                <w:rFonts w:ascii="仿宋_GB2312" w:hAnsi="仿宋_GB2312" w:cs="仿宋_GB2312" w:eastAsia="仿宋_GB2312"/>
                <w:sz w:val="21"/>
                <w:color w:val="000000"/>
              </w:rPr>
              <w:t>±0.22kPa [±1.6mmHg]</w:t>
            </w:r>
            <w:r>
              <w:rPr>
                <w:rFonts w:ascii="仿宋_GB2312" w:hAnsi="仿宋_GB2312" w:cs="仿宋_GB2312" w:eastAsia="仿宋_GB2312"/>
                <w:sz w:val="21"/>
                <w:color w:val="000000"/>
              </w:rPr>
              <w:t>。</w:t>
            </w:r>
          </w:p>
          <w:p>
            <w:pPr>
              <w:pStyle w:val="null3"/>
              <w:numPr>
                <w:ilvl w:val="0"/>
                <w:numId w:val="1"/>
              </w:numPr>
              <w:jc w:val="left"/>
            </w:pPr>
            <w:r>
              <w:rPr>
                <w:rFonts w:ascii="仿宋_GB2312" w:hAnsi="仿宋_GB2312" w:cs="仿宋_GB2312" w:eastAsia="仿宋_GB2312"/>
                <w:sz w:val="21"/>
                <w:color w:val="000000"/>
              </w:rPr>
              <w:t>参考眼压模拟值采用</w:t>
            </w:r>
            <w:r>
              <w:rPr>
                <w:rFonts w:ascii="仿宋_GB2312" w:hAnsi="仿宋_GB2312" w:cs="仿宋_GB2312" w:eastAsia="仿宋_GB2312"/>
                <w:sz w:val="21"/>
                <w:color w:val="000000"/>
              </w:rPr>
              <w:t>kPa</w:t>
            </w:r>
            <w:r>
              <w:rPr>
                <w:rFonts w:ascii="仿宋_GB2312" w:hAnsi="仿宋_GB2312" w:cs="仿宋_GB2312" w:eastAsia="仿宋_GB2312"/>
                <w:sz w:val="21"/>
                <w:color w:val="000000"/>
              </w:rPr>
              <w:t>和</w:t>
            </w:r>
            <w:r>
              <w:rPr>
                <w:rFonts w:ascii="仿宋_GB2312" w:hAnsi="仿宋_GB2312" w:cs="仿宋_GB2312" w:eastAsia="仿宋_GB2312"/>
                <w:sz w:val="21"/>
                <w:color w:val="000000"/>
              </w:rPr>
              <w:t>mmHg</w:t>
            </w:r>
            <w:r>
              <w:rPr>
                <w:rFonts w:ascii="仿宋_GB2312" w:hAnsi="仿宋_GB2312" w:cs="仿宋_GB2312" w:eastAsia="仿宋_GB2312"/>
                <w:sz w:val="21"/>
                <w:color w:val="000000"/>
              </w:rPr>
              <w:t>两种单位显示。装置采用双电源供电，当市电供电不方便时，可采用锂电池供电。</w:t>
            </w:r>
          </w:p>
          <w:p>
            <w:pPr>
              <w:pStyle w:val="null3"/>
              <w:numPr>
                <w:ilvl w:val="0"/>
                <w:numId w:val="1"/>
              </w:numPr>
              <w:jc w:val="left"/>
            </w:pPr>
            <w:r>
              <w:rPr>
                <w:rFonts w:ascii="仿宋_GB2312" w:hAnsi="仿宋_GB2312" w:cs="仿宋_GB2312" w:eastAsia="仿宋_GB2312"/>
                <w:sz w:val="21"/>
                <w:color w:val="000000"/>
              </w:rPr>
              <w:t>提供</w:t>
            </w:r>
            <w:r>
              <w:rPr>
                <w:rFonts w:ascii="仿宋_GB2312" w:hAnsi="仿宋_GB2312" w:cs="仿宋_GB2312" w:eastAsia="仿宋_GB2312"/>
                <w:sz w:val="21"/>
                <w:color w:val="000000"/>
              </w:rPr>
              <w:t>相应辅助配件及连接支架</w:t>
            </w:r>
            <w:r>
              <w:rPr>
                <w:rFonts w:ascii="仿宋_GB2312" w:hAnsi="仿宋_GB2312" w:cs="仿宋_GB2312" w:eastAsia="仿宋_GB2312"/>
                <w:sz w:val="21"/>
                <w:color w:val="000000"/>
              </w:rPr>
              <w:t>，如连接板三脚架等。装置应可以适应市场常见的非接触式眼压计型号以及某些特殊型号的检定。设备使用期间，厂家承担免费为用户提供软件升级服务的义务。</w:t>
            </w:r>
          </w:p>
          <w:p>
            <w:pPr>
              <w:pStyle w:val="null3"/>
              <w:numPr>
                <w:ilvl w:val="0"/>
                <w:numId w:val="1"/>
              </w:numPr>
              <w:jc w:val="left"/>
            </w:pPr>
            <w:r>
              <w:rPr>
                <w:rFonts w:ascii="仿宋_GB2312" w:hAnsi="仿宋_GB2312" w:cs="仿宋_GB2312" w:eastAsia="仿宋_GB2312"/>
                <w:sz w:val="21"/>
              </w:rPr>
              <w:t>电子模拟眼关键部件可有效溯源至相关计量基标准，性能稳定可靠。检定装置采用彩色液晶触摸屏，全中文操作界面，用户界面简单、易于操作</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质保期</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仪器装置提供终身维修保养服务。</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w:t>
            </w:r>
            <w:r>
              <w:rPr>
                <w:rFonts w:ascii="仿宋_GB2312" w:hAnsi="仿宋_GB2312" w:cs="仿宋_GB2312" w:eastAsia="仿宋_GB2312"/>
                <w:sz w:val="21"/>
                <w:color w:val="000000"/>
              </w:rPr>
              <w:t>中国计量科学研究院出具的溯源证书</w:t>
            </w:r>
            <w:r>
              <w:rPr>
                <w:rFonts w:ascii="仿宋_GB2312" w:hAnsi="仿宋_GB2312" w:cs="仿宋_GB2312" w:eastAsia="仿宋_GB2312"/>
                <w:sz w:val="21"/>
                <w:color w:val="000000"/>
              </w:rPr>
              <w:t>。</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六</w:t>
            </w:r>
            <w:r>
              <w:rPr>
                <w:rFonts w:ascii="仿宋_GB2312" w:hAnsi="仿宋_GB2312" w:cs="仿宋_GB2312" w:eastAsia="仿宋_GB2312"/>
                <w:sz w:val="24"/>
                <w:b/>
              </w:rPr>
              <w:t>新建气腹机校准装置</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w:t>
            </w:r>
            <w:r>
              <w:rPr>
                <w:rFonts w:ascii="仿宋_GB2312" w:hAnsi="仿宋_GB2312" w:cs="仿宋_GB2312" w:eastAsia="仿宋_GB2312"/>
                <w:sz w:val="24"/>
              </w:rPr>
              <w:t>购置设备名称：</w:t>
            </w:r>
            <w:r>
              <w:rPr>
                <w:rFonts w:ascii="仿宋_GB2312" w:hAnsi="仿宋_GB2312" w:cs="仿宋_GB2312" w:eastAsia="仿宋_GB2312"/>
                <w:sz w:val="24"/>
              </w:rPr>
              <w:t>气腹机校准装置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JJF 1892-2021</w:t>
            </w:r>
            <w:r>
              <w:rPr>
                <w:rFonts w:ascii="仿宋_GB2312" w:hAnsi="仿宋_GB2312" w:cs="仿宋_GB2312" w:eastAsia="仿宋_GB2312"/>
                <w:sz w:val="21"/>
              </w:rPr>
              <w:t>《气腹机校准规范》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气压测量范围</w:t>
            </w:r>
            <w:r>
              <w:rPr>
                <w:rFonts w:ascii="仿宋_GB2312" w:hAnsi="仿宋_GB2312" w:cs="仿宋_GB2312" w:eastAsia="仿宋_GB2312"/>
                <w:sz w:val="21"/>
              </w:rPr>
              <w:t xml:space="preserve">: </w:t>
            </w:r>
            <w:r>
              <w:rPr>
                <w:rFonts w:ascii="仿宋_GB2312" w:hAnsi="仿宋_GB2312" w:cs="仿宋_GB2312" w:eastAsia="仿宋_GB2312"/>
                <w:sz w:val="21"/>
              </w:rPr>
              <w:t>上限不小于</w:t>
            </w:r>
            <w:r>
              <w:rPr>
                <w:rFonts w:ascii="仿宋_GB2312" w:hAnsi="仿宋_GB2312" w:cs="仿宋_GB2312" w:eastAsia="仿宋_GB2312"/>
                <w:sz w:val="21"/>
              </w:rPr>
              <w:t>5.5 kPa(42 mmHg)</w:t>
            </w:r>
            <w:r>
              <w:rPr>
                <w:rFonts w:ascii="仿宋_GB2312" w:hAnsi="仿宋_GB2312" w:cs="仿宋_GB2312" w:eastAsia="仿宋_GB2312"/>
                <w:sz w:val="21"/>
              </w:rPr>
              <w:t>，最大允许误差</w:t>
            </w:r>
            <w:r>
              <w:rPr>
                <w:rFonts w:ascii="仿宋_GB2312" w:hAnsi="仿宋_GB2312" w:cs="仿宋_GB2312" w:eastAsia="仿宋_GB2312"/>
                <w:sz w:val="21"/>
              </w:rPr>
              <w:t>: ±66.6Pa</w:t>
            </w:r>
            <w:r>
              <w:rPr>
                <w:rFonts w:ascii="仿宋_GB2312" w:hAnsi="仿宋_GB2312" w:cs="仿宋_GB2312" w:eastAsia="仿宋_GB2312"/>
                <w:sz w:val="21"/>
              </w:rPr>
              <w:t>（</w:t>
            </w:r>
            <w:r>
              <w:rPr>
                <w:rFonts w:ascii="仿宋_GB2312" w:hAnsi="仿宋_GB2312" w:cs="仿宋_GB2312" w:eastAsia="仿宋_GB2312"/>
                <w:sz w:val="21"/>
              </w:rPr>
              <w:t>±0.5mmHg</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气体</w:t>
            </w:r>
            <w:r>
              <w:rPr>
                <w:rFonts w:ascii="仿宋_GB2312" w:hAnsi="仿宋_GB2312" w:cs="仿宋_GB2312" w:eastAsia="仿宋_GB2312"/>
                <w:sz w:val="21"/>
              </w:rPr>
              <w:t>流量</w:t>
            </w:r>
            <w:r>
              <w:rPr>
                <w:rFonts w:ascii="仿宋_GB2312" w:hAnsi="仿宋_GB2312" w:cs="仿宋_GB2312" w:eastAsia="仿宋_GB2312"/>
                <w:sz w:val="21"/>
              </w:rPr>
              <w:t>测量</w:t>
            </w:r>
            <w:r>
              <w:rPr>
                <w:rFonts w:ascii="仿宋_GB2312" w:hAnsi="仿宋_GB2312" w:cs="仿宋_GB2312" w:eastAsia="仿宋_GB2312"/>
                <w:sz w:val="21"/>
              </w:rPr>
              <w:t>范围</w:t>
            </w:r>
            <w:r>
              <w:rPr>
                <w:rFonts w:ascii="仿宋_GB2312" w:hAnsi="仿宋_GB2312" w:cs="仿宋_GB2312" w:eastAsia="仿宋_GB2312"/>
                <w:sz w:val="21"/>
              </w:rPr>
              <w:t>: (0~100)L/min</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L/min(</w:t>
            </w:r>
            <w:r>
              <w:rPr>
                <w:rFonts w:ascii="仿宋_GB2312" w:hAnsi="仿宋_GB2312" w:cs="仿宋_GB2312" w:eastAsia="仿宋_GB2312"/>
                <w:sz w:val="21"/>
              </w:rPr>
              <w:t>小于或等于</w:t>
            </w:r>
            <w:r>
              <w:rPr>
                <w:rFonts w:ascii="仿宋_GB2312" w:hAnsi="仿宋_GB2312" w:cs="仿宋_GB2312" w:eastAsia="仿宋_GB2312"/>
                <w:sz w:val="21"/>
              </w:rPr>
              <w:t>10L /min)</w:t>
            </w:r>
            <w:r>
              <w:rPr>
                <w:rFonts w:ascii="仿宋_GB2312" w:hAnsi="仿宋_GB2312" w:cs="仿宋_GB2312" w:eastAsia="仿宋_GB2312"/>
                <w:sz w:val="21"/>
              </w:rPr>
              <w:t>或读数的</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 (</w:t>
            </w:r>
            <w:r>
              <w:rPr>
                <w:rFonts w:ascii="仿宋_GB2312" w:hAnsi="仿宋_GB2312" w:cs="仿宋_GB2312" w:eastAsia="仿宋_GB2312"/>
                <w:sz w:val="21"/>
              </w:rPr>
              <w:t>大于</w:t>
            </w:r>
            <w:r>
              <w:rPr>
                <w:rFonts w:ascii="仿宋_GB2312" w:hAnsi="仿宋_GB2312" w:cs="仿宋_GB2312" w:eastAsia="仿宋_GB2312"/>
                <w:sz w:val="21"/>
              </w:rPr>
              <w:t>10L /min)</w:t>
            </w:r>
            <w:r>
              <w:rPr>
                <w:rFonts w:ascii="仿宋_GB2312" w:hAnsi="仿宋_GB2312" w:cs="仿宋_GB2312" w:eastAsia="仿宋_GB2312"/>
                <w:sz w:val="21"/>
              </w:rPr>
              <w:t>，可测试瞬时流量、累积流量及流量稳定性，确保在不同流量需求下稳定工作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模拟腹腔系统：</w:t>
            </w:r>
            <w:r>
              <w:rPr>
                <w:rFonts w:ascii="仿宋_GB2312" w:hAnsi="仿宋_GB2312" w:cs="仿宋_GB2312" w:eastAsia="仿宋_GB2312"/>
                <w:sz w:val="21"/>
              </w:rPr>
              <w:t>（充气）比例系数要求在</w:t>
            </w:r>
            <w:r>
              <w:rPr>
                <w:rFonts w:ascii="仿宋_GB2312" w:hAnsi="仿宋_GB2312" w:cs="仿宋_GB2312" w:eastAsia="仿宋_GB2312"/>
                <w:sz w:val="21"/>
              </w:rPr>
              <w:t>0.955×10</w:t>
            </w:r>
            <w:r>
              <w:rPr>
                <w:rFonts w:ascii="仿宋_GB2312" w:hAnsi="仿宋_GB2312" w:cs="仿宋_GB2312" w:eastAsia="仿宋_GB2312"/>
                <w:sz w:val="21"/>
                <w:vertAlign w:val="superscript"/>
              </w:rPr>
              <w:t>-3</w:t>
            </w:r>
            <w:r>
              <w:rPr>
                <w:rFonts w:ascii="仿宋_GB2312" w:hAnsi="仿宋_GB2312" w:cs="仿宋_GB2312" w:eastAsia="仿宋_GB2312"/>
                <w:sz w:val="21"/>
              </w:rPr>
              <w:t>L/Pa</w:t>
            </w:r>
            <w:r>
              <w:rPr>
                <w:rFonts w:ascii="仿宋_GB2312" w:hAnsi="仿宋_GB2312" w:cs="仿宋_GB2312" w:eastAsia="仿宋_GB2312"/>
                <w:sz w:val="21"/>
              </w:rPr>
              <w:t>～</w:t>
            </w:r>
            <w:r>
              <w:rPr>
                <w:rFonts w:ascii="仿宋_GB2312" w:hAnsi="仿宋_GB2312" w:cs="仿宋_GB2312" w:eastAsia="仿宋_GB2312"/>
                <w:sz w:val="21"/>
              </w:rPr>
              <w:t>2.86×10</w:t>
            </w:r>
            <w:r>
              <w:rPr>
                <w:rFonts w:ascii="仿宋_GB2312" w:hAnsi="仿宋_GB2312" w:cs="仿宋_GB2312" w:eastAsia="仿宋_GB2312"/>
                <w:sz w:val="21"/>
                <w:vertAlign w:val="superscript"/>
              </w:rPr>
              <w:t>-3</w:t>
            </w:r>
            <w:r>
              <w:rPr>
                <w:rFonts w:ascii="仿宋_GB2312" w:hAnsi="仿宋_GB2312" w:cs="仿宋_GB2312" w:eastAsia="仿宋_GB2312"/>
                <w:sz w:val="21"/>
              </w:rPr>
              <w:t>L/Pa</w:t>
            </w:r>
            <w:r>
              <w:rPr>
                <w:rFonts w:ascii="仿宋_GB2312" w:hAnsi="仿宋_GB2312" w:cs="仿宋_GB2312" w:eastAsia="仿宋_GB2312"/>
                <w:sz w:val="21"/>
              </w:rPr>
              <w:t>（</w:t>
            </w:r>
            <w:r>
              <w:rPr>
                <w:rFonts w:ascii="仿宋_GB2312" w:hAnsi="仿宋_GB2312" w:cs="仿宋_GB2312" w:eastAsia="仿宋_GB2312"/>
                <w:sz w:val="21"/>
              </w:rPr>
              <w:t>0.127L/mmHg</w:t>
            </w:r>
            <w:r>
              <w:rPr>
                <w:rFonts w:ascii="仿宋_GB2312" w:hAnsi="仿宋_GB2312" w:cs="仿宋_GB2312" w:eastAsia="仿宋_GB2312"/>
                <w:sz w:val="21"/>
              </w:rPr>
              <w:t>～</w:t>
            </w:r>
            <w:r>
              <w:rPr>
                <w:rFonts w:ascii="仿宋_GB2312" w:hAnsi="仿宋_GB2312" w:cs="仿宋_GB2312" w:eastAsia="仿宋_GB2312"/>
                <w:sz w:val="21"/>
              </w:rPr>
              <w:t>0.381L/mmHg</w:t>
            </w:r>
            <w:r>
              <w:rPr>
                <w:rFonts w:ascii="仿宋_GB2312" w:hAnsi="仿宋_GB2312" w:cs="仿宋_GB2312" w:eastAsia="仿宋_GB2312"/>
                <w:sz w:val="21"/>
              </w:rPr>
              <w:t>）范围内</w:t>
            </w:r>
            <w:r>
              <w:rPr>
                <w:rFonts w:ascii="仿宋_GB2312" w:hAnsi="仿宋_GB2312" w:cs="仿宋_GB2312" w:eastAsia="仿宋_GB2312"/>
                <w:sz w:val="21"/>
              </w:rPr>
              <w:t>。未充气前初始体积和初始气压均为</w:t>
            </w:r>
            <w:r>
              <w:rPr>
                <w:rFonts w:ascii="仿宋_GB2312" w:hAnsi="仿宋_GB2312" w:cs="仿宋_GB2312" w:eastAsia="仿宋_GB2312"/>
                <w:sz w:val="21"/>
              </w:rPr>
              <w:t>0</w:t>
            </w:r>
            <w:r>
              <w:rPr>
                <w:rFonts w:ascii="仿宋_GB2312" w:hAnsi="仿宋_GB2312" w:cs="仿宋_GB2312" w:eastAsia="仿宋_GB2312"/>
                <w:sz w:val="21"/>
              </w:rPr>
              <w:t>。具有能模拟临床使用情况调节微小放气或密闭状态的气体开关。</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质保期</w:t>
            </w:r>
            <w:r>
              <w:rPr>
                <w:rFonts w:ascii="仿宋_GB2312" w:hAnsi="仿宋_GB2312" w:cs="仿宋_GB2312" w:eastAsia="仿宋_GB2312"/>
                <w:sz w:val="21"/>
              </w:rPr>
              <w:t>2</w:t>
            </w:r>
            <w:r>
              <w:rPr>
                <w:rFonts w:ascii="仿宋_GB2312" w:hAnsi="仿宋_GB2312" w:cs="仿宋_GB2312" w:eastAsia="仿宋_GB2312"/>
                <w:sz w:val="21"/>
              </w:rPr>
              <w:t>年。</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验收时</w:t>
            </w:r>
            <w:r>
              <w:rPr>
                <w:rFonts w:ascii="仿宋_GB2312" w:hAnsi="仿宋_GB2312" w:cs="仿宋_GB2312" w:eastAsia="仿宋_GB2312"/>
                <w:sz w:val="21"/>
              </w:rPr>
              <w:t>提供省级以上法定计量机构的社会公用计量标准溯源证书。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七</w:t>
            </w:r>
            <w:r>
              <w:rPr>
                <w:rFonts w:ascii="仿宋_GB2312" w:hAnsi="仿宋_GB2312" w:cs="仿宋_GB2312" w:eastAsia="仿宋_GB2312"/>
                <w:sz w:val="24"/>
                <w:b/>
              </w:rPr>
              <w:t>新建电动洗胃机校准装置</w:t>
            </w:r>
          </w:p>
          <w:p>
            <w:pPr>
              <w:pStyle w:val="null3"/>
              <w:jc w:val="left"/>
            </w:pPr>
            <w:r>
              <w:rPr>
                <w:rFonts w:ascii="仿宋_GB2312" w:hAnsi="仿宋_GB2312" w:cs="仿宋_GB2312" w:eastAsia="仿宋_GB2312"/>
                <w:sz w:val="24"/>
              </w:rPr>
              <w:t>一、</w:t>
            </w:r>
            <w:r>
              <w:rPr>
                <w:rFonts w:ascii="仿宋_GB2312" w:hAnsi="仿宋_GB2312" w:cs="仿宋_GB2312" w:eastAsia="仿宋_GB2312"/>
                <w:sz w:val="24"/>
              </w:rPr>
              <w:t>拟</w:t>
            </w:r>
            <w:r>
              <w:rPr>
                <w:rFonts w:ascii="仿宋_GB2312" w:hAnsi="仿宋_GB2312" w:cs="仿宋_GB2312" w:eastAsia="仿宋_GB2312"/>
                <w:sz w:val="24"/>
              </w:rPr>
              <w:t>购置设备名称：电动洗胃机校准装置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符合</w:t>
            </w:r>
            <w:r>
              <w:rPr>
                <w:rFonts w:ascii="仿宋_GB2312" w:hAnsi="仿宋_GB2312" w:cs="仿宋_GB2312" w:eastAsia="仿宋_GB2312"/>
                <w:sz w:val="21"/>
              </w:rPr>
              <w:t>JJF 2021-2023《电动洗胃机校准规范》规程</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2.压力：</w:t>
            </w:r>
            <w:r>
              <w:rPr>
                <w:rFonts w:ascii="仿宋_GB2312" w:hAnsi="仿宋_GB2312" w:cs="仿宋_GB2312" w:eastAsia="仿宋_GB2312"/>
                <w:sz w:val="21"/>
              </w:rPr>
              <w:t>（</w:t>
            </w:r>
            <w:r>
              <w:rPr>
                <w:rFonts w:ascii="仿宋_GB2312" w:hAnsi="仿宋_GB2312" w:cs="仿宋_GB2312" w:eastAsia="仿宋_GB2312"/>
                <w:sz w:val="21"/>
              </w:rPr>
              <w:t>0~100</w:t>
            </w:r>
            <w:r>
              <w:rPr>
                <w:rFonts w:ascii="仿宋_GB2312" w:hAnsi="仿宋_GB2312" w:cs="仿宋_GB2312" w:eastAsia="仿宋_GB2312"/>
                <w:sz w:val="21"/>
              </w:rPr>
              <w:t>）</w:t>
            </w:r>
            <w:r>
              <w:rPr>
                <w:rFonts w:ascii="仿宋_GB2312" w:hAnsi="仿宋_GB2312" w:cs="仿宋_GB2312" w:eastAsia="仿宋_GB2312"/>
                <w:sz w:val="21"/>
              </w:rPr>
              <w:t xml:space="preserve"> kPa</w:t>
            </w:r>
            <w:r>
              <w:rPr>
                <w:rFonts w:ascii="仿宋_GB2312" w:hAnsi="仿宋_GB2312" w:cs="仿宋_GB2312" w:eastAsia="仿宋_GB2312"/>
                <w:sz w:val="21"/>
              </w:rPr>
              <w:t>，</w:t>
            </w:r>
            <w:r>
              <w:rPr>
                <w:rFonts w:ascii="仿宋_GB2312" w:hAnsi="仿宋_GB2312" w:cs="仿宋_GB2312" w:eastAsia="仿宋_GB2312"/>
                <w:sz w:val="21"/>
              </w:rPr>
              <w:t>最大允许误差</w:t>
            </w:r>
            <w:r>
              <w:rPr>
                <w:rFonts w:ascii="仿宋_GB2312" w:hAnsi="仿宋_GB2312" w:cs="仿宋_GB2312" w:eastAsia="仿宋_GB2312"/>
                <w:sz w:val="21"/>
                <w:color w:val="444444"/>
                <w:shd w:fill="FFFFFF" w:val="clear"/>
              </w:rPr>
              <w:t>±0.5kPa</w:t>
            </w:r>
            <w:r>
              <w:rPr>
                <w:rFonts w:ascii="仿宋_GB2312" w:hAnsi="仿宋_GB2312" w:cs="仿宋_GB2312" w:eastAsia="仿宋_GB2312"/>
                <w:sz w:val="21"/>
                <w:color w:val="444444"/>
                <w:shd w:fill="FFFFFF" w:val="clear"/>
              </w:rPr>
              <w:t>。</w:t>
            </w:r>
          </w:p>
          <w:p>
            <w:pPr>
              <w:pStyle w:val="null3"/>
              <w:jc w:val="left"/>
            </w:pPr>
            <w:r>
              <w:rPr>
                <w:rFonts w:ascii="仿宋_GB2312" w:hAnsi="仿宋_GB2312" w:cs="仿宋_GB2312" w:eastAsia="仿宋_GB2312"/>
                <w:sz w:val="21"/>
              </w:rPr>
              <w:t>3.流量：</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L/min</w:t>
            </w:r>
            <w:r>
              <w:rPr>
                <w:rFonts w:ascii="仿宋_GB2312" w:hAnsi="仿宋_GB2312" w:cs="仿宋_GB2312" w:eastAsia="仿宋_GB2312"/>
                <w:sz w:val="21"/>
              </w:rPr>
              <w:t>，</w:t>
            </w:r>
            <w:r>
              <w:rPr>
                <w:rFonts w:ascii="仿宋_GB2312" w:hAnsi="仿宋_GB2312" w:cs="仿宋_GB2312" w:eastAsia="仿宋_GB2312"/>
                <w:sz w:val="21"/>
                <w:color w:val="444444"/>
                <w:shd w:fill="FFFFFF" w:val="clear"/>
              </w:rPr>
              <w:t>最大允许误差：</w:t>
            </w:r>
            <w:r>
              <w:rPr>
                <w:rFonts w:ascii="仿宋_GB2312" w:hAnsi="仿宋_GB2312" w:cs="仿宋_GB2312" w:eastAsia="仿宋_GB2312"/>
                <w:sz w:val="21"/>
                <w:color w:val="444444"/>
                <w:shd w:fill="FFFFFF" w:val="clear"/>
              </w:rPr>
              <w:t>±1%</w:t>
            </w:r>
            <w:r>
              <w:rPr>
                <w:rFonts w:ascii="仿宋_GB2312" w:hAnsi="仿宋_GB2312" w:cs="仿宋_GB2312" w:eastAsia="仿宋_GB2312"/>
                <w:sz w:val="21"/>
                <w:color w:val="444444"/>
                <w:shd w:fill="FFFFFF" w:val="clear"/>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时间：</w:t>
            </w:r>
            <w:r>
              <w:rPr>
                <w:rFonts w:ascii="仿宋_GB2312" w:hAnsi="仿宋_GB2312" w:cs="仿宋_GB2312" w:eastAsia="仿宋_GB2312"/>
                <w:sz w:val="21"/>
                <w:color w:val="444444"/>
                <w:shd w:fill="FFFFFF" w:val="clear"/>
              </w:rPr>
              <w:t>最大允许误差：</w:t>
            </w:r>
            <w:r>
              <w:rPr>
                <w:rFonts w:ascii="仿宋_GB2312" w:hAnsi="仿宋_GB2312" w:cs="仿宋_GB2312" w:eastAsia="仿宋_GB2312"/>
                <w:sz w:val="21"/>
                <w:color w:val="444444"/>
                <w:shd w:fill="FFFFFF" w:val="clear"/>
              </w:rPr>
              <w:t>±</w:t>
            </w:r>
            <w:r>
              <w:rPr>
                <w:rFonts w:ascii="仿宋_GB2312" w:hAnsi="仿宋_GB2312" w:cs="仿宋_GB2312" w:eastAsia="仿宋_GB2312"/>
                <w:sz w:val="21"/>
                <w:color w:val="444444"/>
                <w:shd w:fill="FFFFFF" w:val="clear"/>
              </w:rPr>
              <w:t>0.5s/d</w:t>
            </w:r>
            <w:r>
              <w:rPr>
                <w:rFonts w:ascii="仿宋_GB2312" w:hAnsi="仿宋_GB2312" w:cs="仿宋_GB2312" w:eastAsia="仿宋_GB2312"/>
                <w:sz w:val="21"/>
                <w:color w:val="444444"/>
                <w:shd w:fill="FFFFFF" w:val="clear"/>
              </w:rPr>
              <w:t>。</w:t>
            </w:r>
          </w:p>
          <w:p>
            <w:pPr>
              <w:pStyle w:val="null3"/>
              <w:jc w:val="left"/>
            </w:pPr>
            <w:r>
              <w:rPr>
                <w:rFonts w:ascii="仿宋_GB2312" w:hAnsi="仿宋_GB2312" w:cs="仿宋_GB2312" w:eastAsia="仿宋_GB2312"/>
                <w:sz w:val="21"/>
              </w:rPr>
              <w:t>5.具备具备累积流量校准功能；</w:t>
            </w:r>
            <w:r>
              <w:rPr>
                <w:rFonts w:ascii="仿宋_GB2312" w:hAnsi="仿宋_GB2312" w:cs="仿宋_GB2312" w:eastAsia="仿宋_GB2312"/>
                <w:sz w:val="21"/>
              </w:rPr>
              <w:t>配套多款宝塔接头，适配不同管径，即接即用，无需繁杂操作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.配套5L以上折叠模拟胃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7.质保期2年。</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验收时</w:t>
            </w:r>
            <w:r>
              <w:rPr>
                <w:rFonts w:ascii="仿宋_GB2312" w:hAnsi="仿宋_GB2312" w:cs="仿宋_GB2312" w:eastAsia="仿宋_GB2312"/>
                <w:sz w:val="21"/>
              </w:rPr>
              <w:t>提供省级以上法定计量机构的社会公用计量标准溯源证书。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八</w:t>
            </w:r>
            <w:r>
              <w:rPr>
                <w:rFonts w:ascii="仿宋_GB2312" w:hAnsi="仿宋_GB2312" w:cs="仿宋_GB2312" w:eastAsia="仿宋_GB2312"/>
                <w:sz w:val="24"/>
                <w:b/>
              </w:rPr>
              <w:t>新建超声仿组织模体校准装置</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拟购置设备名称：超声仿组织模体校准装置</w:t>
            </w:r>
          </w:p>
          <w:p>
            <w:pPr>
              <w:pStyle w:val="null3"/>
              <w:numPr>
                <w:ilvl w:val="0"/>
                <w:numId w:val="1"/>
              </w:numPr>
              <w:jc w:val="left"/>
            </w:pPr>
            <w:r>
              <w:rPr>
                <w:rFonts w:ascii="仿宋_GB2312" w:hAnsi="仿宋_GB2312" w:cs="仿宋_GB2312" w:eastAsia="仿宋_GB2312"/>
                <w:sz w:val="21"/>
              </w:rPr>
              <w:t>符合</w:t>
            </w:r>
            <w:r>
              <w:rPr>
                <w:rFonts w:ascii="仿宋_GB2312" w:hAnsi="仿宋_GB2312" w:cs="仿宋_GB2312" w:eastAsia="仿宋_GB2312"/>
                <w:sz w:val="21"/>
              </w:rPr>
              <w:t>JJF 1</w:t>
            </w:r>
            <w:r>
              <w:rPr>
                <w:rFonts w:ascii="仿宋_GB2312" w:hAnsi="仿宋_GB2312" w:cs="仿宋_GB2312" w:eastAsia="仿宋_GB2312"/>
                <w:sz w:val="21"/>
              </w:rPr>
              <w:t>556</w:t>
            </w:r>
            <w:r>
              <w:rPr>
                <w:rFonts w:ascii="仿宋_GB2312" w:hAnsi="仿宋_GB2312" w:cs="仿宋_GB2312" w:eastAsia="仿宋_GB2312"/>
                <w:sz w:val="21"/>
              </w:rPr>
              <w:t>-20</w:t>
            </w:r>
            <w:r>
              <w:rPr>
                <w:rFonts w:ascii="仿宋_GB2312" w:hAnsi="仿宋_GB2312" w:cs="仿宋_GB2312" w:eastAsia="仿宋_GB2312"/>
                <w:sz w:val="21"/>
              </w:rPr>
              <w:t>16</w:t>
            </w:r>
            <w:r>
              <w:rPr>
                <w:rFonts w:ascii="仿宋_GB2312" w:hAnsi="仿宋_GB2312" w:cs="仿宋_GB2312" w:eastAsia="仿宋_GB2312"/>
                <w:sz w:val="21"/>
              </w:rPr>
              <w:t>《超声仿组织模体校准</w:t>
            </w:r>
            <w:r>
              <w:rPr>
                <w:rFonts w:ascii="仿宋_GB2312" w:hAnsi="仿宋_GB2312" w:cs="仿宋_GB2312" w:eastAsia="仿宋_GB2312"/>
                <w:sz w:val="21"/>
              </w:rPr>
              <w:t>规范</w:t>
            </w:r>
            <w:r>
              <w:rPr>
                <w:rFonts w:ascii="仿宋_GB2312" w:hAnsi="仿宋_GB2312" w:cs="仿宋_GB2312" w:eastAsia="仿宋_GB2312"/>
                <w:sz w:val="21"/>
              </w:rPr>
              <w:t>》</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猝发音信号发生源：信号源频率高于</w:t>
            </w:r>
            <w:r>
              <w:rPr>
                <w:rFonts w:ascii="仿宋_GB2312" w:hAnsi="仿宋_GB2312" w:cs="仿宋_GB2312" w:eastAsia="仿宋_GB2312"/>
                <w:sz w:val="21"/>
              </w:rPr>
              <w:t>20MHz</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示波器带宽</w:t>
            </w:r>
            <w:r>
              <w:rPr>
                <w:rFonts w:ascii="仿宋_GB2312" w:hAnsi="仿宋_GB2312" w:cs="仿宋_GB2312" w:eastAsia="仿宋_GB2312"/>
                <w:sz w:val="21"/>
              </w:rPr>
              <w:t>&gt;20MHz</w:t>
            </w:r>
            <w:r>
              <w:rPr>
                <w:rFonts w:ascii="仿宋_GB2312" w:hAnsi="仿宋_GB2312" w:cs="仿宋_GB2312" w:eastAsia="仿宋_GB2312"/>
                <w:sz w:val="21"/>
              </w:rPr>
              <w:t>，采样率</w:t>
            </w:r>
            <w:r>
              <w:rPr>
                <w:rFonts w:ascii="仿宋_GB2312" w:hAnsi="仿宋_GB2312" w:cs="仿宋_GB2312" w:eastAsia="仿宋_GB2312"/>
                <w:sz w:val="21"/>
              </w:rPr>
              <w:t>&gt;100MHz</w:t>
            </w:r>
            <w:r>
              <w:rPr>
                <w:rFonts w:ascii="仿宋_GB2312" w:hAnsi="仿宋_GB2312" w:cs="仿宋_GB2312" w:eastAsia="仿宋_GB2312"/>
                <w:sz w:val="21"/>
              </w:rPr>
              <w:t>，至少</w:t>
            </w:r>
            <w:r>
              <w:rPr>
                <w:rFonts w:ascii="仿宋_GB2312" w:hAnsi="仿宋_GB2312" w:cs="仿宋_GB2312" w:eastAsia="仿宋_GB2312"/>
                <w:sz w:val="21"/>
              </w:rPr>
              <w:t>2</w:t>
            </w:r>
            <w:r>
              <w:rPr>
                <w:rFonts w:ascii="仿宋_GB2312" w:hAnsi="仿宋_GB2312" w:cs="仿宋_GB2312" w:eastAsia="仿宋_GB2312"/>
                <w:sz w:val="21"/>
              </w:rPr>
              <w:t>个通道，有时间延迟测量、幅值测量功能，时间延迟测量最大允许误差：</w:t>
            </w:r>
            <w:r>
              <w:rPr>
                <w:rFonts w:ascii="仿宋_GB2312" w:hAnsi="仿宋_GB2312" w:cs="仿宋_GB2312" w:eastAsia="仿宋_GB2312"/>
                <w:sz w:val="21"/>
              </w:rPr>
              <w:t>±0.05%</w:t>
            </w:r>
            <w:r>
              <w:rPr>
                <w:rFonts w:ascii="仿宋_GB2312" w:hAnsi="仿宋_GB2312" w:cs="仿宋_GB2312" w:eastAsia="仿宋_GB2312"/>
                <w:sz w:val="21"/>
              </w:rPr>
              <w:t>，幅度测量最大允许误差：</w:t>
            </w:r>
            <w:r>
              <w:rPr>
                <w:rFonts w:ascii="仿宋_GB2312" w:hAnsi="仿宋_GB2312" w:cs="仿宋_GB2312" w:eastAsia="仿宋_GB2312"/>
                <w:sz w:val="21"/>
              </w:rPr>
              <w:t>±3%</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谐振式超声换能器频率范围（</w:t>
            </w:r>
            <w:r>
              <w:rPr>
                <w:rFonts w:ascii="仿宋_GB2312" w:hAnsi="仿宋_GB2312" w:cs="仿宋_GB2312" w:eastAsia="仿宋_GB2312"/>
                <w:sz w:val="21"/>
              </w:rPr>
              <w:t>1~10</w:t>
            </w:r>
            <w:r>
              <w:rPr>
                <w:rFonts w:ascii="仿宋_GB2312" w:hAnsi="仿宋_GB2312" w:cs="仿宋_GB2312" w:eastAsia="仿宋_GB2312"/>
                <w:sz w:val="21"/>
              </w:rPr>
              <w:t>）</w:t>
            </w:r>
            <w:r>
              <w:rPr>
                <w:rFonts w:ascii="仿宋_GB2312" w:hAnsi="仿宋_GB2312" w:cs="仿宋_GB2312" w:eastAsia="仿宋_GB2312"/>
                <w:sz w:val="21"/>
              </w:rPr>
              <w:t>MHz</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靶线参考试件：靶线间距最大允许误差</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超声诊断仪：具有成像与几何测量功能，有彩色多普勒血流显像；包含高频率探头，空间尺寸测量分辨力优于</w:t>
            </w:r>
            <w:r>
              <w:rPr>
                <w:rFonts w:ascii="仿宋_GB2312" w:hAnsi="仿宋_GB2312" w:cs="仿宋_GB2312" w:eastAsia="仿宋_GB2312"/>
                <w:sz w:val="21"/>
              </w:rPr>
              <w:t>0.1mm</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具有多自由度调节结构，可灵活夹持及调节超声换能器的位置和姿态，几何测量最大允许误差</w:t>
            </w:r>
            <w:r>
              <w:rPr>
                <w:rFonts w:ascii="仿宋_GB2312" w:hAnsi="仿宋_GB2312" w:cs="仿宋_GB2312" w:eastAsia="仿宋_GB2312"/>
                <w:sz w:val="21"/>
              </w:rPr>
              <w:t>±0.01mm</w:t>
            </w:r>
            <w:r>
              <w:rPr>
                <w:rFonts w:ascii="仿宋_GB2312" w:hAnsi="仿宋_GB2312" w:cs="仿宋_GB2312" w:eastAsia="仿宋_GB2312"/>
                <w:sz w:val="21"/>
              </w:rPr>
              <w:t>。</w:t>
            </w:r>
          </w:p>
          <w:p>
            <w:pPr>
              <w:pStyle w:val="null3"/>
              <w:numPr>
                <w:ilvl w:val="0"/>
                <w:numId w:val="1"/>
              </w:numPr>
              <w:jc w:val="left"/>
            </w:pPr>
            <w:r>
              <w:rPr>
                <w:rFonts w:ascii="仿宋_GB2312" w:hAnsi="仿宋_GB2312" w:cs="仿宋_GB2312" w:eastAsia="仿宋_GB2312"/>
                <w:sz w:val="21"/>
              </w:rPr>
              <w:t>提供免费专业培训：包括仪器操作，日常维护及维修；系统的操作和控制，系统故障的查找和诊断方法等。</w:t>
            </w:r>
          </w:p>
          <w:p>
            <w:pPr>
              <w:pStyle w:val="null3"/>
              <w:numPr>
                <w:ilvl w:val="0"/>
                <w:numId w:val="1"/>
              </w:numPr>
              <w:jc w:val="left"/>
            </w:pPr>
            <w:r>
              <w:rPr>
                <w:rFonts w:ascii="仿宋_GB2312" w:hAnsi="仿宋_GB2312" w:cs="仿宋_GB2312" w:eastAsia="仿宋_GB2312"/>
                <w:sz w:val="21"/>
              </w:rPr>
              <w:t>技术支持：设备使用期间，厂家承担免费为用户提供软件升级服务的义务。</w:t>
            </w:r>
          </w:p>
          <w:p>
            <w:pPr>
              <w:pStyle w:val="null3"/>
              <w:numPr>
                <w:ilvl w:val="0"/>
                <w:numId w:val="1"/>
              </w:numPr>
              <w:jc w:val="left"/>
            </w:pPr>
            <w:r>
              <w:rPr>
                <w:rFonts w:ascii="仿宋_GB2312" w:hAnsi="仿宋_GB2312" w:cs="仿宋_GB2312" w:eastAsia="仿宋_GB2312"/>
                <w:sz w:val="21"/>
              </w:rPr>
              <w:t>验收时</w:t>
            </w:r>
            <w:r>
              <w:rPr>
                <w:rFonts w:ascii="仿宋_GB2312" w:hAnsi="仿宋_GB2312" w:cs="仿宋_GB2312" w:eastAsia="仿宋_GB2312"/>
                <w:sz w:val="21"/>
              </w:rPr>
              <w:t>提供中国计量科学研究院或中国测试技术研究院溯源证书。</w:t>
            </w:r>
            <w:r>
              <w:rPr>
                <w:rFonts w:ascii="仿宋_GB2312" w:hAnsi="仿宋_GB2312" w:cs="仿宋_GB2312" w:eastAsia="仿宋_GB2312"/>
                <w:sz w:val="21"/>
              </w:rPr>
              <w:t>（</w:t>
            </w:r>
            <w:r>
              <w:rPr>
                <w:rFonts w:ascii="仿宋_GB2312" w:hAnsi="仿宋_GB2312" w:cs="仿宋_GB2312" w:eastAsia="仿宋_GB2312"/>
                <w:sz w:val="21"/>
              </w:rPr>
              <w:t>投标时供应商提供承诺）</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质保期</w:t>
            </w:r>
            <w:r>
              <w:rPr>
                <w:rFonts w:ascii="仿宋_GB2312" w:hAnsi="仿宋_GB2312" w:cs="仿宋_GB2312" w:eastAsia="仿宋_GB2312"/>
                <w:sz w:val="21"/>
              </w:rPr>
              <w:t>2</w:t>
            </w:r>
            <w:r>
              <w:rPr>
                <w:rFonts w:ascii="仿宋_GB2312" w:hAnsi="仿宋_GB2312" w:cs="仿宋_GB2312" w:eastAsia="仿宋_GB2312"/>
                <w:sz w:val="21"/>
              </w:rPr>
              <w:t>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 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供应商资质证明文件.docx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7、投标文件是否响应了招标文件要求的全部条款、条件和规格要求，并且提供了支持文件，没有重大偏离。</w:t>
            </w:r>
          </w:p>
        </w:tc>
        <w:tc>
          <w:tcPr>
            <w:tcW w:type="dxa" w:w="1661"/>
          </w:tcPr>
          <w:p>
            <w:pPr>
              <w:pStyle w:val="null3"/>
            </w:pPr>
            <w:r>
              <w:rPr>
                <w:rFonts w:ascii="仿宋_GB2312" w:hAnsi="仿宋_GB2312" w:cs="仿宋_GB2312" w:eastAsia="仿宋_GB2312"/>
              </w:rPr>
              <w:t>分项报价表.docx 技术偏离表.docx 投标函 投标文件封面 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1、基本分（满分24分），完全响应招标文件要求，满足采购需求、技术参数没有负偏离，计基本分24分；参数中每有一大项技术指标负偏离扣2分，扣完为止。 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根据其响应程度计0-6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业绩：提供投标人2023年01月01日至今所投同类产品业绩（仅限投标人本身）（提供合同复印件加盖公章），每份计1分，满分5分。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5分）。产品技术佐证资料全面、有效，能够有效证明产品质量符合或优于采购要求，得5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5分）。方案详细、合理性强、可操作性强、针对性强，得5分； 方案较为详细、合理性较好、可操作性较好、具有一定针对性，得3分；方案笼统、针对性及可操作性差，或无本项方案，得1分；未提供得0分。 4、维保期延长一年得1分，最多加2分。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详见附件：技术偏离表.docx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