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451A37">
      <w:pPr>
        <w:pStyle w:val="3"/>
        <w:bidi w:val="0"/>
        <w:rPr>
          <w:rFonts w:hint="eastAsia"/>
          <w:lang w:val="en-US" w:eastAsia="zh-CN"/>
        </w:rPr>
      </w:pPr>
    </w:p>
    <w:p w14:paraId="5DCFA65B">
      <w:pPr>
        <w:pStyle w:val="3"/>
        <w:ind w:firstLine="0"/>
        <w:jc w:val="center"/>
        <w:rPr>
          <w:rFonts w:hint="eastAsia" w:ascii="黑体" w:hAnsi="宋体" w:eastAsia="黑体"/>
          <w:sz w:val="44"/>
          <w:szCs w:val="44"/>
          <w:lang w:val="en-US" w:eastAsia="zh-CN"/>
        </w:rPr>
      </w:pPr>
      <w:r>
        <w:rPr>
          <w:rFonts w:hint="eastAsia" w:ascii="黑体" w:hAnsi="宋体" w:eastAsia="黑体"/>
          <w:sz w:val="44"/>
          <w:szCs w:val="44"/>
          <w:lang w:val="en-US" w:eastAsia="zh-CN"/>
        </w:rPr>
        <w:t>资格审查资料</w:t>
      </w:r>
    </w:p>
    <w:p w14:paraId="3CACFB14">
      <w:pPr>
        <w:pStyle w:val="3"/>
        <w:ind w:firstLine="420" w:firstLineChars="200"/>
        <w:jc w:val="left"/>
        <w:rPr>
          <w:rFonts w:hint="eastAsia"/>
          <w:lang w:val="en-US" w:eastAsia="zh-CN"/>
        </w:rPr>
      </w:pPr>
    </w:p>
    <w:p w14:paraId="54AF1562">
      <w:pPr>
        <w:pStyle w:val="3"/>
        <w:spacing w:line="360" w:lineRule="auto"/>
        <w:ind w:left="0" w:leftChars="0" w:firstLine="0" w:firstLineChars="0"/>
        <w:jc w:val="left"/>
        <w:rPr>
          <w:rFonts w:hint="eastAsia"/>
          <w:lang w:val="en-US" w:eastAsia="zh-CN"/>
        </w:rPr>
      </w:pPr>
      <w:r>
        <w:rPr>
          <w:rFonts w:hint="eastAsia"/>
          <w:lang w:val="en-US" w:eastAsia="zh-CN"/>
        </w:rPr>
        <w:t>按照评审要求提供以下证明材料：</w:t>
      </w:r>
    </w:p>
    <w:p w14:paraId="04EE42F9">
      <w:pPr>
        <w:pStyle w:val="3"/>
        <w:spacing w:line="360" w:lineRule="auto"/>
        <w:ind w:left="0" w:leftChars="0" w:firstLine="0" w:firstLineChars="0"/>
        <w:jc w:val="left"/>
        <w:rPr>
          <w:rFonts w:hint="default"/>
          <w:lang w:val="en-US" w:eastAsia="zh-CN"/>
        </w:rPr>
      </w:pPr>
    </w:p>
    <w:p w14:paraId="4B0C1621">
      <w:pPr>
        <w:pStyle w:val="3"/>
        <w:spacing w:line="360" w:lineRule="auto"/>
        <w:ind w:left="0" w:leftChars="0" w:firstLine="0" w:firstLineChars="0"/>
        <w:jc w:val="left"/>
      </w:pPr>
      <w:r>
        <w:rPr>
          <w:rFonts w:hint="eastAsia"/>
          <w:lang w:val="en-US" w:eastAsia="zh-CN"/>
        </w:rPr>
        <w:t>满足《中华人民共和国政府采购法》第二十二条规定：</w:t>
      </w:r>
    </w:p>
    <w:p w14:paraId="7487C4F2">
      <w:pPr>
        <w:pStyle w:val="3"/>
        <w:spacing w:line="360" w:lineRule="auto"/>
        <w:ind w:firstLine="420" w:firstLineChars="200"/>
        <w:jc w:val="left"/>
        <w:rPr>
          <w:rFonts w:hint="eastAsia"/>
          <w:lang w:eastAsia="zh-CN"/>
        </w:rPr>
      </w:pPr>
      <w:r>
        <w:rPr>
          <w:rFonts w:hint="eastAsia"/>
          <w:lang w:val="en-US" w:eastAsia="zh-CN"/>
        </w:rPr>
        <w:t>1.</w:t>
      </w:r>
      <w:r>
        <w:t>具有独立承担民事责任的能力</w:t>
      </w:r>
      <w:r>
        <w:rPr>
          <w:rFonts w:hint="eastAsia"/>
          <w:lang w:eastAsia="zh-CN"/>
        </w:rPr>
        <w:t>；</w:t>
      </w:r>
    </w:p>
    <w:p w14:paraId="51D7E099">
      <w:pPr>
        <w:pStyle w:val="3"/>
        <w:spacing w:line="360" w:lineRule="auto"/>
        <w:ind w:firstLine="420" w:firstLineChars="200"/>
        <w:jc w:val="left"/>
      </w:pPr>
      <w:r>
        <w:rPr>
          <w:rFonts w:hint="eastAsia"/>
          <w:lang w:val="en-US" w:eastAsia="zh-CN"/>
        </w:rPr>
        <w:t>2.</w:t>
      </w:r>
      <w:r>
        <w:t>具有良好的商业信誉和健全的财务会计制度；</w:t>
      </w:r>
    </w:p>
    <w:p w14:paraId="23CCB939">
      <w:pPr>
        <w:pStyle w:val="3"/>
        <w:spacing w:line="360" w:lineRule="auto"/>
        <w:ind w:firstLine="420" w:firstLineChars="200"/>
        <w:jc w:val="left"/>
      </w:pPr>
      <w:r>
        <w:rPr>
          <w:rFonts w:hint="eastAsia"/>
          <w:lang w:val="en-US" w:eastAsia="zh-CN"/>
        </w:rPr>
        <w:t>3.</w:t>
      </w:r>
      <w:r>
        <w:t>具有履行合同所必需的设备和专业技术能力；</w:t>
      </w:r>
    </w:p>
    <w:p w14:paraId="3CCDA28A">
      <w:pPr>
        <w:pStyle w:val="3"/>
        <w:spacing w:line="360" w:lineRule="auto"/>
        <w:ind w:firstLine="420" w:firstLineChars="200"/>
        <w:jc w:val="left"/>
        <w:rPr>
          <w:rFonts w:hint="eastAsia"/>
          <w:lang w:eastAsia="zh-CN"/>
        </w:rPr>
      </w:pPr>
      <w:r>
        <w:rPr>
          <w:rFonts w:hint="eastAsia"/>
          <w:lang w:val="en-US" w:eastAsia="zh-CN"/>
        </w:rPr>
        <w:t>4.</w:t>
      </w:r>
      <w:r>
        <w:t>具有依法缴纳税收和社会保障资金的良好记录</w:t>
      </w:r>
      <w:r>
        <w:rPr>
          <w:rFonts w:hint="eastAsia"/>
          <w:lang w:eastAsia="zh-CN"/>
        </w:rPr>
        <w:t>；</w:t>
      </w:r>
    </w:p>
    <w:p w14:paraId="1DF03811">
      <w:pPr>
        <w:pStyle w:val="3"/>
        <w:spacing w:line="360" w:lineRule="auto"/>
        <w:ind w:firstLine="420" w:firstLineChars="200"/>
        <w:jc w:val="left"/>
        <w:rPr>
          <w:rFonts w:hint="eastAsia"/>
          <w:lang w:eastAsia="zh-CN"/>
        </w:rPr>
      </w:pPr>
      <w:r>
        <w:rPr>
          <w:rFonts w:hint="eastAsia"/>
          <w:lang w:val="en-US" w:eastAsia="zh-CN"/>
        </w:rPr>
        <w:t>5.</w:t>
      </w:r>
      <w:r>
        <w:t>参加政府采购活动前三年内，在经营活动中没有重大违法记录</w:t>
      </w:r>
      <w:r>
        <w:rPr>
          <w:rFonts w:hint="eastAsia"/>
          <w:lang w:eastAsia="zh-CN"/>
        </w:rPr>
        <w:t>；</w:t>
      </w:r>
    </w:p>
    <w:p w14:paraId="7EC010D0">
      <w:pPr>
        <w:pStyle w:val="3"/>
        <w:spacing w:line="360" w:lineRule="auto"/>
        <w:ind w:firstLine="420" w:firstLineChars="200"/>
        <w:jc w:val="left"/>
        <w:rPr>
          <w:rFonts w:hint="eastAsia"/>
          <w:lang w:val="en-US" w:eastAsia="zh-CN"/>
        </w:rPr>
      </w:pPr>
      <w:r>
        <w:rPr>
          <w:rFonts w:hint="eastAsia"/>
          <w:lang w:val="en-US" w:eastAsia="zh-CN"/>
        </w:rPr>
        <w:t>6.若供应商为制造厂家，应出具《医疗器械生产许可证》和《医疗器械经营许可证》（产品须在其经营范围内）；若供应商为经销商，应获得厂家授权，并</w:t>
      </w:r>
      <w:bookmarkStart w:id="0" w:name="_GoBack"/>
      <w:bookmarkEnd w:id="0"/>
      <w:r>
        <w:rPr>
          <w:rFonts w:hint="eastAsia"/>
          <w:lang w:val="en-US" w:eastAsia="zh-CN"/>
        </w:rPr>
        <w:t>出具医疗器械经营许可证（或备案凭证）以及产品制造厂家的医疗器械生产许可证（产品须在其经营范围内）；供应商所投产品为医疗器械的须提供医疗器械注册证或医疗器械备案凭证；</w:t>
      </w:r>
    </w:p>
    <w:p w14:paraId="20889A44">
      <w:pPr>
        <w:pStyle w:val="3"/>
        <w:spacing w:line="360" w:lineRule="auto"/>
        <w:ind w:firstLine="420" w:firstLineChars="200"/>
        <w:jc w:val="left"/>
        <w:rPr>
          <w:rFonts w:hint="default"/>
          <w:lang w:val="en-US" w:eastAsia="zh-CN"/>
        </w:rPr>
      </w:pPr>
      <w:r>
        <w:rPr>
          <w:rFonts w:hint="eastAsia"/>
          <w:lang w:val="en-US" w:eastAsia="zh-CN"/>
        </w:rPr>
        <w:t>7.供应商为中小企业。</w:t>
      </w:r>
    </w:p>
    <w:p w14:paraId="569EFECC">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573051"/>
    <w:rsid w:val="0364317F"/>
    <w:rsid w:val="0A624DEA"/>
    <w:rsid w:val="1C022DC0"/>
    <w:rsid w:val="20621371"/>
    <w:rsid w:val="232B2612"/>
    <w:rsid w:val="24291819"/>
    <w:rsid w:val="446A2417"/>
    <w:rsid w:val="499F4D7C"/>
    <w:rsid w:val="4CAA1F4A"/>
    <w:rsid w:val="54ED5FF7"/>
    <w:rsid w:val="62C1505B"/>
    <w:rsid w:val="6D78186F"/>
    <w:rsid w:val="746960C4"/>
    <w:rsid w:val="757545F4"/>
    <w:rsid w:val="7B8B36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pPr>
    <w:rPr>
      <w:szCs w:val="24"/>
    </w:rPr>
  </w:style>
  <w:style w:type="paragraph" w:styleId="3">
    <w:name w:val="Normal Indent"/>
    <w:basedOn w:val="1"/>
    <w:qFormat/>
    <w:uiPriority w:val="0"/>
    <w:pPr>
      <w:ind w:firstLine="420"/>
    </w:pPr>
    <w:rPr>
      <w:szCs w:val="20"/>
    </w:rPr>
  </w:style>
  <w:style w:type="paragraph" w:styleId="4">
    <w:name w:val="Normal (Web)"/>
    <w:basedOn w:val="1"/>
    <w:qFormat/>
    <w:uiPriority w:val="0"/>
    <w:pPr>
      <w:widowControl/>
      <w:spacing w:before="100" w:beforeLines="0" w:beforeAutospacing="1" w:after="100" w:afterLines="0" w:afterAutospacing="1"/>
      <w:jc w:val="left"/>
    </w:pPr>
    <w:rPr>
      <w:rFonts w:ascii="宋体" w:hAnsi="宋体"/>
      <w:kern w:val="0"/>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305</Words>
  <Characters>312</Characters>
  <Lines>0</Lines>
  <Paragraphs>0</Paragraphs>
  <TotalTime>7</TotalTime>
  <ScaleCrop>false</ScaleCrop>
  <LinksUpToDate>false</LinksUpToDate>
  <CharactersWithSpaces>312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2025-08-15T16:18:00Z</dcterms:created>
  <dc:creator>86153</dc:creator>
  <cp:lastModifiedBy>以后</cp:lastModifiedBy>
  <dcterms:modified xsi:type="dcterms:W3CDTF">2026-05-11T08:35:58Z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eyJoZGlkIjoiM2Q2ZTE5MGUzMTdkMzY5ZGZkYTgzMDNiODk2NDA5NDEiLCJ1c2VySWQiOiI0OTMwMDA3ODEifQ==</vt:lpwstr>
  </property>
  <property fmtid="{D5CDD505-2E9C-101B-9397-08002B2CF9AE}" pid="4" name="ICV">
    <vt:lpwstr>6A25F910B15C4230BECE876D418AF16B_13</vt:lpwstr>
  </property>
</Properties>
</file>