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4788B">
      <w:pPr>
        <w:widowControl w:val="0"/>
        <w:kinsoku/>
        <w:autoSpaceDE/>
        <w:autoSpaceDN/>
        <w:spacing w:line="360" w:lineRule="auto"/>
        <w:jc w:val="center"/>
        <w:textAlignment w:val="auto"/>
        <w:outlineLvl w:val="2"/>
        <w:rPr>
          <w:rFonts w:hint="eastAsia" w:ascii="仿宋" w:hAnsi="仿宋" w:eastAsia="仿宋" w:cs="仿宋"/>
          <w:b/>
          <w:bCs/>
          <w:sz w:val="32"/>
          <w:szCs w:val="32"/>
          <w:lang w:eastAsia="zh-CN"/>
        </w:rPr>
      </w:pPr>
      <w:bookmarkStart w:id="0" w:name="_GoBack"/>
      <w:r>
        <w:rPr>
          <w:rFonts w:hint="eastAsia" w:ascii="仿宋" w:hAnsi="仿宋" w:eastAsia="仿宋" w:cs="仿宋"/>
          <w:b/>
          <w:bCs/>
          <w:sz w:val="28"/>
          <w:szCs w:val="28"/>
          <w:lang w:eastAsia="zh-CN"/>
        </w:rPr>
        <w:t>陕西省政府采购供应商拒绝政府采购领域商业贿赂承诺书</w:t>
      </w:r>
    </w:p>
    <w:bookmarkEnd w:id="0"/>
    <w:p w14:paraId="1BC1072E">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为响应党中央、国务院关于治理政府采购领域商业贿赂行为的号召，我公司在此庄严承诺：</w:t>
      </w:r>
    </w:p>
    <w:p w14:paraId="51B6E229">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kern w:val="2"/>
          <w:sz w:val="24"/>
          <w:szCs w:val="24"/>
          <w:lang w:eastAsia="zh-CN"/>
        </w:rPr>
        <w:t>1.</w:t>
      </w:r>
      <w:r>
        <w:rPr>
          <w:rFonts w:hint="eastAsia" w:ascii="仿宋" w:hAnsi="仿宋" w:eastAsia="仿宋" w:cs="仿宋"/>
          <w:sz w:val="24"/>
          <w:szCs w:val="24"/>
          <w:lang w:eastAsia="zh-CN"/>
        </w:rPr>
        <w:t>在参与政府采购活动中遵纪守法、诚信经营、公平竞标。</w:t>
      </w:r>
    </w:p>
    <w:p w14:paraId="5AC6C171">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2.不向政府采购人、招标代理机构和政府采购评标专家进行任何形式的商业贿赂以谋取交易机会。</w:t>
      </w:r>
    </w:p>
    <w:p w14:paraId="0C03E966">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3.不向政府招标代理机构和采购人提供虚假资格文件或采用虚假应标方式参与政府采购市场竞争并谋取中标、成交。</w:t>
      </w:r>
    </w:p>
    <w:p w14:paraId="01FA018F">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4.不采取“围标、陪标”等商业欺诈手段获得政府采购定单。</w:t>
      </w:r>
    </w:p>
    <w:p w14:paraId="17640180">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5.不采取不正当手段诋毁、排挤其他供应商。</w:t>
      </w:r>
    </w:p>
    <w:p w14:paraId="4BD48779">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6.不在提供商品和服务时“偷梁换柱、以次充好”损害采购人的合法权益。</w:t>
      </w:r>
    </w:p>
    <w:p w14:paraId="652CD01B">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7.不与采购人、招标代理机构政府采购评标专家或其它</w:t>
      </w: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恶意串通，进行质疑和投诉，维护政府采购市场秩序。</w:t>
      </w:r>
    </w:p>
    <w:p w14:paraId="4C474B87">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8.尊重和接受政府采购监督管理部门的监督和政府招标代理机构招标采购要求，承担因违约行为给采购人造成的损失。</w:t>
      </w:r>
    </w:p>
    <w:p w14:paraId="38DE5B55">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9.不发生其他有悖于政府采购公开、公平、公正和诚信原则的行为。</w:t>
      </w:r>
    </w:p>
    <w:p w14:paraId="76FD3240">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承诺人（公章）：</w:t>
      </w:r>
      <w:r>
        <w:rPr>
          <w:rFonts w:hint="eastAsia" w:ascii="仿宋" w:hAnsi="仿宋" w:eastAsia="仿宋" w:cs="仿宋"/>
          <w:sz w:val="24"/>
          <w:szCs w:val="24"/>
          <w:u w:val="single"/>
          <w:lang w:eastAsia="zh-CN"/>
        </w:rPr>
        <w:t xml:space="preserve">                </w:t>
      </w:r>
    </w:p>
    <w:p w14:paraId="3C5C4211">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p>
    <w:p w14:paraId="32E61122">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地    址：</w:t>
      </w:r>
      <w:r>
        <w:rPr>
          <w:rFonts w:hint="eastAsia" w:ascii="仿宋" w:hAnsi="仿宋" w:eastAsia="仿宋" w:cs="仿宋"/>
          <w:sz w:val="24"/>
          <w:szCs w:val="24"/>
          <w:u w:val="single"/>
          <w:lang w:eastAsia="zh-CN"/>
        </w:rPr>
        <w:t xml:space="preserve">                      </w:t>
      </w:r>
    </w:p>
    <w:p w14:paraId="085DF7EA">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邮    编：</w:t>
      </w:r>
      <w:r>
        <w:rPr>
          <w:rFonts w:hint="eastAsia" w:ascii="仿宋" w:hAnsi="仿宋" w:eastAsia="仿宋" w:cs="仿宋"/>
          <w:sz w:val="24"/>
          <w:szCs w:val="24"/>
          <w:u w:val="single"/>
          <w:lang w:eastAsia="zh-CN"/>
        </w:rPr>
        <w:t xml:space="preserve">                      </w:t>
      </w:r>
    </w:p>
    <w:p w14:paraId="57F4DD16">
      <w:pPr>
        <w:widowControl w:val="0"/>
        <w:kinsoku/>
        <w:autoSpaceDE/>
        <w:autoSpaceDN/>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电    话：</w:t>
      </w:r>
      <w:r>
        <w:rPr>
          <w:rFonts w:hint="eastAsia" w:ascii="仿宋" w:hAnsi="仿宋" w:eastAsia="仿宋" w:cs="仿宋"/>
          <w:sz w:val="24"/>
          <w:szCs w:val="24"/>
          <w:u w:val="single"/>
          <w:lang w:eastAsia="zh-CN"/>
        </w:rPr>
        <w:t xml:space="preserve">                      </w:t>
      </w:r>
    </w:p>
    <w:p w14:paraId="758E36BF">
      <w:pPr>
        <w:widowControl w:val="0"/>
        <w:kinsoku/>
        <w:autoSpaceDE/>
        <w:autoSpaceDN/>
        <w:spacing w:line="360" w:lineRule="auto"/>
        <w:ind w:firstLine="480" w:firstLineChars="200"/>
        <w:textAlignment w:val="auto"/>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日    期：</w:t>
      </w:r>
      <w:r>
        <w:rPr>
          <w:rFonts w:hint="eastAsia" w:ascii="仿宋" w:hAnsi="仿宋" w:eastAsia="仿宋" w:cs="仿宋"/>
          <w:sz w:val="24"/>
          <w:szCs w:val="24"/>
          <w:u w:val="single"/>
          <w:lang w:eastAsia="zh-CN"/>
        </w:rPr>
        <w:t xml:space="preserve">                      </w:t>
      </w:r>
    </w:p>
    <w:p w14:paraId="6D8264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04D0AAB"/>
    <w:rsid w:val="15D108D7"/>
    <w:rsid w:val="1C713A53"/>
    <w:rsid w:val="207A46D8"/>
    <w:rsid w:val="274165B9"/>
    <w:rsid w:val="2B844BD7"/>
    <w:rsid w:val="31C30AAC"/>
    <w:rsid w:val="32C45AE9"/>
    <w:rsid w:val="38E75486"/>
    <w:rsid w:val="40520CAD"/>
    <w:rsid w:val="4A1377CB"/>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link w:val="8"/>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4">
    <w:name w:val="heading 2"/>
    <w:basedOn w:val="1"/>
    <w:next w:val="1"/>
    <w:link w:val="9"/>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5">
    <w:name w:val="heading 3"/>
    <w:basedOn w:val="1"/>
    <w:next w:val="1"/>
    <w:link w:val="10"/>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
    <w:name w:val="标题 1 Char"/>
    <w:basedOn w:val="7"/>
    <w:link w:val="3"/>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9">
    <w:name w:val="标题 2 Char"/>
    <w:link w:val="4"/>
    <w:qFormat/>
    <w:uiPriority w:val="0"/>
    <w:rPr>
      <w:rFonts w:ascii="Arial" w:hAnsi="Arial" w:eastAsia="宋体"/>
      <w:b/>
      <w:bCs/>
      <w:kern w:val="2"/>
      <w:sz w:val="30"/>
      <w:szCs w:val="32"/>
      <w:lang w:val="en-US" w:eastAsia="zh-CN" w:bidi="ar-SA"/>
    </w:rPr>
  </w:style>
  <w:style w:type="character" w:customStyle="1" w:styleId="10">
    <w:name w:val="标题 3 Char"/>
    <w:basedOn w:val="7"/>
    <w:link w:val="5"/>
    <w:qFormat/>
    <w:uiPriority w:val="0"/>
    <w:rPr>
      <w:rFonts w:ascii="Times New Roman" w:hAnsi="Times New Roman" w:eastAsia="宋体"/>
      <w:b/>
      <w:bCs/>
      <w:kern w:val="2"/>
      <w:sz w:val="28"/>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2026-06-10T01:18:53Z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