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版本号：TZZB-HZ-2026067C120260503001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宁强县2025年度国土变更调查项目(二次)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TZZB-HZ-2026067C1</w:t>
      </w:r>
      <w:r>
        <w:br/>
      </w:r>
      <w:r>
        <w:br/>
      </w:r>
      <w:r>
        <w:br/>
      </w:r>
    </w:p>
    <w:p>
      <w:pPr>
        <w:pStyle w:val="null3"/>
        <w:jc w:val="center"/>
        <w:outlineLvl w:val="2"/>
      </w:pPr>
      <w:r>
        <w:rPr>
          <w:rFonts w:ascii="仿宋_GB2312" w:hAnsi="仿宋_GB2312" w:cs="仿宋_GB2312" w:eastAsia="仿宋_GB2312"/>
          <w:sz w:val="28"/>
          <w:b/>
        </w:rPr>
        <w:t>宁强县自然资源局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宁强县自然资源局</w:t>
      </w:r>
      <w:r>
        <w:rPr>
          <w:rFonts w:ascii="仿宋_GB2312" w:hAnsi="仿宋_GB2312" w:cs="仿宋_GB2312" w:eastAsia="仿宋_GB2312"/>
        </w:rPr>
        <w:t>委托，拟对</w:t>
      </w:r>
      <w:r>
        <w:rPr>
          <w:rFonts w:ascii="仿宋_GB2312" w:hAnsi="仿宋_GB2312" w:cs="仿宋_GB2312" w:eastAsia="仿宋_GB2312"/>
        </w:rPr>
        <w:t>宁强县2025年度国土变更调查项目(二次)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TZZB-HZ-2026067C1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宁强县2025年度国土变更调查项目(二次)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宁强县2025年度国土变更调查技术服务采购，旨在全面查清宁强县年度内国土利用现状变化情况，更新国土调查数据库，为国土空间规划、耕地保护、自然资源管理等工作提供精准、权威的基础数据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采购包1（宁强县2025年度国土变更调查项目）：属于专门面向中小企业采购。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4、供应商的资格要求：供应商须具备测绘乙级及以上资质和土地规划乙级及以上资质。（材料应清晰可辨并进行电子签章）</w:t>
      </w:r>
    </w:p>
    <w:p>
      <w:pPr>
        <w:pStyle w:val="null3"/>
      </w:pPr>
      <w:r>
        <w:rPr>
          <w:rFonts w:ascii="仿宋_GB2312" w:hAnsi="仿宋_GB2312" w:cs="仿宋_GB2312" w:eastAsia="仿宋_GB2312"/>
        </w:rPr>
        <w:t>5、项目负责人的资格要求：拟派项目负责人须具备相关专业中级及以上技术职称。（材料应清晰可辨并进行电子签章）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宁强县自然资源局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宁强县2025年度国土变更调查技术服务采购，旨在全面查清宁强县年度内国土利用现状变化情况，更新国土调查数据库，为国土空间规划、耕地保护、自然资源管理等工作提供精准、权威的基础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国土变更调查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标的名称：国土变更调查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项目概况</w:t>
            </w:r>
          </w:p>
          <w:p>
            <w:pPr>
              <w:pStyle w:val="null3"/>
            </w:pPr>
            <w:r>
              <w:rPr>
                <w:rFonts w:ascii="仿宋_GB2312" w:hAnsi="仿宋_GB2312" w:cs="仿宋_GB2312" w:eastAsia="仿宋_GB2312"/>
                <w:sz w:val="20"/>
                <w:color w:val="000000"/>
              </w:rPr>
              <w:t xml:space="preserve">         本项目为宁强县</w:t>
            </w:r>
            <w:r>
              <w:rPr>
                <w:rFonts w:ascii="仿宋_GB2312" w:hAnsi="仿宋_GB2312" w:cs="仿宋_GB2312" w:eastAsia="仿宋_GB2312"/>
                <w:sz w:val="20"/>
                <w:color w:val="000000"/>
              </w:rPr>
              <w:t>2025年度国土变更调查技术服务采购，旨在全面查清宁强县年度内国土利用现状变化情况，更新国土调查数据库，为国土空间规划、耕地保护、自然资源管理等工作提供精准、权威的基础数据支撑。服务范围覆盖宁强县行政区域全域，服务周期需满足自然资源部、陕西省自然资源厅及汉中市自然资源局关于2025年度国土变更调查的工作部署与时间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核心服务内容</w:t>
            </w:r>
          </w:p>
          <w:p>
            <w:pPr>
              <w:pStyle w:val="null3"/>
            </w:pPr>
            <w:r>
              <w:rPr>
                <w:rFonts w:ascii="仿宋_GB2312" w:hAnsi="仿宋_GB2312" w:cs="仿宋_GB2312" w:eastAsia="仿宋_GB2312"/>
                <w:sz w:val="20"/>
                <w:color w:val="000000"/>
              </w:rPr>
              <w:t xml:space="preserve">         按照国家统一标准，利用遥感监测成果及相关自然资源管理信息，收集分析基础数据、</w:t>
            </w:r>
            <w:r>
              <w:rPr>
                <w:rFonts w:ascii="仿宋_GB2312" w:hAnsi="仿宋_GB2312" w:cs="仿宋_GB2312" w:eastAsia="仿宋_GB2312"/>
                <w:sz w:val="20"/>
                <w:color w:val="000000"/>
              </w:rPr>
              <w:t xml:space="preserve"> 开展日常变更图斑核实确认、对变化进行外业实地调查举证、制作全县年度国土变更调查数据库并进行数据汇交、更新年度国土变更调查数据库、监测更新耕地资源质量分类、配合成果核查与验收。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技术要求</w:t>
            </w:r>
          </w:p>
          <w:p>
            <w:pPr>
              <w:pStyle w:val="null3"/>
              <w:ind w:firstLine="418"/>
              <w:jc w:val="both"/>
            </w:pPr>
            <w:r>
              <w:rPr>
                <w:rFonts w:ascii="仿宋_GB2312" w:hAnsi="仿宋_GB2312" w:cs="仿宋_GB2312" w:eastAsia="仿宋_GB2312"/>
                <w:sz w:val="20"/>
                <w:color w:val="000000"/>
              </w:rPr>
              <w:t>1.技术标准：严格遵循《国土变更调查技术规程》《自然资源调查监测数据库标准》等国家、行业及地方现行技术规范。</w:t>
            </w:r>
          </w:p>
          <w:p>
            <w:pPr>
              <w:pStyle w:val="null3"/>
              <w:ind w:firstLine="418"/>
              <w:jc w:val="both"/>
            </w:pPr>
            <w:r>
              <w:rPr>
                <w:rFonts w:ascii="仿宋_GB2312" w:hAnsi="仿宋_GB2312" w:cs="仿宋_GB2312" w:eastAsia="仿宋_GB2312"/>
                <w:sz w:val="20"/>
                <w:color w:val="000000"/>
              </w:rPr>
              <w:t>2. 成果质量：调查成果需满足国家及省级质量检查要求，图斑准确率、数据完整性、逻辑一致性等核心指标达到合格以上标准，无重大质量问题。</w:t>
            </w:r>
          </w:p>
          <w:p>
            <w:pPr>
              <w:pStyle w:val="null3"/>
              <w:ind w:firstLine="418"/>
              <w:jc w:val="both"/>
            </w:pPr>
            <w:r>
              <w:rPr>
                <w:rFonts w:ascii="仿宋_GB2312" w:hAnsi="仿宋_GB2312" w:cs="仿宋_GB2312" w:eastAsia="仿宋_GB2312"/>
                <w:sz w:val="20"/>
                <w:color w:val="000000"/>
              </w:rPr>
              <w:t>3. 人员与设备：供应商需配备具备国土调查、测绘地理信息相关专业资质的技术团队，配置满足外业调查、内业数据处理需求的软硬件设备。</w:t>
            </w:r>
          </w:p>
          <w:p>
            <w:pPr>
              <w:pStyle w:val="null3"/>
            </w:pPr>
            <w:r>
              <w:rPr>
                <w:rFonts w:ascii="仿宋_GB2312" w:hAnsi="仿宋_GB2312" w:cs="仿宋_GB2312" w:eastAsia="仿宋_GB2312"/>
                <w:sz w:val="20"/>
                <w:color w:val="000000"/>
              </w:rPr>
              <w:t xml:space="preserve">         4. 保密要求：严格遵守国家数据安全与保密相关规定，对调查过程中获取的涉密数据、资料承担保密责任，不得泄露或违规使用。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成果交付</w:t>
            </w:r>
          </w:p>
          <w:p>
            <w:pPr>
              <w:pStyle w:val="null3"/>
              <w:ind w:firstLine="418"/>
              <w:jc w:val="both"/>
            </w:pPr>
            <w:r>
              <w:rPr>
                <w:rFonts w:ascii="仿宋_GB2312" w:hAnsi="仿宋_GB2312" w:cs="仿宋_GB2312" w:eastAsia="仿宋_GB2312"/>
                <w:sz w:val="20"/>
                <w:color w:val="000000"/>
              </w:rPr>
              <w:t>1. 纸质成果：年度国土变更调查成果报告、统计报表、专题图件（按要求装订成册）。</w:t>
            </w:r>
          </w:p>
          <w:p>
            <w:pPr>
              <w:pStyle w:val="null3"/>
            </w:pPr>
            <w:r>
              <w:rPr>
                <w:rFonts w:ascii="仿宋_GB2312" w:hAnsi="仿宋_GB2312" w:cs="仿宋_GB2312" w:eastAsia="仿宋_GB2312"/>
                <w:sz w:val="20"/>
                <w:color w:val="000000"/>
              </w:rPr>
              <w:t xml:space="preserve">         2. 电子成果：更新后的国土调查数据库、遥感影像解译数据、外业调查举证资料、成果报告及图件的电子文档（含可编辑格式与PDF格式）</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自合同签订之日起至2025年度国土变更调查成果通过国家级核查验收结束。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成果内容完整、格式规范，符合国家及地方技术标准要求；3.数据准确无误，通过县、市、省级及国家级质量核查与验收；4.服务响应及时，能高效配合管理部门完成各项调查任务，无拖延或重大工作失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合同签订后且乙方进场开展工作时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最终项目成果通过审查后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供应商须具备测绘乙级及以上资质和土地规划乙级及以上资质。（材料应清晰可辨并进行电子签章）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项目负责人的资格要求</w:t>
            </w:r>
          </w:p>
        </w:tc>
        <w:tc>
          <w:tcPr>
            <w:tcW w:type="dxa" w:w="3322"/>
          </w:tcPr>
          <w:p>
            <w:pPr>
              <w:pStyle w:val="null3"/>
            </w:pPr>
            <w:r>
              <w:rPr>
                <w:rFonts w:ascii="仿宋_GB2312" w:hAnsi="仿宋_GB2312" w:cs="仿宋_GB2312" w:eastAsia="仿宋_GB2312"/>
              </w:rPr>
              <w:t>拟派项目负责人须具备相关专业中级及以上技术职称。（材料应清晰可辨并进行电子签章）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项目团队配备表.docx 响应文件封面 业绩一览表.docx 供应商应提交的相关资格证明材料.docx 中小企业声明函 商务要求应答表.docx 标的清单 服务内容及服务要求应答表.docx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服务内容制定整体服务实施方案，包括：①国土变更调查实施方案②收集分析基础数据实施方案；③开展日常变更图斑核实确认实施方案；④对变化进行外业实地调查举证实施方案；⑤制作全县年度国土变更调查数据库并进行数据汇交实施方案；⑥更新年度国土变更调查数据库实施方案；⑦监测更新耕地资源质量分类实施方案；⑧配合成果核查与验收实施方案；⑨工作进度计划安排及保障实施方案 。 二、赋分标准： 1.完整性：对上述各项内容均有描述，得9分；每缺1项扣1分，扣完为止。此项不提供不得分。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服务内容制定质量保证实施方案，包括：①技术标准实施方案②成果质量保证实施方案；③数据安全与保密实施方案；④配置满足外业调查、内业数据处理需求的软硬件设备；⑤应急处置措施。 二、赋分标准： 1.完整性：对上述各项内容均有描述，得5分；每缺1项扣1分，扣完为止。此项不提供不得分。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能满足本次采购需求。二、评审标准：1.完整性：对上述内容有描述，得1分；缺项扣1分，扣完为止。此项不提供不得分。2.针对性：上述内容针对性明确得2分；针对性较明确得1分；缺乏针对性得0分。此项不提供不得分。3.可实施性：上述内容可实施性合理得2分；可实施性较合理得1分；缺乏可实施性得0分。此项不提供不得分。（须提供人员职称证等相应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一、评审内容：拟投入本项目的其他人员（除项目负责人外）中具有（土地规划或测绘）相关专业中级及以上工程师职称。 二、赋分标准：每提供1人得1分，最多得 4 分。 注:以上人员须提供职称证复印件并加盖公章，否则不得分。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一、评审内容：针对本项目工作的服务承诺，包括：①方案调整；②服务保证；③工作效率；④针对本项目长期跟踪研究服务等。二、评审标准：以上内容每一项均有说明得1.5分。此项不提供不得分。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每提供1份有效业绩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