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招标文件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投标文件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D6A0E5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中“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4商务要求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3.5其他要求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逐项据实填写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；</w:t>
      </w:r>
    </w:p>
    <w:p w14:paraId="19CE50C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条款等将视为没有实质性响应招标文件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；</w:t>
      </w:r>
    </w:p>
    <w:p w14:paraId="13F866E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  <w:bookmarkStart w:id="1" w:name="_GoBack"/>
      <w:bookmarkEnd w:id="1"/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2144C6"/>
    <w:rsid w:val="4ACC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220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2026-05-07T03:38:24Z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A468772385814641BC0D95B0A7F91501_12</vt:lpwstr>
  </property>
</Properties>
</file>