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4E9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  <w:t>一、服务内容</w:t>
      </w:r>
    </w:p>
    <w:p w14:paraId="2FEECED8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服务内容：供应商为法定工作日内120名机关工作人员提供早餐与午餐，值班晚餐。遵循《中华人民共和国食品安全法》、《餐饮服务食品安全操作规范》和《餐饮服务许可管理办法》食材采购与加工由持证供应商完成，菜单由营养师审核，均衡搭配，保障食品安全与优质服务。配送与储存坚持冷链管理，厨房与餐具严格消毒留样，日均满意度目标不低于85%。并定期开展员工满意度调查及月度评审，持续优化服务质量。</w:t>
      </w:r>
    </w:p>
    <w:p w14:paraId="7E96C51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  <w:t>二、服务要求</w:t>
      </w:r>
    </w:p>
    <w:p w14:paraId="05B81259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1、供应商为法定工作日内120名机关工作人员提供早餐与午餐，值班晚餐。</w:t>
      </w:r>
    </w:p>
    <w:p w14:paraId="054F9712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2、工作人员在工作期间一律统一着工作服，佩戴工作帽和口罩，服务员、面点作业时需佩戴防护手套。工作人员个人卫生达标符合员工管理规定。</w:t>
      </w:r>
    </w:p>
    <w:p w14:paraId="69024536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3、人员用餐结束，保持餐桌干净，打餐台循环清洁，台面无食物酒落，保持表面干净。</w:t>
      </w:r>
    </w:p>
    <w:p w14:paraId="2331F031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4、非食堂工作人员严禁进入食堂。(特殊情况除外)</w:t>
      </w:r>
    </w:p>
    <w:p w14:paraId="6ABD2203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5、食材原料清洗时，清洗品质达标。</w:t>
      </w:r>
    </w:p>
    <w:p w14:paraId="0D4C4E73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6、设有带盖垃圾桶，做到及时清除垃圾。</w:t>
      </w:r>
    </w:p>
    <w:p w14:paraId="149B7CC1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7、菜刀、菜板、配菜盘等用具要符合食品安全要求，用后消毒、定位整齐摆放。</w:t>
      </w:r>
    </w:p>
    <w:p w14:paraId="2758218E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8、按需求准时烹饪菜品，菜品质量达标。</w:t>
      </w:r>
    </w:p>
    <w:p w14:paraId="0767F70A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9、菜品制作时按流程作业，符合食品制作要求。</w:t>
      </w:r>
    </w:p>
    <w:p w14:paraId="13E1F3E7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10、在餐前留样，留样用具要求专用，每餐留样前进行必须消毒。 </w:t>
      </w:r>
    </w:p>
    <w:p w14:paraId="7C836644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11、餐具、用具在清洗消毒过程中，必须做到“一刮、二洗、三冲、四消毒”流程。</w:t>
      </w:r>
    </w:p>
    <w:p w14:paraId="2CB61244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12、餐桶刷洗、擦干后放置对应位置，餐车擦拭干净，尽量不要用水冲洗。</w:t>
      </w:r>
    </w:p>
    <w:p w14:paraId="67345C44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13、设备、工具定点、定位、分类摆放，使用后设备工具卫生按流程清理，符合设备工具管理标准。</w:t>
      </w:r>
    </w:p>
    <w:p w14:paraId="78607189">
      <w:pPr>
        <w:spacing w:line="360" w:lineRule="auto"/>
        <w:ind w:firstLine="422" w:firstLineChars="176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14、严格遵守工作时间，按时出勤，无迟到、早退、空岗情况发生。</w:t>
      </w:r>
    </w:p>
    <w:p w14:paraId="30BE709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4006A0"/>
    <w:rsid w:val="2540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2026-05-20T08:25:00Z</dcterms:created>
  <dc:creator>默.</dc:creator>
  <cp:lastModifiedBy>默.</cp:lastModifiedBy>
  <dcterms:modified xsi:type="dcterms:W3CDTF">2026-05-20T08:26:01Z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3513EDE329D4477BBD3E95A5F7B1F5FE_11</vt:lpwstr>
  </property>
  <property fmtid="{D5CDD505-2E9C-101B-9397-08002B2CF9AE}" pid="4" name="KSOTemplateDocerSaveRecord">
    <vt:lpwstr>eyJoZGlkIjoiMDFhNGRjM2IyY2I1ZTdjZDQ1YjM3MWYxMGIwMWY2NjIiLCJ1c2VySWQiOiI0MjU4NjcyNzgifQ==</vt:lpwstr>
  </property>
</Properties>
</file>