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91BAA8">
      <w:pPr>
        <w:spacing w:before="92" w:line="259" w:lineRule="auto"/>
        <w:ind w:left="3730" w:right="1122" w:hanging="2650"/>
        <w:outlineLvl w:val="0"/>
        <w:rPr>
          <w:rFonts w:hint="eastAsia" w:ascii="仿宋" w:hAnsi="仿宋" w:eastAsia="仿宋" w:cs="仿宋"/>
          <w:b w:val="0"/>
          <w:bCs w:val="0"/>
          <w:sz w:val="39"/>
          <w:szCs w:val="39"/>
        </w:rPr>
      </w:pPr>
      <w:r>
        <w:rPr>
          <w:rFonts w:hint="eastAsia" w:ascii="仿宋" w:hAnsi="仿宋" w:eastAsia="仿宋" w:cs="仿宋"/>
          <w:b w:val="0"/>
          <w:bCs w:val="0"/>
          <w:spacing w:val="16"/>
          <w:sz w:val="39"/>
          <w:szCs w:val="39"/>
        </w:rPr>
        <w:t>合阳县2026年粮油绿色高效提单产项目</w:t>
      </w:r>
      <w:r>
        <w:rPr>
          <w:rFonts w:hint="eastAsia" w:ascii="仿宋" w:hAnsi="仿宋" w:eastAsia="仿宋" w:cs="仿宋"/>
          <w:b w:val="0"/>
          <w:bCs w:val="0"/>
          <w:spacing w:val="17"/>
          <w:sz w:val="39"/>
          <w:szCs w:val="39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10"/>
          <w:sz w:val="39"/>
          <w:szCs w:val="39"/>
        </w:rPr>
        <w:t>采购需求</w:t>
      </w:r>
    </w:p>
    <w:p w14:paraId="7F8E8E26">
      <w:pPr>
        <w:pStyle w:val="2"/>
        <w:spacing w:before="138" w:line="255" w:lineRule="auto"/>
        <w:ind w:right="112" w:firstLine="650"/>
        <w:rPr>
          <w:rFonts w:hint="eastAsia" w:ascii="仿宋" w:hAnsi="仿宋" w:eastAsia="仿宋" w:cs="仿宋"/>
          <w:b w:val="0"/>
          <w:bCs w:val="0"/>
          <w:sz w:val="33"/>
          <w:szCs w:val="33"/>
        </w:rPr>
      </w:pPr>
      <w:r>
        <w:rPr>
          <w:rFonts w:hint="eastAsia" w:ascii="仿宋" w:hAnsi="仿宋" w:eastAsia="仿宋" w:cs="仿宋"/>
          <w:b w:val="0"/>
          <w:bCs w:val="0"/>
          <w:spacing w:val="-8"/>
          <w:sz w:val="33"/>
          <w:szCs w:val="33"/>
        </w:rPr>
        <w:t>1.</w:t>
      </w:r>
      <w:r>
        <w:rPr>
          <w:rFonts w:hint="eastAsia" w:ascii="仿宋" w:hAnsi="仿宋" w:eastAsia="仿宋" w:cs="仿宋"/>
          <w:b w:val="0"/>
          <w:bCs w:val="0"/>
          <w:spacing w:val="27"/>
          <w:sz w:val="33"/>
          <w:szCs w:val="33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-8"/>
          <w:sz w:val="33"/>
          <w:szCs w:val="33"/>
        </w:rPr>
        <w:t>功能要求：田间灌溉管网、喷施药肥机械、储水罐等设备</w:t>
      </w:r>
      <w:r>
        <w:rPr>
          <w:rFonts w:hint="eastAsia" w:ascii="仿宋" w:hAnsi="仿宋" w:eastAsia="仿宋" w:cs="仿宋"/>
          <w:b w:val="0"/>
          <w:bCs w:val="0"/>
          <w:sz w:val="33"/>
          <w:szCs w:val="33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-22"/>
          <w:sz w:val="33"/>
          <w:szCs w:val="33"/>
        </w:rPr>
        <w:t>采购。</w:t>
      </w:r>
    </w:p>
    <w:p w14:paraId="566BCF05">
      <w:pPr>
        <w:pStyle w:val="2"/>
        <w:spacing w:before="108" w:line="222" w:lineRule="auto"/>
        <w:ind w:left="650"/>
        <w:rPr>
          <w:rFonts w:hint="eastAsia" w:ascii="仿宋" w:hAnsi="仿宋" w:eastAsia="仿宋" w:cs="仿宋"/>
          <w:b w:val="0"/>
          <w:bCs w:val="0"/>
          <w:sz w:val="35"/>
          <w:szCs w:val="35"/>
        </w:rPr>
      </w:pPr>
      <w:r>
        <w:rPr>
          <w:rFonts w:hint="eastAsia" w:ascii="仿宋" w:hAnsi="仿宋" w:eastAsia="仿宋" w:cs="仿宋"/>
          <w:b w:val="0"/>
          <w:bCs w:val="0"/>
          <w:spacing w:val="-31"/>
          <w:sz w:val="35"/>
          <w:szCs w:val="35"/>
        </w:rPr>
        <w:t xml:space="preserve">2. </w:t>
      </w:r>
      <w:r>
        <w:rPr>
          <w:rFonts w:hint="eastAsia" w:ascii="仿宋" w:hAnsi="仿宋" w:eastAsia="仿宋" w:cs="仿宋"/>
          <w:b w:val="0"/>
          <w:bCs w:val="0"/>
          <w:spacing w:val="-31"/>
          <w:sz w:val="35"/>
          <w:szCs w:val="35"/>
        </w:rPr>
        <w:t>采购项目需要落实的政府采购政策：</w:t>
      </w:r>
    </w:p>
    <w:p w14:paraId="38379D20">
      <w:pPr>
        <w:pStyle w:val="2"/>
        <w:spacing w:before="172" w:line="257" w:lineRule="auto"/>
        <w:ind w:right="124" w:firstLine="800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  <w:spacing w:val="10"/>
        </w:rPr>
        <w:t>(1)《</w:t>
      </w:r>
      <w:r>
        <w:rPr>
          <w:rFonts w:hint="eastAsia" w:ascii="仿宋" w:hAnsi="仿宋" w:eastAsia="仿宋" w:cs="仿宋"/>
          <w:b w:val="0"/>
          <w:bCs w:val="0"/>
          <w:spacing w:val="12"/>
        </w:rPr>
        <w:t>财政部关于进一步加大政府采购支持中小企业力度的</w:t>
      </w:r>
      <w:r>
        <w:rPr>
          <w:rFonts w:hint="eastAsia" w:ascii="仿宋" w:hAnsi="仿宋" w:eastAsia="仿宋" w:cs="仿宋"/>
          <w:b w:val="0"/>
          <w:bCs w:val="0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30"/>
        </w:rPr>
        <w:t>通知》(财库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pacing w:val="30"/>
        </w:rPr>
        <w:t>〔2022〕19号);</w:t>
      </w:r>
    </w:p>
    <w:p w14:paraId="3D31AB6D">
      <w:pPr>
        <w:pStyle w:val="2"/>
        <w:spacing w:before="165" w:line="262" w:lineRule="auto"/>
        <w:ind w:firstLine="800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  <w:spacing w:val="10"/>
        </w:rPr>
        <w:t>(2)《政府采购促进中小企业发展管理办法》(财</w:t>
      </w:r>
      <w:r>
        <w:rPr>
          <w:rFonts w:hint="eastAsia" w:ascii="仿宋" w:hAnsi="仿宋" w:eastAsia="仿宋" w:cs="仿宋"/>
          <w:b w:val="0"/>
          <w:bCs w:val="0"/>
          <w:spacing w:val="9"/>
        </w:rPr>
        <w:t>库〔2020〕</w:t>
      </w:r>
      <w:r>
        <w:rPr>
          <w:rFonts w:hint="eastAsia" w:ascii="仿宋" w:hAnsi="仿宋" w:eastAsia="仿宋" w:cs="仿宋"/>
          <w:b w:val="0"/>
          <w:bCs w:val="0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-13"/>
        </w:rPr>
        <w:t>4</w:t>
      </w:r>
      <w:r>
        <w:rPr>
          <w:rFonts w:hint="eastAsia" w:ascii="仿宋" w:hAnsi="仿宋" w:eastAsia="仿宋" w:cs="仿宋"/>
          <w:b w:val="0"/>
          <w:bCs w:val="0"/>
          <w:spacing w:val="-67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-13"/>
        </w:rPr>
        <w:t>6</w:t>
      </w:r>
      <w:r>
        <w:rPr>
          <w:rFonts w:hint="eastAsia" w:ascii="仿宋" w:hAnsi="仿宋" w:eastAsia="仿宋" w:cs="仿宋"/>
          <w:b w:val="0"/>
          <w:bCs w:val="0"/>
          <w:spacing w:val="-53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-13"/>
        </w:rPr>
        <w:t>号</w:t>
      </w:r>
      <w:r>
        <w:rPr>
          <w:rFonts w:hint="eastAsia" w:ascii="仿宋" w:hAnsi="仿宋" w:eastAsia="仿宋" w:cs="仿宋"/>
          <w:b w:val="0"/>
          <w:bCs w:val="0"/>
          <w:spacing w:val="-69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-13"/>
        </w:rPr>
        <w:t>)</w:t>
      </w:r>
      <w:r>
        <w:rPr>
          <w:rFonts w:hint="eastAsia" w:ascii="仿宋" w:hAnsi="仿宋" w:eastAsia="仿宋" w:cs="仿宋"/>
          <w:b w:val="0"/>
          <w:bCs w:val="0"/>
          <w:spacing w:val="-39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-13"/>
        </w:rPr>
        <w:t>;</w:t>
      </w:r>
    </w:p>
    <w:p w14:paraId="469679CB">
      <w:pPr>
        <w:pStyle w:val="2"/>
        <w:spacing w:before="162" w:line="263" w:lineRule="auto"/>
        <w:ind w:right="130" w:firstLine="800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  <w:spacing w:val="24"/>
        </w:rPr>
        <w:t>(3)《财政部司法部关于政府采购支持监狱企业发展有关</w:t>
      </w:r>
      <w:r>
        <w:rPr>
          <w:rFonts w:hint="eastAsia" w:ascii="仿宋" w:hAnsi="仿宋" w:eastAsia="仿宋" w:cs="仿宋"/>
          <w:b w:val="0"/>
          <w:bCs w:val="0"/>
          <w:spacing w:val="4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25"/>
        </w:rPr>
        <w:t>问题的通知》(财库〔2014〕68号);</w:t>
      </w:r>
    </w:p>
    <w:p w14:paraId="495C2028">
      <w:pPr>
        <w:pStyle w:val="2"/>
        <w:spacing w:before="175" w:line="256" w:lineRule="auto"/>
        <w:ind w:right="124" w:firstLine="800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  <w:spacing w:val="12"/>
        </w:rPr>
        <w:t>(4)《国务院办公厅关于建立政府强制采购节能产品制度的</w:t>
      </w:r>
      <w:r>
        <w:rPr>
          <w:rFonts w:hint="eastAsia" w:ascii="仿宋" w:hAnsi="仿宋" w:eastAsia="仿宋" w:cs="仿宋"/>
          <w:b w:val="0"/>
          <w:bCs w:val="0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28"/>
        </w:rPr>
        <w:t>通知》(国办发〔2007〕51号);</w:t>
      </w:r>
    </w:p>
    <w:p w14:paraId="788E5B80">
      <w:pPr>
        <w:pStyle w:val="2"/>
        <w:spacing w:before="141" w:line="257" w:lineRule="auto"/>
        <w:ind w:right="203" w:firstLine="800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pacing w:val="11"/>
          <w:sz w:val="32"/>
          <w:szCs w:val="32"/>
        </w:rPr>
        <w:t>(5)《环境标志产品政府采购实施的意见》</w:t>
      </w:r>
      <w:r>
        <w:rPr>
          <w:rFonts w:hint="eastAsia" w:ascii="仿宋" w:hAnsi="仿宋" w:eastAsia="仿宋" w:cs="仿宋"/>
          <w:b w:val="0"/>
          <w:bCs w:val="0"/>
          <w:spacing w:val="10"/>
          <w:sz w:val="32"/>
          <w:szCs w:val="32"/>
        </w:rPr>
        <w:t>(财库〔2006)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44"/>
          <w:w w:val="104"/>
          <w:sz w:val="32"/>
          <w:szCs w:val="32"/>
        </w:rPr>
        <w:t>90号);</w:t>
      </w:r>
    </w:p>
    <w:p w14:paraId="3B009329">
      <w:pPr>
        <w:pStyle w:val="2"/>
        <w:spacing w:before="168" w:line="222" w:lineRule="auto"/>
        <w:ind w:left="800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pacing w:val="3"/>
          <w:sz w:val="32"/>
          <w:szCs w:val="32"/>
        </w:rPr>
        <w:t>(6)《节能产品政府采购实施意见》(财库〔20</w:t>
      </w:r>
      <w:r>
        <w:rPr>
          <w:rFonts w:hint="eastAsia" w:ascii="仿宋" w:hAnsi="仿宋" w:eastAsia="仿宋" w:cs="仿宋"/>
          <w:b w:val="0"/>
          <w:bCs w:val="0"/>
          <w:spacing w:val="2"/>
          <w:sz w:val="32"/>
          <w:szCs w:val="32"/>
        </w:rPr>
        <w:t>04〕185号);</w:t>
      </w:r>
    </w:p>
    <w:p w14:paraId="20F6D7A4">
      <w:pPr>
        <w:pStyle w:val="2"/>
        <w:spacing w:before="132" w:line="254" w:lineRule="auto"/>
        <w:ind w:right="123" w:firstLine="800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pacing w:val="2"/>
          <w:sz w:val="32"/>
          <w:szCs w:val="32"/>
        </w:rPr>
        <w:t>(7)《三部门联合发布关于促进残疾人就业政府采购政策的</w:t>
      </w:r>
      <w:r>
        <w:rPr>
          <w:rFonts w:hint="eastAsia" w:ascii="仿宋" w:hAnsi="仿宋" w:eastAsia="仿宋" w:cs="仿宋"/>
          <w:b w:val="0"/>
          <w:bCs w:val="0"/>
          <w:spacing w:val="16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22"/>
          <w:sz w:val="32"/>
          <w:szCs w:val="32"/>
        </w:rPr>
        <w:t>通知》(财库〔2017〕141号);</w:t>
      </w:r>
    </w:p>
    <w:p w14:paraId="76C72161">
      <w:pPr>
        <w:pStyle w:val="2"/>
        <w:tabs>
          <w:tab w:val="left" w:pos="158"/>
        </w:tabs>
        <w:spacing w:before="173" w:line="277" w:lineRule="auto"/>
        <w:ind w:right="130" w:firstLine="800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  <w:spacing w:val="12"/>
        </w:rPr>
        <w:t>(8)《财政部、发展改革委、生态环境部、市</w:t>
      </w:r>
      <w:r>
        <w:rPr>
          <w:rFonts w:hint="eastAsia" w:ascii="仿宋" w:hAnsi="仿宋" w:eastAsia="仿宋" w:cs="仿宋"/>
          <w:b w:val="0"/>
          <w:bCs w:val="0"/>
          <w:spacing w:val="11"/>
        </w:rPr>
        <w:t>场监管总局关</w:t>
      </w:r>
      <w:r>
        <w:rPr>
          <w:rFonts w:hint="eastAsia" w:ascii="仿宋" w:hAnsi="仿宋" w:eastAsia="仿宋" w:cs="仿宋"/>
          <w:b w:val="0"/>
          <w:bCs w:val="0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11"/>
        </w:rPr>
        <w:t>于调整优化节能产品、环境标志产品政府采购执行机制的通知》</w:t>
      </w:r>
      <w:r>
        <w:rPr>
          <w:rFonts w:hint="eastAsia" w:ascii="仿宋" w:hAnsi="仿宋" w:eastAsia="仿宋" w:cs="仿宋"/>
          <w:b w:val="0"/>
          <w:bCs w:val="0"/>
          <w:spacing w:val="5"/>
        </w:rPr>
        <w:t xml:space="preserve"> </w:t>
      </w:r>
      <w:r>
        <w:rPr>
          <w:rFonts w:hint="eastAsia" w:ascii="仿宋" w:hAnsi="仿宋" w:eastAsia="仿宋" w:cs="仿宋"/>
          <w:b w:val="0"/>
          <w:bCs w:val="0"/>
        </w:rPr>
        <w:tab/>
      </w:r>
      <w:r>
        <w:rPr>
          <w:rFonts w:hint="eastAsia" w:ascii="仿宋" w:hAnsi="仿宋" w:eastAsia="仿宋" w:cs="仿宋"/>
          <w:b w:val="0"/>
          <w:bCs w:val="0"/>
          <w:spacing w:val="13"/>
        </w:rPr>
        <w:t>(财库〔2019〕9号文件);</w:t>
      </w:r>
    </w:p>
    <w:p w14:paraId="4475ADDF">
      <w:pPr>
        <w:pStyle w:val="2"/>
        <w:spacing w:before="154" w:line="259" w:lineRule="auto"/>
        <w:ind w:right="127" w:firstLine="800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pacing w:val="2"/>
          <w:sz w:val="32"/>
          <w:szCs w:val="32"/>
        </w:rPr>
        <w:t>(9)陕西省财政厅关于印发《陕西省中小企业政府采购信用</w:t>
      </w:r>
      <w:r>
        <w:rPr>
          <w:rFonts w:hint="eastAsia" w:ascii="仿宋" w:hAnsi="仿宋" w:eastAsia="仿宋" w:cs="仿宋"/>
          <w:b w:val="0"/>
          <w:bCs w:val="0"/>
          <w:spacing w:val="12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18"/>
          <w:sz w:val="32"/>
          <w:szCs w:val="32"/>
        </w:rPr>
        <w:t>融资办法》(陕财办采〔2018〕23号);</w:t>
      </w:r>
    </w:p>
    <w:p w14:paraId="49FA076C">
      <w:pPr>
        <w:pStyle w:val="2"/>
        <w:spacing w:before="154" w:line="261" w:lineRule="auto"/>
        <w:ind w:right="129" w:firstLine="800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  <w:spacing w:val="17"/>
        </w:rPr>
        <w:t>(10)陕西省财政厅《关于加快推进我省中小企业政府采购</w:t>
      </w:r>
      <w:r>
        <w:rPr>
          <w:rFonts w:hint="eastAsia" w:ascii="仿宋" w:hAnsi="仿宋" w:eastAsia="仿宋" w:cs="仿宋"/>
          <w:b w:val="0"/>
          <w:bCs w:val="0"/>
          <w:spacing w:val="15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9"/>
        </w:rPr>
        <w:t>信用融资工作的通知》(陕财办采〔2020〕15 号</w:t>
      </w:r>
      <w:r>
        <w:rPr>
          <w:rFonts w:hint="eastAsia" w:ascii="仿宋" w:hAnsi="仿宋" w:eastAsia="仿宋" w:cs="仿宋"/>
          <w:b w:val="0"/>
          <w:bCs w:val="0"/>
          <w:spacing w:val="-15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9"/>
        </w:rPr>
        <w:t>) ;</w:t>
      </w:r>
    </w:p>
    <w:p w14:paraId="6ED3D6BC">
      <w:pPr>
        <w:spacing w:line="261" w:lineRule="auto"/>
        <w:rPr>
          <w:rFonts w:hint="eastAsia" w:ascii="仿宋" w:hAnsi="仿宋" w:eastAsia="仿宋" w:cs="仿宋"/>
          <w:b w:val="0"/>
          <w:bCs w:val="0"/>
        </w:rPr>
        <w:sectPr>
          <w:footerReference r:id="rId5" w:type="default"/>
          <w:pgSz w:w="11560" w:h="16490"/>
          <w:pgMar w:top="1401" w:right="1054" w:bottom="889" w:left="1349" w:header="0" w:footer="771" w:gutter="0"/>
          <w:cols w:space="720" w:num="1"/>
        </w:sectPr>
      </w:pPr>
    </w:p>
    <w:p w14:paraId="2C2E9E72">
      <w:pPr>
        <w:pStyle w:val="2"/>
        <w:spacing w:before="64" w:line="260" w:lineRule="auto"/>
        <w:ind w:left="189" w:right="7" w:firstLine="580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  <w:spacing w:val="17"/>
        </w:rPr>
        <w:t>(11)《关于运用政府采购政策支持乡村产业</w:t>
      </w:r>
      <w:r>
        <w:rPr>
          <w:rFonts w:hint="eastAsia" w:ascii="仿宋" w:hAnsi="仿宋" w:eastAsia="仿宋" w:cs="仿宋"/>
          <w:b w:val="0"/>
          <w:bCs w:val="0"/>
          <w:spacing w:val="16"/>
        </w:rPr>
        <w:t>振兴的通知》</w:t>
      </w:r>
      <w:r>
        <w:rPr>
          <w:rFonts w:hint="eastAsia" w:ascii="仿宋" w:hAnsi="仿宋" w:eastAsia="仿宋" w:cs="仿宋"/>
          <w:b w:val="0"/>
          <w:bCs w:val="0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21"/>
        </w:rPr>
        <w:t>(财库〔2021〕19号);</w:t>
      </w:r>
    </w:p>
    <w:p w14:paraId="0FA7AE43">
      <w:pPr>
        <w:pStyle w:val="2"/>
        <w:spacing w:before="177" w:line="276" w:lineRule="auto"/>
        <w:ind w:right="6" w:firstLine="770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  <w:spacing w:val="16"/>
        </w:rPr>
        <w:t>(12)《财政部农业农村部国家乡村振兴局中华全国供销合</w:t>
      </w:r>
      <w:r>
        <w:rPr>
          <w:rFonts w:hint="eastAsia" w:ascii="仿宋" w:hAnsi="仿宋" w:eastAsia="仿宋" w:cs="仿宋"/>
          <w:b w:val="0"/>
          <w:bCs w:val="0"/>
          <w:spacing w:val="13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16"/>
        </w:rPr>
        <w:t>作总社关于印发&lt;关于深入开展政府采购脱贫地区农副产品工作</w:t>
      </w:r>
      <w:r>
        <w:rPr>
          <w:rFonts w:hint="eastAsia" w:ascii="仿宋" w:hAnsi="仿宋" w:eastAsia="仿宋" w:cs="仿宋"/>
          <w:b w:val="0"/>
          <w:bCs w:val="0"/>
          <w:spacing w:val="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18"/>
        </w:rPr>
        <w:t>推进乡村产业振兴的实施意见&gt;的通知》(财库〔2021〕20号</w:t>
      </w:r>
      <w:r>
        <w:rPr>
          <w:rFonts w:hint="eastAsia" w:ascii="仿宋" w:hAnsi="仿宋" w:eastAsia="仿宋" w:cs="仿宋"/>
          <w:b w:val="0"/>
          <w:bCs w:val="0"/>
          <w:spacing w:val="17"/>
        </w:rPr>
        <w:t>);</w:t>
      </w:r>
    </w:p>
    <w:p w14:paraId="093619E4">
      <w:pPr>
        <w:pStyle w:val="2"/>
        <w:spacing w:before="140" w:line="262" w:lineRule="auto"/>
        <w:ind w:right="11" w:firstLine="770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  <w:spacing w:val="16"/>
        </w:rPr>
        <w:t>(13)陕西省财政厅《关于进一步落实政府采购支持中小企</w:t>
      </w:r>
      <w:r>
        <w:rPr>
          <w:rFonts w:hint="eastAsia" w:ascii="仿宋" w:hAnsi="仿宋" w:eastAsia="仿宋" w:cs="仿宋"/>
          <w:b w:val="0"/>
          <w:bCs w:val="0"/>
          <w:spacing w:val="18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22"/>
        </w:rPr>
        <w:t>业相关政策的通知》(陕财办采〔2023〕3号);</w:t>
      </w:r>
    </w:p>
    <w:p w14:paraId="2A1837D4">
      <w:pPr>
        <w:pStyle w:val="2"/>
        <w:spacing w:before="169" w:line="263" w:lineRule="auto"/>
        <w:ind w:right="21" w:firstLine="770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  <w:spacing w:val="16"/>
        </w:rPr>
        <w:t>(14)陕西省财政厅《关于进一步优化政府采购营商环境有</w:t>
      </w:r>
      <w:r>
        <w:rPr>
          <w:rFonts w:hint="eastAsia" w:ascii="仿宋" w:hAnsi="仿宋" w:eastAsia="仿宋" w:cs="仿宋"/>
          <w:b w:val="0"/>
          <w:bCs w:val="0"/>
          <w:spacing w:val="8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23"/>
        </w:rPr>
        <w:t>关事项的通知》(陕财办采〔2023〕4号);</w:t>
      </w:r>
    </w:p>
    <w:p w14:paraId="1509BAC4">
      <w:pPr>
        <w:pStyle w:val="2"/>
        <w:spacing w:before="134" w:line="222" w:lineRule="auto"/>
        <w:ind w:left="770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  <w:spacing w:val="11"/>
        </w:rPr>
        <w:t>(15)其他需要落实的政府采购政策。</w:t>
      </w:r>
    </w:p>
    <w:p w14:paraId="525D3EEC">
      <w:pPr>
        <w:pStyle w:val="2"/>
        <w:spacing w:before="151" w:line="223" w:lineRule="auto"/>
        <w:ind w:left="629"/>
        <w:rPr>
          <w:rFonts w:hint="eastAsia" w:ascii="仿宋" w:hAnsi="仿宋" w:eastAsia="仿宋" w:cs="仿宋"/>
          <w:b w:val="0"/>
          <w:bCs w:val="0"/>
          <w:sz w:val="33"/>
          <w:szCs w:val="33"/>
        </w:rPr>
      </w:pPr>
      <w:r>
        <w:rPr>
          <w:rFonts w:hint="eastAsia" w:ascii="仿宋" w:hAnsi="仿宋" w:eastAsia="仿宋" w:cs="仿宋"/>
          <w:b w:val="0"/>
          <w:bCs w:val="0"/>
          <w:spacing w:val="-7"/>
          <w:sz w:val="33"/>
          <w:szCs w:val="33"/>
        </w:rPr>
        <w:t>3.</w:t>
      </w:r>
      <w:r>
        <w:rPr>
          <w:rFonts w:hint="eastAsia" w:ascii="仿宋" w:hAnsi="仿宋" w:eastAsia="仿宋" w:cs="仿宋"/>
          <w:b w:val="0"/>
          <w:bCs w:val="0"/>
          <w:sz w:val="33"/>
          <w:szCs w:val="33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-7"/>
          <w:sz w:val="33"/>
          <w:szCs w:val="33"/>
        </w:rPr>
        <w:t>交货期：自合同签订之日起10日历天。</w:t>
      </w:r>
    </w:p>
    <w:p w14:paraId="1A41E18C">
      <w:pPr>
        <w:pStyle w:val="2"/>
        <w:spacing w:before="120" w:line="222" w:lineRule="auto"/>
        <w:ind w:left="629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pacing w:val="9"/>
          <w:sz w:val="32"/>
          <w:szCs w:val="32"/>
        </w:rPr>
        <w:t>4.</w:t>
      </w:r>
      <w:r>
        <w:rPr>
          <w:rFonts w:hint="eastAsia" w:ascii="仿宋" w:hAnsi="仿宋" w:eastAsia="仿宋" w:cs="仿宋"/>
          <w:b w:val="0"/>
          <w:bCs w:val="0"/>
          <w:spacing w:val="-9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9"/>
          <w:sz w:val="32"/>
          <w:szCs w:val="32"/>
        </w:rPr>
        <w:t>交货地点：渭南市合阳县(采购人指定地点)。</w:t>
      </w:r>
    </w:p>
    <w:p w14:paraId="6A2B7077">
      <w:pPr>
        <w:pStyle w:val="2"/>
        <w:spacing w:before="142" w:line="249" w:lineRule="auto"/>
        <w:ind w:firstLine="629"/>
        <w:rPr>
          <w:rFonts w:hint="eastAsia" w:ascii="仿宋" w:hAnsi="仿宋" w:eastAsia="仿宋" w:cs="仿宋"/>
          <w:b w:val="0"/>
          <w:bCs w:val="0"/>
          <w:sz w:val="33"/>
          <w:szCs w:val="33"/>
        </w:rPr>
      </w:pPr>
      <w:r>
        <w:rPr>
          <w:rFonts w:hint="eastAsia" w:ascii="仿宋" w:hAnsi="仿宋" w:eastAsia="仿宋" w:cs="仿宋"/>
          <w:b w:val="0"/>
          <w:bCs w:val="0"/>
          <w:spacing w:val="-8"/>
          <w:sz w:val="33"/>
          <w:szCs w:val="33"/>
        </w:rPr>
        <w:t xml:space="preserve">5. </w:t>
      </w:r>
      <w:r>
        <w:rPr>
          <w:rFonts w:hint="eastAsia" w:ascii="仿宋" w:hAnsi="仿宋" w:eastAsia="仿宋" w:cs="仿宋"/>
          <w:b w:val="0"/>
          <w:bCs w:val="0"/>
          <w:spacing w:val="-8"/>
          <w:sz w:val="33"/>
          <w:szCs w:val="33"/>
        </w:rPr>
        <w:t>是否专门面向中小企业采购：否，本项目非专</w:t>
      </w:r>
      <w:r>
        <w:rPr>
          <w:rFonts w:hint="eastAsia" w:ascii="仿宋" w:hAnsi="仿宋" w:eastAsia="仿宋" w:cs="仿宋"/>
          <w:b w:val="0"/>
          <w:bCs w:val="0"/>
          <w:spacing w:val="-9"/>
          <w:sz w:val="33"/>
          <w:szCs w:val="33"/>
        </w:rPr>
        <w:t>门面向中小</w:t>
      </w:r>
      <w:r>
        <w:rPr>
          <w:rFonts w:hint="eastAsia" w:ascii="仿宋" w:hAnsi="仿宋" w:eastAsia="仿宋" w:cs="仿宋"/>
          <w:b w:val="0"/>
          <w:bCs w:val="0"/>
          <w:sz w:val="33"/>
          <w:szCs w:val="33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-21"/>
          <w:sz w:val="33"/>
          <w:szCs w:val="33"/>
        </w:rPr>
        <w:t>企业采购。</w:t>
      </w:r>
    </w:p>
    <w:p w14:paraId="6BBA7FFF">
      <w:pPr>
        <w:pStyle w:val="2"/>
        <w:spacing w:before="137" w:line="300" w:lineRule="auto"/>
        <w:ind w:right="25" w:firstLine="649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cs="仿宋"/>
          <w:b w:val="0"/>
          <w:bCs w:val="0"/>
          <w:spacing w:val="1"/>
          <w:sz w:val="32"/>
          <w:szCs w:val="32"/>
          <w:lang w:val="en-US" w:eastAsia="zh-CN"/>
        </w:rPr>
        <w:t>6.</w:t>
      </w:r>
      <w:r>
        <w:rPr>
          <w:rFonts w:hint="eastAsia" w:ascii="仿宋" w:hAnsi="仿宋" w:eastAsia="仿宋" w:cs="仿宋"/>
          <w:b w:val="0"/>
          <w:bCs w:val="0"/>
          <w:spacing w:val="1"/>
          <w:sz w:val="32"/>
          <w:szCs w:val="32"/>
        </w:rPr>
        <w:t>本次采购预算61.2万元，预算费用包括完成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 xml:space="preserve">本次采购的所有 </w:t>
      </w:r>
      <w:r>
        <w:rPr>
          <w:rFonts w:hint="eastAsia" w:ascii="仿宋" w:hAnsi="仿宋" w:eastAsia="仿宋" w:cs="仿宋"/>
          <w:b w:val="0"/>
          <w:bCs w:val="0"/>
          <w:spacing w:val="1"/>
          <w:sz w:val="32"/>
          <w:szCs w:val="32"/>
        </w:rPr>
        <w:t>费用，包括项目设备费、运输费、安装费、人工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费、管理费、税 金、利润、采购文件等所有费用，合同履行期内采购人不再增加</w:t>
      </w:r>
      <w:r>
        <w:rPr>
          <w:rFonts w:hint="eastAsia" w:ascii="仿宋" w:hAnsi="仿宋" w:eastAsia="仿宋" w:cs="仿宋"/>
          <w:b w:val="0"/>
          <w:bCs w:val="0"/>
          <w:spacing w:val="11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-11"/>
          <w:sz w:val="32"/>
          <w:szCs w:val="32"/>
        </w:rPr>
        <w:t>任何费用。</w:t>
      </w:r>
    </w:p>
    <w:sectPr>
      <w:footerReference r:id="rId6" w:type="default"/>
      <w:pgSz w:w="11560" w:h="16490"/>
      <w:pgMar w:top="1335" w:right="1244" w:bottom="942" w:left="1289" w:header="0" w:footer="78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B3ADB7">
    <w:pPr>
      <w:spacing w:line="172" w:lineRule="auto"/>
      <w:ind w:left="4480"/>
      <w:rPr>
        <w:rFonts w:ascii="Times New Roman" w:hAnsi="Times New Roman" w:eastAsia="Times New Roman" w:cs="Times New Roman"/>
        <w:sz w:val="13"/>
        <w:szCs w:val="13"/>
      </w:rPr>
    </w:pPr>
    <w:r>
      <w:rPr>
        <w:rFonts w:ascii="Times New Roman" w:hAnsi="Times New Roman" w:eastAsia="Times New Roman" w:cs="Times New Roman"/>
        <w:sz w:val="13"/>
        <w:szCs w:val="13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9CAB48">
    <w:pPr>
      <w:spacing w:line="173" w:lineRule="auto"/>
      <w:ind w:left="447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53F9655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1842</Words>
  <Characters>2109</Characters>
  <TotalTime>2</TotalTime>
  <ScaleCrop>false</ScaleCrop>
  <LinksUpToDate>false</LinksUpToDate>
  <CharactersWithSpaces>2203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2026-10-29T20:24:00Z</dcterms:created>
  <dc:creator>NINGMEI</dc:creator>
  <cp:lastModifiedBy>WPS_1730446345</cp:lastModifiedBy>
  <dcterms:modified xsi:type="dcterms:W3CDTF">2026-10-29T12:26:45Z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2026-10-29T20:24:34Z</vt:filetime>
  </property>
  <property fmtid="{D5CDD505-2E9C-101B-9397-08002B2CF9AE}" pid="4" name="UsrData">
    <vt:lpwstr>6ae33affd0e49d001f28fed4wl</vt:lpwstr>
  </property>
  <property fmtid="{D5CDD505-2E9C-101B-9397-08002B2CF9AE}" pid="5" name="KSOTemplateDocerSaveRecord">
    <vt:lpwstr>eyJoZGlkIjoiYjEzMjY0YmUwM2MwOGExNWUwYjFjNmUxYTRiNzg4NWIiLCJ1c2VySWQiOiIxNjUwNzU2NTAyIn0=</vt:lpwstr>
  </property>
  <property fmtid="{D5CDD505-2E9C-101B-9397-08002B2CF9AE}" pid="6" name="KSOProductBuildVer">
    <vt:lpwstr>2052-12.1.0.29161</vt:lpwstr>
  </property>
  <property fmtid="{D5CDD505-2E9C-101B-9397-08002B2CF9AE}" pid="7" name="ICV">
    <vt:lpwstr>23C0FC76EE724EC1A8EEA231C78C46C7_12</vt:lpwstr>
  </property>
</Properties>
</file>