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B069D">
      <w:pPr>
        <w:pageBreakBefore w:val="0"/>
        <w:widowControl w:val="0"/>
        <w:kinsoku/>
        <w:wordWrap/>
        <w:overflowPunct/>
        <w:topLinePunct w:val="0"/>
        <w:autoSpaceDE/>
        <w:autoSpaceDN/>
        <w:bidi w:val="0"/>
        <w:adjustRightInd w:val="0"/>
        <w:snapToGrid w:val="0"/>
        <w:spacing w:beforeAutospacing="0" w:afterAutospacing="0" w:line="360" w:lineRule="auto"/>
        <w:jc w:val="center"/>
        <w:textAlignment w:val="auto"/>
        <w:outlineLvl w:val="1"/>
        <w:rPr>
          <w:rFonts w:hint="eastAsia" w:ascii="宋体" w:hAnsi="宋体" w:eastAsia="宋体" w:cs="宋体"/>
          <w:b/>
          <w:color w:val="auto"/>
          <w:kern w:val="2"/>
          <w:sz w:val="32"/>
          <w:szCs w:val="32"/>
          <w:highlight w:val="none"/>
        </w:rPr>
      </w:pPr>
      <w:r>
        <w:rPr>
          <w:rFonts w:hint="eastAsia" w:ascii="宋体" w:hAnsi="宋体" w:eastAsia="宋体" w:cs="宋体"/>
          <w:b/>
          <w:color w:val="auto"/>
          <w:kern w:val="2"/>
          <w:sz w:val="32"/>
          <w:szCs w:val="32"/>
          <w:highlight w:val="none"/>
        </w:rPr>
        <w:t>供应商资格证明文件</w:t>
      </w:r>
    </w:p>
    <w:p w14:paraId="757D75F7">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bookmarkStart w:id="0" w:name="_Toc495681251"/>
      <w:bookmarkStart w:id="1" w:name="_Toc495681532"/>
      <w:bookmarkStart w:id="2" w:name="_Toc495671262"/>
      <w:bookmarkStart w:id="3" w:name="_Toc495909096"/>
      <w:bookmarkStart w:id="4" w:name="_Toc495908047"/>
      <w:bookmarkStart w:id="5" w:name="_Toc495681405"/>
      <w:r>
        <w:rPr>
          <w:rFonts w:hint="eastAsia" w:cs="仿宋"/>
          <w:i w:val="0"/>
          <w:iCs w:val="0"/>
          <w:caps w:val="0"/>
          <w:color w:val="auto"/>
          <w:spacing w:val="0"/>
          <w:sz w:val="24"/>
          <w:szCs w:val="24"/>
          <w:shd w:val="clear" w:fill="FFFFFF"/>
          <w:lang w:val="en-US" w:eastAsia="zh-CN"/>
        </w:rPr>
        <w:t>1、有效的主体资格证明：具有独立承担民事责任能力的法人、其他组织或自然人，并出具合法有效的相关证明材料。供应商需在项目电子化交易系统中按要求上传相应证明文件并进行电子签章。</w:t>
      </w:r>
    </w:p>
    <w:p w14:paraId="3775190E">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2、财务状况报告：提供2024年或2025年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p w14:paraId="5205451B">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3、税收缴纳证明：提供2026年1月至今已缴纳的1个月的纳税证明或完税证明，依法免税的单位应提供相关证明材料。此项可提供基本资格条件承诺函。供应商需在项目电子化交易系统中按要求上传相应证明文件并进行电子签章。</w:t>
      </w:r>
    </w:p>
    <w:p w14:paraId="50357525">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4、社会保障资金缴纳证明：提供2026年1月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p w14:paraId="77471732">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5、履行合同所必需的设备和专业技术能力：提供具有履行合同所必需的设备和专业技术能力的承诺。此项可提供基本资格条件承诺函。供应商需在项目电子化交易系统中按要求上传相应证明文件并进行电子签章。</w:t>
      </w:r>
    </w:p>
    <w:p w14:paraId="132063C9">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6、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p w14:paraId="0AB2FE68">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7、授权书被授权人身份证：法定代表人授权书及被授权人身份证（法定代表人直接参加谈判的须提供其法定代表人身份证），非法人单位参照执行。供应商需在项目电子化交易系统中按要求上传相应证明文件并进行电子签章。</w:t>
      </w:r>
    </w:p>
    <w:p w14:paraId="3F262265">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8、信用查询：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w:t>
      </w:r>
    </w:p>
    <w:p w14:paraId="27732F73">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9、是否接受联合体投标：本合同包不接受联合体投标，提供非联合体投标声明。供应商需在项目电子化交易系统中按要求上传相应证明文件并进行电子签章。</w:t>
      </w:r>
    </w:p>
    <w:p w14:paraId="298D51A2">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注：以上均为各供应商必备资格要求，有格式要求，按后附格式执行，无格式要求的，其格式自拟。</w:t>
      </w:r>
      <w:bookmarkStart w:id="7" w:name="_GoBack"/>
      <w:bookmarkEnd w:id="7"/>
    </w:p>
    <w:bookmarkEnd w:id="0"/>
    <w:bookmarkEnd w:id="1"/>
    <w:bookmarkEnd w:id="2"/>
    <w:bookmarkEnd w:id="3"/>
    <w:bookmarkEnd w:id="4"/>
    <w:bookmarkEnd w:id="5"/>
    <w:p w14:paraId="54AD158B">
      <w:pPr>
        <w:pStyle w:val="6"/>
        <w:pageBreakBefore w:val="0"/>
        <w:overflowPunct/>
        <w:topLinePunct w:val="0"/>
        <w:bidi w:val="0"/>
        <w:snapToGrid w:val="0"/>
        <w:spacing w:line="360" w:lineRule="auto"/>
        <w:rPr>
          <w:rFonts w:hint="eastAsia" w:ascii="宋体" w:hAnsi="宋体" w:eastAsia="宋体" w:cs="宋体"/>
          <w:b/>
          <w:color w:val="auto"/>
          <w:sz w:val="24"/>
          <w:szCs w:val="24"/>
          <w:highlight w:val="none"/>
        </w:rPr>
      </w:pPr>
    </w:p>
    <w:p w14:paraId="7E19071D">
      <w:pPr>
        <w:pageBreakBefore w:val="0"/>
        <w:overflowPunct/>
        <w:topLinePunct w:val="0"/>
        <w:bidi w:val="0"/>
        <w:snapToGrid w:val="0"/>
        <w:spacing w:line="360" w:lineRule="auto"/>
        <w:rPr>
          <w:rFonts w:hint="eastAsia" w:ascii="仿宋" w:hAnsi="仿宋" w:eastAsia="仿宋" w:cs="仿宋"/>
          <w:b/>
          <w:bCs/>
          <w:color w:val="auto"/>
          <w:kern w:val="2"/>
          <w:sz w:val="24"/>
          <w:szCs w:val="24"/>
          <w:highlight w:val="none"/>
        </w:rPr>
      </w:pPr>
      <w:r>
        <w:rPr>
          <w:rFonts w:hint="eastAsia" w:ascii="仿宋" w:hAnsi="仿宋" w:eastAsia="仿宋" w:cs="仿宋"/>
          <w:b/>
          <w:bCs/>
          <w:color w:val="auto"/>
          <w:kern w:val="2"/>
          <w:sz w:val="24"/>
          <w:szCs w:val="24"/>
          <w:highlight w:val="none"/>
        </w:rPr>
        <w:br w:type="page"/>
      </w:r>
    </w:p>
    <w:p w14:paraId="50A82D9D">
      <w:pPr>
        <w:pageBreakBefore w:val="0"/>
        <w:widowControl w:val="0"/>
        <w:overflowPunct/>
        <w:topLinePunct w:val="0"/>
        <w:bidi w:val="0"/>
        <w:snapToGrid w:val="0"/>
        <w:spacing w:line="360" w:lineRule="auto"/>
        <w:jc w:val="both"/>
        <w:rPr>
          <w:rFonts w:hint="eastAsia" w:ascii="仿宋" w:hAnsi="仿宋" w:eastAsia="仿宋" w:cs="仿宋"/>
          <w:b/>
          <w:bCs/>
          <w:color w:val="auto"/>
          <w:kern w:val="2"/>
          <w:sz w:val="28"/>
          <w:szCs w:val="28"/>
          <w:highlight w:val="none"/>
        </w:rPr>
      </w:pPr>
      <w:r>
        <w:rPr>
          <w:rFonts w:hint="eastAsia" w:ascii="仿宋" w:hAnsi="仿宋" w:eastAsia="仿宋" w:cs="仿宋"/>
          <w:b/>
          <w:bCs/>
          <w:color w:val="auto"/>
          <w:kern w:val="2"/>
          <w:sz w:val="28"/>
          <w:szCs w:val="28"/>
          <w:highlight w:val="none"/>
        </w:rPr>
        <w:t>附件1-</w:t>
      </w:r>
      <w:r>
        <w:rPr>
          <w:rFonts w:hint="eastAsia" w:ascii="仿宋" w:hAnsi="仿宋" w:eastAsia="仿宋" w:cs="仿宋"/>
          <w:b/>
          <w:bCs/>
          <w:color w:val="auto"/>
          <w:kern w:val="2"/>
          <w:sz w:val="28"/>
          <w:szCs w:val="28"/>
          <w:highlight w:val="none"/>
          <w:lang w:val="en-US" w:eastAsia="zh-CN"/>
        </w:rPr>
        <w:t>3</w:t>
      </w:r>
      <w:r>
        <w:rPr>
          <w:rFonts w:hint="eastAsia" w:ascii="仿宋" w:hAnsi="仿宋" w:eastAsia="仿宋" w:cs="仿宋"/>
          <w:b/>
          <w:bCs/>
          <w:color w:val="auto"/>
          <w:kern w:val="2"/>
          <w:sz w:val="28"/>
          <w:szCs w:val="28"/>
          <w:highlight w:val="none"/>
        </w:rPr>
        <w:t>为给定格式，其余格式自拟</w:t>
      </w:r>
    </w:p>
    <w:p w14:paraId="23924E77">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8"/>
          <w:szCs w:val="28"/>
          <w:highlight w:val="none"/>
        </w:rPr>
      </w:pPr>
      <w:r>
        <w:rPr>
          <w:rFonts w:hint="eastAsia" w:ascii="仿宋" w:hAnsi="仿宋" w:eastAsia="仿宋" w:cs="仿宋"/>
          <w:b/>
          <w:color w:val="auto"/>
          <w:kern w:val="2"/>
          <w:sz w:val="28"/>
          <w:szCs w:val="28"/>
          <w:highlight w:val="none"/>
        </w:rPr>
        <w:t>附件</w:t>
      </w:r>
      <w:r>
        <w:rPr>
          <w:rFonts w:hint="eastAsia" w:ascii="仿宋" w:hAnsi="仿宋" w:eastAsia="仿宋" w:cs="仿宋"/>
          <w:b/>
          <w:bCs/>
          <w:color w:val="auto"/>
          <w:kern w:val="2"/>
          <w:sz w:val="28"/>
          <w:szCs w:val="28"/>
          <w:highlight w:val="none"/>
        </w:rPr>
        <w:t>1</w:t>
      </w:r>
    </w:p>
    <w:p w14:paraId="43A10FAC">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法定代表人身份证明</w:t>
      </w:r>
    </w:p>
    <w:p w14:paraId="105F1189">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2"/>
          <w:sz w:val="24"/>
          <w:szCs w:val="24"/>
          <w:highlight w:val="none"/>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0ACB762D">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4D18543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14:paraId="1BC04D5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default"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lang w:val="en-US" w:eastAsia="zh-CN"/>
        </w:rPr>
        <w:t xml:space="preserve">                  </w:t>
      </w:r>
    </w:p>
    <w:p w14:paraId="4FF40EE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p>
    <w:p w14:paraId="27BD8290">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2"/>
          <w:sz w:val="24"/>
          <w:szCs w:val="24"/>
          <w:highlight w:val="none"/>
          <w:u w:val="single"/>
        </w:rPr>
        <w:t>供应商</w:t>
      </w:r>
      <w:r>
        <w:rPr>
          <w:rFonts w:hint="eastAsia" w:ascii="仿宋" w:hAnsi="仿宋" w:eastAsia="仿宋" w:cs="仿宋"/>
          <w:color w:val="auto"/>
          <w:kern w:val="0"/>
          <w:sz w:val="24"/>
          <w:szCs w:val="24"/>
          <w:highlight w:val="none"/>
          <w:u w:val="single"/>
        </w:rPr>
        <w:t xml:space="preserve">名称）  </w:t>
      </w:r>
      <w:r>
        <w:rPr>
          <w:rFonts w:hint="eastAsia" w:ascii="仿宋" w:hAnsi="仿宋" w:eastAsia="仿宋" w:cs="仿宋"/>
          <w:color w:val="auto"/>
          <w:kern w:val="0"/>
          <w:sz w:val="24"/>
          <w:szCs w:val="24"/>
          <w:highlight w:val="none"/>
        </w:rPr>
        <w:t>的法定代表人。</w:t>
      </w:r>
    </w:p>
    <w:p w14:paraId="10DB0758">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0A3882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p>
    <w:tbl>
      <w:tblPr>
        <w:tblStyle w:val="4"/>
        <w:tblW w:w="0" w:type="auto"/>
        <w:jc w:val="center"/>
        <w:tblLayout w:type="fixed"/>
        <w:tblCellMar>
          <w:top w:w="0" w:type="dxa"/>
          <w:left w:w="108" w:type="dxa"/>
          <w:bottom w:w="0" w:type="dxa"/>
          <w:right w:w="108" w:type="dxa"/>
        </w:tblCellMar>
      </w:tblPr>
      <w:tblGrid>
        <w:gridCol w:w="7753"/>
      </w:tblGrid>
      <w:tr w14:paraId="6AED5ED5">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101F4FF2">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val="zh-CN"/>
              </w:rPr>
            </w:pPr>
          </w:p>
          <w:p w14:paraId="03125F97">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法定代表人身份证复印件</w:t>
            </w:r>
            <w:r>
              <w:rPr>
                <w:rFonts w:hint="eastAsia" w:ascii="仿宋" w:hAnsi="仿宋" w:eastAsia="仿宋" w:cs="仿宋"/>
                <w:color w:val="auto"/>
                <w:kern w:val="2"/>
                <w:sz w:val="24"/>
                <w:szCs w:val="24"/>
                <w:highlight w:val="none"/>
              </w:rPr>
              <w:t>或扫描件</w:t>
            </w:r>
          </w:p>
          <w:p w14:paraId="4ADEEB61">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1705E430">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u w:val="single"/>
              </w:rPr>
            </w:pPr>
          </w:p>
        </w:tc>
      </w:tr>
    </w:tbl>
    <w:p w14:paraId="602A1E5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 </w:t>
      </w:r>
    </w:p>
    <w:p w14:paraId="6A752EC0">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0"/>
          <w:sz w:val="24"/>
          <w:szCs w:val="24"/>
          <w:highlight w:val="none"/>
        </w:rPr>
      </w:pPr>
    </w:p>
    <w:p w14:paraId="6468A885">
      <w:pPr>
        <w:pageBreakBefore w:val="0"/>
        <w:widowControl w:val="0"/>
        <w:overflowPunct/>
        <w:topLinePunct w:val="0"/>
        <w:bidi w:val="0"/>
        <w:snapToGrid w:val="0"/>
        <w:spacing w:line="360" w:lineRule="auto"/>
        <w:ind w:firstLine="2880" w:firstLineChars="1200"/>
        <w:jc w:val="both"/>
        <w:rPr>
          <w:rFonts w:hint="default"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r>
        <w:rPr>
          <w:rFonts w:hint="eastAsia" w:ascii="仿宋" w:hAnsi="仿宋" w:eastAsia="仿宋" w:cs="仿宋"/>
          <w:color w:val="auto"/>
          <w:kern w:val="2"/>
          <w:sz w:val="24"/>
          <w:szCs w:val="24"/>
          <w:highlight w:val="none"/>
          <w:u w:val="single"/>
          <w:lang w:val="en-US" w:eastAsia="zh-CN"/>
        </w:rPr>
        <w:t xml:space="preserve">          </w:t>
      </w:r>
    </w:p>
    <w:p w14:paraId="6EF523AA">
      <w:pPr>
        <w:pageBreakBefore w:val="0"/>
        <w:widowControl w:val="0"/>
        <w:overflowPunct/>
        <w:topLinePunct w:val="0"/>
        <w:bidi w:val="0"/>
        <w:snapToGrid w:val="0"/>
        <w:spacing w:line="360" w:lineRule="auto"/>
        <w:ind w:firstLine="3840" w:firstLineChars="16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p>
    <w:p w14:paraId="7BA16B36">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4"/>
          <w:szCs w:val="24"/>
          <w:highlight w:val="none"/>
        </w:rPr>
      </w:pPr>
    </w:p>
    <w:p w14:paraId="3FCEF98D">
      <w:pPr>
        <w:pageBreakBefore w:val="0"/>
        <w:overflowPunct/>
        <w:topLinePunct w:val="0"/>
        <w:bidi w:val="0"/>
        <w:snapToGrid w:val="0"/>
        <w:spacing w:line="360" w:lineRule="auto"/>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br w:type="page"/>
      </w:r>
    </w:p>
    <w:p w14:paraId="1A5D866E">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附件2</w:t>
      </w:r>
    </w:p>
    <w:p w14:paraId="3AA49FE7">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法定代表人授权书</w:t>
      </w:r>
    </w:p>
    <w:p w14:paraId="189D919B">
      <w:pPr>
        <w:pageBreakBefore w:val="0"/>
        <w:widowControl w:val="0"/>
        <w:overflowPunct/>
        <w:topLinePunct w:val="0"/>
        <w:bidi w:val="0"/>
        <w:adjustRightInd w:val="0"/>
        <w:snapToGrid w:val="0"/>
        <w:spacing w:line="360" w:lineRule="auto"/>
        <w:jc w:val="both"/>
        <w:rPr>
          <w:rFonts w:hint="eastAsia" w:ascii="仿宋" w:hAnsi="仿宋" w:eastAsia="仿宋" w:cs="仿宋"/>
          <w:color w:val="auto"/>
          <w:kern w:val="2"/>
          <w:sz w:val="28"/>
          <w:szCs w:val="28"/>
          <w:highlight w:val="none"/>
          <w:lang w:val="zh-CN"/>
        </w:rPr>
      </w:pPr>
    </w:p>
    <w:p w14:paraId="56F91B0A">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bookmarkStart w:id="6" w:name="_Toc12199_WPSOffice_Level1"/>
      <w:r>
        <w:rPr>
          <w:rFonts w:hint="eastAsia" w:ascii="仿宋" w:hAnsi="仿宋" w:eastAsia="仿宋" w:cs="仿宋"/>
          <w:color w:val="auto"/>
          <w:kern w:val="2"/>
          <w:sz w:val="28"/>
          <w:szCs w:val="28"/>
          <w:highlight w:val="none"/>
        </w:rPr>
        <w:t xml:space="preserve">   </w:t>
      </w:r>
      <w:r>
        <w:rPr>
          <w:rFonts w:hint="eastAsia" w:ascii="仿宋" w:hAnsi="仿宋" w:eastAsia="仿宋" w:cs="仿宋"/>
          <w:color w:val="auto"/>
          <w:kern w:val="2"/>
          <w:sz w:val="24"/>
          <w:szCs w:val="24"/>
          <w:highlight w:val="none"/>
        </w:rPr>
        <w:t xml:space="preserve"> 本授权书声明：注</w:t>
      </w:r>
      <w:r>
        <w:rPr>
          <w:rFonts w:hint="eastAsia" w:ascii="仿宋" w:hAnsi="仿宋" w:eastAsia="仿宋" w:cs="仿宋"/>
          <w:color w:val="auto"/>
          <w:kern w:val="2"/>
          <w:sz w:val="24"/>
          <w:szCs w:val="24"/>
          <w:highlight w:val="none"/>
          <w:lang w:val="zh-CN"/>
        </w:rPr>
        <w:t>册于</w:t>
      </w:r>
      <w:r>
        <w:rPr>
          <w:rFonts w:hint="eastAsia" w:ascii="仿宋" w:hAnsi="仿宋" w:eastAsia="仿宋" w:cs="仿宋"/>
          <w:color w:val="auto"/>
          <w:kern w:val="2"/>
          <w:sz w:val="24"/>
          <w:szCs w:val="24"/>
          <w:highlight w:val="none"/>
          <w:u w:val="single"/>
          <w:lang w:val="zh-CN"/>
        </w:rPr>
        <w:t xml:space="preserve">  （供应商地址）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之</w:t>
      </w:r>
      <w:r>
        <w:rPr>
          <w:rFonts w:hint="eastAsia" w:ascii="仿宋" w:hAnsi="仿宋" w:eastAsia="仿宋" w:cs="仿宋"/>
          <w:color w:val="auto"/>
          <w:kern w:val="2"/>
          <w:sz w:val="24"/>
          <w:szCs w:val="24"/>
          <w:highlight w:val="none"/>
          <w:u w:val="single"/>
          <w:lang w:val="zh-CN"/>
        </w:rPr>
        <w:t xml:space="preserve">  （供应商全称）</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的法定代表人</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授权</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（被授权人姓名）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为我方合法代理人。代理人根据授权，以我方名义签署、澄清、说明、递交、撤回、修改</w:t>
      </w:r>
      <w:r>
        <w:rPr>
          <w:rFonts w:hint="eastAsia" w:ascii="仿宋" w:hAnsi="仿宋" w:eastAsia="仿宋" w:cs="仿宋"/>
          <w:color w:val="auto"/>
          <w:kern w:val="2"/>
          <w:sz w:val="24"/>
          <w:szCs w:val="24"/>
          <w:highlight w:val="none"/>
          <w:u w:val="single"/>
        </w:rPr>
        <w:t xml:space="preserve">   （项目名称）（项目编号） </w:t>
      </w:r>
      <w:r>
        <w:rPr>
          <w:rFonts w:hint="eastAsia" w:ascii="仿宋" w:hAnsi="仿宋" w:eastAsia="仿宋" w:cs="仿宋"/>
          <w:color w:val="auto"/>
          <w:kern w:val="2"/>
          <w:sz w:val="24"/>
          <w:szCs w:val="24"/>
          <w:highlight w:val="none"/>
        </w:rPr>
        <w:t>的</w:t>
      </w:r>
      <w:r>
        <w:rPr>
          <w:rFonts w:hint="eastAsia" w:ascii="仿宋" w:hAnsi="仿宋" w:eastAsia="仿宋" w:cs="仿宋"/>
          <w:color w:val="auto"/>
          <w:kern w:val="2"/>
          <w:sz w:val="24"/>
          <w:szCs w:val="24"/>
          <w:highlight w:val="none"/>
          <w:lang w:val="en-US" w:eastAsia="zh-CN"/>
        </w:rPr>
        <w:t>响应</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、签订合同和处理有关事宜，其法律后果由我方承担。代理人无转委托权。</w:t>
      </w:r>
    </w:p>
    <w:p w14:paraId="73FFB685">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本授权书签字生效。</w:t>
      </w:r>
      <w:r>
        <w:rPr>
          <w:rFonts w:hint="eastAsia" w:ascii="仿宋" w:hAnsi="仿宋" w:eastAsia="仿宋" w:cs="仿宋"/>
          <w:color w:val="auto"/>
          <w:kern w:val="2"/>
          <w:sz w:val="24"/>
          <w:szCs w:val="24"/>
          <w:highlight w:val="none"/>
          <w:lang w:eastAsia="zh-CN"/>
        </w:rPr>
        <w:t>有效期为：自开标之日起90个日历日。</w:t>
      </w:r>
    </w:p>
    <w:tbl>
      <w:tblPr>
        <w:tblStyle w:val="4"/>
        <w:tblW w:w="0" w:type="auto"/>
        <w:tblInd w:w="633" w:type="dxa"/>
        <w:tblLayout w:type="fixed"/>
        <w:tblCellMar>
          <w:top w:w="0" w:type="dxa"/>
          <w:left w:w="108" w:type="dxa"/>
          <w:bottom w:w="0" w:type="dxa"/>
          <w:right w:w="108" w:type="dxa"/>
        </w:tblCellMar>
      </w:tblPr>
      <w:tblGrid>
        <w:gridCol w:w="4045"/>
        <w:gridCol w:w="3844"/>
      </w:tblGrid>
      <w:tr w14:paraId="465D3665">
        <w:trPr>
          <w:trHeight w:val="600" w:hRule="atLeast"/>
        </w:trPr>
        <w:tc>
          <w:tcPr>
            <w:tcW w:w="4045" w:type="dxa"/>
            <w:noWrap w:val="0"/>
            <w:vAlign w:val="top"/>
          </w:tcPr>
          <w:p w14:paraId="4EF3D845">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法定代表人签字：   </w:t>
            </w:r>
          </w:p>
        </w:tc>
        <w:tc>
          <w:tcPr>
            <w:tcW w:w="3844" w:type="dxa"/>
            <w:noWrap w:val="0"/>
            <w:vAlign w:val="top"/>
          </w:tcPr>
          <w:p w14:paraId="4B8818D3">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被授权人签字：</w:t>
            </w:r>
          </w:p>
        </w:tc>
      </w:tr>
      <w:tr w14:paraId="52718363">
        <w:tblPrEx>
          <w:tblCellMar>
            <w:top w:w="0" w:type="dxa"/>
            <w:left w:w="108" w:type="dxa"/>
            <w:bottom w:w="0" w:type="dxa"/>
            <w:right w:w="108" w:type="dxa"/>
          </w:tblCellMar>
        </w:tblPrEx>
        <w:trPr>
          <w:trHeight w:val="600" w:hRule="atLeast"/>
        </w:trPr>
        <w:tc>
          <w:tcPr>
            <w:tcW w:w="4045" w:type="dxa"/>
            <w:noWrap w:val="0"/>
            <w:vAlign w:val="top"/>
          </w:tcPr>
          <w:p w14:paraId="0B0409D1">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职务：                     </w:t>
            </w:r>
          </w:p>
        </w:tc>
        <w:tc>
          <w:tcPr>
            <w:tcW w:w="3844" w:type="dxa"/>
            <w:noWrap w:val="0"/>
            <w:vAlign w:val="top"/>
          </w:tcPr>
          <w:p w14:paraId="79347B37">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职务：</w:t>
            </w:r>
          </w:p>
        </w:tc>
      </w:tr>
      <w:tr w14:paraId="770A1088">
        <w:tblPrEx>
          <w:tblCellMar>
            <w:top w:w="0" w:type="dxa"/>
            <w:left w:w="108" w:type="dxa"/>
            <w:bottom w:w="0" w:type="dxa"/>
            <w:right w:w="108" w:type="dxa"/>
          </w:tblCellMar>
        </w:tblPrEx>
        <w:trPr>
          <w:trHeight w:val="600" w:hRule="atLeast"/>
        </w:trPr>
        <w:tc>
          <w:tcPr>
            <w:tcW w:w="4045" w:type="dxa"/>
            <w:noWrap w:val="0"/>
            <w:vAlign w:val="top"/>
          </w:tcPr>
          <w:p w14:paraId="0CB0E9FC">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                           </w:t>
            </w:r>
          </w:p>
        </w:tc>
        <w:tc>
          <w:tcPr>
            <w:tcW w:w="3844" w:type="dxa"/>
            <w:noWrap w:val="0"/>
            <w:vAlign w:val="top"/>
          </w:tcPr>
          <w:p w14:paraId="23E3429C">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所在部门：</w:t>
            </w:r>
          </w:p>
        </w:tc>
      </w:tr>
    </w:tbl>
    <w:p w14:paraId="01ECA1B4">
      <w:pPr>
        <w:pageBreakBefore w:val="0"/>
        <w:widowControl w:val="0"/>
        <w:overflowPunct/>
        <w:topLinePunct w:val="0"/>
        <w:bidi w:val="0"/>
        <w:snapToGrid w:val="0"/>
        <w:spacing w:line="360" w:lineRule="auto"/>
        <w:ind w:right="1120" w:firstLine="240" w:firstLineChars="100"/>
        <w:jc w:val="right"/>
        <w:rPr>
          <w:rFonts w:hint="eastAsia" w:ascii="仿宋" w:hAnsi="仿宋" w:eastAsia="仿宋" w:cs="仿宋"/>
          <w:color w:val="auto"/>
          <w:kern w:val="2"/>
          <w:sz w:val="24"/>
          <w:szCs w:val="24"/>
          <w:highlight w:val="none"/>
        </w:rPr>
      </w:pPr>
    </w:p>
    <w:p w14:paraId="7323198B">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p>
    <w:p w14:paraId="2B22F23C">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lang w:val="en-US" w:eastAsia="zh-CN" w:bidi="ar-SA"/>
        </w:rPr>
      </w:pPr>
      <w:r>
        <w:rPr>
          <w:rFonts w:hint="eastAsia" w:ascii="仿宋" w:hAnsi="仿宋" w:eastAsia="仿宋" w:cs="仿宋"/>
          <w:color w:val="auto"/>
          <w:kern w:val="2"/>
          <w:sz w:val="24"/>
          <w:szCs w:val="24"/>
          <w:highlight w:val="none"/>
          <w:lang w:val="en-US" w:eastAsia="zh-CN" w:bidi="ar-SA"/>
        </w:rPr>
        <w:t>日    期：</w:t>
      </w:r>
      <w:r>
        <w:rPr>
          <w:rFonts w:hint="eastAsia" w:ascii="仿宋" w:hAnsi="仿宋" w:eastAsia="仿宋" w:cs="仿宋"/>
          <w:color w:val="auto"/>
          <w:kern w:val="2"/>
          <w:sz w:val="24"/>
          <w:szCs w:val="24"/>
          <w:highlight w:val="none"/>
          <w:u w:val="single"/>
          <w:lang w:val="en-US" w:eastAsia="zh-CN" w:bidi="ar-SA"/>
        </w:rPr>
        <w:t xml:space="preserve">                          </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41463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0"/>
            <w:vAlign w:val="center"/>
          </w:tcPr>
          <w:p w14:paraId="55391619">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00AD2F4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法定代表人身份证复印件或扫描件</w:t>
            </w:r>
          </w:p>
          <w:p w14:paraId="38695E8F">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7AC65CB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c>
          <w:tcPr>
            <w:tcW w:w="4644" w:type="dxa"/>
            <w:noWrap w:val="0"/>
            <w:vAlign w:val="center"/>
          </w:tcPr>
          <w:p w14:paraId="5C59D4AC">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33E5182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代理人身份证复印件或扫描件</w:t>
            </w:r>
          </w:p>
          <w:p w14:paraId="54A1995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292DE923">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r>
    </w:tbl>
    <w:p w14:paraId="74CE3115">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71C10CFD">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4FE02FE7">
      <w:pPr>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b/>
          <w:color w:val="auto"/>
          <w:kern w:val="2"/>
          <w:sz w:val="28"/>
          <w:szCs w:val="28"/>
          <w:highlight w:val="none"/>
        </w:rPr>
        <w:br w:type="page"/>
      </w:r>
      <w:bookmarkEnd w:id="6"/>
    </w:p>
    <w:p w14:paraId="6EF172E1">
      <w:pP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附件3</w:t>
      </w:r>
    </w:p>
    <w:p w14:paraId="09392D6D">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基本资格条件承诺函</w:t>
      </w:r>
    </w:p>
    <w:p w14:paraId="0A8FCDD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致</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（采购代理机构名称）：</w:t>
      </w:r>
    </w:p>
    <w:p w14:paraId="60B90EB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(投标人名称)郑重承诺：</w:t>
      </w:r>
    </w:p>
    <w:p w14:paraId="1ED13EC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475FE43B">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2.我方未列入在信用中国网站(www. creditchina.gov.cn)“失信被执行人”、“重大税收违法案件当事人名单”中，也未列入中国政府采购网(www.ccgp.gov.cn)“政府采购严重违法失信行为记录名单”中。</w:t>
      </w:r>
    </w:p>
    <w:p w14:paraId="1DE44C9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3.我方在采购项目评审(评标)环节结束后，随时接受采购人、采购代理机构的检查验证，配合提供相关证明材料，证明符合《中华人民共和国政府采购法》规定的投标人基本资格条件。</w:t>
      </w:r>
    </w:p>
    <w:p w14:paraId="430CE07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我方对以上承诺负全部法律责任。</w:t>
      </w:r>
    </w:p>
    <w:p w14:paraId="32293A4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特此承诺。</w:t>
      </w:r>
    </w:p>
    <w:p w14:paraId="0FE72D32">
      <w:pPr>
        <w:pageBreakBefore w:val="0"/>
        <w:widowControl w:val="0"/>
        <w:overflowPunct/>
        <w:topLinePunct w:val="0"/>
        <w:autoSpaceDE w:val="0"/>
        <w:autoSpaceDN w:val="0"/>
        <w:bidi w:val="0"/>
        <w:adjustRightInd w:val="0"/>
        <w:snapToGrid w:val="0"/>
        <w:spacing w:line="360" w:lineRule="auto"/>
        <w:ind w:firstLine="480" w:firstLineChars="200"/>
        <w:jc w:val="right"/>
        <w:rPr>
          <w:rFonts w:hint="eastAsia" w:ascii="仿宋" w:hAnsi="仿宋" w:eastAsia="仿宋" w:cs="仿宋"/>
          <w:color w:val="auto"/>
          <w:kern w:val="2"/>
          <w:sz w:val="24"/>
          <w:szCs w:val="24"/>
          <w:highlight w:val="none"/>
          <w:lang w:val="en-US" w:eastAsia="zh-CN"/>
        </w:rPr>
      </w:pPr>
    </w:p>
    <w:p w14:paraId="741A1B2B">
      <w:pPr>
        <w:pageBreakBefore w:val="0"/>
        <w:widowControl w:val="0"/>
        <w:overflowPunct/>
        <w:topLinePunct w:val="0"/>
        <w:autoSpaceDE w:val="0"/>
        <w:autoSpaceDN w:val="0"/>
        <w:bidi w:val="0"/>
        <w:adjustRightInd w:val="0"/>
        <w:snapToGrid w:val="0"/>
        <w:spacing w:line="360" w:lineRule="auto"/>
        <w:ind w:firstLine="480" w:firstLineChars="200"/>
        <w:jc w:val="right"/>
        <w:rPr>
          <w:rFonts w:hint="default"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(投标人公章)    </w:t>
      </w:r>
    </w:p>
    <w:p w14:paraId="4F2CB7F6">
      <w:pPr>
        <w:pageBreakBefore w:val="0"/>
        <w:widowControl w:val="0"/>
        <w:overflowPunct/>
        <w:topLinePunct w:val="0"/>
        <w:autoSpaceDE w:val="0"/>
        <w:autoSpaceDN w:val="0"/>
        <w:bidi w:val="0"/>
        <w:adjustRightInd w:val="0"/>
        <w:snapToGrid w:val="0"/>
        <w:spacing w:line="360" w:lineRule="auto"/>
        <w:ind w:firstLine="480" w:firstLineChars="200"/>
        <w:jc w:val="righ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5MzE4NDEzNWQ1MmVhOGU3NzlmMzFhOTVkZWJkZGYifQ=="/>
  </w:docVars>
  <w:rsids>
    <w:rsidRoot w:val="344910DE"/>
    <w:rsid w:val="084E7652"/>
    <w:rsid w:val="11524A46"/>
    <w:rsid w:val="14922675"/>
    <w:rsid w:val="19F20D54"/>
    <w:rsid w:val="1A694568"/>
    <w:rsid w:val="1B397566"/>
    <w:rsid w:val="22FC267B"/>
    <w:rsid w:val="344910DE"/>
    <w:rsid w:val="35AD335B"/>
    <w:rsid w:val="35D94150"/>
    <w:rsid w:val="3A39340F"/>
    <w:rsid w:val="3C7A7911"/>
    <w:rsid w:val="47A365B0"/>
    <w:rsid w:val="4802063E"/>
    <w:rsid w:val="51213769"/>
    <w:rsid w:val="55081F04"/>
    <w:rsid w:val="56EB4EC3"/>
    <w:rsid w:val="5AAB580B"/>
    <w:rsid w:val="5AAB75B9"/>
    <w:rsid w:val="5C651F0D"/>
    <w:rsid w:val="5D6C394A"/>
    <w:rsid w:val="614E5143"/>
    <w:rsid w:val="63455FB3"/>
    <w:rsid w:val="64FF705D"/>
    <w:rsid w:val="70D952BB"/>
    <w:rsid w:val="71F15DA2"/>
    <w:rsid w:val="74EC2B78"/>
    <w:rsid w:val="753B2258"/>
    <w:rsid w:val="78112C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pPr>
      <w:widowControl w:val="0"/>
      <w:jc w:val="both"/>
    </w:pPr>
    <w:rPr>
      <w:rFonts w:ascii="宋体" w:hAnsi="Courier New" w:eastAsia="宋体" w:cs="Times New Roman"/>
      <w:kern w:val="0"/>
      <w:sz w:val="20"/>
      <w:lang w:val="en-US" w:eastAsia="zh-CN" w:bidi="ar-SA"/>
    </w:rPr>
  </w:style>
  <w:style w:type="paragraph" w:styleId="3">
    <w:name w:val="Normal (Web)"/>
    <w:basedOn w:val="1"/>
    <w:unhideWhenUsed/>
    <w:qFormat/>
    <w:uiPriority w:val="99"/>
    <w:pPr>
      <w:widowControl w:val="0"/>
      <w:autoSpaceDE w:val="0"/>
      <w:autoSpaceDN w:val="0"/>
      <w:spacing w:before="100" w:beforeAutospacing="1" w:after="100" w:afterAutospacing="1"/>
      <w:ind w:left="0" w:right="0"/>
      <w:jc w:val="left"/>
    </w:pPr>
    <w:rPr>
      <w:rFonts w:ascii="仿宋" w:hAnsi="仿宋" w:eastAsia="仿宋" w:cs="仿宋"/>
      <w:kern w:val="0"/>
      <w:sz w:val="24"/>
      <w:szCs w:val="22"/>
      <w:lang w:val="en-US" w:eastAsia="zh-CN" w:bidi="ar"/>
    </w:rPr>
  </w:style>
  <w:style w:type="paragraph" w:customStyle="1" w:styleId="6">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2547</Words>
  <Characters>2673</Characters>
  <Lines>0</Lines>
  <Paragraphs>0</Paragraphs>
  <TotalTime>8</TotalTime>
  <ScaleCrop>false</ScaleCrop>
  <LinksUpToDate>false</LinksUpToDate>
  <CharactersWithSpaces>3217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2024-02-06T09:29:00Z</dcterms:created>
  <dc:creator>Dreamer</dc:creator>
  <cp:lastModifiedBy>User</cp:lastModifiedBy>
  <dcterms:modified xsi:type="dcterms:W3CDTF">2026-08-04T06:38:01Z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6CD9233E852245548BEF7AB514D02806_11</vt:lpwstr>
  </property>
  <property fmtid="{D5CDD505-2E9C-101B-9397-08002B2CF9AE}" pid="4" name="KSOTemplateDocerSaveRecord">
    <vt:lpwstr>eyJoZGlkIjoiNzYyYzllN2JjNWZkNTYzZjY4YWNmM2JiYzdiYzBmYmYiLCJ1c2VySWQiOiIxMDMyOTA1OTI4In0=</vt:lpwstr>
  </property>
</Properties>
</file>