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1C81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采购需求</w:t>
      </w:r>
    </w:p>
    <w:p w14:paraId="699F69F0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一、项目背景</w:t>
      </w:r>
      <w:bookmarkStart w:id="0" w:name="_GoBack"/>
      <w:bookmarkEnd w:id="0"/>
    </w:p>
    <w:p w14:paraId="22355CE0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/>
        <w:textAlignment w:val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作为“十四运”后时代体育强市建设的创新实践，西安以“赛事名城”战略为引领，将体育赛事深度融入城市发展脉络，持续释放全运会综合效应。2026中国田径街头巡回赛总决赛应运而生，作为全国性田径赛事的“破壁者”，打破传统场地限制，将田径赛道铺设在城市地标下。赛事邀请知名田径运动员，近距离为大众呈现精彩赛事，同时增设公开赛，引导大众参与，普及田径规则。这一举措不仅促进全民健身事业发展，还通过赛事IP打造和地标场景活化，推动体育与文旅、商业的深度融合，为西安建设“赛事名城”注入新活力。</w:t>
      </w:r>
    </w:p>
    <w:p w14:paraId="18A6001E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 xml:space="preserve">  2026中国田径街头巡回赛总决赛拟于2026年10月6日至7日在西安奥体中心举办，比赛场地为半封闭场地。比赛天数2天，不少于7个项目,含100米、跨栏、跳高、跳远、撑竿跳高等。</w:t>
      </w:r>
    </w:p>
    <w:p w14:paraId="2EB954E7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二、项目需求</w:t>
      </w:r>
    </w:p>
    <w:p w14:paraId="66C415FF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/>
        <w:textAlignment w:val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根据大会要求负责整体比赛的活动方案、活动相关物品制作、比赛用品购买、租赁及赛场搭建布置，赛事交通、安保、医疗，比赛赛场气氛渲染等服务。</w:t>
      </w:r>
    </w:p>
    <w:p w14:paraId="2A12E5C1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三、具体服务需求</w:t>
      </w:r>
    </w:p>
    <w:p w14:paraId="2DD0C547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1.提供2026中国田径街头巡回赛赛事场地规划及搭建。包括：场地租赁、专业跑道铺设、西安站赛事场地设计效果图、竞赛核心区域搭建、观众席、田径科普区规划及搭建、世界田联场地认证等。</w:t>
      </w:r>
    </w:p>
    <w:p w14:paraId="77E42E01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2.提供体育展示物资和设施。提供展示物资包括：西安站赛事灯光和光影效果规划设计、声光电相关的赛事展示搭建、运动员出场LED屏幕、现场展示LED大屏幕、功能房布置、灯光、音频和视频切换调控设备、赛事主持颁奖解说等专业人员管理等，赛事现场赛道搭建需使用经世界田联认证过的赛道面层，搭建完成后需进行世界田联场地赛道认证。。</w:t>
      </w:r>
    </w:p>
    <w:p w14:paraId="4FC228AB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3.负责单项比赛运动员的邀请，具体标准为：按照中国田协积分排名达到国内排名前十的运动员。</w:t>
      </w:r>
    </w:p>
    <w:p w14:paraId="5B8BF139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4.协调赛事相关报备，包含：公安、场地物业、消防、航拍、应急局等。</w:t>
      </w:r>
    </w:p>
    <w:p w14:paraId="4906A236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5.负责赛事直播相关工作，包含机位架设、航拍报批、解说播报等。</w:t>
      </w:r>
    </w:p>
    <w:p w14:paraId="6CF67AB9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6.配合编辑、制作项目《秩序册》和《成绩册》。</w:t>
      </w:r>
    </w:p>
    <w:p w14:paraId="0C68DCE7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7.负责做好应急预案、医疗保障工作</w:t>
      </w:r>
      <w:r>
        <w:rPr>
          <w:rFonts w:ascii="仿宋_GB2312" w:hAnsi="仿宋_GB2312" w:eastAsia="仿宋_GB2312" w:cs="仿宋_GB2312"/>
          <w:sz w:val="24"/>
          <w:szCs w:val="24"/>
        </w:rPr>
        <w:t>。</w:t>
      </w:r>
    </w:p>
    <w:p w14:paraId="1158DB9A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四、赛事基本情况介绍</w:t>
      </w:r>
    </w:p>
    <w:p w14:paraId="421E5DB4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（一）赛事名称:2026中国田径街头巡回赛</w:t>
      </w:r>
    </w:p>
    <w:p w14:paraId="574FBC23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（二）比赛地点：西安奥体中心</w:t>
      </w:r>
    </w:p>
    <w:p w14:paraId="6E965F53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（三）比赛项目：不少于7个项目,含100米、跨栏、跳高、跳远、撑竿跳高等。</w:t>
      </w:r>
    </w:p>
    <w:p w14:paraId="3828C13D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（四）比赛时间：2026年10月6日-7日</w:t>
      </w:r>
    </w:p>
    <w:p w14:paraId="65D72C5D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（五）活动人数：国内顶级运动员、领导及嘉宾；媒体、定向组织内场观众180至200人。</w:t>
      </w:r>
    </w:p>
    <w:p w14:paraId="6B103F7F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（六）赛事流程</w:t>
      </w:r>
    </w:p>
    <w:p w14:paraId="02B3C06B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1.正式比赛日2026年10月6日</w:t>
      </w:r>
    </w:p>
    <w:p w14:paraId="02DFDC1C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2.公开赛2026年10月7日9:00-14:00</w:t>
      </w:r>
    </w:p>
    <w:p w14:paraId="4DAEA69A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3.田径科普区时间：2026年10月6日-7日，两日10:00-21:00</w:t>
      </w:r>
    </w:p>
    <w:tbl>
      <w:tblPr>
        <w:tblStyle w:val="4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1"/>
        <w:gridCol w:w="2280"/>
        <w:gridCol w:w="1036"/>
        <w:gridCol w:w="978"/>
        <w:gridCol w:w="4257"/>
      </w:tblGrid>
      <w:tr w14:paraId="673D67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5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10F361D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2026中国田径街头巡回赛项目需求具体要求</w:t>
            </w:r>
          </w:p>
        </w:tc>
      </w:tr>
      <w:tr w14:paraId="1C0EAF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4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C60139F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序号</w:t>
            </w:r>
          </w:p>
        </w:tc>
        <w:tc>
          <w:tcPr>
            <w:tcW w:w="122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2BBAC77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清单</w:t>
            </w:r>
          </w:p>
        </w:tc>
        <w:tc>
          <w:tcPr>
            <w:tcW w:w="55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CC87B50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单位</w:t>
            </w:r>
          </w:p>
        </w:tc>
        <w:tc>
          <w:tcPr>
            <w:tcW w:w="527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E1C832A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数量</w:t>
            </w:r>
          </w:p>
        </w:tc>
        <w:tc>
          <w:tcPr>
            <w:tcW w:w="2291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351EB9A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技术要求参数</w:t>
            </w:r>
          </w:p>
        </w:tc>
      </w:tr>
      <w:tr w14:paraId="333838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4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7E047ED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</w:t>
            </w:r>
          </w:p>
        </w:tc>
        <w:tc>
          <w:tcPr>
            <w:tcW w:w="122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A22D998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赛事总体工作方案</w:t>
            </w:r>
          </w:p>
        </w:tc>
        <w:tc>
          <w:tcPr>
            <w:tcW w:w="55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1ADBE5B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项</w:t>
            </w:r>
          </w:p>
        </w:tc>
        <w:tc>
          <w:tcPr>
            <w:tcW w:w="527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5935D0B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</w:t>
            </w:r>
          </w:p>
        </w:tc>
        <w:tc>
          <w:tcPr>
            <w:tcW w:w="2291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3C53F30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一赛六案</w:t>
            </w:r>
          </w:p>
        </w:tc>
      </w:tr>
      <w:tr w14:paraId="3D951D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4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9EFB10B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2</w:t>
            </w:r>
          </w:p>
        </w:tc>
        <w:tc>
          <w:tcPr>
            <w:tcW w:w="122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F8DF37C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西安站赛事3D设计效果图</w:t>
            </w:r>
          </w:p>
        </w:tc>
        <w:tc>
          <w:tcPr>
            <w:tcW w:w="55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25913F5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项</w:t>
            </w:r>
          </w:p>
        </w:tc>
        <w:tc>
          <w:tcPr>
            <w:tcW w:w="527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49FF2C2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</w:t>
            </w:r>
          </w:p>
        </w:tc>
        <w:tc>
          <w:tcPr>
            <w:tcW w:w="2291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8CE311E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基于地标及赛事实际布局，制作并渲染实际效果图</w:t>
            </w:r>
          </w:p>
        </w:tc>
      </w:tr>
      <w:tr w14:paraId="2E0414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4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D10B465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3</w:t>
            </w:r>
          </w:p>
        </w:tc>
        <w:tc>
          <w:tcPr>
            <w:tcW w:w="122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92248DD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制定并实施赛事经济方案</w:t>
            </w:r>
          </w:p>
        </w:tc>
        <w:tc>
          <w:tcPr>
            <w:tcW w:w="55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AAE17D2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项</w:t>
            </w:r>
          </w:p>
        </w:tc>
        <w:tc>
          <w:tcPr>
            <w:tcW w:w="527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2A566E7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</w:t>
            </w:r>
          </w:p>
        </w:tc>
        <w:tc>
          <w:tcPr>
            <w:tcW w:w="2291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AE3EB4B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结合赛事，制定并实施可行的赛事经济方案。</w:t>
            </w:r>
          </w:p>
        </w:tc>
      </w:tr>
      <w:tr w14:paraId="4A13BD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4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B44F78D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4</w:t>
            </w:r>
          </w:p>
        </w:tc>
        <w:tc>
          <w:tcPr>
            <w:tcW w:w="122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4EE6A11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赛事功能区划分：竞赛区、观众互动区、观众席、竞赛专业物资存放区和候场区等</w:t>
            </w:r>
          </w:p>
        </w:tc>
        <w:tc>
          <w:tcPr>
            <w:tcW w:w="55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AA38569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项</w:t>
            </w:r>
          </w:p>
        </w:tc>
        <w:tc>
          <w:tcPr>
            <w:tcW w:w="527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E00CD7A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</w:t>
            </w:r>
          </w:p>
        </w:tc>
        <w:tc>
          <w:tcPr>
            <w:tcW w:w="2291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F4448C9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竞赛区≥154x40m，内含观众互动区、观众席、候场区、体育展示区。田径科普区≥19x7m。物料堆放区≥10x10m。</w:t>
            </w:r>
          </w:p>
        </w:tc>
      </w:tr>
      <w:tr w14:paraId="330D47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4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277ABED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5</w:t>
            </w:r>
          </w:p>
        </w:tc>
        <w:tc>
          <w:tcPr>
            <w:tcW w:w="122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67C2F36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街头田径专用赛道地基铺设</w:t>
            </w:r>
          </w:p>
        </w:tc>
        <w:tc>
          <w:tcPr>
            <w:tcW w:w="55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4152679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平米</w:t>
            </w:r>
          </w:p>
        </w:tc>
        <w:tc>
          <w:tcPr>
            <w:tcW w:w="527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AF4CA95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2000</w:t>
            </w:r>
          </w:p>
        </w:tc>
        <w:tc>
          <w:tcPr>
            <w:tcW w:w="2291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A7E76B2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含多层铺设、地基加固、赛道搭建符合竞赛要求及世界田径联合会验收标准并有相关证明</w:t>
            </w:r>
          </w:p>
        </w:tc>
      </w:tr>
      <w:tr w14:paraId="1134E6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4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ED1B4C5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6</w:t>
            </w:r>
          </w:p>
        </w:tc>
        <w:tc>
          <w:tcPr>
            <w:tcW w:w="122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1FDEAAC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街头田径专用赛道搭建</w:t>
            </w:r>
          </w:p>
        </w:tc>
        <w:tc>
          <w:tcPr>
            <w:tcW w:w="55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5C247B9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项</w:t>
            </w:r>
          </w:p>
        </w:tc>
        <w:tc>
          <w:tcPr>
            <w:tcW w:w="527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DE3AACC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</w:t>
            </w:r>
          </w:p>
        </w:tc>
        <w:tc>
          <w:tcPr>
            <w:tcW w:w="2291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E23974C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赛道≥长148米*宽17米，含多层铺设、地基加固、符合竞赛要求及场地要求验收标准</w:t>
            </w:r>
          </w:p>
        </w:tc>
      </w:tr>
      <w:tr w14:paraId="11350A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4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7E7121F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7</w:t>
            </w:r>
          </w:p>
        </w:tc>
        <w:tc>
          <w:tcPr>
            <w:tcW w:w="122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9599ABC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街头田径赛道沙坑制作及填沙</w:t>
            </w:r>
          </w:p>
        </w:tc>
        <w:tc>
          <w:tcPr>
            <w:tcW w:w="55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81481DA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项</w:t>
            </w:r>
          </w:p>
        </w:tc>
        <w:tc>
          <w:tcPr>
            <w:tcW w:w="527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B1000B8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</w:t>
            </w:r>
          </w:p>
        </w:tc>
        <w:tc>
          <w:tcPr>
            <w:tcW w:w="2291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8DC04DC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防尘、固沙、控制湿度</w:t>
            </w:r>
          </w:p>
        </w:tc>
      </w:tr>
      <w:tr w14:paraId="72C02E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4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05D48FD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8</w:t>
            </w:r>
          </w:p>
        </w:tc>
        <w:tc>
          <w:tcPr>
            <w:tcW w:w="122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D1659DB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搭建应急措施（应急灯、施工及物料堆放区域围挡）</w:t>
            </w:r>
          </w:p>
        </w:tc>
        <w:tc>
          <w:tcPr>
            <w:tcW w:w="55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AD81239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项</w:t>
            </w:r>
          </w:p>
        </w:tc>
        <w:tc>
          <w:tcPr>
            <w:tcW w:w="527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A88215F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</w:t>
            </w:r>
          </w:p>
        </w:tc>
        <w:tc>
          <w:tcPr>
            <w:tcW w:w="2291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6BBB3D2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根据场地方要求，</w:t>
            </w:r>
          </w:p>
          <w:p w14:paraId="13C2EF85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合理合规完成搭建</w:t>
            </w:r>
          </w:p>
        </w:tc>
      </w:tr>
      <w:tr w14:paraId="0DF228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4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5209A5F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9</w:t>
            </w:r>
          </w:p>
        </w:tc>
        <w:tc>
          <w:tcPr>
            <w:tcW w:w="122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CBF2A7D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挂幅</w:t>
            </w:r>
          </w:p>
        </w:tc>
        <w:tc>
          <w:tcPr>
            <w:tcW w:w="55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8365085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个</w:t>
            </w:r>
          </w:p>
        </w:tc>
        <w:tc>
          <w:tcPr>
            <w:tcW w:w="527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E5D3FF3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3</w:t>
            </w:r>
          </w:p>
        </w:tc>
        <w:tc>
          <w:tcPr>
            <w:tcW w:w="2291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2168B45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7m*2m钢结构</w:t>
            </w:r>
          </w:p>
        </w:tc>
      </w:tr>
      <w:tr w14:paraId="69274C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4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FCCCE51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10</w:t>
            </w:r>
          </w:p>
        </w:tc>
        <w:tc>
          <w:tcPr>
            <w:tcW w:w="122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94AE21F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防撞海绵垫及海绵套</w:t>
            </w:r>
          </w:p>
        </w:tc>
        <w:tc>
          <w:tcPr>
            <w:tcW w:w="55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E0A1FA9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项</w:t>
            </w:r>
          </w:p>
        </w:tc>
        <w:tc>
          <w:tcPr>
            <w:tcW w:w="527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10747CA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</w:t>
            </w:r>
          </w:p>
        </w:tc>
        <w:tc>
          <w:tcPr>
            <w:tcW w:w="2291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D10D3C9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6x3m百米及跨栏防撞海绵垫及</w:t>
            </w:r>
          </w:p>
          <w:p w14:paraId="3F23A68D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背后承重结构</w:t>
            </w:r>
          </w:p>
        </w:tc>
      </w:tr>
      <w:tr w14:paraId="4CAE75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4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35B2071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11</w:t>
            </w:r>
          </w:p>
        </w:tc>
        <w:tc>
          <w:tcPr>
            <w:tcW w:w="122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F254073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赛道侧小A板</w:t>
            </w:r>
          </w:p>
        </w:tc>
        <w:tc>
          <w:tcPr>
            <w:tcW w:w="55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BC41FDD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个</w:t>
            </w:r>
          </w:p>
        </w:tc>
        <w:tc>
          <w:tcPr>
            <w:tcW w:w="527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B654EE0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190</w:t>
            </w:r>
          </w:p>
        </w:tc>
        <w:tc>
          <w:tcPr>
            <w:tcW w:w="2291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BC85845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2.4m*0.2m钢结构</w:t>
            </w:r>
          </w:p>
        </w:tc>
      </w:tr>
      <w:tr w14:paraId="2F9655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4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B194ABD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12</w:t>
            </w:r>
          </w:p>
        </w:tc>
        <w:tc>
          <w:tcPr>
            <w:tcW w:w="122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A68AD9D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赛道侧A板</w:t>
            </w:r>
          </w:p>
        </w:tc>
        <w:tc>
          <w:tcPr>
            <w:tcW w:w="55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DC98013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个</w:t>
            </w:r>
          </w:p>
        </w:tc>
        <w:tc>
          <w:tcPr>
            <w:tcW w:w="527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1B22671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190</w:t>
            </w:r>
          </w:p>
        </w:tc>
        <w:tc>
          <w:tcPr>
            <w:tcW w:w="2291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596E8A7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2.2m*0.45m钢结构</w:t>
            </w:r>
          </w:p>
        </w:tc>
      </w:tr>
      <w:tr w14:paraId="609F7B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4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709F4AB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13</w:t>
            </w:r>
          </w:p>
        </w:tc>
        <w:tc>
          <w:tcPr>
            <w:tcW w:w="122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B5FBB55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铁马结构及画面</w:t>
            </w:r>
          </w:p>
        </w:tc>
        <w:tc>
          <w:tcPr>
            <w:tcW w:w="55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4C0CC25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个</w:t>
            </w:r>
          </w:p>
        </w:tc>
        <w:tc>
          <w:tcPr>
            <w:tcW w:w="527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B9E1EF5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≥150</w:t>
            </w:r>
          </w:p>
        </w:tc>
        <w:tc>
          <w:tcPr>
            <w:tcW w:w="2291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9E648AF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≥150个，供应商根据实际情况提供充足数量的铁马并完成画面制作，摆放至需求位置</w:t>
            </w:r>
          </w:p>
        </w:tc>
      </w:tr>
      <w:tr w14:paraId="6E579D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4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2E0143A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14</w:t>
            </w:r>
          </w:p>
        </w:tc>
        <w:tc>
          <w:tcPr>
            <w:tcW w:w="122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38D1680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西安站赛事灯光、光影效果规划</w:t>
            </w:r>
          </w:p>
          <w:p w14:paraId="5F50C2C4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设计</w:t>
            </w:r>
          </w:p>
        </w:tc>
        <w:tc>
          <w:tcPr>
            <w:tcW w:w="55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B591911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项</w:t>
            </w:r>
          </w:p>
        </w:tc>
        <w:tc>
          <w:tcPr>
            <w:tcW w:w="527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A96A20F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</w:t>
            </w:r>
          </w:p>
        </w:tc>
        <w:tc>
          <w:tcPr>
            <w:tcW w:w="2291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1F99D1C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开幕式特色节目演出灯光及</w:t>
            </w:r>
          </w:p>
          <w:p w14:paraId="6F6923EA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赛场灯光秀</w:t>
            </w:r>
          </w:p>
        </w:tc>
      </w:tr>
      <w:tr w14:paraId="4AC21F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4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B482593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15</w:t>
            </w:r>
          </w:p>
        </w:tc>
        <w:tc>
          <w:tcPr>
            <w:tcW w:w="122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E34B89C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竞赛场地灯光</w:t>
            </w:r>
          </w:p>
          <w:p w14:paraId="5AFD8D4C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结构搭建</w:t>
            </w:r>
          </w:p>
        </w:tc>
        <w:tc>
          <w:tcPr>
            <w:tcW w:w="55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51B881D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项</w:t>
            </w:r>
          </w:p>
        </w:tc>
        <w:tc>
          <w:tcPr>
            <w:tcW w:w="527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06D779B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</w:t>
            </w:r>
          </w:p>
        </w:tc>
        <w:tc>
          <w:tcPr>
            <w:tcW w:w="2291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8F634C4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在154米长，40米宽场地内，</w:t>
            </w:r>
          </w:p>
          <w:p w14:paraId="294A59EE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10米高灯光结构布局多种灯型，且同时符合田径国家级赛事竞赛照明标准及央视网络平台直播标准</w:t>
            </w:r>
          </w:p>
        </w:tc>
      </w:tr>
      <w:tr w14:paraId="105AAA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4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A804178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16</w:t>
            </w:r>
          </w:p>
        </w:tc>
        <w:tc>
          <w:tcPr>
            <w:tcW w:w="122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3A57CFF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LED四面屏及圈屏吊装结构及设备</w:t>
            </w:r>
          </w:p>
        </w:tc>
        <w:tc>
          <w:tcPr>
            <w:tcW w:w="55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C5858E2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套</w:t>
            </w:r>
          </w:p>
        </w:tc>
        <w:tc>
          <w:tcPr>
            <w:tcW w:w="527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BF3F4A6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</w:t>
            </w:r>
          </w:p>
        </w:tc>
        <w:tc>
          <w:tcPr>
            <w:tcW w:w="2291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E4A4B7A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LED四面屏支撑结构每面5.5m*3.5mh,LED圈屏支撑结构直径5m支撑钢结构骨架</w:t>
            </w:r>
          </w:p>
        </w:tc>
      </w:tr>
      <w:tr w14:paraId="302A07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4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E687EAE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17</w:t>
            </w:r>
          </w:p>
        </w:tc>
        <w:tc>
          <w:tcPr>
            <w:tcW w:w="122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74062EA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LED屏幕：四面屏</w:t>
            </w:r>
          </w:p>
        </w:tc>
        <w:tc>
          <w:tcPr>
            <w:tcW w:w="55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B57FD1D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平米</w:t>
            </w:r>
          </w:p>
        </w:tc>
        <w:tc>
          <w:tcPr>
            <w:tcW w:w="527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583DC2D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120</w:t>
            </w:r>
          </w:p>
        </w:tc>
        <w:tc>
          <w:tcPr>
            <w:tcW w:w="2291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3FD0C1B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防雨室外高刷新</w:t>
            </w:r>
          </w:p>
        </w:tc>
      </w:tr>
      <w:tr w14:paraId="13F5C8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4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41C6E1E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18</w:t>
            </w:r>
          </w:p>
        </w:tc>
        <w:tc>
          <w:tcPr>
            <w:tcW w:w="122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2DD3A58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LED屏幕：圈屏</w:t>
            </w:r>
          </w:p>
        </w:tc>
        <w:tc>
          <w:tcPr>
            <w:tcW w:w="55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1DDAE71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项</w:t>
            </w:r>
          </w:p>
        </w:tc>
        <w:tc>
          <w:tcPr>
            <w:tcW w:w="527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4E53036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</w:t>
            </w:r>
          </w:p>
        </w:tc>
        <w:tc>
          <w:tcPr>
            <w:tcW w:w="2291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C8FBB05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防雨室外高刷新异形屏</w:t>
            </w:r>
          </w:p>
        </w:tc>
      </w:tr>
      <w:tr w14:paraId="51326E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4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6BC4EF9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19</w:t>
            </w:r>
          </w:p>
        </w:tc>
        <w:tc>
          <w:tcPr>
            <w:tcW w:w="122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1B2E8BF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圈屏配套设备</w:t>
            </w:r>
          </w:p>
        </w:tc>
        <w:tc>
          <w:tcPr>
            <w:tcW w:w="55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3BC566E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套</w:t>
            </w:r>
          </w:p>
        </w:tc>
        <w:tc>
          <w:tcPr>
            <w:tcW w:w="527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FC8B693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</w:t>
            </w:r>
          </w:p>
        </w:tc>
        <w:tc>
          <w:tcPr>
            <w:tcW w:w="2291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E6711B5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光纤、控台、电脑、切换器</w:t>
            </w:r>
          </w:p>
        </w:tc>
      </w:tr>
      <w:tr w14:paraId="1985AF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4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617F9FB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20</w:t>
            </w:r>
          </w:p>
        </w:tc>
        <w:tc>
          <w:tcPr>
            <w:tcW w:w="122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CC7588A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圈屏下圆形画面</w:t>
            </w:r>
          </w:p>
        </w:tc>
        <w:tc>
          <w:tcPr>
            <w:tcW w:w="55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9B3AF53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项</w:t>
            </w:r>
          </w:p>
        </w:tc>
        <w:tc>
          <w:tcPr>
            <w:tcW w:w="527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49AAC87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</w:t>
            </w:r>
          </w:p>
        </w:tc>
        <w:tc>
          <w:tcPr>
            <w:tcW w:w="2291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98B6453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赛事LOGO+封底</w:t>
            </w:r>
          </w:p>
        </w:tc>
      </w:tr>
      <w:tr w14:paraId="72E99F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4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3B2693E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21</w:t>
            </w:r>
          </w:p>
        </w:tc>
        <w:tc>
          <w:tcPr>
            <w:tcW w:w="122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6558478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起跑背板</w:t>
            </w:r>
          </w:p>
        </w:tc>
        <w:tc>
          <w:tcPr>
            <w:tcW w:w="55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DC72C6A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项</w:t>
            </w:r>
          </w:p>
        </w:tc>
        <w:tc>
          <w:tcPr>
            <w:tcW w:w="527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D8712A6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</w:t>
            </w:r>
          </w:p>
        </w:tc>
        <w:tc>
          <w:tcPr>
            <w:tcW w:w="2291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AEBCAAC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≥宽6m高4m厚1m</w:t>
            </w:r>
          </w:p>
        </w:tc>
      </w:tr>
      <w:tr w14:paraId="2131E1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4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12C9C23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22</w:t>
            </w:r>
          </w:p>
        </w:tc>
        <w:tc>
          <w:tcPr>
            <w:tcW w:w="122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F735D6E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DJ台</w:t>
            </w:r>
          </w:p>
        </w:tc>
        <w:tc>
          <w:tcPr>
            <w:tcW w:w="55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07FC098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项</w:t>
            </w:r>
          </w:p>
        </w:tc>
        <w:tc>
          <w:tcPr>
            <w:tcW w:w="527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5C98175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</w:t>
            </w:r>
          </w:p>
        </w:tc>
        <w:tc>
          <w:tcPr>
            <w:tcW w:w="2291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275EE6F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≥宽3.4m*长2.5m*高1m 木质结构活动台</w:t>
            </w:r>
          </w:p>
        </w:tc>
      </w:tr>
      <w:tr w14:paraId="74BB92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4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45F6500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23</w:t>
            </w:r>
          </w:p>
        </w:tc>
        <w:tc>
          <w:tcPr>
            <w:tcW w:w="122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E0EC257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光束灯</w:t>
            </w:r>
          </w:p>
        </w:tc>
        <w:tc>
          <w:tcPr>
            <w:tcW w:w="55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81505BC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台</w:t>
            </w:r>
          </w:p>
        </w:tc>
        <w:tc>
          <w:tcPr>
            <w:tcW w:w="527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B46F85F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170</w:t>
            </w:r>
          </w:p>
        </w:tc>
        <w:tc>
          <w:tcPr>
            <w:tcW w:w="2291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6465A37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≥1000w切割灯、160w户外防水LED洗光灯</w:t>
            </w:r>
          </w:p>
        </w:tc>
      </w:tr>
      <w:tr w14:paraId="57D2E2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4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CEC92B8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24</w:t>
            </w:r>
          </w:p>
        </w:tc>
        <w:tc>
          <w:tcPr>
            <w:tcW w:w="122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B80D4A5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面光灯</w:t>
            </w:r>
          </w:p>
        </w:tc>
        <w:tc>
          <w:tcPr>
            <w:tcW w:w="55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C037E87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台</w:t>
            </w:r>
          </w:p>
        </w:tc>
        <w:tc>
          <w:tcPr>
            <w:tcW w:w="527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EDBB881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700</w:t>
            </w:r>
          </w:p>
        </w:tc>
        <w:tc>
          <w:tcPr>
            <w:tcW w:w="2291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4B3E213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≥160w户外防水四眼观众灯</w:t>
            </w:r>
          </w:p>
        </w:tc>
      </w:tr>
      <w:tr w14:paraId="19ECF0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4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4CFE43A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25</w:t>
            </w:r>
          </w:p>
        </w:tc>
        <w:tc>
          <w:tcPr>
            <w:tcW w:w="122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99683B9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染色灯</w:t>
            </w:r>
          </w:p>
        </w:tc>
        <w:tc>
          <w:tcPr>
            <w:tcW w:w="55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2162169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台</w:t>
            </w:r>
          </w:p>
        </w:tc>
        <w:tc>
          <w:tcPr>
            <w:tcW w:w="527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CF9E530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600</w:t>
            </w:r>
          </w:p>
        </w:tc>
        <w:tc>
          <w:tcPr>
            <w:tcW w:w="2291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671E597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≥160w户外防水LED洗光灯</w:t>
            </w:r>
          </w:p>
        </w:tc>
      </w:tr>
      <w:tr w14:paraId="626240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4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8C2FD36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26</w:t>
            </w:r>
          </w:p>
        </w:tc>
        <w:tc>
          <w:tcPr>
            <w:tcW w:w="122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7C7C72D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音响</w:t>
            </w:r>
          </w:p>
        </w:tc>
        <w:tc>
          <w:tcPr>
            <w:tcW w:w="55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C454AA9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套</w:t>
            </w:r>
          </w:p>
        </w:tc>
        <w:tc>
          <w:tcPr>
            <w:tcW w:w="527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59CA2AC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4</w:t>
            </w:r>
          </w:p>
        </w:tc>
        <w:tc>
          <w:tcPr>
            <w:tcW w:w="2291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D944B6B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户外大型线阵列音响包括低音、全频、超低音箱</w:t>
            </w:r>
          </w:p>
        </w:tc>
      </w:tr>
      <w:tr w14:paraId="25210A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4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5433AF5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27</w:t>
            </w:r>
          </w:p>
        </w:tc>
        <w:tc>
          <w:tcPr>
            <w:tcW w:w="122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3108D7B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调音台</w:t>
            </w:r>
          </w:p>
        </w:tc>
        <w:tc>
          <w:tcPr>
            <w:tcW w:w="55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C02177F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台</w:t>
            </w:r>
          </w:p>
        </w:tc>
        <w:tc>
          <w:tcPr>
            <w:tcW w:w="527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7BE4795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2</w:t>
            </w:r>
          </w:p>
        </w:tc>
        <w:tc>
          <w:tcPr>
            <w:tcW w:w="2291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49C8990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数字32路调音台</w:t>
            </w:r>
          </w:p>
        </w:tc>
      </w:tr>
      <w:tr w14:paraId="164DAD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4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C1B3F7F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28</w:t>
            </w:r>
          </w:p>
        </w:tc>
        <w:tc>
          <w:tcPr>
            <w:tcW w:w="122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B0D0247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观众面包凳</w:t>
            </w:r>
          </w:p>
        </w:tc>
        <w:tc>
          <w:tcPr>
            <w:tcW w:w="55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45C2D7D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个</w:t>
            </w:r>
          </w:p>
        </w:tc>
        <w:tc>
          <w:tcPr>
            <w:tcW w:w="527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06D2778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200</w:t>
            </w:r>
          </w:p>
        </w:tc>
        <w:tc>
          <w:tcPr>
            <w:tcW w:w="2291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7403D1B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矩形立方体外观，规格尺寸：长1200mm*宽400mm*高400mm</w:t>
            </w:r>
          </w:p>
        </w:tc>
      </w:tr>
      <w:tr w14:paraId="36465E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4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E1D0426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29</w:t>
            </w:r>
          </w:p>
        </w:tc>
        <w:tc>
          <w:tcPr>
            <w:tcW w:w="122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210C85F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观众沙发凳</w:t>
            </w:r>
          </w:p>
        </w:tc>
        <w:tc>
          <w:tcPr>
            <w:tcW w:w="55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DBABA83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个</w:t>
            </w:r>
          </w:p>
        </w:tc>
        <w:tc>
          <w:tcPr>
            <w:tcW w:w="527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A05B219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40</w:t>
            </w:r>
          </w:p>
        </w:tc>
        <w:tc>
          <w:tcPr>
            <w:tcW w:w="2291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1BD3247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单人沙发形制，规格尺寸：长1000mm*宽800mm*高800mm</w:t>
            </w:r>
          </w:p>
        </w:tc>
      </w:tr>
      <w:tr w14:paraId="300AF9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4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B142CFF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30</w:t>
            </w:r>
          </w:p>
        </w:tc>
        <w:tc>
          <w:tcPr>
            <w:tcW w:w="122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7DFEC4B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赛事相关物料设计及制作</w:t>
            </w:r>
          </w:p>
        </w:tc>
        <w:tc>
          <w:tcPr>
            <w:tcW w:w="55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BD2AEF5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项</w:t>
            </w:r>
          </w:p>
        </w:tc>
        <w:tc>
          <w:tcPr>
            <w:tcW w:w="527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7A19FBE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</w:t>
            </w:r>
          </w:p>
        </w:tc>
        <w:tc>
          <w:tcPr>
            <w:tcW w:w="2291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60B001B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按照赛事组委会需求设计并制作人员证件、《秩序册》和《成绩册》</w:t>
            </w:r>
          </w:p>
        </w:tc>
      </w:tr>
      <w:tr w14:paraId="5DFF73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4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E4C3CB1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31</w:t>
            </w:r>
          </w:p>
        </w:tc>
        <w:tc>
          <w:tcPr>
            <w:tcW w:w="122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03541AC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DJ体展团队人员</w:t>
            </w:r>
          </w:p>
        </w:tc>
        <w:tc>
          <w:tcPr>
            <w:tcW w:w="55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791B8D4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人</w:t>
            </w:r>
          </w:p>
        </w:tc>
        <w:tc>
          <w:tcPr>
            <w:tcW w:w="527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5E0AFE7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</w:t>
            </w:r>
          </w:p>
        </w:tc>
        <w:tc>
          <w:tcPr>
            <w:tcW w:w="2291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74FB604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有相关赛事经验；负责人员劳务费及差旅费</w:t>
            </w:r>
          </w:p>
        </w:tc>
      </w:tr>
      <w:tr w14:paraId="3C16FA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4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23BF8DE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32</w:t>
            </w:r>
          </w:p>
        </w:tc>
        <w:tc>
          <w:tcPr>
            <w:tcW w:w="122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FD5D73E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屏控师</w:t>
            </w:r>
          </w:p>
        </w:tc>
        <w:tc>
          <w:tcPr>
            <w:tcW w:w="55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385C8F0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人</w:t>
            </w:r>
          </w:p>
        </w:tc>
        <w:tc>
          <w:tcPr>
            <w:tcW w:w="527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01FFC33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</w:t>
            </w:r>
          </w:p>
        </w:tc>
        <w:tc>
          <w:tcPr>
            <w:tcW w:w="2291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9B82BB7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有相关赛事经验；负责人员劳务费及差旅费</w:t>
            </w:r>
          </w:p>
        </w:tc>
      </w:tr>
      <w:tr w14:paraId="7B18DD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4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A5B90F3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33</w:t>
            </w:r>
          </w:p>
        </w:tc>
        <w:tc>
          <w:tcPr>
            <w:tcW w:w="122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7B00253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音响师</w:t>
            </w:r>
          </w:p>
        </w:tc>
        <w:tc>
          <w:tcPr>
            <w:tcW w:w="55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E01CFF3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人</w:t>
            </w:r>
          </w:p>
        </w:tc>
        <w:tc>
          <w:tcPr>
            <w:tcW w:w="527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F12D25A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</w:t>
            </w:r>
          </w:p>
        </w:tc>
        <w:tc>
          <w:tcPr>
            <w:tcW w:w="2291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1F9BDBF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有相关赛事经验；负责人员劳务费及差旅费</w:t>
            </w:r>
          </w:p>
        </w:tc>
      </w:tr>
      <w:tr w14:paraId="6141B6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4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7668B8A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34</w:t>
            </w:r>
          </w:p>
        </w:tc>
        <w:tc>
          <w:tcPr>
            <w:tcW w:w="122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899940E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灯光控制台及灯光师团队</w:t>
            </w:r>
          </w:p>
        </w:tc>
        <w:tc>
          <w:tcPr>
            <w:tcW w:w="55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257B80E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项</w:t>
            </w:r>
          </w:p>
        </w:tc>
        <w:tc>
          <w:tcPr>
            <w:tcW w:w="527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BEE256C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</w:t>
            </w:r>
          </w:p>
        </w:tc>
        <w:tc>
          <w:tcPr>
            <w:tcW w:w="2291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EFCE0E2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根据需求配备相应有相关赛事经验人员；负责人员劳务费及差旅费</w:t>
            </w:r>
          </w:p>
        </w:tc>
      </w:tr>
      <w:tr w14:paraId="5F7911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4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E42D107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35</w:t>
            </w:r>
          </w:p>
        </w:tc>
        <w:tc>
          <w:tcPr>
            <w:tcW w:w="122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6795424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现场主持人</w:t>
            </w:r>
          </w:p>
        </w:tc>
        <w:tc>
          <w:tcPr>
            <w:tcW w:w="55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2AF1EC2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个</w:t>
            </w:r>
          </w:p>
        </w:tc>
        <w:tc>
          <w:tcPr>
            <w:tcW w:w="527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EB4E058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</w:t>
            </w:r>
          </w:p>
        </w:tc>
        <w:tc>
          <w:tcPr>
            <w:tcW w:w="2291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32B8CA9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有相关赛事经验；负责人员劳务费及差旅费</w:t>
            </w:r>
          </w:p>
        </w:tc>
      </w:tr>
      <w:tr w14:paraId="1C5D75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4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01DCD30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36</w:t>
            </w:r>
          </w:p>
        </w:tc>
        <w:tc>
          <w:tcPr>
            <w:tcW w:w="122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7C33888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礼仪</w:t>
            </w:r>
          </w:p>
        </w:tc>
        <w:tc>
          <w:tcPr>
            <w:tcW w:w="55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1893962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人</w:t>
            </w:r>
          </w:p>
        </w:tc>
        <w:tc>
          <w:tcPr>
            <w:tcW w:w="527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55488C2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4</w:t>
            </w:r>
          </w:p>
        </w:tc>
        <w:tc>
          <w:tcPr>
            <w:tcW w:w="2291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8BCFBE3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正式比赛日，服务时长8小时</w:t>
            </w:r>
          </w:p>
        </w:tc>
      </w:tr>
      <w:tr w14:paraId="331106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4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E0E4D87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37</w:t>
            </w:r>
          </w:p>
        </w:tc>
        <w:tc>
          <w:tcPr>
            <w:tcW w:w="122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94AF33F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专业田径赛事信号制作</w:t>
            </w:r>
          </w:p>
        </w:tc>
        <w:tc>
          <w:tcPr>
            <w:tcW w:w="55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C298823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次</w:t>
            </w:r>
          </w:p>
        </w:tc>
        <w:tc>
          <w:tcPr>
            <w:tcW w:w="527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7D6A5A7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</w:t>
            </w:r>
          </w:p>
        </w:tc>
        <w:tc>
          <w:tcPr>
            <w:tcW w:w="2291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48709DF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为央视网络平台、咪咕、腾讯、微博新浪体育等多家平台直接提供直播信号。现场专业机位不少于30个</w:t>
            </w:r>
          </w:p>
        </w:tc>
      </w:tr>
    </w:tbl>
    <w:p w14:paraId="6E7FEB96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五、其他要求</w:t>
      </w:r>
    </w:p>
    <w:p w14:paraId="233D97A9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1.投标人应负责按照比赛要求，完成各单项比赛运动员的邀请，具体标准为：按照中国田协积分排名达到国内排名前十的运动员。</w:t>
      </w:r>
    </w:p>
    <w:p w14:paraId="024DAD62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2.赛事现场赛道搭建需使用经世界田联认证过的赛道面层，搭建完成后需通过世界田联场地赛道认证。</w:t>
      </w:r>
    </w:p>
    <w:p w14:paraId="4950BB6A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3.符合中国田径协会竞赛场地标准的平整度、承重、均匀受力等要求，且稳固预埋跳远起跳踏板与撑竿跳高插斗。</w:t>
      </w:r>
    </w:p>
    <w:p w14:paraId="647D3DD1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ascii="仿宋_GB2312" w:hAnsi="仿宋_GB2312" w:eastAsia="仿宋_GB2312" w:cs="仿宋_GB2312"/>
          <w:sz w:val="24"/>
          <w:szCs w:val="24"/>
        </w:rPr>
        <w:t>4.符合央视全网络平台赛事直播标准的灯光布设，并配备国内专业田径项目导播的信号制作团队。</w:t>
      </w:r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3B0D2D"/>
    <w:rsid w:val="127E1741"/>
    <w:rsid w:val="1770383D"/>
    <w:rsid w:val="193B0D2D"/>
    <w:rsid w:val="6ADE6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24" w:lineRule="auto"/>
      <w:jc w:val="both"/>
    </w:pPr>
    <w:rPr>
      <w:rFonts w:ascii="仿宋" w:hAnsi="仿宋" w:eastAsia="仿宋" w:cs="仿宋"/>
      <w:kern w:val="2"/>
      <w:sz w:val="28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iPriority w:val="0"/>
    <w:pPr>
      <w:ind w:firstLine="420" w:firstLineChars="200"/>
    </w:pPr>
  </w:style>
  <w:style w:type="paragraph" w:styleId="3">
    <w:name w:val="Plain Text"/>
    <w:basedOn w:val="1"/>
    <w:link w:val="6"/>
    <w:uiPriority w:val="0"/>
    <w:rPr>
      <w:rFonts w:ascii="仿宋" w:hAnsi="仿宋"/>
      <w:szCs w:val="21"/>
    </w:rPr>
  </w:style>
  <w:style w:type="character" w:customStyle="1" w:styleId="6">
    <w:name w:val="纯文本 字符1"/>
    <w:link w:val="3"/>
    <w:locked/>
    <w:uiPriority w:val="99"/>
    <w:rPr>
      <w:rFonts w:ascii="仿宋" w:hAnsi="仿宋" w:eastAsia="仿宋"/>
      <w:kern w:val="2"/>
      <w:sz w:val="32"/>
      <w:szCs w:val="21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2026-05-18T08:27:00Z</dcterms:created>
  <dc:creator>1</dc:creator>
  <cp:lastModifiedBy>1</cp:lastModifiedBy>
  <dcterms:modified xsi:type="dcterms:W3CDTF">2026-05-18T08:29:46Z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A24D695042C14666BBB08418AEB3DDBB_11</vt:lpwstr>
  </property>
  <property fmtid="{D5CDD505-2E9C-101B-9397-08002B2CF9AE}" pid="4" name="KSOTemplateDocerSaveRecord">
    <vt:lpwstr>eyJoZGlkIjoiZjAzOWYwMjhiYjBlMzhhYzY1ODE1MTc0MGNiNjg5NmYiLCJ1c2VySWQiOiIxMDE0MTg1NzcyIn0=</vt:lpwstr>
  </property>
</Properties>
</file>