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291162"/>
      <w:bookmarkStart w:id="1" w:name="_Toc26300517"/>
      <w:bookmarkStart w:id="2" w:name="_Toc26291062"/>
      <w:r>
        <w:rPr>
          <w:rFonts w:hint="eastAsia" w:ascii="宋体" w:hAnsi="宋体" w:eastAsia="宋体" w:cs="宋体"/>
          <w:b/>
          <w:bCs/>
          <w:sz w:val="32"/>
          <w:szCs w:val="32"/>
        </w:rPr>
        <w:t>一、资格证明文件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3031233B">
      <w:pPr>
        <w:numPr>
          <w:ilvl w:val="0"/>
          <w:numId w:val="0"/>
        </w:num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r>
        <w:rPr>
          <w:rFonts w:hint="eastAsia" w:ascii="宋体" w:hAnsi="宋体" w:eastAsia="宋体" w:cs="宋体"/>
          <w:b/>
          <w:bCs/>
          <w:sz w:val="28"/>
          <w:szCs w:val="28"/>
          <w:lang w:val="zh-CN" w:eastAsia="zh-CN"/>
        </w:rPr>
        <w:t>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b/>
          <w:bCs/>
          <w:sz w:val="28"/>
          <w:szCs w:val="28"/>
          <w:lang w:val="en-US" w:eastAsia="zh-CN"/>
        </w:rPr>
        <w:t>。</w:t>
      </w:r>
    </w:p>
    <w:p w14:paraId="666B9EF7">
      <w:pPr>
        <w:rPr>
          <w:rFonts w:hint="eastAsia"/>
          <w:lang w:eastAsia="zh-CN"/>
        </w:rPr>
      </w:pPr>
      <w:r>
        <w:rPr>
          <w:rFonts w:hint="eastAsia" w:ascii="宋体" w:hAnsi="宋体" w:eastAsia="宋体" w:cs="宋体"/>
          <w:b w:val="0"/>
          <w:bCs w:val="0"/>
          <w:sz w:val="28"/>
          <w:szCs w:val="28"/>
          <w:lang w:eastAsia="zh-CN"/>
        </w:rPr>
        <w:br w:type="page"/>
      </w:r>
    </w:p>
    <w:p w14:paraId="7F51524A">
      <w:pPr>
        <w:jc w:val="center"/>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2、</w:t>
      </w:r>
      <w:r>
        <w:rPr>
          <w:rFonts w:hint="eastAsia" w:ascii="宋体" w:hAnsi="宋体" w:eastAsia="宋体" w:cs="宋体"/>
          <w:b/>
          <w:bCs/>
          <w:sz w:val="28"/>
          <w:szCs w:val="28"/>
          <w:lang w:val="en-US" w:eastAsia="zh-CN"/>
        </w:rPr>
        <w:t>基本资格条件承诺函</w:t>
      </w:r>
    </w:p>
    <w:p w14:paraId="0C95C4E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 xml:space="preserve">致 </w:t>
      </w: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（采购代理机构名称）：</w:t>
      </w:r>
    </w:p>
    <w:p w14:paraId="6952B0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（投标人名称）郑重承诺：</w:t>
      </w:r>
    </w:p>
    <w:p w14:paraId="52567D8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342FB7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我方未列入在信用中国网站(www.creditchina.gov.cn)“失信被执行人”、“重大税收违法案件当事人名单”中，也未列入中国政府采购网(www.ccgp.gov.cn)“政府采购严重违法失信行为记录名单”中。</w:t>
      </w:r>
    </w:p>
    <w:p w14:paraId="32616FA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723A6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我方对以上承诺负全部法律责任。</w:t>
      </w:r>
    </w:p>
    <w:p w14:paraId="25319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特此承诺。</w:t>
      </w:r>
    </w:p>
    <w:p w14:paraId="267FB6C8">
      <w:pPr>
        <w:pStyle w:val="2"/>
        <w:rPr>
          <w:rFonts w:hint="eastAsia"/>
          <w:lang w:val="en-US" w:eastAsia="zh-CN"/>
        </w:rPr>
      </w:pPr>
    </w:p>
    <w:p w14:paraId="13E87871">
      <w:pPr>
        <w:keepNext w:val="0"/>
        <w:keepLines w:val="0"/>
        <w:pageBreakBefore w:val="0"/>
        <w:widowControl w:val="0"/>
        <w:kinsoku/>
        <w:wordWrap/>
        <w:overflowPunct/>
        <w:topLinePunct w:val="0"/>
        <w:autoSpaceDE/>
        <w:autoSpaceDN/>
        <w:bidi w:val="0"/>
        <w:adjustRightInd/>
        <w:snapToGrid/>
        <w:spacing w:line="700" w:lineRule="exact"/>
        <w:jc w:val="right"/>
        <w:textAlignment w:val="auto"/>
        <w:rPr>
          <w:rFonts w:hint="eastAsia" w:ascii="宋体" w:hAnsi="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投 标 人</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cs="宋体"/>
          <w:b w:val="0"/>
          <w:bCs w:val="0"/>
          <w:color w:val="auto"/>
          <w:sz w:val="28"/>
          <w:szCs w:val="28"/>
          <w:highlight w:val="none"/>
          <w:lang w:val="en-US" w:eastAsia="zh-CN"/>
        </w:rPr>
        <w:t>（公章）</w:t>
      </w:r>
    </w:p>
    <w:p w14:paraId="5BC81AF0">
      <w:pPr>
        <w:pStyle w:val="2"/>
        <w:numPr>
          <w:ilvl w:val="0"/>
          <w:numId w:val="0"/>
        </w:numPr>
        <w:ind w:firstLine="3080" w:firstLineChars="1100"/>
        <w:rPr>
          <w:rFonts w:hint="eastAsia"/>
          <w:lang w:val="en-US" w:eastAsia="zh-CN"/>
        </w:rPr>
      </w:pPr>
      <w:r>
        <w:rPr>
          <w:rFonts w:hint="eastAsia" w:ascii="宋体" w:hAnsi="宋体" w:cs="宋体"/>
          <w:b w:val="0"/>
          <w:bCs w:val="0"/>
          <w:color w:val="auto"/>
          <w:sz w:val="28"/>
          <w:szCs w:val="28"/>
          <w:highlight w:val="none"/>
          <w:lang w:val="en-US" w:eastAsia="zh-CN"/>
        </w:rPr>
        <w:t xml:space="preserve">            年    月    日</w:t>
      </w:r>
    </w:p>
    <w:p w14:paraId="7BDB74F3">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5F68F38">
      <w:pPr>
        <w:pStyle w:val="2"/>
        <w:spacing w:line="360" w:lineRule="auto"/>
        <w:jc w:val="center"/>
        <w:rPr>
          <w:rFonts w:hint="eastAsia" w:ascii="宋体" w:hAnsi="宋体" w:eastAsia="宋体" w:cs="宋体"/>
          <w:b/>
          <w:bCs/>
          <w:sz w:val="28"/>
          <w:szCs w:val="28"/>
          <w:lang w:val="en-US" w:eastAsia="zh-CN"/>
        </w:rPr>
      </w:pPr>
      <w:r>
        <w:rPr>
          <w:rFonts w:hint="eastAsia" w:cs="宋体"/>
          <w:b/>
          <w:bCs/>
          <w:sz w:val="28"/>
          <w:szCs w:val="28"/>
          <w:lang w:val="en-US" w:eastAsia="zh-CN"/>
        </w:rPr>
        <w:t>3、</w:t>
      </w:r>
      <w:r>
        <w:rPr>
          <w:rFonts w:hint="eastAsia" w:ascii="宋体" w:hAnsi="宋体" w:eastAsia="宋体" w:cs="宋体"/>
          <w:b/>
          <w:bCs/>
          <w:sz w:val="28"/>
          <w:szCs w:val="28"/>
          <w:lang w:val="en-US" w:eastAsia="zh-CN"/>
        </w:rPr>
        <w:t>供应商应授权合法的人员参加磋商全过程</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4、</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供应商须具备水利水电工程施工总承包三级及以上资质，且具备建设行政主管部门颁发的安全生产许可证。</w:t>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5</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拟派项目经理须具备水利水电工程专业二级及以上注册建造师证书及水行政主管部门颁发的安全生产考核合格证书，在本单位注册且无在建工程（提供无在建项目承诺书）。</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6、</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420591669"/>
      <w:bookmarkStart w:id="6" w:name="_Toc17998777"/>
      <w:bookmarkStart w:id="7" w:name="_Toc14400"/>
      <w:bookmarkStart w:id="8" w:name="_Toc8191"/>
      <w:bookmarkStart w:id="9" w:name="_Toc421778388"/>
      <w:bookmarkStart w:id="10" w:name="_Toc17999514"/>
      <w:bookmarkStart w:id="11" w:name="_Toc425240483"/>
      <w:bookmarkStart w:id="12" w:name="_Toc17998950"/>
      <w:bookmarkStart w:id="13" w:name="_Toc17870"/>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7</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bookmarkStart w:id="14" w:name="_GoBack"/>
      <w:bookmarkEnd w:id="14"/>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43948BB"/>
    <w:rsid w:val="24B26A3A"/>
    <w:rsid w:val="254F3E4F"/>
    <w:rsid w:val="285F6D26"/>
    <w:rsid w:val="2EFE6B8B"/>
    <w:rsid w:val="33FF2AB4"/>
    <w:rsid w:val="34AD7211"/>
    <w:rsid w:val="38244D04"/>
    <w:rsid w:val="3A4609E4"/>
    <w:rsid w:val="3A835F7F"/>
    <w:rsid w:val="3E77498B"/>
    <w:rsid w:val="3FFC2A7B"/>
    <w:rsid w:val="40C06B46"/>
    <w:rsid w:val="41F84C76"/>
    <w:rsid w:val="421F3655"/>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93C7EEC"/>
    <w:rsid w:val="5C9875CF"/>
    <w:rsid w:val="5E196F30"/>
    <w:rsid w:val="5EAB5315"/>
    <w:rsid w:val="5F865ECD"/>
    <w:rsid w:val="5F8D6DC9"/>
    <w:rsid w:val="61F74CB9"/>
    <w:rsid w:val="62966735"/>
    <w:rsid w:val="66201543"/>
    <w:rsid w:val="663D12E2"/>
    <w:rsid w:val="6AC55ECE"/>
    <w:rsid w:val="6E7B1312"/>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2410</Words>
  <Characters>2497</Characters>
  <Lines>0</Lines>
  <Paragraphs>0</Paragraphs>
  <TotalTime>0</TotalTime>
  <ScaleCrop>false</ScaleCrop>
  <LinksUpToDate>false</LinksUpToDate>
  <CharactersWithSpaces>3544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2026-06-02T01:15:00Z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