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版本号：SXDY-2026-310号20260818001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省政府办公区绿化养护服务项目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SXDY-2026-310号</w:t>
      </w:r>
      <w:r>
        <w:br/>
      </w:r>
      <w:r>
        <w:br/>
      </w:r>
      <w:r>
        <w:br/>
      </w:r>
    </w:p>
    <w:p>
      <w:pPr>
        <w:pStyle w:val="null3"/>
        <w:jc w:val="center"/>
        <w:outlineLvl w:val="2"/>
      </w:pPr>
      <w:r>
        <w:rPr>
          <w:rFonts w:ascii="仿宋_GB2312" w:hAnsi="仿宋_GB2312" w:cs="仿宋_GB2312" w:eastAsia="仿宋_GB2312"/>
          <w:sz w:val="28"/>
          <w:b/>
        </w:rPr>
        <w:t>陕西省人民政府办公区保障中心</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陕西省人民政府办公区保障中心</w:t>
      </w:r>
      <w:r>
        <w:rPr>
          <w:rFonts w:ascii="仿宋_GB2312" w:hAnsi="仿宋_GB2312" w:cs="仿宋_GB2312" w:eastAsia="仿宋_GB2312"/>
        </w:rPr>
        <w:t>委托，拟对</w:t>
      </w:r>
      <w:r>
        <w:rPr>
          <w:rFonts w:ascii="仿宋_GB2312" w:hAnsi="仿宋_GB2312" w:cs="仿宋_GB2312" w:eastAsia="仿宋_GB2312"/>
        </w:rPr>
        <w:t>省政府办公区绿化养护服务项目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SXDY-2026-310号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省政府办公区绿化养护服务项目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1.省政府办公区内所有绿化区域共计81000.1㎡的绿化养护服务。2、新城大院外围明秦王府城墙杂草清理服务，包括新城大院东侧约300米，西侧约130米、北门两侧约70米，总长共计500米。3、新城大院内全部大型乔木全年修剪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采购包1（省政府办公区绿化养护服务项目）：属于专门面向中小企业采购。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 执照（事业单位提供法人证书， 自然人提供身份证）</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财务状况报告（任选其一）：提供供应商2025年度经审计的财务报告或磋商截止时间前三个月内其基本开户银行出具的资信证明及账户开户许可证明材料或财政部门认可的政府招标专业担保机构开具的投标担保函。</w:t>
      </w:r>
    </w:p>
    <w:p>
      <w:pPr>
        <w:pStyle w:val="null3"/>
      </w:pPr>
      <w:r>
        <w:rPr>
          <w:rFonts w:ascii="仿宋_GB2312" w:hAnsi="仿宋_GB2312" w:cs="仿宋_GB2312" w:eastAsia="仿宋_GB2312"/>
        </w:rPr>
        <w:t>4、税收缴纳证明：提供2026年01月至今已缴纳的至少一个月的纳税证明或完税证明（任意税种），依法免税的单位应提供相关证明材料。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8、供应商信用：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陕西省人民政府办公区保障中心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029-63912959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 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白凤祥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17829795158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文件、发改价格[2011]534号文件及国家发改委印发的《关于进一步放开建设项目专业服务价格的通知》[2015]299号文件的收取标准计取；招标代理服务费由成交单位在领取成交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陕西省人民政府办公区保障中心</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陕西省人民政府办公区保障中心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陕西省人民政府办公区保障中心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联系人：白凤祥</w:t>
      </w:r>
    </w:p>
    <w:p>
      <w:pPr>
        <w:pStyle w:val="null3"/>
      </w:pPr>
      <w:r>
        <w:rPr>
          <w:rFonts w:ascii="仿宋_GB2312" w:hAnsi="仿宋_GB2312" w:cs="仿宋_GB2312" w:eastAsia="仿宋_GB2312"/>
        </w:rPr>
        <w:t>联系电话：17829795158</w:t>
      </w:r>
    </w:p>
    <w:p>
      <w:pPr>
        <w:pStyle w:val="null3"/>
      </w:pPr>
      <w:r>
        <w:rPr>
          <w:rFonts w:ascii="仿宋_GB2312" w:hAnsi="仿宋_GB2312" w:cs="仿宋_GB2312" w:eastAsia="仿宋_GB2312"/>
        </w:rPr>
        <w:t>地址：西安市朱雀大街南段汇成天玺酒店C座11 层1101室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1.省政府办公区内所有绿化区域共计81000.1㎡的绿化养护服务。2.新城大院外围明秦王府城墙杂草清理服务，包括新城大院东侧约300米，西侧约130米、北门两侧约70米，总长共计500米。3.新城大院内全部大型乔木全年修剪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省政府办公区绿化养护服务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标的名称：省政府办公区绿化养护服务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（一）草坪养护标准</w:t>
            </w:r>
          </w:p>
          <w:p>
            <w:pPr>
              <w:pStyle w:val="null3"/>
              <w:ind w:firstLine="480"/>
              <w:jc w:val="both"/>
            </w:pPr>
            <w:r>
              <w:rPr>
                <w:rFonts w:ascii="仿宋_GB2312" w:hAnsi="仿宋_GB2312" w:cs="仿宋_GB2312" w:eastAsia="仿宋_GB2312"/>
                <w:sz w:val="24"/>
              </w:rPr>
              <w:t>1、草坪管养标准:草坪生长旺盛,无明显杂草,草长控制在4--8CM以下。叶色正常，平坦整洁，修剪后无残留草屑，剪口无明显撕裂现象。基本无秃斑、枯草层、杂草，无病虫害，覆盖度达98%以上。及时更换补植被破坏或其他原因引起死亡的草坪草。草地无大型、恶性、缠绕性及明显杂草。</w:t>
            </w:r>
          </w:p>
          <w:p>
            <w:pPr>
              <w:pStyle w:val="null3"/>
              <w:ind w:firstLine="480"/>
              <w:jc w:val="both"/>
            </w:pPr>
            <w:r>
              <w:rPr>
                <w:rFonts w:ascii="仿宋_GB2312" w:hAnsi="仿宋_GB2312" w:cs="仿宋_GB2312" w:eastAsia="仿宋_GB2312"/>
                <w:sz w:val="24"/>
              </w:rPr>
              <w:t>2、草坪施肥:每年春对草坪打孔透气一次，根据生长情况施肥,至少每年施肥8次,保证生长旺盛。</w:t>
            </w:r>
          </w:p>
          <w:p>
            <w:pPr>
              <w:pStyle w:val="null3"/>
              <w:ind w:firstLine="480"/>
              <w:jc w:val="both"/>
            </w:pPr>
            <w:r>
              <w:rPr>
                <w:rFonts w:ascii="仿宋_GB2312" w:hAnsi="仿宋_GB2312" w:cs="仿宋_GB2312" w:eastAsia="仿宋_GB2312"/>
                <w:sz w:val="24"/>
              </w:rPr>
              <w:t>3、浇水:适时浇水,保证生长的需要,1月,2月,11月,12月这四个月要保证每月浇水一到两次。</w:t>
            </w:r>
          </w:p>
          <w:p>
            <w:pPr>
              <w:pStyle w:val="null3"/>
              <w:ind w:firstLine="480"/>
              <w:jc w:val="both"/>
            </w:pPr>
            <w:r>
              <w:rPr>
                <w:rFonts w:ascii="仿宋_GB2312" w:hAnsi="仿宋_GB2312" w:cs="仿宋_GB2312" w:eastAsia="仿宋_GB2312"/>
                <w:sz w:val="24"/>
              </w:rPr>
              <w:t>4、修剪：①大面积草坪（面积≥50㎡）应用手推式草坪机进行统⼀修剪。②小面积草坪（面积&lt;50㎡）可用割草机（亦称割秆机、打边机）或大号枝剪进行局部修整。草坪修剪后高度为60mm左右。</w:t>
            </w:r>
          </w:p>
          <w:p>
            <w:pPr>
              <w:pStyle w:val="null3"/>
              <w:ind w:firstLine="480"/>
              <w:jc w:val="both"/>
            </w:pPr>
            <w:r>
              <w:rPr>
                <w:rFonts w:ascii="仿宋_GB2312" w:hAnsi="仿宋_GB2312" w:cs="仿宋_GB2312" w:eastAsia="仿宋_GB2312"/>
                <w:sz w:val="24"/>
              </w:rPr>
              <w:t>5、病害虫害防治:及时做好病害虫害的防治工作,以防为主,精心管养,经常检查,注意炭疽病,黄锈病.做到早发现,早处理,发现有病害虫害,及时消杀直到消完为止，三月下旬至十月上旬保证每月一到两次防治病虫害。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rPr>
              <w:t>（二）乔木养护标准（含器皿栽种）</w:t>
            </w:r>
          </w:p>
          <w:p>
            <w:pPr>
              <w:pStyle w:val="null3"/>
              <w:ind w:firstLine="480"/>
              <w:jc w:val="both"/>
            </w:pPr>
            <w:r>
              <w:rPr>
                <w:rFonts w:ascii="仿宋_GB2312" w:hAnsi="仿宋_GB2312" w:cs="仿宋_GB2312" w:eastAsia="仿宋_GB2312"/>
                <w:sz w:val="24"/>
              </w:rPr>
              <w:t>1、管养标准:乔木管养标准是生长旺盛,枝叶健壮,无病死枯枝。</w:t>
            </w:r>
          </w:p>
          <w:p>
            <w:pPr>
              <w:pStyle w:val="null3"/>
              <w:ind w:firstLine="480"/>
              <w:jc w:val="both"/>
            </w:pPr>
            <w:r>
              <w:rPr>
                <w:rFonts w:ascii="仿宋_GB2312" w:hAnsi="仿宋_GB2312" w:cs="仿宋_GB2312" w:eastAsia="仿宋_GB2312"/>
                <w:sz w:val="24"/>
              </w:rPr>
              <w:t>2、修剪:针对不同的树种进行修剪,日常养护过程中对病害虫害树枝,伤残枝,枯死枝,人为损害,人力不可抗拒造成的损害树枝的剪除,保证树冠均匀,整齐生长。对院内行道树大叶女贞进行花序修剪，避免秋冬季节落果造成的环境污染。修枝及时，排危修枝不得超出24小时，补栽及清理现场不得超出48小时。</w:t>
            </w:r>
          </w:p>
          <w:p>
            <w:pPr>
              <w:pStyle w:val="null3"/>
              <w:ind w:firstLine="480"/>
              <w:jc w:val="both"/>
            </w:pPr>
            <w:r>
              <w:rPr>
                <w:rFonts w:ascii="仿宋_GB2312" w:hAnsi="仿宋_GB2312" w:cs="仿宋_GB2312" w:eastAsia="仿宋_GB2312"/>
                <w:sz w:val="24"/>
              </w:rPr>
              <w:t>3、浇水:根据不同生长季节的天气情况,不同树种和不同树龄适时浇水,满足树木的正常生长需要。(在夏季要及时对绿化园内大树叶面喷水及树干洒水,重点为广玉兰,银杏树,白玉兰,雪松),在雨季做好防涝排水工作。</w:t>
            </w:r>
          </w:p>
          <w:p>
            <w:pPr>
              <w:pStyle w:val="null3"/>
              <w:ind w:firstLine="480"/>
              <w:jc w:val="both"/>
            </w:pPr>
            <w:r>
              <w:rPr>
                <w:rFonts w:ascii="仿宋_GB2312" w:hAnsi="仿宋_GB2312" w:cs="仿宋_GB2312" w:eastAsia="仿宋_GB2312"/>
                <w:sz w:val="24"/>
              </w:rPr>
              <w:t>4、防冻:冬季及时对不耐冻树种加装防冻设施。</w:t>
            </w:r>
          </w:p>
          <w:p>
            <w:pPr>
              <w:pStyle w:val="null3"/>
              <w:ind w:firstLine="480"/>
              <w:jc w:val="both"/>
            </w:pPr>
            <w:r>
              <w:rPr>
                <w:rFonts w:ascii="仿宋_GB2312" w:hAnsi="仿宋_GB2312" w:cs="仿宋_GB2312" w:eastAsia="仿宋_GB2312"/>
                <w:sz w:val="24"/>
              </w:rPr>
              <w:t>5、施肥:确保一年施肥至少8次，夏季为速效肥冬季为基肥(5次复合肥和3次有机肥)施肥后回填土,踏实浇水。对生长状况不良树木及时予以对症抢救，保证成活率。</w:t>
            </w:r>
          </w:p>
          <w:p>
            <w:pPr>
              <w:pStyle w:val="null3"/>
              <w:ind w:firstLine="480"/>
              <w:jc w:val="both"/>
            </w:pPr>
            <w:r>
              <w:rPr>
                <w:rFonts w:ascii="仿宋_GB2312" w:hAnsi="仿宋_GB2312" w:cs="仿宋_GB2312" w:eastAsia="仿宋_GB2312"/>
                <w:sz w:val="24"/>
              </w:rPr>
              <w:t>6、病害虫害防治:及时做好病害虫害防治工作,以防为主,精心管养,使树木增强抗病害虫害能力,要早发现,早处理,并及时采取有效方法,防止病害虫害蔓延和影响树木生长,若发现有病害虫害时,连续消杀多次直至消杀完为止.对病虫枝和干枯枝科学合理的修剪，促使合理生长新枝新叶，达到生长良好，病虫危害率应控制在5%以下，对病虫害严重树进行观察，采取有效防治，防止病害蔓延，避免造成大的损失。</w:t>
            </w:r>
          </w:p>
          <w:p>
            <w:pPr>
              <w:pStyle w:val="null3"/>
              <w:ind w:firstLine="480"/>
              <w:jc w:val="both"/>
            </w:pPr>
            <w:r>
              <w:rPr>
                <w:rFonts w:ascii="仿宋_GB2312" w:hAnsi="仿宋_GB2312" w:cs="仿宋_GB2312" w:eastAsia="仿宋_GB2312"/>
                <w:sz w:val="24"/>
              </w:rPr>
              <w:t>7、防大风及意外:作好防大风工作,春秋季节加强大风防范措施,合理修剪,加固护树设施,以增强抵抗大风的能力.大风过后及时进行树木扶正,清除断枝,落叶和垃圾,使绿化景观在12小时内恢复原样。</w:t>
            </w:r>
          </w:p>
          <w:p>
            <w:pPr>
              <w:pStyle w:val="null3"/>
              <w:ind w:firstLine="480"/>
              <w:jc w:val="both"/>
            </w:pPr>
            <w:r>
              <w:rPr>
                <w:rFonts w:ascii="仿宋_GB2312" w:hAnsi="仿宋_GB2312" w:cs="仿宋_GB2312" w:eastAsia="仿宋_GB2312"/>
                <w:sz w:val="24"/>
              </w:rPr>
              <w:t>8、树坑修边,除草,松土以及冬季树干的涂白:树坑定期修边,除杂草,松土,做到树穴界线清楚,树穴内无杂草,在冬季,要及时对所有的树干进行不低于1.2米高的涂白防虫工作(涂白为白石灰加硫磺外加少量农药等)。</w:t>
            </w:r>
          </w:p>
          <w:p>
            <w:pPr>
              <w:pStyle w:val="null3"/>
              <w:ind w:firstLine="480"/>
              <w:jc w:val="both"/>
            </w:pPr>
            <w:r>
              <w:rPr>
                <w:rFonts w:ascii="仿宋_GB2312" w:hAnsi="仿宋_GB2312" w:cs="仿宋_GB2312" w:eastAsia="仿宋_GB2312"/>
                <w:sz w:val="24"/>
              </w:rPr>
              <w:t>9、养护时期内保证胸径5CM以上的树木成活率达到99%，（除遭受自然灾害、人力不可抗拒的因素出现的质量问题外），如不达标，绿化养护公司将负责无偿换苗并保证成活。</w:t>
            </w:r>
          </w:p>
          <w:p>
            <w:pPr>
              <w:pStyle w:val="null3"/>
              <w:ind w:firstLine="480"/>
              <w:jc w:val="both"/>
            </w:pPr>
            <w:r>
              <w:rPr>
                <w:rFonts w:ascii="仿宋_GB2312" w:hAnsi="仿宋_GB2312" w:cs="仿宋_GB2312" w:eastAsia="仿宋_GB2312"/>
                <w:sz w:val="24"/>
              </w:rPr>
              <w:t>10、及时清除养护区内的杂草、石块、垃圾等杂物，保证绿地内清洁卫生。对损失苗木和草坪应及时进行补植补种，达到完美效果。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rPr>
              <w:t>（三）灌木和花卉管护标准</w:t>
            </w:r>
          </w:p>
          <w:p>
            <w:pPr>
              <w:pStyle w:val="null3"/>
              <w:ind w:firstLine="480"/>
              <w:jc w:val="both"/>
            </w:pPr>
            <w:r>
              <w:rPr>
                <w:rFonts w:ascii="仿宋_GB2312" w:hAnsi="仿宋_GB2312" w:cs="仿宋_GB2312" w:eastAsia="仿宋_GB2312"/>
                <w:sz w:val="24"/>
              </w:rPr>
              <w:t>1、管养标准:灌木和花卉管养的标准是生长良好,花叶茂盛.造型美观,具有一定的立体感。整形植物模纹图案植物轮廓清晰，色彩、层次明快，整齐美观，全株枝叶丰满，满足设计要求。无残缺植株。</w:t>
            </w:r>
          </w:p>
          <w:p>
            <w:pPr>
              <w:pStyle w:val="null3"/>
              <w:ind w:firstLine="480"/>
              <w:jc w:val="both"/>
            </w:pPr>
            <w:r>
              <w:rPr>
                <w:rFonts w:ascii="仿宋_GB2312" w:hAnsi="仿宋_GB2312" w:cs="仿宋_GB2312" w:eastAsia="仿宋_GB2312"/>
                <w:sz w:val="24"/>
              </w:rPr>
              <w:t>2、修剪:根据花卉灌木生长情况,进行修剪,又美观,又能适时开花,花谢后要及时剪去残老枝.对结果实的在果实长到一定时间及时摘除以免人为造成树木损害。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1）绿篱的修剪:修剪后要使绿篱内部保持通风透光.根据情况,修剪成不同的形状,每月至少修剪一次(石楠在修剪时要在红叶变成绿叶时在修剪)，绿篱植物轮廓清楚，线条整齐，顶面平整，高度一致，整齐美观。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2）个别花卉修剪及时,造型美观,无枯枝败叶。开花植物开花期一致，修剪保持自然丰满。不露空缺、不露枝干、不露捆扎物。无缺株，无枯枝残花。</w:t>
            </w:r>
          </w:p>
          <w:p>
            <w:pPr>
              <w:pStyle w:val="null3"/>
              <w:ind w:firstLine="480"/>
              <w:jc w:val="both"/>
            </w:pPr>
            <w:r>
              <w:rPr>
                <w:rFonts w:ascii="仿宋_GB2312" w:hAnsi="仿宋_GB2312" w:cs="仿宋_GB2312" w:eastAsia="仿宋_GB2312"/>
                <w:sz w:val="24"/>
              </w:rPr>
              <w:t>3、浇水:根据树木生长情况进行合理,适时浇水。</w:t>
            </w:r>
          </w:p>
          <w:p>
            <w:pPr>
              <w:pStyle w:val="null3"/>
              <w:ind w:firstLine="480"/>
              <w:jc w:val="both"/>
            </w:pPr>
            <w:r>
              <w:rPr>
                <w:rFonts w:ascii="仿宋_GB2312" w:hAnsi="仿宋_GB2312" w:cs="仿宋_GB2312" w:eastAsia="仿宋_GB2312"/>
                <w:sz w:val="24"/>
              </w:rPr>
              <w:t>4、施肥:保证每年施肥8次,采用埋施或水施等不同方法。</w:t>
            </w:r>
          </w:p>
          <w:p>
            <w:pPr>
              <w:pStyle w:val="null3"/>
              <w:ind w:firstLine="480"/>
              <w:jc w:val="both"/>
            </w:pPr>
            <w:r>
              <w:rPr>
                <w:rFonts w:ascii="仿宋_GB2312" w:hAnsi="仿宋_GB2312" w:cs="仿宋_GB2312" w:eastAsia="仿宋_GB2312"/>
                <w:sz w:val="24"/>
              </w:rPr>
              <w:t>5、除杂草:经常除杂草和松土,做无明显杂草。</w:t>
            </w:r>
          </w:p>
          <w:p>
            <w:pPr>
              <w:pStyle w:val="null3"/>
              <w:ind w:firstLine="480"/>
              <w:jc w:val="both"/>
            </w:pPr>
            <w:r>
              <w:rPr>
                <w:rFonts w:ascii="仿宋_GB2312" w:hAnsi="仿宋_GB2312" w:cs="仿宋_GB2312" w:eastAsia="仿宋_GB2312"/>
                <w:sz w:val="24"/>
              </w:rPr>
              <w:t>6、病害虫害防治:及时做好病害虫害的防治工作,以防为主,精心管养,使树木增强抗病害虫害能力,经常检查,做到早发现早处理.采取有效方法防止病害虫害蔓延和影响树木生长。</w:t>
            </w:r>
          </w:p>
          <w:p>
            <w:pPr>
              <w:pStyle w:val="null3"/>
              <w:ind w:firstLine="480"/>
              <w:jc w:val="both"/>
            </w:pPr>
            <w:r>
              <w:rPr>
                <w:rFonts w:ascii="仿宋_GB2312" w:hAnsi="仿宋_GB2312" w:cs="仿宋_GB2312" w:eastAsia="仿宋_GB2312"/>
                <w:sz w:val="24"/>
              </w:rPr>
              <w:t>7、养护时期内保证灌木及花卉成活率达到99%，（除遭受自然灾害、人力不可抗拒的因素出现的质量问题外），如不达标，绿化养护公司将负责无偿换苗并保证成活。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rPr>
              <w:t>（四）藤蔓植物</w:t>
            </w:r>
          </w:p>
          <w:p>
            <w:pPr>
              <w:pStyle w:val="null3"/>
              <w:ind w:firstLine="480"/>
              <w:jc w:val="both"/>
            </w:pPr>
            <w:r>
              <w:rPr>
                <w:rFonts w:ascii="仿宋_GB2312" w:hAnsi="仿宋_GB2312" w:cs="仿宋_GB2312" w:eastAsia="仿宋_GB2312"/>
                <w:sz w:val="24"/>
              </w:rPr>
              <w:t>1、养护标准：根据其形态特征及生长习性，合理立架建栅，满足功能合乎要求。</w:t>
            </w:r>
          </w:p>
          <w:p>
            <w:pPr>
              <w:pStyle w:val="null3"/>
              <w:ind w:firstLine="480"/>
              <w:jc w:val="both"/>
            </w:pPr>
            <w:r>
              <w:rPr>
                <w:rFonts w:ascii="仿宋_GB2312" w:hAnsi="仿宋_GB2312" w:cs="仿宋_GB2312" w:eastAsia="仿宋_GB2312"/>
                <w:sz w:val="24"/>
              </w:rPr>
              <w:t>2、藤蔓植物修剪： 吸附类藤木，应在生长期或休眠期剪去未能吸附墙体而下垂的枝条； 缠绕、依附类藤木，根据生长势进行修剪，可适当疏剪过密枝条，清除枯死枝；生长于棚架的藤木，休眠期应疏剪影响通风透光的过密枝条，清除枯死枝。</w:t>
            </w:r>
          </w:p>
          <w:p>
            <w:pPr>
              <w:pStyle w:val="null3"/>
              <w:ind w:firstLine="480"/>
              <w:jc w:val="both"/>
            </w:pPr>
            <w:r>
              <w:rPr>
                <w:rFonts w:ascii="仿宋_GB2312" w:hAnsi="仿宋_GB2312" w:cs="仿宋_GB2312" w:eastAsia="仿宋_GB2312"/>
                <w:sz w:val="24"/>
              </w:rPr>
              <w:t>3、养护时期内保证藤蔓植物成活率达到99%，（除遭受自然灾害、人力不可抗拒的因素出现的质量问题外），如不达标，绿化养护公司将负责无偿换苗并保证成活。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项目服务要求及特性，自行组织项目实施与管理，建立项目服务团队，实行项目责任制，相关人员经过严格培训，能够胜任项目工作，保证项目顺利实施。本项目需配备项目经理1人：具有大专及以上学历且具有5年及以上绿化养护管理经验。项目组长2名：具有3年以上绿化养护经验，懂得绿化养护所需的机械设备、性能，熟练操作及掌握绿化养护所需各种农药的药性和配比。技工17人：具有1年及以上绿化养护经验；要求初中及以上文化程度，年龄55周岁以下，身高155cm以上，政治审查全部达标，可独立完成苗木修剪、水肥管控、病虫消杀、危树应急处置、季节性补植等作业；身体健康，无传染性疾病，无精神疾病。具有良好的个人素质，严守执勤制度和纪律，文明礼貌待人，能够服从正常工作安排和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本项目需至少配备草坪割草机5台、草坪打孔机2台、割灌机5台、绿篱机5台、农药喷洒机2台、农药喷雾器4台、电动三轮车1辆、高扬程水泵2台、油锯2台。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 （一次采购三年使用。合同签一年，根据《财政部关于推进和完善服务项目政府采购有关问题的通知》（财库〔2014〕37号）有关规定，本项目在合同期满前，采购人将对成交供应商进行考核，根据服务满意程度，采购人有权决定是否续签合同，累计合同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省政府办公区及新城大院内外全部绿化区域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根据有关服务规范规定，不定期对服务方的服务进行检查或考核，服务方须无条件的接受采购人的各类考核或检查；若审查不通过或质量不合格，服务方应在一定期限进行整改完善，以采购人要求的标准提供合格服务；若服务方在接受检查整改后，仍不能提供符合采购要求的合格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进度款，乙方完成当期服务工作，经甲方考核验收合格后，向甲方开具合法有效增值税发票。甲方收到发票后，按财政资金拨付流程办理付款，达到付款条件起30个工作日内，支付合同总金额的100.0%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合同履行发生争议，双方优先友好协商；协商不成，向项目所在地人民法院提起诉讼。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 执照（事业单位提供法人证书， 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提供供应商2025年度经审计的财务报告或磋商截止时间前三个月内其基本开户银行出具的资信证明及账户开户许可证明材料或财政部门认可的政府招标专业担保机构开具的投标担保函。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唯一报价，且未超出采购预算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根据本项特点，提供总体服务方案。具体包括： ①服务定位及目标；②内控制度；③人员管理制度；④办公区绿化养护重点与难点分析及对应管控措施；⑤标准化作业规范。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根据本项目特点，提供绿化养护服务方案。具体包括：①养护工作计划；②养护质量技术保障措施；③安全作业保障措施；④苗木成活率保障措施；⑤病虫害专项养护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拟投入本项目的主要施工机械情况</w:t>
            </w:r>
          </w:p>
        </w:tc>
        <w:tc>
          <w:tcPr>
            <w:tcW w:type="dxa" w:w="2492"/>
          </w:tcPr>
          <w:p>
            <w:pPr>
              <w:pStyle w:val="null3"/>
            </w:pPr>
            <w:r>
              <w:rPr>
                <w:rFonts w:ascii="仿宋_GB2312" w:hAnsi="仿宋_GB2312" w:cs="仿宋_GB2312" w:eastAsia="仿宋_GB2312"/>
              </w:rPr>
              <w:t>根据本项目特点，提供拟投入本项目的主要施工机械情况（设备包含：草坪割草机、草坪打孔机、割灌机、绿篱机、农药喷洒机、农药喷雾器、电动三轮车、高扬程水泵、油锯等）。具体包括：①设备清单配置；②设备管控制度；③维保管理制度。注：每具有一项得2分，最多得6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养护管理措施及考核制度</w:t>
            </w:r>
          </w:p>
        </w:tc>
        <w:tc>
          <w:tcPr>
            <w:tcW w:type="dxa" w:w="2492"/>
          </w:tcPr>
          <w:p>
            <w:pPr>
              <w:pStyle w:val="null3"/>
            </w:pPr>
            <w:r>
              <w:rPr>
                <w:rFonts w:ascii="仿宋_GB2312" w:hAnsi="仿宋_GB2312" w:cs="仿宋_GB2312" w:eastAsia="仿宋_GB2312"/>
              </w:rPr>
              <w:t>根据本项目特点，提供养护管理措施及考核制度。具体包括：①内部考核管理；②监督巡查管理；③增值服务配套机制。注：每具有一项得2分，最多得6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提供应急预案。具体包括：①突发事件处置：极端天气（高温、雨雪、大风、霜冻）、大面积病虫害爆发、火灾、防汛、触电标准化处置流程；②专项保障处置。注：每具有一项得4分，最多得6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拟投入的人员配置</w:t>
            </w:r>
          </w:p>
        </w:tc>
        <w:tc>
          <w:tcPr>
            <w:tcW w:type="dxa" w:w="2492"/>
          </w:tcPr>
          <w:p>
            <w:pPr>
              <w:pStyle w:val="null3"/>
            </w:pPr>
            <w:r>
              <w:rPr>
                <w:rFonts w:ascii="仿宋_GB2312" w:hAnsi="仿宋_GB2312" w:cs="仿宋_GB2312" w:eastAsia="仿宋_GB2312"/>
              </w:rPr>
              <w:t>1.驻场项目经理：具有5年及以上绿化养护管理经验， 具有相关专业大专及以上学历得7分。（供应商与项目经理有效劳动合同或供应商为项目经理缴纳近6个月内任意一月社保证明材料）。2.拟任项目组长：具有3年以上绿化养护经验，懂得绿化养护所需的机械设备、性能，熟练操作及掌握绿化养护所需各种农药的药性和配比得7分。（供应商与项目组长有效劳动合同或供应商为项目组长缴纳近6个月内任意一月社保证明材料）3.拟投入项目技工：具有1年及以上绿化养护经验；初中及以上文化程度，年龄55周岁以下，身高155cm以上，政治审查全部达标，可独立完成苗木修剪、水肥管控、病虫消杀、危树应急处置、季节性补植等作业；身体健康，无传染性疾病，无精神疾病；满足竞争性磋商文件基本人员要求17人的前提下，每额外增加1名工作人员加1分，该项满分6分，无人员佐证材料不得分。（供应商须提供全部人员身份证复印件、劳动合同或供应商为该人员缴纳近6个月内任意一月社保证明材料、健康证明） 注：以上证明材料加盖供应商公章，不提供或缺漏项不得分。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供应商提供自2023年1月1日至今承担过的类似项目业绩，每个业绩得3分，最高得12分。（提供合同复印件，以合同签订时间为准）。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最低有效报价30分。以本次最低有效磋商报价为基准价，磋商报价得分=（基准价/最后磋商报价）×价格权值×100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