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4E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640" w:firstLineChars="11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省政府办公区绿化养护服务项目合同</w:t>
      </w:r>
    </w:p>
    <w:p w14:paraId="46A17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</w:p>
    <w:p w14:paraId="4ED9D9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甲方（采购人）：陕西省人民政府办公区保障中心</w:t>
      </w:r>
    </w:p>
    <w:p w14:paraId="08820E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统一社会信用代码：________________________</w:t>
      </w:r>
    </w:p>
    <w:p w14:paraId="260F66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地址：____________________________________</w:t>
      </w:r>
    </w:p>
    <w:p w14:paraId="5E0C2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联系人：______________ 联系电话：________________</w:t>
      </w:r>
    </w:p>
    <w:p w14:paraId="35621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</w:p>
    <w:p w14:paraId="25FE2F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乙方（成交供应商）：________________________</w:t>
      </w:r>
    </w:p>
    <w:p w14:paraId="55064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统一社会信用代码：________________________</w:t>
      </w:r>
    </w:p>
    <w:p w14:paraId="7F997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地址：____________________________________</w:t>
      </w:r>
    </w:p>
    <w:p w14:paraId="3273AA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联系人：______________ 联系电话：________________</w:t>
      </w:r>
    </w:p>
    <w:p w14:paraId="36B25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</w:p>
    <w:p w14:paraId="5C0C31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依据《中华人民共和国民法典》《中华人民共和国政府采购法》及财政部财库〔2014〕37号文件规定，本项目经政府采购确定乙方为成交供应商。甲乙双方本着平等自愿、诚实信用原则，就省政府办公区绿化养护服务事宜签订本合同。</w:t>
      </w:r>
    </w:p>
    <w:p w14:paraId="183E7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第一条 项目概况</w:t>
      </w:r>
    </w:p>
    <w:p w14:paraId="5257AF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项目名称：省政府办公区绿化养护服务项目</w:t>
      </w:r>
    </w:p>
    <w:p w14:paraId="7F058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合同总价：人民币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元（大写</w:t>
      </w:r>
      <w:r>
        <w:rPr>
          <w:rFonts w:hint="eastAsia"/>
          <w:sz w:val="24"/>
          <w:szCs w:val="24"/>
          <w:u w:val="single"/>
        </w:rPr>
        <w:t>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/>
          <w:sz w:val="24"/>
          <w:szCs w:val="24"/>
        </w:rPr>
        <w:t>）。本价款为包干总价，包含人工、肥料药剂、机具设备使用费、运输、垃圾清运、苗木补植、保险、税费等完成全部服务内容的一切费用，除合同另有约定外甲方不再支付任何其他费用。</w:t>
      </w:r>
    </w:p>
    <w:p w14:paraId="4698BA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服务范围</w:t>
      </w:r>
    </w:p>
    <w:p w14:paraId="6DB2D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（1）省政府办公区内全部绿化区域，总面积81000.1㎡绿化养护；</w:t>
      </w:r>
    </w:p>
    <w:p w14:paraId="2A4D71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（2）新城大院外围明秦王府城墙杂草清理（总长500米：东侧300米、西侧130米、北门两侧70米）；</w:t>
      </w:r>
    </w:p>
    <w:p w14:paraId="3B1C2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（3）新城大院内全部大型乔木全年修剪。</w:t>
      </w:r>
    </w:p>
    <w:p w14:paraId="411A04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第二条 服务期限</w:t>
      </w:r>
    </w:p>
    <w:p w14:paraId="68F06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本项目一次采购三年使用，合同一年一签。</w:t>
      </w:r>
    </w:p>
    <w:p w14:paraId="58517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本合同服务期限：______年____月____日 至 ______年____月____日。</w:t>
      </w:r>
    </w:p>
    <w:p w14:paraId="7AB1B2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合同期满前，甲方按照考核结果对乙方进行综合评价，根据服务满意程度决定是否续签下一年度合同；累计履行期限最长不超过3年。如考核不合格，甲方有权不予续签。</w:t>
      </w:r>
    </w:p>
    <w:p w14:paraId="7674F9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依据：财政部财库〔2014〕37号文件。</w:t>
      </w:r>
    </w:p>
    <w:p w14:paraId="548DF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第三条 服务内容及质量标准</w:t>
      </w:r>
    </w:p>
    <w:p w14:paraId="475246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乙方须严格按照本项目采购需求开展全部养护作业，包含绿地保洁、浇灌施肥、修剪整形、病虫害综合防治、极端天气应急处置、冬季防冻防寒、树坑修边除草松土、树干涂白、城墙外围杂草清理、大型乔木修剪、枯死苗木无偿补植等全部工作。</w:t>
      </w:r>
    </w:p>
    <w:p w14:paraId="453B9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质量核心指标</w:t>
      </w:r>
    </w:p>
    <w:p w14:paraId="40BB88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草坪：草长控制4</w:t>
      </w:r>
      <w:r>
        <w:rPr>
          <w:rFonts w:hint="eastAsia"/>
          <w:sz w:val="24"/>
          <w:szCs w:val="24"/>
          <w:lang w:val="en-US" w:eastAsia="zh-CN"/>
        </w:rPr>
        <w:t>-</w:t>
      </w:r>
      <w:r>
        <w:rPr>
          <w:rFonts w:hint="eastAsia"/>
          <w:sz w:val="24"/>
          <w:szCs w:val="24"/>
        </w:rPr>
        <w:t>8cm，覆盖度≥98%；基本无斑秃、杂草、病害；每年打孔透气不少于1次，年施肥不少于8次；3</w:t>
      </w:r>
      <w:r>
        <w:rPr>
          <w:rFonts w:hint="eastAsia"/>
          <w:sz w:val="24"/>
          <w:szCs w:val="24"/>
          <w:lang w:val="en-US" w:eastAsia="zh-CN"/>
        </w:rPr>
        <w:t>-</w:t>
      </w:r>
      <w:r>
        <w:rPr>
          <w:rFonts w:hint="eastAsia"/>
          <w:sz w:val="24"/>
          <w:szCs w:val="24"/>
        </w:rPr>
        <w:t>10月每月病虫害防治不少于1</w:t>
      </w:r>
      <w:r>
        <w:rPr>
          <w:rFonts w:hint="eastAsia"/>
          <w:sz w:val="24"/>
          <w:szCs w:val="24"/>
          <w:lang w:val="en-US" w:eastAsia="zh-CN"/>
        </w:rPr>
        <w:t>-</w:t>
      </w:r>
      <w:r>
        <w:rPr>
          <w:rFonts w:hint="eastAsia"/>
          <w:sz w:val="24"/>
          <w:szCs w:val="24"/>
        </w:rPr>
        <w:t>2次。</w:t>
      </w:r>
    </w:p>
    <w:p w14:paraId="5C5F6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乔木：生长健壮无病死枯枝；排危修枝24小时内处置完成；补栽清理现场48小时完成；大风灾害过后12小时内恢复景观；胸径5cm以上乔木成活率≥99%（不可抗力除外），不达标乙方无偿换苗保成活；冬季树干涂白高度不低于1.2米。</w:t>
      </w:r>
    </w:p>
    <w:p w14:paraId="38E588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灌木花卉：造型美观轮廓清晰；绿篱每月至少修剪1次；灌木、花卉成活率≥99%（不可抗力除外），不达标无偿换苗保成活；每年施肥不少于8次。</w:t>
      </w:r>
    </w:p>
    <w:p w14:paraId="1BCB0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藤蔓植物：合理搭架修剪，清除枯死枝条；成活率≥99%（不可抗力除外），不达标无偿换苗保成活。</w:t>
      </w:r>
    </w:p>
    <w:p w14:paraId="5ED356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应急处置：雨雪霜冻大风极端天气安排专人值守巡查，及时加固树木、消除倒伏断枝安全隐患；作业垃圾当日清运出场，不得在办公区堆放。</w:t>
      </w:r>
    </w:p>
    <w:p w14:paraId="273B8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第四条 人员及设备配置</w:t>
      </w:r>
    </w:p>
    <w:p w14:paraId="019CA4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人员配置（合计20人）</w:t>
      </w:r>
    </w:p>
    <w:p w14:paraId="75254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乙方保证合同期在岗人员满足</w:t>
      </w:r>
      <w:r>
        <w:rPr>
          <w:rFonts w:hint="eastAsia"/>
          <w:sz w:val="24"/>
          <w:szCs w:val="24"/>
          <w:lang w:val="en-US" w:eastAsia="zh-CN"/>
        </w:rPr>
        <w:t>采购文件要求</w:t>
      </w:r>
      <w:r>
        <w:rPr>
          <w:rFonts w:hint="eastAsia"/>
          <w:sz w:val="24"/>
          <w:szCs w:val="24"/>
        </w:rPr>
        <w:t>配置，人员更换须提前告知甲方。</w:t>
      </w:r>
    </w:p>
    <w:p w14:paraId="121C6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设备配置：乙方须至少配备：草坪割草机5台、草坪打孔机2台、割灌机5台、绿篱机5台、农药喷洒机2台、农药喷雾器4台、电动三轮车1辆、高扬程水泵2台、油锯2台。全部设备由乙方自行提供、维护。</w:t>
      </w:r>
    </w:p>
    <w:p w14:paraId="6E647B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第五条 付款方式</w:t>
      </w:r>
    </w:p>
    <w:p w14:paraId="79972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乙方完成当期服务工作，经甲方考核验收合格后，向甲方开具合法有效增值税发票。甲方收到发票后，按财政资金拨付流程办理付款。</w:t>
      </w:r>
    </w:p>
    <w:p w14:paraId="2EFD9D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因财政资金调度延迟造成付款延后，甲方不承担违约责任，但甲方应积极协调资金拨付。</w:t>
      </w:r>
    </w:p>
    <w:p w14:paraId="7896F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第六条 双方权利义务</w:t>
      </w:r>
    </w:p>
    <w:p w14:paraId="0B5B16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（一）甲方</w:t>
      </w:r>
    </w:p>
    <w:p w14:paraId="551C6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对乙方养护质量开展监督、检查、考核，对不合格工作有权下发整改通知，要求限期整改。</w:t>
      </w:r>
    </w:p>
    <w:p w14:paraId="3172B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提供养护作业必要的取水点位。</w:t>
      </w:r>
    </w:p>
    <w:p w14:paraId="44EB7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按合同约定履行款项支付义务。</w:t>
      </w:r>
    </w:p>
    <w:p w14:paraId="313F9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（二）乙方</w:t>
      </w:r>
    </w:p>
    <w:p w14:paraId="35E5B5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本项目不接受联合体，不允许分包转包。</w:t>
      </w:r>
    </w:p>
    <w:p w14:paraId="2F461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作业人员遵守办公区安保管理制度，文明作业，不得干扰正常办公秩序。</w:t>
      </w:r>
    </w:p>
    <w:p w14:paraId="3A739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落实安全生产全部责任，养护作业中发生人员伤亡、财产损毁事故，全部责任及赔偿由乙方承担。</w:t>
      </w:r>
    </w:p>
    <w:p w14:paraId="17BBA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优先选用低毒环保药剂；开展喷药作业做好安全防护，避开办公高峰，避免对办公人员造成影响。</w:t>
      </w:r>
    </w:p>
    <w:p w14:paraId="2DE52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接到甲方整改通知，须在规定时</w:t>
      </w:r>
      <w:r>
        <w:rPr>
          <w:rFonts w:hint="eastAsia"/>
          <w:sz w:val="24"/>
          <w:szCs w:val="24"/>
          <w:lang w:val="en-US" w:eastAsia="zh-CN"/>
        </w:rPr>
        <w:t>限</w:t>
      </w:r>
      <w:r>
        <w:rPr>
          <w:rFonts w:hint="eastAsia"/>
          <w:sz w:val="24"/>
          <w:szCs w:val="24"/>
        </w:rPr>
        <w:t>完成整改；苗木枯死的，无条件无偿补植，保证成活率。</w:t>
      </w:r>
    </w:p>
    <w:p w14:paraId="599F8B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做好汛期排水、冬季防冻、大风防</w:t>
      </w:r>
      <w:r>
        <w:rPr>
          <w:rFonts w:hint="eastAsia"/>
          <w:sz w:val="24"/>
          <w:szCs w:val="24"/>
          <w:lang w:val="en-US" w:eastAsia="zh-CN"/>
        </w:rPr>
        <w:t>灾</w:t>
      </w:r>
      <w:r>
        <w:rPr>
          <w:rFonts w:hint="eastAsia"/>
          <w:sz w:val="24"/>
          <w:szCs w:val="24"/>
        </w:rPr>
        <w:t>各项防护工作，落实各项应急处置。</w:t>
      </w:r>
    </w:p>
    <w:p w14:paraId="2FCFD9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第七条 考核与违约责任</w:t>
      </w:r>
    </w:p>
    <w:p w14:paraId="4B06C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甲方按月/季度开展养护质量考核，考核结果作为付款、是否续签合同的依据。</w:t>
      </w:r>
    </w:p>
    <w:p w14:paraId="06893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养护质量不达标，甲方书面下达限期整改通知；逾期未整改或整改后仍达不到标准，甲方有权扣减相应合同服务费。</w:t>
      </w:r>
    </w:p>
    <w:p w14:paraId="33E7E2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经两次整改仍达不到采购需求标准，甲方有权单方解除本合同，乙方承担由此产</w:t>
      </w:r>
      <w:r>
        <w:rPr>
          <w:rFonts w:hint="eastAsia"/>
          <w:sz w:val="24"/>
          <w:szCs w:val="24"/>
          <w:lang w:val="en-US" w:eastAsia="zh-CN"/>
        </w:rPr>
        <w:t>生</w:t>
      </w:r>
      <w:bookmarkStart w:id="0" w:name="_GoBack"/>
      <w:bookmarkEnd w:id="0"/>
      <w:r>
        <w:rPr>
          <w:rFonts w:hint="eastAsia"/>
          <w:sz w:val="24"/>
          <w:szCs w:val="24"/>
        </w:rPr>
        <w:t>全部损失。</w:t>
      </w:r>
    </w:p>
    <w:p w14:paraId="7DEF77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因乙方养护不当造成苗木大量死亡、安全事故，由乙方承担全部赔偿责任。</w:t>
      </w:r>
    </w:p>
    <w:p w14:paraId="0BCFD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如苗木成活率未达到99%（不可抗力除外），乙方须无偿更换补植，直至达到成活标准。</w:t>
      </w:r>
    </w:p>
    <w:p w14:paraId="76390C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第八条 不可抗力</w:t>
      </w:r>
    </w:p>
    <w:p w14:paraId="13A1AE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地震、暴雪、特大暴雨等不可抗力自然灾害造成苗木损毁，双方互不追究违约责任；乙方须按照甲方要求及时开展灾后清理、扶正恢复工作。</w:t>
      </w:r>
    </w:p>
    <w:p w14:paraId="16DD26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九</w:t>
      </w:r>
      <w:r>
        <w:rPr>
          <w:rFonts w:hint="eastAsia"/>
          <w:sz w:val="24"/>
          <w:szCs w:val="24"/>
        </w:rPr>
        <w:t>条 争议解决</w:t>
      </w:r>
    </w:p>
    <w:p w14:paraId="4D20C7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合同履行发生争议，双方优先友好协商；协商不成，向项目所在地人民法院提起诉讼。</w:t>
      </w:r>
    </w:p>
    <w:p w14:paraId="32E28E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第十条 其他</w:t>
      </w:r>
    </w:p>
    <w:p w14:paraId="7B22A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本合同未尽事宜，双方签订书面补充协议，补充协议与本合同效力相同。</w:t>
      </w:r>
    </w:p>
    <w:p w14:paraId="569F84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</w:p>
    <w:p w14:paraId="386C60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本合同一式____份，甲方执___份，乙方执___份，政府采购备案___份。自甲乙双方签字盖章之日起生效。</w:t>
      </w:r>
    </w:p>
    <w:p w14:paraId="090628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</w:p>
    <w:p w14:paraId="2F2D6C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甲方（盖章）：________________________</w:t>
      </w:r>
    </w:p>
    <w:p w14:paraId="40E7A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授权代表签字：________________________</w:t>
      </w:r>
    </w:p>
    <w:p w14:paraId="4753C9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日期：_______年_______月_______日</w:t>
      </w:r>
    </w:p>
    <w:p w14:paraId="7D5D4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</w:p>
    <w:p w14:paraId="6BB2C5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乙方（盖章）：________________________</w:t>
      </w:r>
    </w:p>
    <w:p w14:paraId="0E1DC5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法定代表人/授权代表签字：______________</w:t>
      </w:r>
    </w:p>
    <w:p w14:paraId="64468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日期：_______年_______月_______日</w:t>
      </w:r>
    </w:p>
    <w:p w14:paraId="5A4923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01278"/>
    <w:rsid w:val="029F53A6"/>
    <w:rsid w:val="04BF2C33"/>
    <w:rsid w:val="05AF3B52"/>
    <w:rsid w:val="084F5179"/>
    <w:rsid w:val="13CC3B21"/>
    <w:rsid w:val="14506500"/>
    <w:rsid w:val="155838BF"/>
    <w:rsid w:val="28CA467C"/>
    <w:rsid w:val="31DA0E97"/>
    <w:rsid w:val="329C3A14"/>
    <w:rsid w:val="3D255ECD"/>
    <w:rsid w:val="3FCB2D5B"/>
    <w:rsid w:val="49804BB7"/>
    <w:rsid w:val="49AB775A"/>
    <w:rsid w:val="4DD601E4"/>
    <w:rsid w:val="4F4E3061"/>
    <w:rsid w:val="51355277"/>
    <w:rsid w:val="539179C0"/>
    <w:rsid w:val="5A201A9E"/>
    <w:rsid w:val="7020414E"/>
    <w:rsid w:val="78FF6FF6"/>
    <w:rsid w:val="793D7B1F"/>
    <w:rsid w:val="7AD63D87"/>
    <w:rsid w:val="7C23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2022</Words>
  <Characters>2414</Characters>
  <Lines>0</Lines>
  <Paragraphs>0</Paragraphs>
  <TotalTime>52</TotalTime>
  <ScaleCrop>false</ScaleCrop>
  <LinksUpToDate>false</LinksUpToDate>
  <CharactersWithSpaces>2445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2026-08-18T02:07:00Z</dcterms:created>
  <dc:creator>Dick</dc:creator>
  <cp:lastModifiedBy>陌上花开</cp:lastModifiedBy>
  <dcterms:modified xsi:type="dcterms:W3CDTF">2026-08-19T01:00:06Z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eyJoZGlkIjoiOWU2YTNmZjJlOTgwZmJkNTc5ZDgxZWZkMmRkM2FjMzYiLCJ1c2VySWQiOiI5NjYxODcxNTgifQ==</vt:lpwstr>
  </property>
  <property fmtid="{D5CDD505-2E9C-101B-9397-08002B2CF9AE}" pid="4" name="ICV">
    <vt:lpwstr>3E6B1528BA9F433E959904A99E6994BB_12</vt:lpwstr>
  </property>
</Properties>
</file>