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49CFB">
      <w:pPr>
        <w:widowControl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>售后服务</w:t>
      </w:r>
    </w:p>
    <w:p w14:paraId="2DA9B2CB">
      <w:pPr>
        <w:widowControl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 xml:space="preserve">投标人提供的提供的售后服务方案需包含①售后响应时间及售后服务范围及保障措施及质量跟踪方案；②应急处理方案；共2项内容，每项满分3分，总分6分。 </w:t>
      </w:r>
    </w:p>
    <w:p w14:paraId="504B955A">
      <w:pPr>
        <w:widowControl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>其中具体内容与本项目及所投产品的①针对性、②可行性、③方案完善性作为采分点； 每个采分点按照1分、0.9分、0.5分、0.3分、0.1分、0分作为具体赋分分值，完全符合采分点要求得1分，存在个别瑕疵但是符合采分点要素的得0.9分，基本符合采分点要求但是存在一定不足的得0.5分，未能完全契合采分点的相关要求的得0.3分，存在明显不符合采分点要求的得0.1分，未响应相应内容的得0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1979A4"/>
    <w:rsid w:val="7219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2026-07-07T07:31:00Z</dcterms:created>
  <dc:creator>xi</dc:creator>
  <cp:lastModifiedBy>xi</cp:lastModifiedBy>
  <dcterms:modified xsi:type="dcterms:W3CDTF">2026-07-07T07:31:18Z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042D9360B91A45C39FBF6A62878061F8_11</vt:lpwstr>
  </property>
  <property fmtid="{D5CDD505-2E9C-101B-9397-08002B2CF9AE}" pid="4" name="KSOTemplateDocerSaveRecord">
    <vt:lpwstr>eyJoZGlkIjoiNTdjYjE2NWFkNDJlMDAwOTYwNTcxNjgwNGJkYTkyZWEiLCJ1c2VySWQiOiIzMzE0MzU5ODcifQ==</vt:lpwstr>
  </property>
</Properties>
</file>