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309E05">
      <w:pPr>
        <w:widowControl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  <w:t>培训方案</w:t>
      </w:r>
    </w:p>
    <w:p w14:paraId="58CB5BD3">
      <w:pPr>
        <w:widowControl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  <w:t>投标人提供的培训方案需包含针对培训要求提供培训计划，为采购人培训操作维护人员，以保障使用过程中能熟练操作、维护和正常使用及培训内容、方式、人员安排及培训课程计划，共1项内容，满分3分。</w:t>
      </w:r>
    </w:p>
    <w:p w14:paraId="041C66F0">
      <w:pPr>
        <w:widowControl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  <w:t xml:space="preserve"> 其中具体内容与本项目及所投产品的①针对性、②可行性、③方案完善性作为采分点； 每个采分点按照1分、0.9分、0.5分、0.3分、0.1分、0分作为具体赋分分值，完全符合采分点要求得1分，存在个别瑕疵但是符合采分点要素的得0.9分，基本符合采分点要求但是存在一定不足的得0.5分，未能完全契合采分点的相关要求的得0.3分，存在明显不符合采分点要求的得0.1分，未响应相应内容的得0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592970"/>
    <w:rsid w:val="1B592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2026-07-07T07:30:00Z</dcterms:created>
  <dc:creator>xi</dc:creator>
  <cp:lastModifiedBy>xi</cp:lastModifiedBy>
  <dcterms:modified xsi:type="dcterms:W3CDTF">2026-07-07T07:30:41Z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38889DBD4E744AB09060D1BB692E7AFB_11</vt:lpwstr>
  </property>
  <property fmtid="{D5CDD505-2E9C-101B-9397-08002B2CF9AE}" pid="4" name="KSOTemplateDocerSaveRecord">
    <vt:lpwstr>eyJoZGlkIjoiNTdjYjE2NWFkNDJlMDAwOTYwNTcxNjgwNGJkYTkyZWEiLCJ1c2VySWQiOiIzMzE0MzU5ODcifQ==</vt:lpwstr>
  </property>
</Properties>
</file>