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6BFE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eastAsia" w:eastAsia="方正小标宋简体" w:cs="Times New Roman"/>
          <w:b w:val="0"/>
          <w:bCs w:val="0"/>
          <w:color w:val="auto"/>
          <w:sz w:val="44"/>
          <w:szCs w:val="44"/>
          <w:lang w:val="en-US" w:eastAsia="zh-CN"/>
        </w:rPr>
        <w:t>临渭区重点区域排水能力(二期)管线探查项目</w:t>
      </w:r>
    </w:p>
    <w:p w14:paraId="53BAD81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采购需求</w:t>
      </w:r>
    </w:p>
    <w:p w14:paraId="30E4D8CF">
      <w:pPr>
        <w:keepNext w:val="0"/>
        <w:keepLines w:val="0"/>
        <w:pageBreakBefore w:val="0"/>
        <w:widowControl/>
        <w:suppressLineNumbers w:val="0"/>
        <w:kinsoku/>
        <w:wordWrap/>
        <w:overflowPunct/>
        <w:topLinePunct w:val="0"/>
        <w:autoSpaceDE/>
        <w:autoSpaceDN/>
        <w:bidi w:val="0"/>
        <w:adjustRightInd/>
        <w:spacing w:line="600" w:lineRule="exact"/>
        <w:ind w:firstLine="643" w:firstLineChars="200"/>
        <w:jc w:val="both"/>
        <w:textAlignment w:val="auto"/>
        <w:rPr>
          <w:rFonts w:hint="eastAsia"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功能要求：</w:t>
      </w: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val="en-US" w:eastAsia="zh-CN"/>
        </w:rPr>
        <w:t>临渭区重点区域排水能力(二期)</w:t>
      </w:r>
      <w:r>
        <w:rPr>
          <w:rFonts w:hint="eastAsia" w:ascii="仿宋_GB2312" w:hAnsi="仿宋_GB2312" w:eastAsia="仿宋_GB2312" w:cs="仿宋_GB2312"/>
          <w:sz w:val="32"/>
          <w:szCs w:val="32"/>
        </w:rPr>
        <w:t>工程建设规划、勘察、设计、施工和管理提供精准依据，主动防护、规避冲突的地下管线，或提前对冲突的管线进行管线迁改或保护，避免因地下管线数据不清等原因造成后期施工过程中地下管线的破坏或施工变更。</w:t>
      </w:r>
    </w:p>
    <w:p w14:paraId="7BC48BF1">
      <w:pPr>
        <w:pStyle w:val="21"/>
        <w:keepNext w:val="0"/>
        <w:keepLines w:val="0"/>
        <w:pageBreakBefore w:val="0"/>
        <w:kinsoku/>
        <w:wordWrap/>
        <w:overflowPunct/>
        <w:topLinePunct w:val="0"/>
        <w:autoSpaceDE/>
        <w:autoSpaceDN/>
        <w:bidi w:val="0"/>
        <w:adjustRightInd/>
        <w:spacing w:after="0" w:line="600" w:lineRule="exact"/>
        <w:ind w:firstLine="803" w:firstLineChars="250"/>
        <w:jc w:val="both"/>
        <w:textAlignment w:val="auto"/>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bCs/>
          <w:color w:val="auto"/>
          <w:sz w:val="32"/>
          <w:szCs w:val="32"/>
        </w:rPr>
        <w:t>2</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采购项目需要落实的政府采购政策：</w:t>
      </w:r>
      <w:r>
        <w:rPr>
          <w:rFonts w:hint="eastAsia" w:ascii="仿宋" w:hAnsi="仿宋" w:eastAsia="仿宋" w:cs="宋体"/>
          <w:color w:val="auto"/>
          <w:sz w:val="32"/>
          <w:szCs w:val="32"/>
        </w:rPr>
        <w:t>（1）《政府采购促进中小企业发展管理办法》（财库〔2020〕46号）；（2）《财政部 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w:t>
      </w:r>
      <w:r>
        <w:rPr>
          <w:rFonts w:hint="eastAsia" w:ascii="仿宋" w:hAnsi="仿宋" w:eastAsia="仿宋" w:cs="宋体"/>
          <w:color w:val="auto"/>
          <w:sz w:val="32"/>
          <w:szCs w:val="32"/>
          <w:lang w:eastAsia="zh-CN"/>
        </w:rPr>
        <w:t>（</w:t>
      </w:r>
      <w:r>
        <w:rPr>
          <w:rFonts w:hint="eastAsia" w:ascii="仿宋" w:hAnsi="仿宋" w:eastAsia="仿宋" w:cs="宋体"/>
          <w:color w:val="auto"/>
          <w:sz w:val="32"/>
          <w:szCs w:val="32"/>
          <w:lang w:val="en-US" w:eastAsia="zh-CN"/>
        </w:rPr>
        <w:t>5</w:t>
      </w:r>
      <w:r>
        <w:rPr>
          <w:rFonts w:hint="eastAsia" w:ascii="仿宋" w:hAnsi="仿宋" w:eastAsia="仿宋" w:cs="宋体"/>
          <w:color w:val="auto"/>
          <w:sz w:val="32"/>
          <w:szCs w:val="32"/>
          <w:lang w:eastAsia="zh-CN"/>
        </w:rPr>
        <w:t>）</w:t>
      </w:r>
      <w:r>
        <w:rPr>
          <w:rFonts w:hint="eastAsia" w:ascii="仿宋" w:hAnsi="仿宋" w:eastAsia="仿宋" w:cs="宋体"/>
          <w:color w:val="auto"/>
          <w:sz w:val="30"/>
          <w:szCs w:val="30"/>
        </w:rPr>
        <w:t>《陕西省财政厅关于加快推进我省中小企业政府采购信用融资工作的通知》（陕财办采〔2020〕15 号）</w:t>
      </w:r>
      <w:r>
        <w:rPr>
          <w:rFonts w:hint="eastAsia" w:ascii="仿宋" w:hAnsi="仿宋" w:eastAsia="仿宋" w:cs="宋体"/>
          <w:color w:val="auto"/>
          <w:sz w:val="30"/>
          <w:szCs w:val="30"/>
          <w:lang w:eastAsia="zh-CN"/>
        </w:rPr>
        <w:t>；</w:t>
      </w:r>
      <w:r>
        <w:rPr>
          <w:rFonts w:hint="eastAsia" w:ascii="仿宋" w:hAnsi="仿宋" w:eastAsia="仿宋" w:cs="宋体"/>
          <w:color w:val="auto"/>
          <w:sz w:val="32"/>
          <w:szCs w:val="32"/>
        </w:rPr>
        <w:t>（</w:t>
      </w:r>
      <w:r>
        <w:rPr>
          <w:rFonts w:hint="eastAsia" w:ascii="仿宋" w:hAnsi="仿宋" w:eastAsia="仿宋" w:cs="宋体"/>
          <w:color w:val="auto"/>
          <w:sz w:val="32"/>
          <w:szCs w:val="32"/>
          <w:lang w:val="en-US" w:eastAsia="zh-CN"/>
        </w:rPr>
        <w:t>6</w:t>
      </w:r>
      <w:r>
        <w:rPr>
          <w:rFonts w:hint="eastAsia" w:ascii="仿宋" w:hAnsi="仿宋" w:eastAsia="仿宋" w:cs="宋体"/>
          <w:color w:val="auto"/>
          <w:sz w:val="32"/>
          <w:szCs w:val="32"/>
        </w:rPr>
        <w:t>）《关于运用政府采购政策支持乡村产业振兴的通知》（财库〔2021〕19号）；（</w:t>
      </w:r>
      <w:r>
        <w:rPr>
          <w:rFonts w:hint="eastAsia" w:ascii="仿宋" w:hAnsi="仿宋" w:eastAsia="仿宋" w:cs="宋体"/>
          <w:color w:val="auto"/>
          <w:sz w:val="32"/>
          <w:szCs w:val="32"/>
          <w:lang w:val="en-US" w:eastAsia="zh-CN"/>
        </w:rPr>
        <w:t>7</w:t>
      </w:r>
      <w:r>
        <w:rPr>
          <w:rFonts w:hint="eastAsia" w:ascii="仿宋" w:hAnsi="仿宋" w:eastAsia="仿宋" w:cs="宋体"/>
          <w:color w:val="auto"/>
          <w:sz w:val="32"/>
          <w:szCs w:val="32"/>
        </w:rPr>
        <w:t>）《关于进一步加大政府采购支持中小企业力度的通知 》（财库〔2022〕19号）；（</w:t>
      </w:r>
      <w:r>
        <w:rPr>
          <w:rFonts w:hint="eastAsia" w:ascii="仿宋" w:hAnsi="仿宋" w:eastAsia="仿宋" w:cs="宋体"/>
          <w:color w:val="auto"/>
          <w:sz w:val="32"/>
          <w:szCs w:val="32"/>
          <w:lang w:val="en-US" w:eastAsia="zh-CN"/>
        </w:rPr>
        <w:t>8</w:t>
      </w:r>
      <w:r>
        <w:rPr>
          <w:rFonts w:hint="eastAsia" w:ascii="仿宋" w:hAnsi="仿宋" w:eastAsia="仿宋" w:cs="宋体"/>
          <w:color w:val="auto"/>
          <w:sz w:val="32"/>
          <w:szCs w:val="32"/>
        </w:rPr>
        <w:t>）其他需要落实的政府采购政策。</w:t>
      </w:r>
    </w:p>
    <w:p w14:paraId="655E5C2E">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lang w:val="en-US" w:eastAsia="zh-CN"/>
        </w:rPr>
        <w:t>3</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服</w:t>
      </w:r>
      <w:r>
        <w:rPr>
          <w:rFonts w:hint="default" w:ascii="Times New Roman" w:hAnsi="Times New Roman" w:eastAsia="仿宋_GB2312" w:cs="Times New Roman"/>
          <w:b/>
          <w:bCs/>
          <w:color w:val="auto"/>
          <w:sz w:val="32"/>
          <w:szCs w:val="32"/>
          <w:highlight w:val="none"/>
        </w:rPr>
        <w:t>务期限：</w:t>
      </w:r>
      <w:r>
        <w:rPr>
          <w:rFonts w:hint="eastAsia" w:eastAsia="仿宋_GB2312" w:cs="Times New Roman"/>
          <w:sz w:val="32"/>
          <w:szCs w:val="32"/>
          <w:highlight w:val="none"/>
          <w:lang w:val="en-US" w:eastAsia="zh-CN"/>
        </w:rPr>
        <w:t>30日历天内提交最终成果，后续服务至项目施工竣工验收合格</w:t>
      </w:r>
      <w:bookmarkStart w:id="0" w:name="_GoBack"/>
      <w:bookmarkEnd w:id="0"/>
    </w:p>
    <w:p w14:paraId="0EF62B29">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bCs/>
          <w:color w:val="auto"/>
          <w:sz w:val="32"/>
          <w:szCs w:val="32"/>
          <w:lang w:val="en-US" w:eastAsia="zh-CN"/>
        </w:rPr>
        <w:t>4</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服务地点：</w:t>
      </w:r>
      <w:r>
        <w:rPr>
          <w:rFonts w:hint="default" w:ascii="Times New Roman" w:hAnsi="Times New Roman" w:eastAsia="仿宋_GB2312" w:cs="Times New Roman"/>
          <w:b w:val="0"/>
          <w:bCs w:val="0"/>
          <w:color w:val="auto"/>
          <w:sz w:val="32"/>
          <w:szCs w:val="32"/>
          <w:lang w:val="en-US" w:eastAsia="zh-CN"/>
        </w:rPr>
        <w:t>渭南市</w:t>
      </w:r>
      <w:r>
        <w:rPr>
          <w:rFonts w:hint="eastAsia" w:eastAsia="仿宋_GB2312" w:cs="Times New Roman"/>
          <w:b w:val="0"/>
          <w:bCs w:val="0"/>
          <w:color w:val="auto"/>
          <w:sz w:val="32"/>
          <w:szCs w:val="32"/>
          <w:lang w:val="en-US" w:eastAsia="zh-CN"/>
        </w:rPr>
        <w:t>中心城区</w:t>
      </w:r>
      <w:r>
        <w:rPr>
          <w:rFonts w:hint="default" w:ascii="Times New Roman" w:hAnsi="Times New Roman" w:eastAsia="仿宋_GB2312" w:cs="Times New Roman"/>
          <w:b w:val="0"/>
          <w:bCs w:val="0"/>
          <w:color w:val="auto"/>
          <w:sz w:val="32"/>
          <w:szCs w:val="32"/>
          <w:lang w:val="en-US" w:eastAsia="zh-CN"/>
        </w:rPr>
        <w:t xml:space="preserve"> </w:t>
      </w:r>
    </w:p>
    <w:p w14:paraId="6598E1B2">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5</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是否专门面向中小企业采购：</w:t>
      </w:r>
      <w:r>
        <w:rPr>
          <w:rFonts w:hint="default" w:ascii="Times New Roman" w:hAnsi="Times New Roman" w:eastAsia="仿宋_GB2312" w:cs="Times New Roman"/>
          <w:color w:val="auto"/>
          <w:sz w:val="32"/>
          <w:szCs w:val="32"/>
          <w:highlight w:val="none"/>
          <w:lang w:val="en-US" w:eastAsia="zh-CN"/>
        </w:rPr>
        <w:t>是，本项目专门面向中小企业采购。</w:t>
      </w:r>
    </w:p>
    <w:p w14:paraId="354206C7">
      <w:pPr>
        <w:keepNext w:val="0"/>
        <w:keepLines w:val="0"/>
        <w:pageBreakBefore w:val="0"/>
        <w:kinsoku/>
        <w:wordWrap/>
        <w:overflowPunct/>
        <w:topLinePunct w:val="0"/>
        <w:autoSpaceDE/>
        <w:autoSpaceDN/>
        <w:bidi w:val="0"/>
        <w:adjustRightInd/>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eastAsia" w:eastAsia="黑体" w:cs="Times New Roman"/>
          <w:sz w:val="32"/>
          <w:szCs w:val="32"/>
          <w:lang w:val="en-US" w:eastAsia="zh-CN"/>
        </w:rPr>
        <w:t>6.</w:t>
      </w:r>
      <w:r>
        <w:rPr>
          <w:rFonts w:hint="default" w:ascii="Times New Roman" w:hAnsi="Times New Roman" w:eastAsia="仿宋_GB2312" w:cs="Times New Roman"/>
          <w:color w:val="auto"/>
          <w:sz w:val="32"/>
          <w:szCs w:val="32"/>
        </w:rPr>
        <w:t>本</w:t>
      </w:r>
      <w:r>
        <w:rPr>
          <w:rFonts w:hint="default" w:ascii="Times New Roman" w:hAnsi="Times New Roman" w:eastAsia="仿宋_GB2312" w:cs="Times New Roman"/>
          <w:color w:val="auto"/>
          <w:sz w:val="32"/>
          <w:szCs w:val="32"/>
          <w:highlight w:val="none"/>
        </w:rPr>
        <w:t>次采购预</w:t>
      </w:r>
      <w:r>
        <w:rPr>
          <w:rFonts w:hint="default" w:ascii="Times New Roman" w:hAnsi="Times New Roman" w:eastAsia="仿宋_GB2312" w:cs="Times New Roman"/>
          <w:color w:val="auto"/>
          <w:sz w:val="32"/>
          <w:szCs w:val="32"/>
        </w:rPr>
        <w:t>算</w:t>
      </w:r>
      <w:r>
        <w:rPr>
          <w:rFonts w:hint="eastAsia" w:eastAsia="仿宋_GB2312" w:cs="Times New Roman"/>
          <w:color w:val="auto"/>
          <w:sz w:val="32"/>
          <w:szCs w:val="32"/>
          <w:lang w:val="en-US" w:eastAsia="zh-CN"/>
        </w:rPr>
        <w:t>16.00</w:t>
      </w:r>
      <w:r>
        <w:rPr>
          <w:rFonts w:hint="default" w:ascii="Times New Roman" w:hAnsi="Times New Roman" w:eastAsia="仿宋_GB2312" w:cs="Times New Roman"/>
          <w:color w:val="auto"/>
          <w:sz w:val="32"/>
          <w:szCs w:val="32"/>
        </w:rPr>
        <w:t>万元。</w:t>
      </w:r>
    </w:p>
    <w:sectPr>
      <w:footerReference r:id="rId3" w:type="default"/>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23017">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stjnN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7skF5HoS3u4QkCrc8YYSdBuN1FXXTauV9+Pe9dN3/Tq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CnstjnNAQAAlgMAAA4AAAAAAAAAAQAgAAAAHwEAAGRycy9l&#10;Mm9Eb2MueG1sUEsFBgAAAAAGAAYAWQEAAF4FAAAAAA==&#10;">
              <v:fill on="f" focussize="0,0"/>
              <v:stroke on="f"/>
              <v:imagedata o:title=""/>
              <o:lock v:ext="edit" aspectratio="f"/>
              <v:textbox inset="0mm,0mm,0mm,0mm" style="mso-fit-shape-to-text:t;">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3ZWZmZWQ5MzY5N2Q4NWJmZTU0ODE3NzM4NzAyYjI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B5AF3"/>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206D"/>
    <w:rsid w:val="00FC44F0"/>
    <w:rsid w:val="010245F1"/>
    <w:rsid w:val="018E566A"/>
    <w:rsid w:val="02B9457E"/>
    <w:rsid w:val="02CF7A3A"/>
    <w:rsid w:val="03DB0660"/>
    <w:rsid w:val="03F40917"/>
    <w:rsid w:val="046723D5"/>
    <w:rsid w:val="04A0281C"/>
    <w:rsid w:val="05EE62EC"/>
    <w:rsid w:val="06316315"/>
    <w:rsid w:val="068428E9"/>
    <w:rsid w:val="068C5C42"/>
    <w:rsid w:val="06C158EB"/>
    <w:rsid w:val="06FF6413"/>
    <w:rsid w:val="072064EB"/>
    <w:rsid w:val="07585B24"/>
    <w:rsid w:val="07D02941"/>
    <w:rsid w:val="08D51E6E"/>
    <w:rsid w:val="0A53069F"/>
    <w:rsid w:val="0B8769D7"/>
    <w:rsid w:val="0CF462EF"/>
    <w:rsid w:val="0D1F511A"/>
    <w:rsid w:val="0D6E42F3"/>
    <w:rsid w:val="0DF20A80"/>
    <w:rsid w:val="0F706100"/>
    <w:rsid w:val="101A2510"/>
    <w:rsid w:val="112F66F0"/>
    <w:rsid w:val="11B12A00"/>
    <w:rsid w:val="12692D42"/>
    <w:rsid w:val="12F0237D"/>
    <w:rsid w:val="1319260B"/>
    <w:rsid w:val="13A50343"/>
    <w:rsid w:val="13BD36BF"/>
    <w:rsid w:val="149C6909"/>
    <w:rsid w:val="14FE5603"/>
    <w:rsid w:val="15747FCD"/>
    <w:rsid w:val="15BC31A1"/>
    <w:rsid w:val="15C9656A"/>
    <w:rsid w:val="167739C4"/>
    <w:rsid w:val="17351204"/>
    <w:rsid w:val="17797B1C"/>
    <w:rsid w:val="18482D61"/>
    <w:rsid w:val="184B4ECC"/>
    <w:rsid w:val="18A33DC6"/>
    <w:rsid w:val="18F338FE"/>
    <w:rsid w:val="19171547"/>
    <w:rsid w:val="192B02E8"/>
    <w:rsid w:val="199724DC"/>
    <w:rsid w:val="19CC2283"/>
    <w:rsid w:val="1A710F7F"/>
    <w:rsid w:val="1AF54E92"/>
    <w:rsid w:val="1B982FD6"/>
    <w:rsid w:val="1C4C26D8"/>
    <w:rsid w:val="1C680A69"/>
    <w:rsid w:val="1DA87E55"/>
    <w:rsid w:val="1EA935DA"/>
    <w:rsid w:val="1EC83E8F"/>
    <w:rsid w:val="1EE2244B"/>
    <w:rsid w:val="1EFF4DAB"/>
    <w:rsid w:val="1F071EB1"/>
    <w:rsid w:val="1F4A5D44"/>
    <w:rsid w:val="1F503858"/>
    <w:rsid w:val="1F770DE5"/>
    <w:rsid w:val="1F811C64"/>
    <w:rsid w:val="20F36B91"/>
    <w:rsid w:val="211F1734"/>
    <w:rsid w:val="21DB7BFF"/>
    <w:rsid w:val="21ED35E0"/>
    <w:rsid w:val="220E6FD8"/>
    <w:rsid w:val="225E628C"/>
    <w:rsid w:val="22744AC7"/>
    <w:rsid w:val="230A1F70"/>
    <w:rsid w:val="237544B8"/>
    <w:rsid w:val="23A203FB"/>
    <w:rsid w:val="23D83E1C"/>
    <w:rsid w:val="245636BF"/>
    <w:rsid w:val="24F84776"/>
    <w:rsid w:val="278E4F1E"/>
    <w:rsid w:val="27FC27CF"/>
    <w:rsid w:val="28015332"/>
    <w:rsid w:val="289C7DBE"/>
    <w:rsid w:val="28C130D1"/>
    <w:rsid w:val="28EC2844"/>
    <w:rsid w:val="296E7010"/>
    <w:rsid w:val="2B075F89"/>
    <w:rsid w:val="2B481888"/>
    <w:rsid w:val="2C3F712F"/>
    <w:rsid w:val="2C455FAC"/>
    <w:rsid w:val="2C8B2374"/>
    <w:rsid w:val="2D5C786C"/>
    <w:rsid w:val="2D5E35E4"/>
    <w:rsid w:val="2D6B2169"/>
    <w:rsid w:val="2D8E211C"/>
    <w:rsid w:val="2E644C2A"/>
    <w:rsid w:val="2ED973C6"/>
    <w:rsid w:val="2F2313B0"/>
    <w:rsid w:val="2F6A6270"/>
    <w:rsid w:val="2FD61B58"/>
    <w:rsid w:val="30A6777C"/>
    <w:rsid w:val="31181E11"/>
    <w:rsid w:val="32A85355"/>
    <w:rsid w:val="32A97D86"/>
    <w:rsid w:val="32BF0681"/>
    <w:rsid w:val="342B1173"/>
    <w:rsid w:val="345E64C3"/>
    <w:rsid w:val="34BF206D"/>
    <w:rsid w:val="35AD5109"/>
    <w:rsid w:val="35B24EFF"/>
    <w:rsid w:val="35CD7559"/>
    <w:rsid w:val="360F7B72"/>
    <w:rsid w:val="36BB5604"/>
    <w:rsid w:val="36FD3E6E"/>
    <w:rsid w:val="372B52FE"/>
    <w:rsid w:val="377A726D"/>
    <w:rsid w:val="37C404E8"/>
    <w:rsid w:val="37D03331"/>
    <w:rsid w:val="38151548"/>
    <w:rsid w:val="3845787B"/>
    <w:rsid w:val="386F66A6"/>
    <w:rsid w:val="388E7474"/>
    <w:rsid w:val="39363667"/>
    <w:rsid w:val="3A6B7341"/>
    <w:rsid w:val="3A900B55"/>
    <w:rsid w:val="3AB64A60"/>
    <w:rsid w:val="3B1A3241"/>
    <w:rsid w:val="3B4A33FA"/>
    <w:rsid w:val="3BE43D02"/>
    <w:rsid w:val="3C1A3D81"/>
    <w:rsid w:val="3C776471"/>
    <w:rsid w:val="3CA64660"/>
    <w:rsid w:val="3DD1395F"/>
    <w:rsid w:val="3E0D0E3B"/>
    <w:rsid w:val="3F964CB1"/>
    <w:rsid w:val="3FFF0C57"/>
    <w:rsid w:val="40460634"/>
    <w:rsid w:val="40A4535A"/>
    <w:rsid w:val="40CF7425"/>
    <w:rsid w:val="41670862"/>
    <w:rsid w:val="417967E7"/>
    <w:rsid w:val="41807B75"/>
    <w:rsid w:val="41A7621F"/>
    <w:rsid w:val="421A678E"/>
    <w:rsid w:val="42340F6B"/>
    <w:rsid w:val="43C94E85"/>
    <w:rsid w:val="44AE5C58"/>
    <w:rsid w:val="44C10289"/>
    <w:rsid w:val="44C37C2E"/>
    <w:rsid w:val="454D75BE"/>
    <w:rsid w:val="45C36283"/>
    <w:rsid w:val="46517D32"/>
    <w:rsid w:val="46786335"/>
    <w:rsid w:val="4685178A"/>
    <w:rsid w:val="46BA4D5B"/>
    <w:rsid w:val="46C2478C"/>
    <w:rsid w:val="46CF18AB"/>
    <w:rsid w:val="478101A3"/>
    <w:rsid w:val="47FF06B3"/>
    <w:rsid w:val="48345216"/>
    <w:rsid w:val="49301E81"/>
    <w:rsid w:val="49CF169A"/>
    <w:rsid w:val="49F02A99"/>
    <w:rsid w:val="4A3C6604"/>
    <w:rsid w:val="4AD14F9E"/>
    <w:rsid w:val="4CC528E0"/>
    <w:rsid w:val="4CC90623"/>
    <w:rsid w:val="4CE73EE9"/>
    <w:rsid w:val="4D0A29E9"/>
    <w:rsid w:val="4D8707E6"/>
    <w:rsid w:val="4DB72B71"/>
    <w:rsid w:val="4E3F7DE0"/>
    <w:rsid w:val="4E4362CE"/>
    <w:rsid w:val="4E9538C3"/>
    <w:rsid w:val="4EEE2FCC"/>
    <w:rsid w:val="4FC96B8B"/>
    <w:rsid w:val="4FEE5F37"/>
    <w:rsid w:val="500E2419"/>
    <w:rsid w:val="519E1FAB"/>
    <w:rsid w:val="51BE2B84"/>
    <w:rsid w:val="524D47BE"/>
    <w:rsid w:val="524D7600"/>
    <w:rsid w:val="52500E9E"/>
    <w:rsid w:val="52AF3E2F"/>
    <w:rsid w:val="52EF2F20"/>
    <w:rsid w:val="533407C0"/>
    <w:rsid w:val="53690469"/>
    <w:rsid w:val="5373753A"/>
    <w:rsid w:val="537E1A3B"/>
    <w:rsid w:val="538928BA"/>
    <w:rsid w:val="5402310A"/>
    <w:rsid w:val="547F1F0F"/>
    <w:rsid w:val="56A44326"/>
    <w:rsid w:val="56F444EE"/>
    <w:rsid w:val="56F66C94"/>
    <w:rsid w:val="56F75D8C"/>
    <w:rsid w:val="57737D0E"/>
    <w:rsid w:val="58867311"/>
    <w:rsid w:val="58D60C04"/>
    <w:rsid w:val="592D018B"/>
    <w:rsid w:val="597D4C6F"/>
    <w:rsid w:val="5A133196"/>
    <w:rsid w:val="5BA109BC"/>
    <w:rsid w:val="5C9D16DC"/>
    <w:rsid w:val="5CFE60C6"/>
    <w:rsid w:val="5D3A2E77"/>
    <w:rsid w:val="5DEF4CDE"/>
    <w:rsid w:val="5DFB2606"/>
    <w:rsid w:val="5E055233"/>
    <w:rsid w:val="5E354F6E"/>
    <w:rsid w:val="5F166FCB"/>
    <w:rsid w:val="5F526256"/>
    <w:rsid w:val="6002793A"/>
    <w:rsid w:val="603A5F3F"/>
    <w:rsid w:val="61926DDD"/>
    <w:rsid w:val="63051831"/>
    <w:rsid w:val="63365E8E"/>
    <w:rsid w:val="637D721E"/>
    <w:rsid w:val="638E5CCA"/>
    <w:rsid w:val="63CD05A1"/>
    <w:rsid w:val="64030466"/>
    <w:rsid w:val="6593079C"/>
    <w:rsid w:val="65E87914"/>
    <w:rsid w:val="65F00576"/>
    <w:rsid w:val="65F0485B"/>
    <w:rsid w:val="66650F64"/>
    <w:rsid w:val="66A575B3"/>
    <w:rsid w:val="674072DB"/>
    <w:rsid w:val="683C7901"/>
    <w:rsid w:val="68606EED"/>
    <w:rsid w:val="687A681D"/>
    <w:rsid w:val="692549DB"/>
    <w:rsid w:val="693B41FE"/>
    <w:rsid w:val="6954706E"/>
    <w:rsid w:val="69C94DD4"/>
    <w:rsid w:val="6A260A0B"/>
    <w:rsid w:val="6AE14931"/>
    <w:rsid w:val="6B5415A7"/>
    <w:rsid w:val="6B5769F1"/>
    <w:rsid w:val="6B785296"/>
    <w:rsid w:val="6BD44496"/>
    <w:rsid w:val="6C290CC9"/>
    <w:rsid w:val="6C5C4A0C"/>
    <w:rsid w:val="6CC53523"/>
    <w:rsid w:val="6D840E0E"/>
    <w:rsid w:val="6D967C55"/>
    <w:rsid w:val="6E4B4EE4"/>
    <w:rsid w:val="6E6D198D"/>
    <w:rsid w:val="6F3507EB"/>
    <w:rsid w:val="6F5168CA"/>
    <w:rsid w:val="6FB42615"/>
    <w:rsid w:val="6FBE7937"/>
    <w:rsid w:val="707F70C6"/>
    <w:rsid w:val="70822713"/>
    <w:rsid w:val="70871AD7"/>
    <w:rsid w:val="71DB657E"/>
    <w:rsid w:val="71F413EE"/>
    <w:rsid w:val="728C1627"/>
    <w:rsid w:val="73661E78"/>
    <w:rsid w:val="74220495"/>
    <w:rsid w:val="749F7529"/>
    <w:rsid w:val="74AE1D28"/>
    <w:rsid w:val="75212A98"/>
    <w:rsid w:val="757F7208"/>
    <w:rsid w:val="75A7498C"/>
    <w:rsid w:val="75CD2682"/>
    <w:rsid w:val="762D3121"/>
    <w:rsid w:val="763C5112"/>
    <w:rsid w:val="78FF0DA4"/>
    <w:rsid w:val="79515378"/>
    <w:rsid w:val="79F71A7C"/>
    <w:rsid w:val="7A536BA7"/>
    <w:rsid w:val="7A6D6C24"/>
    <w:rsid w:val="7ACC115A"/>
    <w:rsid w:val="7B1B5C3E"/>
    <w:rsid w:val="7B4F7695"/>
    <w:rsid w:val="7C90687B"/>
    <w:rsid w:val="7CE00EED"/>
    <w:rsid w:val="7D570460"/>
    <w:rsid w:val="7F407B84"/>
    <w:rsid w:val="7FF01447"/>
    <w:rsid w:val="7FF676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3"/>
    <w:basedOn w:val="1"/>
    <w:next w:val="5"/>
    <w:unhideWhenUsed/>
    <w:qFormat/>
    <w:uiPriority w:val="99"/>
    <w:pPr>
      <w:spacing w:after="120"/>
    </w:pPr>
    <w:rPr>
      <w:rFonts w:ascii="Cambria" w:hAnsi="Cambria"/>
      <w:sz w:val="16"/>
      <w:szCs w:val="16"/>
    </w:rPr>
  </w:style>
  <w:style w:type="paragraph" w:customStyle="1" w:styleId="5">
    <w:name w:val="Char1"/>
    <w:basedOn w:val="1"/>
    <w:qFormat/>
    <w:uiPriority w:val="0"/>
    <w:pPr>
      <w:ind w:left="840" w:hanging="420"/>
    </w:pPr>
    <w:rPr>
      <w:sz w:val="24"/>
      <w:szCs w:val="30"/>
    </w:rPr>
  </w:style>
  <w:style w:type="paragraph" w:styleId="6">
    <w:name w:val="Body Text"/>
    <w:basedOn w:val="1"/>
    <w:qFormat/>
    <w:uiPriority w:val="0"/>
    <w:pPr>
      <w:spacing w:after="120"/>
    </w:pPr>
    <w:rPr>
      <w:kern w:val="0"/>
      <w:sz w:val="20"/>
      <w:szCs w:val="20"/>
    </w:rPr>
  </w:style>
  <w:style w:type="paragraph" w:styleId="7">
    <w:name w:val="Body Text Indent"/>
    <w:basedOn w:val="1"/>
    <w:qFormat/>
    <w:uiPriority w:val="0"/>
    <w:pPr>
      <w:spacing w:after="120"/>
      <w:ind w:left="200" w:leftChars="200"/>
    </w:pPr>
  </w:style>
  <w:style w:type="paragraph" w:styleId="8">
    <w:name w:val="Plain Text"/>
    <w:basedOn w:val="1"/>
    <w:link w:val="19"/>
    <w:qFormat/>
    <w:uiPriority w:val="0"/>
    <w:rPr>
      <w:rFonts w:ascii="宋体" w:hAnsi="Courier New"/>
      <w:szCs w:val="2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2">
    <w:name w:val="Title"/>
    <w:basedOn w:val="1"/>
    <w:next w:val="1"/>
    <w:qFormat/>
    <w:uiPriority w:val="99"/>
    <w:pPr>
      <w:jc w:val="center"/>
      <w:outlineLvl w:val="0"/>
    </w:pPr>
    <w:rPr>
      <w:rFonts w:ascii="Arial" w:hAnsi="Arial" w:cs="Arial"/>
      <w:b/>
      <w:bCs/>
      <w:sz w:val="32"/>
      <w:szCs w:val="32"/>
    </w:rPr>
  </w:style>
  <w:style w:type="paragraph" w:styleId="13">
    <w:name w:val="Body Text First Indent"/>
    <w:basedOn w:val="6"/>
    <w:qFormat/>
    <w:uiPriority w:val="0"/>
    <w:pPr>
      <w:ind w:firstLine="420" w:firstLineChars="100"/>
    </w:pPr>
    <w:rPr>
      <w:kern w:val="2"/>
      <w:sz w:val="21"/>
      <w:szCs w:val="24"/>
    </w:rPr>
  </w:style>
  <w:style w:type="paragraph" w:styleId="14">
    <w:name w:val="Body Text First Indent 2"/>
    <w:basedOn w:val="7"/>
    <w:next w:val="1"/>
    <w:qFormat/>
    <w:uiPriority w:val="0"/>
    <w:pPr>
      <w:ind w:firstLine="200" w:firstLineChars="200"/>
    </w:pPr>
  </w:style>
  <w:style w:type="character" w:styleId="17">
    <w:name w:val="Strong"/>
    <w:basedOn w:val="16"/>
    <w:qFormat/>
    <w:uiPriority w:val="0"/>
    <w:rPr>
      <w:b/>
    </w:rPr>
  </w:style>
  <w:style w:type="character" w:styleId="18">
    <w:name w:val="Emphasis"/>
    <w:qFormat/>
    <w:uiPriority w:val="0"/>
    <w:rPr>
      <w:i/>
    </w:rPr>
  </w:style>
  <w:style w:type="character" w:customStyle="1" w:styleId="19">
    <w:name w:val="纯文本 Char"/>
    <w:link w:val="8"/>
    <w:qFormat/>
    <w:locked/>
    <w:uiPriority w:val="0"/>
    <w:rPr>
      <w:rFonts w:ascii="宋体" w:hAnsi="Courier New" w:eastAsia="宋体"/>
      <w:kern w:val="2"/>
      <w:sz w:val="21"/>
      <w:szCs w:val="22"/>
      <w:lang w:val="en-US" w:eastAsia="zh-CN" w:bidi="ar-SA"/>
    </w:rPr>
  </w:style>
  <w:style w:type="paragraph" w:styleId="20">
    <w:name w:val="List Paragraph"/>
    <w:basedOn w:val="1"/>
    <w:qFormat/>
    <w:uiPriority w:val="34"/>
    <w:pPr>
      <w:ind w:firstLine="420" w:firstLineChars="200"/>
    </w:pPr>
  </w:style>
  <w:style w:type="paragraph" w:customStyle="1" w:styleId="21">
    <w:name w:val="无列表1"/>
    <w:semiHidden/>
    <w:qFormat/>
    <w:uiPriority w:val="0"/>
    <w:pPr>
      <w:spacing w:after="160" w:line="259"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2764</Words>
  <Characters>3147</Characters>
  <Lines>39</Lines>
  <Paragraphs>11</Paragraphs>
  <TotalTime>11</TotalTime>
  <ScaleCrop>false</ScaleCrop>
  <LinksUpToDate>false</LinksUpToDate>
  <CharactersWithSpaces>3198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薛萌</cp:lastModifiedBy>
  <cp:lastPrinted>2026-07-31T09:05:00Z</cp:lastPrinted>
  <dcterms:modified xsi:type="dcterms:W3CDTF">2026-08-14T07:15:28Z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A3B21756ED85405DBFBEE94B8258951B_13</vt:lpwstr>
  </property>
  <property fmtid="{D5CDD505-2E9C-101B-9397-08002B2CF9AE}" pid="4" name="KSOTemplateDocerSaveRecord">
    <vt:lpwstr>eyJoZGlkIjoiNDc3OTJkODQ0OWU1YTgxNGYzZjdiZGM0NzNiZjc4NzIiLCJ1c2VySWQiOiI2NzU0Njc5MDMifQ==</vt:lpwstr>
  </property>
</Properties>
</file>