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版本号：SYCG-TP-2602020260729001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车站小学信息化设备添置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SYCG-TP-26020</w:t>
      </w:r>
      <w:r>
        <w:br/>
      </w:r>
      <w:r>
        <w:br/>
      </w:r>
      <w:r>
        <w:br/>
      </w:r>
    </w:p>
    <w:p>
      <w:pPr>
        <w:pStyle w:val="null3"/>
        <w:jc w:val="center"/>
        <w:outlineLvl w:val="2"/>
      </w:pPr>
      <w:r>
        <w:rPr>
          <w:rFonts w:ascii="仿宋_GB2312" w:hAnsi="仿宋_GB2312" w:cs="仿宋_GB2312" w:eastAsia="仿宋_GB2312"/>
          <w:sz w:val="28"/>
          <w:b/>
        </w:rPr>
        <w:t>三原县城关镇东关中心小学</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三原县城关镇东关中心小学</w:t>
      </w:r>
      <w:r>
        <w:rPr>
          <w:rFonts w:ascii="仿宋_GB2312" w:hAnsi="仿宋_GB2312" w:cs="仿宋_GB2312" w:eastAsia="仿宋_GB2312"/>
        </w:rPr>
        <w:t>委托，拟对</w:t>
      </w:r>
      <w:r>
        <w:rPr>
          <w:rFonts w:ascii="仿宋_GB2312" w:hAnsi="仿宋_GB2312" w:cs="仿宋_GB2312" w:eastAsia="仿宋_GB2312"/>
        </w:rPr>
        <w:t>车站小学信息化设备添置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SYCG-TP-26020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车站小学信息化设备添置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三原县城关街道车站小学信息化设备添置项目。项目实施 地点为三原县城关街道车站小学校内，主要针对学校现有电子白板设备老化、故障 频发、无维修价值、无法正常开展信息化教学等突出问题，对 15 个教学班统一更 换为 86 寸电容智慧黑板，并配套配备语音智能笔、备授课教学软件、演示助手、 无线画面同步软件、视频展台、教师扩音系统、集控管理平台、数字校园综合管理 平台等全套信息化教学与管理设备。项目以提升教育信息化水平、保障常态化教学 开展、优化课堂教学条件、完善校园数字化管理能力为目标，全面补齐教学硬件短 板，满足现代化办学要求，切实解决家长反映强烈的教学设备陈旧问题，提升学校 整体办学品质与育人环境。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1、响应主体：独⽴承担⺠事责任的法⼈或其他组织有效的营业执照（或统⼀社会信⽤代码的营业 执照）等相应证明⽂件，⾃然⼈的提供⾝份证明⽂件；</w:t>
      </w:r>
    </w:p>
    <w:p>
      <w:pPr>
        <w:pStyle w:val="null3"/>
      </w:pPr>
      <w:r>
        <w:rPr>
          <w:rFonts w:ascii="仿宋_GB2312" w:hAnsi="仿宋_GB2312" w:cs="仿宋_GB2312" w:eastAsia="仿宋_GB2312"/>
        </w:rPr>
        <w:t>2、法定代表⼈授权委托书：法定代表⼈或负责⼈参加投标时，提供本⼈⾝份证，并与营业执照中法定代表⼈或 负责⼈信息相符；授权代表参加投标时，提供授权书和被授权⼈⾝份证；</w:t>
      </w:r>
    </w:p>
    <w:p>
      <w:pPr>
        <w:pStyle w:val="null3"/>
      </w:pPr>
      <w:r>
        <w:rPr>
          <w:rFonts w:ascii="仿宋_GB2312" w:hAnsi="仿宋_GB2312" w:cs="仿宋_GB2312" w:eastAsia="仿宋_GB2312"/>
        </w:rPr>
        <w:t>3、财务状况报告：供应商提供2024或2025年经审计的财务报告，或⾃公告发布之⽇起⾄响应⽂件截 ⽌时间前其基本存款账⼾开⼾银⾏出具的资信证明，并附基本存款账⼾开⼾许可证 或提供基本存款账号编号；其他组织和⾃然⼈提供银⾏出具的资信证明；</w:t>
      </w:r>
    </w:p>
    <w:p>
      <w:pPr>
        <w:pStyle w:val="null3"/>
      </w:pPr>
      <w:r>
        <w:rPr>
          <w:rFonts w:ascii="仿宋_GB2312" w:hAnsi="仿宋_GB2312" w:cs="仿宋_GB2312" w:eastAsia="仿宋_GB2312"/>
        </w:rPr>
        <w:t>4、税收缴纳证明：提供开标截⽌时间前半年内任意⼀个⽉的纳税证明或完税证明；依法免税的单位应 提供相关证明材料；</w:t>
      </w:r>
    </w:p>
    <w:p>
      <w:pPr>
        <w:pStyle w:val="null3"/>
      </w:pPr>
      <w:r>
        <w:rPr>
          <w:rFonts w:ascii="仿宋_GB2312" w:hAnsi="仿宋_GB2312" w:cs="仿宋_GB2312" w:eastAsia="仿宋_GB2312"/>
        </w:rPr>
        <w:t>5、社会保障资⾦缴纳证明：提供开标截⽌时间前半年内任意⼀个⽉的社保机构开具的社会保险参保缴费情况证 明；依法不需要缴纳社会保障资⾦的单位应提供相关证明材料；</w:t>
      </w:r>
    </w:p>
    <w:p>
      <w:pPr>
        <w:pStyle w:val="null3"/>
      </w:pPr>
      <w:r>
        <w:rPr>
          <w:rFonts w:ascii="仿宋_GB2312" w:hAnsi="仿宋_GB2312" w:cs="仿宋_GB2312" w:eastAsia="仿宋_GB2312"/>
        </w:rPr>
        <w:t>6、信⽤中国：供应商不得为“信⽤中国”⽹站（www.creditchina.gov.cn）中被列⼊“重⼤税收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w:t>
      </w:r>
    </w:p>
    <w:p>
      <w:pPr>
        <w:pStyle w:val="null3"/>
      </w:pPr>
      <w:r>
        <w:rPr>
          <w:rFonts w:ascii="仿宋_GB2312" w:hAnsi="仿宋_GB2312" w:cs="仿宋_GB2312" w:eastAsia="仿宋_GB2312"/>
        </w:rPr>
        <w:t>7、重⼤违法声明：供应商参加采购活动近3年内经营活动中没有重⼤违法记录声明，以及未被列⼊失 信被执⾏⼈、重⼤税收违法失信主体、政府采购严重违法失信⾏为记录名单的书⾯声明</w:t>
      </w:r>
    </w:p>
    <w:p>
      <w:pPr>
        <w:pStyle w:val="null3"/>
      </w:pPr>
      <w:r>
        <w:rPr>
          <w:rFonts w:ascii="仿宋_GB2312" w:hAnsi="仿宋_GB2312" w:cs="仿宋_GB2312" w:eastAsia="仿宋_GB2312"/>
        </w:rPr>
        <w:t>8、⾮联合体：供应商负责⼈不得为同⼀⼈或者存在控股、管理关系</w:t>
      </w:r>
    </w:p>
    <w:p>
      <w:pPr>
        <w:pStyle w:val="null3"/>
      </w:pPr>
      <w:r>
        <w:rPr>
          <w:rFonts w:ascii="仿宋_GB2312" w:hAnsi="仿宋_GB2312" w:cs="仿宋_GB2312" w:eastAsia="仿宋_GB2312"/>
        </w:rPr>
        <w:t>9、专业技术能力声明：提供具有履行本合同所必需的设备和专业技术能力的声明；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三原县城关镇东关中心小学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三原县城关街道南环路东段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三原县城关街道车站小学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13909106312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三原县城关镇东关中心小学</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三原县城关镇东关中心小学</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三原县城关镇东关中心小学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三原县政府采购中心</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最终归甲方所有</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设备品牌、型号、数量与合同一致；技术参数完全满 足或优于采购要求；安装规范、运行正常、功能齐全；资料齐全（合格证、保修卡、 说明书、检测报告等）；满足教学使用，师生验收合格</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三原县城关街道车站小学信息化设备添置项目。项目实施 地点为三原县城关街道车站小学校内，主要针对学校现有电子白板设备老化、故障 频发、无维修价值、无法正常开展信息化教学等突出问题，对 15 个教学班统一更 换为 86 寸电容智慧黑板，并配套配备语音智能笔、备授课教学软件、演示助手、 无线画面同步软件、视频展台、教师扩音系统、集控管理平台、数字校园综合管理 平台等全套信息化教学与管理设备。项目以提升教育信息化水平、保障常态化教学 开展、优化课堂教学条件、完善校园数字化管理能力为目标，全面补齐教学硬件短 板，满足现代化办学要求，切实解决家长反映强烈的教学设备陈旧问题，提升学校 整体办学品质与育人环境。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408,000.00</w:t>
      </w:r>
    </w:p>
    <w:p>
      <w:pPr>
        <w:pStyle w:val="null3"/>
      </w:pPr>
      <w:r>
        <w:rPr>
          <w:rFonts w:ascii="仿宋_GB2312" w:hAnsi="仿宋_GB2312" w:cs="仿宋_GB2312" w:eastAsia="仿宋_GB2312"/>
        </w:rPr>
        <w:t>采购包最高限价（元）: 408,000.00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车站小学信息化设备添置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408,000.00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标的名称：车站小学信息化设备添置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color w:val="000000"/>
              </w:rPr>
              <w:t>一、整体设计</w:t>
            </w:r>
          </w:p>
          <w:p>
            <w:pPr>
              <w:pStyle w:val="null3"/>
            </w:pPr>
            <w:r>
              <w:rPr>
                <w:rFonts w:ascii="仿宋_GB2312" w:hAnsi="仿宋_GB2312" w:cs="仿宋_GB2312" w:eastAsia="仿宋_GB2312"/>
                <w:sz w:val="18"/>
                <w:color w:val="000000"/>
              </w:rPr>
              <w:t xml:space="preserve">1.整机采用三拼接平面一体化设计，无推拉式结构及外露连接线，外观简洁。 </w:t>
            </w:r>
            <w:r>
              <w:rPr>
                <w:rFonts w:ascii="仿宋_GB2312" w:hAnsi="仿宋_GB2312" w:cs="仿宋_GB2312" w:eastAsia="仿宋_GB2312"/>
                <w:sz w:val="18"/>
                <w:color w:val="000000"/>
              </w:rPr>
              <w:t>整机尺寸宽度≥4200mm，高度≥1200mm。整机屏幕边缘采用金属圆角包边防护。</w:t>
            </w:r>
          </w:p>
          <w:p>
            <w:pPr>
              <w:pStyle w:val="null3"/>
            </w:pPr>
            <w:r>
              <w:rPr>
                <w:rFonts w:ascii="仿宋_GB2312" w:hAnsi="仿宋_GB2312" w:cs="仿宋_GB2312" w:eastAsia="仿宋_GB2312"/>
                <w:sz w:val="18"/>
                <w:color w:val="000000"/>
              </w:rPr>
              <w:t xml:space="preserve">2.整机中间主屏及两侧副屏可支持多种媒介（普通粉笔、液体粉笔、水溶性粉 </w:t>
            </w:r>
            <w:r>
              <w:rPr>
                <w:rFonts w:ascii="仿宋_GB2312" w:hAnsi="仿宋_GB2312" w:cs="仿宋_GB2312" w:eastAsia="仿宋_GB2312"/>
                <w:sz w:val="18"/>
                <w:color w:val="000000"/>
              </w:rPr>
              <w:t>笔等）进行板书书写，便于老师完整书写教学内容。</w:t>
            </w:r>
          </w:p>
          <w:p>
            <w:pPr>
              <w:pStyle w:val="null3"/>
            </w:pPr>
            <w:r>
              <w:rPr>
                <w:rFonts w:ascii="仿宋_GB2312" w:hAnsi="仿宋_GB2312" w:cs="仿宋_GB2312" w:eastAsia="仿宋_GB2312"/>
                <w:sz w:val="18"/>
                <w:color w:val="000000"/>
              </w:rPr>
              <w:t xml:space="preserve">3.中央主屏幕显示采用 86 英寸 UHD 超高清 LED 液晶屏，显示比例 16:9，屏幕 </w:t>
            </w:r>
            <w:r>
              <w:rPr>
                <w:rFonts w:ascii="仿宋_GB2312" w:hAnsi="仿宋_GB2312" w:cs="仿宋_GB2312" w:eastAsia="仿宋_GB2312"/>
                <w:sz w:val="18"/>
                <w:color w:val="000000"/>
              </w:rPr>
              <w:t>分辨率不低于 3840*2160，具备防眩光效果。</w:t>
            </w:r>
          </w:p>
          <w:p>
            <w:pPr>
              <w:pStyle w:val="null3"/>
            </w:pPr>
            <w:r>
              <w:rPr>
                <w:rFonts w:ascii="仿宋_GB2312" w:hAnsi="仿宋_GB2312" w:cs="仿宋_GB2312" w:eastAsia="仿宋_GB2312"/>
                <w:sz w:val="18"/>
                <w:color w:val="000000"/>
              </w:rPr>
              <w:t>4.整机设备副屏支持磁吸附功能，可以满足带有磁吸的板擦教具进行吸附在副</w:t>
            </w:r>
            <w:r>
              <w:rPr>
                <w:rFonts w:ascii="仿宋_GB2312" w:hAnsi="仿宋_GB2312" w:cs="仿宋_GB2312" w:eastAsia="仿宋_GB2312"/>
                <w:sz w:val="18"/>
                <w:color w:val="000000"/>
              </w:rPr>
              <w:t>屏上。</w:t>
            </w:r>
          </w:p>
          <w:p>
            <w:pPr>
              <w:pStyle w:val="null3"/>
            </w:pPr>
            <w:r>
              <w:rPr>
                <w:rFonts w:ascii="仿宋_GB2312" w:hAnsi="仿宋_GB2312" w:cs="仿宋_GB2312" w:eastAsia="仿宋_GB2312"/>
                <w:sz w:val="18"/>
                <w:color w:val="000000"/>
              </w:rPr>
              <w:t>二、整机系统</w:t>
            </w:r>
          </w:p>
          <w:p>
            <w:pPr>
              <w:pStyle w:val="null3"/>
            </w:pPr>
            <w:r>
              <w:rPr>
                <w:rFonts w:ascii="仿宋_GB2312" w:hAnsi="仿宋_GB2312" w:cs="仿宋_GB2312" w:eastAsia="仿宋_GB2312"/>
                <w:sz w:val="18"/>
                <w:color w:val="000000"/>
              </w:rPr>
              <w:t>5.采用电容触控方式，支持≥50 点触控及书写划线。。</w:t>
            </w:r>
          </w:p>
          <w:p>
            <w:pPr>
              <w:pStyle w:val="null3"/>
            </w:pPr>
            <w:r>
              <w:rPr>
                <w:rFonts w:ascii="仿宋_GB2312" w:hAnsi="仿宋_GB2312" w:cs="仿宋_GB2312" w:eastAsia="仿宋_GB2312"/>
                <w:sz w:val="18"/>
                <w:color w:val="000000"/>
              </w:rPr>
              <w:t>6.整机设备内置扬声器，最大功率≥82W。需提供相应的功能证明材料（包括但</w:t>
            </w:r>
            <w:r>
              <w:rPr>
                <w:rFonts w:ascii="仿宋_GB2312" w:hAnsi="仿宋_GB2312" w:cs="仿宋_GB2312" w:eastAsia="仿宋_GB2312"/>
                <w:sz w:val="18"/>
                <w:color w:val="000000"/>
              </w:rPr>
              <w:t>不限于测试报告、官网和功能截图）</w:t>
            </w:r>
          </w:p>
          <w:p>
            <w:pPr>
              <w:pStyle w:val="null3"/>
            </w:pPr>
            <w:r>
              <w:rPr>
                <w:rFonts w:ascii="仿宋_GB2312" w:hAnsi="仿宋_GB2312" w:cs="仿宋_GB2312" w:eastAsia="仿宋_GB2312"/>
                <w:sz w:val="18"/>
                <w:color w:val="000000"/>
              </w:rPr>
              <w:t>7.整机全部扬声器均采用模块化设计，无需打开背板即可单独拆卸，便于维护。</w:t>
            </w:r>
          </w:p>
          <w:p>
            <w:pPr>
              <w:pStyle w:val="null3"/>
            </w:pPr>
            <w:r>
              <w:rPr>
                <w:rFonts w:ascii="仿宋_GB2312" w:hAnsi="仿宋_GB2312" w:cs="仿宋_GB2312" w:eastAsia="仿宋_GB2312"/>
                <w:sz w:val="18"/>
                <w:color w:val="000000"/>
              </w:rPr>
              <w:t>8.整机设备副屏光符合 GB 28231《书写板安全卫生要求》。</w:t>
            </w:r>
          </w:p>
          <w:p>
            <w:pPr>
              <w:pStyle w:val="null3"/>
            </w:pPr>
            <w:r>
              <w:rPr>
                <w:rFonts w:ascii="仿宋_GB2312" w:hAnsi="仿宋_GB2312" w:cs="仿宋_GB2312" w:eastAsia="仿宋_GB2312"/>
                <w:sz w:val="18"/>
                <w:color w:val="000000"/>
              </w:rPr>
              <w:t>三、整机功能</w:t>
            </w:r>
          </w:p>
          <w:p>
            <w:pPr>
              <w:pStyle w:val="null3"/>
            </w:pPr>
            <w:r>
              <w:rPr>
                <w:rFonts w:ascii="仿宋_GB2312" w:hAnsi="仿宋_GB2312" w:cs="仿宋_GB2312" w:eastAsia="仿宋_GB2312"/>
                <w:sz w:val="18"/>
                <w:color w:val="000000"/>
              </w:rPr>
              <w:t>9.整机具有减滤蓝光功能，可通过前置面板物理功能按键一键启用护眼模式，</w:t>
            </w:r>
            <w:r>
              <w:rPr>
                <w:rFonts w:ascii="仿宋_GB2312" w:hAnsi="仿宋_GB2312" w:cs="仿宋_GB2312" w:eastAsia="仿宋_GB2312"/>
                <w:sz w:val="18"/>
                <w:color w:val="000000"/>
              </w:rPr>
              <w:t>让师生视力健康得到保障。</w:t>
            </w:r>
          </w:p>
          <w:p>
            <w:pPr>
              <w:pStyle w:val="null3"/>
            </w:pPr>
            <w:r>
              <w:rPr>
                <w:rFonts w:ascii="仿宋_GB2312" w:hAnsi="仿宋_GB2312" w:cs="仿宋_GB2312" w:eastAsia="仿宋_GB2312"/>
                <w:sz w:val="18"/>
                <w:color w:val="000000"/>
              </w:rPr>
              <w:t>10.设备支持通过前置物理按键一键启动录屏功能， 可将屏幕中显示的课件、</w:t>
            </w:r>
            <w:r>
              <w:rPr>
                <w:rFonts w:ascii="仿宋_GB2312" w:hAnsi="仿宋_GB2312" w:cs="仿宋_GB2312" w:eastAsia="仿宋_GB2312"/>
                <w:sz w:val="18"/>
                <w:color w:val="000000"/>
              </w:rPr>
              <w:t>音频内容与老师人声同时录制。</w:t>
            </w:r>
          </w:p>
          <w:p>
            <w:pPr>
              <w:pStyle w:val="null3"/>
            </w:pPr>
            <w:r>
              <w:rPr>
                <w:rFonts w:ascii="仿宋_GB2312" w:hAnsi="仿宋_GB2312" w:cs="仿宋_GB2312" w:eastAsia="仿宋_GB2312"/>
                <w:sz w:val="18"/>
                <w:color w:val="000000"/>
              </w:rPr>
              <w:t>11.整机内置非独立摄像头，摄像头数量≥5 个。提供生产厂家出具的、相应的</w:t>
            </w:r>
            <w:r>
              <w:rPr>
                <w:rFonts w:ascii="仿宋_GB2312" w:hAnsi="仿宋_GB2312" w:cs="仿宋_GB2312" w:eastAsia="仿宋_GB2312"/>
                <w:sz w:val="18"/>
                <w:color w:val="000000"/>
              </w:rPr>
              <w:t>功能证明材料（包括但不限于测试报告、官网和功能截图等）</w:t>
            </w:r>
          </w:p>
          <w:p>
            <w:pPr>
              <w:pStyle w:val="null3"/>
            </w:pPr>
            <w:r>
              <w:rPr>
                <w:rFonts w:ascii="仿宋_GB2312" w:hAnsi="仿宋_GB2312" w:cs="仿宋_GB2312" w:eastAsia="仿宋_GB2312"/>
                <w:sz w:val="18"/>
                <w:color w:val="000000"/>
              </w:rPr>
              <w:t>12.整机支持通过人脸识别进行登录账号。</w:t>
            </w:r>
          </w:p>
          <w:p>
            <w:pPr>
              <w:pStyle w:val="null3"/>
            </w:pPr>
            <w:r>
              <w:rPr>
                <w:rFonts w:ascii="仿宋_GB2312" w:hAnsi="仿宋_GB2312" w:cs="仿宋_GB2312" w:eastAsia="仿宋_GB2312"/>
                <w:sz w:val="18"/>
                <w:color w:val="000000"/>
              </w:rPr>
              <w:t>13.支持外置电脑操作系统接入时，无需安装触摸驱动。</w:t>
            </w:r>
          </w:p>
          <w:p>
            <w:pPr>
              <w:pStyle w:val="null3"/>
            </w:pPr>
            <w:r>
              <w:rPr>
                <w:rFonts w:ascii="仿宋_GB2312" w:hAnsi="仿宋_GB2312" w:cs="仿宋_GB2312" w:eastAsia="仿宋_GB2312"/>
                <w:sz w:val="18"/>
                <w:color w:val="000000"/>
              </w:rPr>
              <w:t>14.整机支持纸质护眼模式，可以在任意通道任意画面任意软件所有显示内容下</w:t>
            </w:r>
            <w:r>
              <w:rPr>
                <w:rFonts w:ascii="仿宋_GB2312" w:hAnsi="仿宋_GB2312" w:cs="仿宋_GB2312" w:eastAsia="仿宋_GB2312"/>
                <w:sz w:val="18"/>
                <w:color w:val="000000"/>
              </w:rPr>
              <w:t>实现画面纹理的实时调整；支持纸质纹理：牛皮纸、素描纸、宣纸、水彩纸、水纹</w:t>
            </w:r>
            <w:r>
              <w:rPr>
                <w:rFonts w:ascii="仿宋_GB2312" w:hAnsi="仿宋_GB2312" w:cs="仿宋_GB2312" w:eastAsia="仿宋_GB2312"/>
                <w:sz w:val="18"/>
                <w:color w:val="000000"/>
              </w:rPr>
              <w:t>纸；支持透明度调节；支持色温调节。</w:t>
            </w:r>
          </w:p>
          <w:p>
            <w:pPr>
              <w:pStyle w:val="null3"/>
            </w:pPr>
            <w:r>
              <w:rPr>
                <w:rFonts w:ascii="仿宋_GB2312" w:hAnsi="仿宋_GB2312" w:cs="仿宋_GB2312" w:eastAsia="仿宋_GB2312"/>
                <w:sz w:val="18"/>
                <w:color w:val="000000"/>
              </w:rPr>
              <w:t>15.整机具备班级视力检测功能，可通过手势识别方式来标识方向进行视力测</w:t>
            </w:r>
            <w:r>
              <w:rPr>
                <w:rFonts w:ascii="仿宋_GB2312" w:hAnsi="仿宋_GB2312" w:cs="仿宋_GB2312" w:eastAsia="仿宋_GB2312"/>
                <w:sz w:val="18"/>
                <w:color w:val="000000"/>
              </w:rPr>
              <w:t>试，测试完成后可直接生成视力检测结果，并建立学生视力档案，对学生视力情况</w:t>
            </w:r>
            <w:r>
              <w:rPr>
                <w:rFonts w:ascii="仿宋_GB2312" w:hAnsi="仿宋_GB2312" w:cs="仿宋_GB2312" w:eastAsia="仿宋_GB2312"/>
                <w:sz w:val="18"/>
                <w:color w:val="000000"/>
              </w:rPr>
              <w:t>进行管理。提供生产厂家出具的、相应的功能证明材料（包括但不限于测试报告、</w:t>
            </w:r>
            <w:r>
              <w:rPr>
                <w:rFonts w:ascii="仿宋_GB2312" w:hAnsi="仿宋_GB2312" w:cs="仿宋_GB2312" w:eastAsia="仿宋_GB2312"/>
                <w:sz w:val="18"/>
                <w:color w:val="000000"/>
              </w:rPr>
              <w:t>官网和功能截图等）</w:t>
            </w:r>
          </w:p>
          <w:p>
            <w:pPr>
              <w:pStyle w:val="null3"/>
            </w:pPr>
            <w:r>
              <w:rPr>
                <w:rFonts w:ascii="仿宋_GB2312" w:hAnsi="仿宋_GB2312" w:cs="仿宋_GB2312" w:eastAsia="仿宋_GB2312"/>
                <w:sz w:val="18"/>
                <w:color w:val="000000"/>
              </w:rPr>
              <w:t>16.整机配套教学应用 APP 可通过 wifi 直连技术，近场发现附近教学大屏设备，</w:t>
            </w:r>
            <w:r>
              <w:rPr>
                <w:rFonts w:ascii="仿宋_GB2312" w:hAnsi="仿宋_GB2312" w:cs="仿宋_GB2312" w:eastAsia="仿宋_GB2312"/>
                <w:sz w:val="18"/>
                <w:color w:val="000000"/>
              </w:rPr>
              <w:t>无需扫码、账号密码输入步骤，即可直接连接并登录教学大屏设备，基于统一身份</w:t>
            </w:r>
            <w:r>
              <w:rPr>
                <w:rFonts w:ascii="仿宋_GB2312" w:hAnsi="仿宋_GB2312" w:cs="仿宋_GB2312" w:eastAsia="仿宋_GB2312"/>
                <w:sz w:val="18"/>
                <w:color w:val="000000"/>
              </w:rPr>
              <w:t>认证机制可实现其他教学软件免登录操作。</w:t>
            </w:r>
          </w:p>
          <w:p>
            <w:pPr>
              <w:pStyle w:val="null3"/>
            </w:pPr>
            <w:r>
              <w:rPr>
                <w:rFonts w:ascii="仿宋_GB2312" w:hAnsi="仿宋_GB2312" w:cs="仿宋_GB2312" w:eastAsia="仿宋_GB2312"/>
                <w:sz w:val="18"/>
                <w:color w:val="000000"/>
              </w:rPr>
              <w:t>17.支持自定义开机通道，用户可设置默认通道，开机自动进入无需手动切换。</w:t>
            </w:r>
          </w:p>
          <w:p>
            <w:pPr>
              <w:pStyle w:val="null3"/>
            </w:pPr>
            <w:r>
              <w:rPr>
                <w:rFonts w:ascii="仿宋_GB2312" w:hAnsi="仿宋_GB2312" w:cs="仿宋_GB2312" w:eastAsia="仿宋_GB2312"/>
                <w:sz w:val="18"/>
                <w:color w:val="000000"/>
              </w:rPr>
              <w:t>18.整机支持在无任何外部设备的情况下，实时录制用户朗读内容，识别用户声</w:t>
            </w:r>
            <w:r>
              <w:rPr>
                <w:rFonts w:ascii="仿宋_GB2312" w:hAnsi="仿宋_GB2312" w:cs="仿宋_GB2312" w:eastAsia="仿宋_GB2312"/>
                <w:sz w:val="18"/>
                <w:color w:val="000000"/>
              </w:rPr>
              <w:t>纹并进行统一身份登录。</w:t>
            </w:r>
          </w:p>
          <w:p>
            <w:pPr>
              <w:pStyle w:val="null3"/>
            </w:pPr>
            <w:r>
              <w:rPr>
                <w:rFonts w:ascii="仿宋_GB2312" w:hAnsi="仿宋_GB2312" w:cs="仿宋_GB2312" w:eastAsia="仿宋_GB2312"/>
                <w:sz w:val="18"/>
                <w:color w:val="000000"/>
              </w:rPr>
              <w:t>19.整机支持发出频率超声波信号，智能手机通过麦克风接收后，智能手机与整</w:t>
            </w:r>
            <w:r>
              <w:rPr>
                <w:rFonts w:ascii="仿宋_GB2312" w:hAnsi="仿宋_GB2312" w:cs="仿宋_GB2312" w:eastAsia="仿宋_GB2312"/>
                <w:sz w:val="18"/>
                <w:color w:val="000000"/>
              </w:rPr>
              <w:t>机无需在同一局域网内，可实现配对，一键投屏。</w:t>
            </w:r>
          </w:p>
          <w:p>
            <w:pPr>
              <w:pStyle w:val="null3"/>
            </w:pPr>
            <w:r>
              <w:rPr>
                <w:rFonts w:ascii="仿宋_GB2312" w:hAnsi="仿宋_GB2312" w:cs="仿宋_GB2312" w:eastAsia="仿宋_GB2312"/>
                <w:sz w:val="18"/>
                <w:color w:val="000000"/>
              </w:rPr>
              <w:t>20.整机不低于支持蓝牙 Bluetooth 5.4 标准。</w:t>
            </w:r>
          </w:p>
          <w:p>
            <w:pPr>
              <w:pStyle w:val="null3"/>
            </w:pPr>
            <w:r>
              <w:rPr>
                <w:rFonts w:ascii="仿宋_GB2312" w:hAnsi="仿宋_GB2312" w:cs="仿宋_GB2312" w:eastAsia="仿宋_GB2312"/>
                <w:sz w:val="18"/>
                <w:color w:val="000000"/>
              </w:rPr>
              <w:t>四、内置系统</w:t>
            </w:r>
          </w:p>
          <w:p>
            <w:pPr>
              <w:pStyle w:val="null3"/>
            </w:pPr>
            <w:r>
              <w:rPr>
                <w:rFonts w:ascii="仿宋_GB2312" w:hAnsi="仿宋_GB2312" w:cs="仿宋_GB2312" w:eastAsia="仿宋_GB2312"/>
                <w:sz w:val="18"/>
                <w:color w:val="000000"/>
              </w:rPr>
              <w:t>21.整机嵌入式系统版本≥Android 15，内存≥2GB，存储空间≥32GB。提供生</w:t>
            </w:r>
            <w:r>
              <w:rPr>
                <w:rFonts w:ascii="仿宋_GB2312" w:hAnsi="仿宋_GB2312" w:cs="仿宋_GB2312" w:eastAsia="仿宋_GB2312"/>
                <w:sz w:val="18"/>
                <w:color w:val="000000"/>
              </w:rPr>
              <w:t>产厂家出具的、相应的功能证明材料（包括但不限于测试报告、官网和功能截图等）</w:t>
            </w:r>
          </w:p>
          <w:p>
            <w:pPr>
              <w:pStyle w:val="null3"/>
            </w:pPr>
            <w:r>
              <w:rPr>
                <w:rFonts w:ascii="仿宋_GB2312" w:hAnsi="仿宋_GB2312" w:cs="仿宋_GB2312" w:eastAsia="仿宋_GB2312"/>
                <w:sz w:val="18"/>
                <w:color w:val="000000"/>
              </w:rPr>
              <w:t>22.整机 CPU 芯片，WIFI 与蓝牙芯片、摄像头图像处理芯片、均采用国产自主</w:t>
            </w:r>
            <w:r>
              <w:rPr>
                <w:rFonts w:ascii="仿宋_GB2312" w:hAnsi="仿宋_GB2312" w:cs="仿宋_GB2312" w:eastAsia="仿宋_GB2312"/>
                <w:sz w:val="18"/>
                <w:color w:val="000000"/>
              </w:rPr>
              <w:t>芯片。</w:t>
            </w:r>
          </w:p>
          <w:p>
            <w:pPr>
              <w:pStyle w:val="null3"/>
            </w:pPr>
            <w:r>
              <w:rPr>
                <w:rFonts w:ascii="仿宋_GB2312" w:hAnsi="仿宋_GB2312" w:cs="仿宋_GB2312" w:eastAsia="仿宋_GB2312"/>
                <w:sz w:val="18"/>
                <w:color w:val="000000"/>
              </w:rPr>
              <w:t>23.整机白板软件支持智能图表绘制，可将手绘表格转化为智能表格，形成表格</w:t>
            </w:r>
            <w:r>
              <w:rPr>
                <w:rFonts w:ascii="仿宋_GB2312" w:hAnsi="仿宋_GB2312" w:cs="仿宋_GB2312" w:eastAsia="仿宋_GB2312"/>
                <w:sz w:val="18"/>
                <w:color w:val="000000"/>
              </w:rPr>
              <w:t>对象后表格中书写区域可根据书写内容自适应调整大小，支持将表格外书写内容一</w:t>
            </w:r>
            <w:r>
              <w:rPr>
                <w:rFonts w:ascii="仿宋_GB2312" w:hAnsi="仿宋_GB2312" w:cs="仿宋_GB2312" w:eastAsia="仿宋_GB2312"/>
                <w:sz w:val="18"/>
                <w:color w:val="000000"/>
              </w:rPr>
              <w:t>键拖动到表格中。</w:t>
            </w:r>
          </w:p>
          <w:p>
            <w:pPr>
              <w:pStyle w:val="null3"/>
            </w:pPr>
            <w:r>
              <w:rPr>
                <w:rFonts w:ascii="仿宋_GB2312" w:hAnsi="仿宋_GB2312" w:cs="仿宋_GB2312" w:eastAsia="仿宋_GB2312"/>
                <w:sz w:val="18"/>
                <w:color w:val="000000"/>
              </w:rPr>
              <w:t>五、AI 应用</w:t>
            </w:r>
          </w:p>
          <w:p>
            <w:pPr>
              <w:pStyle w:val="null3"/>
            </w:pPr>
            <w:r>
              <w:rPr>
                <w:rFonts w:ascii="仿宋_GB2312" w:hAnsi="仿宋_GB2312" w:cs="仿宋_GB2312" w:eastAsia="仿宋_GB2312"/>
                <w:sz w:val="18"/>
                <w:color w:val="000000"/>
              </w:rPr>
              <w:t>24.整机内置智能体 AI 图像生成功能 ，支持通过语音与大屏开展职业主题对话</w:t>
            </w:r>
            <w:r>
              <w:rPr>
                <w:rFonts w:ascii="仿宋_GB2312" w:hAnsi="仿宋_GB2312" w:cs="仿宋_GB2312" w:eastAsia="仿宋_GB2312"/>
                <w:sz w:val="18"/>
                <w:color w:val="000000"/>
              </w:rPr>
              <w:t>交互。大屏可同步生成对应职业形象，并将其转化为对话智能体实现双向对话交流。</w:t>
            </w:r>
            <w:r>
              <w:rPr>
                <w:rFonts w:ascii="仿宋_GB2312" w:hAnsi="仿宋_GB2312" w:cs="仿宋_GB2312" w:eastAsia="仿宋_GB2312"/>
                <w:sz w:val="18"/>
                <w:color w:val="000000"/>
              </w:rPr>
              <w:t>需提供相应的功能证明材料（包括但不限于测试报告、官网和功能截图）。</w:t>
            </w:r>
          </w:p>
          <w:p>
            <w:pPr>
              <w:pStyle w:val="null3"/>
            </w:pPr>
            <w:r>
              <w:rPr>
                <w:rFonts w:ascii="仿宋_GB2312" w:hAnsi="仿宋_GB2312" w:cs="仿宋_GB2312" w:eastAsia="仿宋_GB2312"/>
                <w:sz w:val="18"/>
                <w:color w:val="000000"/>
              </w:rPr>
              <w:t>25.整机侧边栏内置朗读工具，通过整机麦克风内置音频检测算法监测教室中学</w:t>
            </w:r>
            <w:r>
              <w:rPr>
                <w:rFonts w:ascii="仿宋_GB2312" w:hAnsi="仿宋_GB2312" w:cs="仿宋_GB2312" w:eastAsia="仿宋_GB2312"/>
                <w:sz w:val="18"/>
                <w:color w:val="000000"/>
              </w:rPr>
              <w:t>生的朗读情况，以游戏化界面呈现朗读积极性，调动学生朗读兴趣。</w:t>
            </w:r>
          </w:p>
          <w:p>
            <w:pPr>
              <w:pStyle w:val="null3"/>
            </w:pPr>
            <w:r>
              <w:rPr>
                <w:rFonts w:ascii="仿宋_GB2312" w:hAnsi="仿宋_GB2312" w:cs="仿宋_GB2312" w:eastAsia="仿宋_GB2312"/>
                <w:sz w:val="18"/>
                <w:color w:val="000000"/>
              </w:rPr>
              <w:t>26.整机侧边栏内置自习工具，通过整机麦克风内置 AI 音频检测算法监测教室</w:t>
            </w:r>
            <w:r>
              <w:rPr>
                <w:rFonts w:ascii="仿宋_GB2312" w:hAnsi="仿宋_GB2312" w:cs="仿宋_GB2312" w:eastAsia="仿宋_GB2312"/>
                <w:sz w:val="18"/>
                <w:color w:val="000000"/>
              </w:rPr>
              <w:t>中学生音量大小，当学生音量大于阈值时，屏幕自动弹窗提醒进行自习纪律干预。</w:t>
            </w:r>
          </w:p>
          <w:p>
            <w:pPr>
              <w:pStyle w:val="null3"/>
            </w:pPr>
            <w:r>
              <w:rPr>
                <w:rFonts w:ascii="仿宋_GB2312" w:hAnsi="仿宋_GB2312" w:cs="仿宋_GB2312" w:eastAsia="仿宋_GB2312"/>
                <w:sz w:val="18"/>
                <w:color w:val="000000"/>
              </w:rPr>
              <w:t>27.整机内置的阵列麦支持在无任何外部设备的情况下，实时录制用户朗读内</w:t>
            </w:r>
            <w:r>
              <w:rPr>
                <w:rFonts w:ascii="仿宋_GB2312" w:hAnsi="仿宋_GB2312" w:cs="仿宋_GB2312" w:eastAsia="仿宋_GB2312"/>
                <w:sz w:val="18"/>
                <w:color w:val="000000"/>
              </w:rPr>
              <w:t>容，识别用户声纹并进行统一身份登录操作，登录后自动获取个人云端教学课件列</w:t>
            </w:r>
            <w:r>
              <w:rPr>
                <w:rFonts w:ascii="仿宋_GB2312" w:hAnsi="仿宋_GB2312" w:cs="仿宋_GB2312" w:eastAsia="仿宋_GB2312"/>
                <w:sz w:val="18"/>
                <w:color w:val="000000"/>
              </w:rPr>
              <w:t>表，打开教学白板软件时可跳过软件自带登录步骤。整机内置 AI 授课工具，支持对</w:t>
            </w:r>
          </w:p>
          <w:p>
            <w:pPr>
              <w:pStyle w:val="null3"/>
            </w:pPr>
            <w:r>
              <w:rPr>
                <w:rFonts w:ascii="仿宋_GB2312" w:hAnsi="仿宋_GB2312" w:cs="仿宋_GB2312" w:eastAsia="仿宋_GB2312"/>
                <w:sz w:val="18"/>
                <w:color w:val="000000"/>
              </w:rPr>
              <w:t>整机页面显示的题目或视频展台所采集的题</w:t>
            </w:r>
          </w:p>
          <w:p>
            <w:pPr>
              <w:pStyle w:val="null3"/>
            </w:pPr>
            <w:r>
              <w:rPr>
                <w:rFonts w:ascii="仿宋_GB2312" w:hAnsi="仿宋_GB2312" w:cs="仿宋_GB2312" w:eastAsia="仿宋_GB2312"/>
                <w:sz w:val="18"/>
                <w:color w:val="000000"/>
              </w:rPr>
              <w:t>28.目内容进行识别，支持手动框选题目范围，能够对题目进行详细的讲解，讲</w:t>
            </w:r>
            <w:r>
              <w:rPr>
                <w:rFonts w:ascii="仿宋_GB2312" w:hAnsi="仿宋_GB2312" w:cs="仿宋_GB2312" w:eastAsia="仿宋_GB2312"/>
                <w:sz w:val="18"/>
                <w:color w:val="000000"/>
              </w:rPr>
              <w:t>解内容包括解题步骤和注意事项。</w:t>
            </w:r>
          </w:p>
          <w:p>
            <w:pPr>
              <w:pStyle w:val="null3"/>
            </w:pPr>
            <w:r>
              <w:rPr>
                <w:rFonts w:ascii="仿宋_GB2312" w:hAnsi="仿宋_GB2312" w:cs="仿宋_GB2312" w:eastAsia="仿宋_GB2312"/>
                <w:sz w:val="18"/>
                <w:color w:val="000000"/>
              </w:rPr>
              <w:t>29.整机内置 AI 智能体，支持用户通过当前设备与历史学家智能体进行对话交</w:t>
            </w:r>
            <w:r>
              <w:rPr>
                <w:rFonts w:ascii="仿宋_GB2312" w:hAnsi="仿宋_GB2312" w:cs="仿宋_GB2312" w:eastAsia="仿宋_GB2312"/>
                <w:sz w:val="18"/>
                <w:color w:val="000000"/>
              </w:rPr>
              <w:t>流。智能体包涵历史文物、文化遗址、博物馆展览文博知识。用户可通过语音方式</w:t>
            </w:r>
            <w:r>
              <w:rPr>
                <w:rFonts w:ascii="仿宋_GB2312" w:hAnsi="仿宋_GB2312" w:cs="仿宋_GB2312" w:eastAsia="仿宋_GB2312"/>
                <w:sz w:val="18"/>
                <w:color w:val="000000"/>
              </w:rPr>
              <w:t>向智能体提问，智能体能够根据用户的问题提供准确、详细的回答，支持多轮对话，</w:t>
            </w:r>
          </w:p>
          <w:p>
            <w:pPr>
              <w:pStyle w:val="null3"/>
            </w:pPr>
            <w:r>
              <w:rPr>
                <w:rFonts w:ascii="仿宋_GB2312" w:hAnsi="仿宋_GB2312" w:cs="仿宋_GB2312" w:eastAsia="仿宋_GB2312"/>
                <w:sz w:val="18"/>
                <w:color w:val="000000"/>
              </w:rPr>
              <w:t>6</w:t>
            </w:r>
            <w:r>
              <w:rPr>
                <w:rFonts w:ascii="仿宋_GB2312" w:hAnsi="仿宋_GB2312" w:cs="仿宋_GB2312" w:eastAsia="仿宋_GB2312"/>
                <w:sz w:val="18"/>
                <w:color w:val="000000"/>
              </w:rPr>
              <w:t>可根据用户的兴趣偏好，推荐相关的文博展览、文物故事内容。需提供相应的功能</w:t>
            </w:r>
            <w:r>
              <w:rPr>
                <w:rFonts w:ascii="仿宋_GB2312" w:hAnsi="仿宋_GB2312" w:cs="仿宋_GB2312" w:eastAsia="仿宋_GB2312"/>
                <w:sz w:val="18"/>
                <w:color w:val="000000"/>
              </w:rPr>
              <w:t>证明材料（包括但不限于测试报告、官网和功能截图）。</w:t>
            </w:r>
          </w:p>
          <w:p>
            <w:pPr>
              <w:pStyle w:val="null3"/>
            </w:pPr>
            <w:r>
              <w:rPr>
                <w:rFonts w:ascii="仿宋_GB2312" w:hAnsi="仿宋_GB2312" w:cs="仿宋_GB2312" w:eastAsia="仿宋_GB2312"/>
                <w:sz w:val="18"/>
                <w:color w:val="000000"/>
              </w:rPr>
              <w:t>六、电脑配置</w:t>
            </w:r>
          </w:p>
          <w:p>
            <w:pPr>
              <w:pStyle w:val="null3"/>
            </w:pPr>
            <w:r>
              <w:rPr>
                <w:rFonts w:ascii="仿宋_GB2312" w:hAnsi="仿宋_GB2312" w:cs="仿宋_GB2312" w:eastAsia="仿宋_GB2312"/>
                <w:sz w:val="18"/>
                <w:color w:val="000000"/>
              </w:rPr>
              <w:t>30.采用抽拉内置式模块化电脑，抽拉内置式，PC 模块可插入整机，可实现无</w:t>
            </w:r>
            <w:r>
              <w:rPr>
                <w:rFonts w:ascii="仿宋_GB2312" w:hAnsi="仿宋_GB2312" w:cs="仿宋_GB2312" w:eastAsia="仿宋_GB2312"/>
                <w:sz w:val="18"/>
                <w:color w:val="000000"/>
              </w:rPr>
              <w:t>单独接线的插拔。按压式卡扣方式，无需工具即可快速拆卸电脑模块。</w:t>
            </w:r>
          </w:p>
          <w:p>
            <w:pPr>
              <w:pStyle w:val="null3"/>
            </w:pPr>
            <w:r>
              <w:rPr>
                <w:rFonts w:ascii="仿宋_GB2312" w:hAnsi="仿宋_GB2312" w:cs="仿宋_GB2312" w:eastAsia="仿宋_GB2312"/>
                <w:sz w:val="18"/>
                <w:color w:val="000000"/>
              </w:rPr>
              <w:t>31.搭载不低于 Intel 12 代酷睿 i5CPU。内存：8GB DDR4 笔记本内存或以上配</w:t>
            </w:r>
            <w:r>
              <w:rPr>
                <w:rFonts w:ascii="仿宋_GB2312" w:hAnsi="仿宋_GB2312" w:cs="仿宋_GB2312" w:eastAsia="仿宋_GB2312"/>
                <w:sz w:val="18"/>
                <w:color w:val="000000"/>
              </w:rPr>
              <w:t>置。硬盘：256GB SSD 固态硬盘或以上配置。</w:t>
            </w:r>
          </w:p>
          <w:p>
            <w:pPr>
              <w:pStyle w:val="null3"/>
            </w:pPr>
            <w:r>
              <w:rPr>
                <w:rFonts w:ascii="仿宋_GB2312" w:hAnsi="仿宋_GB2312" w:cs="仿宋_GB2312" w:eastAsia="仿宋_GB2312"/>
                <w:sz w:val="18"/>
                <w:color w:val="000000"/>
              </w:rPr>
              <w:t>32.具有独立非外扩展的电脑 USB 接口：电脑上至少具备 3 个 USB3.0 接口。</w:t>
            </w:r>
          </w:p>
          <w:p>
            <w:pPr>
              <w:pStyle w:val="null3"/>
            </w:pPr>
            <w:r>
              <w:rPr>
                <w:rFonts w:ascii="仿宋_GB2312" w:hAnsi="仿宋_GB2312" w:cs="仿宋_GB2312" w:eastAsia="仿宋_GB2312"/>
                <w:sz w:val="18"/>
                <w:color w:val="000000"/>
              </w:rPr>
              <w:t>备授课软件</w:t>
            </w:r>
          </w:p>
          <w:p>
            <w:pPr>
              <w:pStyle w:val="null3"/>
            </w:pPr>
            <w:r>
              <w:rPr>
                <w:rFonts w:ascii="仿宋_GB2312" w:hAnsi="仿宋_GB2312" w:cs="仿宋_GB2312" w:eastAsia="仿宋_GB2312"/>
                <w:sz w:val="18"/>
                <w:color w:val="000000"/>
              </w:rPr>
              <w:t>1、备授课一体化，具有备课模式及授课模式。课件云存储，无需使用 U 盘等存</w:t>
            </w:r>
            <w:r>
              <w:rPr>
                <w:rFonts w:ascii="仿宋_GB2312" w:hAnsi="仿宋_GB2312" w:cs="仿宋_GB2312" w:eastAsia="仿宋_GB2312"/>
                <w:sz w:val="18"/>
                <w:color w:val="000000"/>
              </w:rPr>
              <w:t>储设备，方便老师存储资料，老师只需联网登录即可获取云课件。</w:t>
            </w:r>
          </w:p>
          <w:p>
            <w:pPr>
              <w:pStyle w:val="null3"/>
            </w:pPr>
            <w:r>
              <w:rPr>
                <w:rFonts w:ascii="仿宋_GB2312" w:hAnsi="仿宋_GB2312" w:cs="仿宋_GB2312" w:eastAsia="仿宋_GB2312"/>
                <w:sz w:val="18"/>
                <w:color w:val="000000"/>
              </w:rPr>
              <w:t>2、老师个人账号无需完成特定任务，即可获取云端存储空间；</w:t>
            </w:r>
          </w:p>
          <w:p>
            <w:pPr>
              <w:pStyle w:val="null3"/>
            </w:pPr>
            <w:r>
              <w:rPr>
                <w:rFonts w:ascii="仿宋_GB2312" w:hAnsi="仿宋_GB2312" w:cs="仿宋_GB2312" w:eastAsia="仿宋_GB2312"/>
                <w:sz w:val="18"/>
                <w:color w:val="000000"/>
              </w:rPr>
              <w:t>3、软件内预置的高质量课件素材，任课教师可根据教材章节目录、知识点选择</w:t>
            </w:r>
            <w:r>
              <w:rPr>
                <w:rFonts w:ascii="仿宋_GB2312" w:hAnsi="仿宋_GB2312" w:cs="仿宋_GB2312" w:eastAsia="仿宋_GB2312"/>
                <w:sz w:val="18"/>
                <w:color w:val="000000"/>
              </w:rPr>
              <w:t>对应的教学内容。老师仅需要按每个教学环节选择所需的教学模块即可快速生成一</w:t>
            </w:r>
            <w:r>
              <w:rPr>
                <w:rFonts w:ascii="仿宋_GB2312" w:hAnsi="仿宋_GB2312" w:cs="仿宋_GB2312" w:eastAsia="仿宋_GB2312"/>
                <w:sz w:val="18"/>
                <w:color w:val="000000"/>
              </w:rPr>
              <w:t>份课件。</w:t>
            </w:r>
          </w:p>
          <w:p>
            <w:pPr>
              <w:pStyle w:val="null3"/>
            </w:pPr>
            <w:r>
              <w:rPr>
                <w:rFonts w:ascii="仿宋_GB2312" w:hAnsi="仿宋_GB2312" w:cs="仿宋_GB2312" w:eastAsia="仿宋_GB2312"/>
                <w:sz w:val="18"/>
                <w:color w:val="000000"/>
              </w:rPr>
              <w:t>4、允许老师在网页端、移动端、电脑端浏览教学设计和课件内容。所有制作的</w:t>
            </w:r>
            <w:r>
              <w:rPr>
                <w:rFonts w:ascii="仿宋_GB2312" w:hAnsi="仿宋_GB2312" w:cs="仿宋_GB2312" w:eastAsia="仿宋_GB2312"/>
                <w:sz w:val="18"/>
                <w:color w:val="000000"/>
              </w:rPr>
              <w:t>课件均实时保存至云端，老师只需登录即可同步查看；</w:t>
            </w:r>
          </w:p>
          <w:p>
            <w:pPr>
              <w:pStyle w:val="null3"/>
            </w:pPr>
            <w:r>
              <w:rPr>
                <w:rFonts w:ascii="仿宋_GB2312" w:hAnsi="仿宋_GB2312" w:cs="仿宋_GB2312" w:eastAsia="仿宋_GB2312"/>
                <w:sz w:val="18"/>
                <w:color w:val="000000"/>
              </w:rPr>
              <w:t>5、提供 PPT 导入功能,可查看当前导入进度，上传完成后具有中文提示功能；</w:t>
            </w:r>
          </w:p>
          <w:p>
            <w:pPr>
              <w:pStyle w:val="null3"/>
            </w:pPr>
            <w:r>
              <w:rPr>
                <w:rFonts w:ascii="仿宋_GB2312" w:hAnsi="仿宋_GB2312" w:cs="仿宋_GB2312" w:eastAsia="仿宋_GB2312"/>
                <w:sz w:val="18"/>
                <w:color w:val="000000"/>
              </w:rPr>
              <w:t>6、书写工具:提供多种书写工具，包含设置字体、大小、颜色、粗体、斜体、</w:t>
            </w:r>
            <w:r>
              <w:rPr>
                <w:rFonts w:ascii="仿宋_GB2312" w:hAnsi="仿宋_GB2312" w:cs="仿宋_GB2312" w:eastAsia="仿宋_GB2312"/>
                <w:sz w:val="18"/>
                <w:color w:val="000000"/>
              </w:rPr>
              <w:t>下划线、删除线、上标、下标、项目符号等复杂文本的输入，可对文本的对齐、行</w:t>
            </w:r>
            <w:r>
              <w:rPr>
                <w:rFonts w:ascii="仿宋_GB2312" w:hAnsi="仿宋_GB2312" w:cs="仿宋_GB2312" w:eastAsia="仿宋_GB2312"/>
                <w:sz w:val="18"/>
                <w:color w:val="000000"/>
              </w:rPr>
              <w:t>间距、透明度、等进行设置，方便用户编辑文字。</w:t>
            </w:r>
          </w:p>
          <w:p>
            <w:pPr>
              <w:pStyle w:val="null3"/>
            </w:pPr>
            <w:r>
              <w:rPr>
                <w:rFonts w:ascii="仿宋_GB2312" w:hAnsi="仿宋_GB2312" w:cs="仿宋_GB2312" w:eastAsia="仿宋_GB2312"/>
                <w:sz w:val="18"/>
                <w:color w:val="000000"/>
              </w:rPr>
              <w:t>7、老师可导入白板软件生成课件，导入后的文字、图片等课件元素可编辑，导</w:t>
            </w:r>
            <w:r>
              <w:rPr>
                <w:rFonts w:ascii="仿宋_GB2312" w:hAnsi="仿宋_GB2312" w:cs="仿宋_GB2312" w:eastAsia="仿宋_GB2312"/>
                <w:sz w:val="18"/>
                <w:color w:val="000000"/>
              </w:rPr>
              <w:t>入后的音视频可播放。</w:t>
            </w:r>
          </w:p>
          <w:p>
            <w:pPr>
              <w:pStyle w:val="null3"/>
            </w:pPr>
            <w:r>
              <w:rPr>
                <w:rFonts w:ascii="仿宋_GB2312" w:hAnsi="仿宋_GB2312" w:cs="仿宋_GB2312" w:eastAsia="仿宋_GB2312"/>
                <w:sz w:val="18"/>
                <w:color w:val="000000"/>
              </w:rPr>
              <w:t>8、语文学科可以根据老师选择的课件组合自动生成与课件内容相匹配的个性化</w:t>
            </w:r>
            <w:r>
              <w:rPr>
                <w:rFonts w:ascii="仿宋_GB2312" w:hAnsi="仿宋_GB2312" w:cs="仿宋_GB2312" w:eastAsia="仿宋_GB2312"/>
                <w:sz w:val="18"/>
                <w:color w:val="000000"/>
              </w:rPr>
              <w:t>教案，并支持教案的在线编辑及教案的保存和打印</w:t>
            </w:r>
          </w:p>
          <w:p>
            <w:pPr>
              <w:pStyle w:val="null3"/>
            </w:pPr>
            <w:r>
              <w:rPr>
                <w:rFonts w:ascii="仿宋_GB2312" w:hAnsi="仿宋_GB2312" w:cs="仿宋_GB2312" w:eastAsia="仿宋_GB2312"/>
                <w:sz w:val="18"/>
                <w:color w:val="000000"/>
              </w:rPr>
              <w:t>9、提供模块化的课件素材和教案，课件支持组选：</w:t>
            </w:r>
          </w:p>
          <w:p>
            <w:pPr>
              <w:pStyle w:val="null3"/>
            </w:pPr>
            <w:r>
              <w:rPr>
                <w:rFonts w:ascii="仿宋_GB2312" w:hAnsi="仿宋_GB2312" w:cs="仿宋_GB2312" w:eastAsia="仿宋_GB2312"/>
                <w:sz w:val="18"/>
                <w:color w:val="000000"/>
              </w:rPr>
              <w:t>10、至少提供 12 门及以上学科工具，至少包含语文、数学、英语、物理、化学、</w:t>
            </w:r>
            <w:r>
              <w:rPr>
                <w:rFonts w:ascii="仿宋_GB2312" w:hAnsi="仿宋_GB2312" w:cs="仿宋_GB2312" w:eastAsia="仿宋_GB2312"/>
                <w:sz w:val="18"/>
                <w:color w:val="000000"/>
              </w:rPr>
              <w:t>生物、地理、历史、音乐、体育、美术、信息技术等常用学科。</w:t>
            </w:r>
          </w:p>
          <w:p>
            <w:pPr>
              <w:pStyle w:val="null3"/>
            </w:pPr>
            <w:r>
              <w:rPr>
                <w:rFonts w:ascii="仿宋_GB2312" w:hAnsi="仿宋_GB2312" w:cs="仿宋_GB2312" w:eastAsia="仿宋_GB2312"/>
                <w:sz w:val="18"/>
                <w:color w:val="000000"/>
              </w:rPr>
              <w:t>演示助手</w:t>
            </w:r>
          </w:p>
          <w:p>
            <w:pPr>
              <w:pStyle w:val="null3"/>
            </w:pPr>
            <w:r>
              <w:rPr>
                <w:rFonts w:ascii="仿宋_GB2312" w:hAnsi="仿宋_GB2312" w:cs="仿宋_GB2312" w:eastAsia="仿宋_GB2312"/>
                <w:sz w:val="18"/>
                <w:color w:val="000000"/>
              </w:rPr>
              <w:t>1、可适用于 WPS 与 PPT，打开课件自动启动，无需手动打开；</w:t>
            </w:r>
          </w:p>
          <w:p>
            <w:pPr>
              <w:pStyle w:val="null3"/>
            </w:pPr>
            <w:r>
              <w:rPr>
                <w:rFonts w:ascii="仿宋_GB2312" w:hAnsi="仿宋_GB2312" w:cs="仿宋_GB2312" w:eastAsia="仿宋_GB2312"/>
                <w:sz w:val="18"/>
                <w:color w:val="000000"/>
              </w:rPr>
              <w:t>2、为满足教师使用习惯，可支持双侧工具栏位置自定义；</w:t>
            </w:r>
          </w:p>
          <w:p>
            <w:pPr>
              <w:pStyle w:val="null3"/>
            </w:pPr>
            <w:r>
              <w:rPr>
                <w:rFonts w:ascii="仿宋_GB2312" w:hAnsi="仿宋_GB2312" w:cs="仿宋_GB2312" w:eastAsia="仿宋_GB2312"/>
                <w:sz w:val="18"/>
                <w:color w:val="000000"/>
              </w:rPr>
              <w:t>3、在不修改 WPS 与 PPT 的课件格式情况下，支持原文档随时批注，擦除；</w:t>
            </w:r>
          </w:p>
          <w:p>
            <w:pPr>
              <w:pStyle w:val="null3"/>
            </w:pPr>
            <w:r>
              <w:rPr>
                <w:rFonts w:ascii="仿宋_GB2312" w:hAnsi="仿宋_GB2312" w:cs="仿宋_GB2312" w:eastAsia="仿宋_GB2312"/>
                <w:sz w:val="18"/>
                <w:color w:val="000000"/>
              </w:rPr>
              <w:t>4、为满足不同的教学场景书写，提供多种书写笔。为方便教师辨识，所有书写</w:t>
            </w:r>
            <w:r>
              <w:rPr>
                <w:rFonts w:ascii="仿宋_GB2312" w:hAnsi="仿宋_GB2312" w:cs="仿宋_GB2312" w:eastAsia="仿宋_GB2312"/>
                <w:sz w:val="18"/>
                <w:color w:val="000000"/>
              </w:rPr>
              <w:t>笔提供中文指引；</w:t>
            </w:r>
          </w:p>
          <w:p>
            <w:pPr>
              <w:pStyle w:val="null3"/>
            </w:pPr>
            <w:r>
              <w:rPr>
                <w:rFonts w:ascii="仿宋_GB2312" w:hAnsi="仿宋_GB2312" w:cs="仿宋_GB2312" w:eastAsia="仿宋_GB2312"/>
                <w:sz w:val="18"/>
                <w:color w:val="000000"/>
              </w:rPr>
              <w:t>5、提供多种教学常用工具，无需切换软件，即可在 WPS 与 PPT 的课件中添加时</w:t>
            </w:r>
            <w:r>
              <w:rPr>
                <w:rFonts w:ascii="仿宋_GB2312" w:hAnsi="仿宋_GB2312" w:cs="仿宋_GB2312" w:eastAsia="仿宋_GB2312"/>
                <w:sz w:val="18"/>
                <w:color w:val="000000"/>
              </w:rPr>
              <w:t>钟，聚光灯等小工具；</w:t>
            </w:r>
          </w:p>
          <w:p>
            <w:pPr>
              <w:pStyle w:val="null3"/>
            </w:pPr>
            <w:r>
              <w:rPr>
                <w:rFonts w:ascii="仿宋_GB2312" w:hAnsi="仿宋_GB2312" w:cs="仿宋_GB2312" w:eastAsia="仿宋_GB2312"/>
                <w:sz w:val="18"/>
                <w:color w:val="000000"/>
              </w:rPr>
              <w:t>6、支持在 WPS 与 PPT 的课件播放音视频时，无需通过物理按键即可实现黑屏，</w:t>
            </w:r>
            <w:r>
              <w:rPr>
                <w:rFonts w:ascii="仿宋_GB2312" w:hAnsi="仿宋_GB2312" w:cs="仿宋_GB2312" w:eastAsia="仿宋_GB2312"/>
                <w:sz w:val="18"/>
                <w:color w:val="000000"/>
              </w:rPr>
              <w:t>轻触屏幕即可点亮，同时支持在黑屏状态下不影响音视频的正常播放。</w:t>
            </w:r>
          </w:p>
          <w:p>
            <w:pPr>
              <w:pStyle w:val="null3"/>
            </w:pPr>
            <w:r>
              <w:rPr>
                <w:rFonts w:ascii="仿宋_GB2312" w:hAnsi="仿宋_GB2312" w:cs="仿宋_GB2312" w:eastAsia="仿宋_GB2312"/>
                <w:sz w:val="18"/>
                <w:color w:val="000000"/>
              </w:rPr>
              <w:t>无线画面同步软件</w:t>
            </w:r>
          </w:p>
          <w:p>
            <w:pPr>
              <w:pStyle w:val="null3"/>
            </w:pPr>
            <w:r>
              <w:rPr>
                <w:rFonts w:ascii="仿宋_GB2312" w:hAnsi="仿宋_GB2312" w:cs="仿宋_GB2312" w:eastAsia="仿宋_GB2312"/>
                <w:sz w:val="18"/>
                <w:color w:val="000000"/>
              </w:rPr>
              <w:t>1、内置无线传屏接收端，Android 和 Windows 系统下无需外部接收组件，无线</w:t>
            </w:r>
            <w:r>
              <w:rPr>
                <w:rFonts w:ascii="仿宋_GB2312" w:hAnsi="仿宋_GB2312" w:cs="仿宋_GB2312" w:eastAsia="仿宋_GB2312"/>
                <w:sz w:val="18"/>
                <w:color w:val="000000"/>
              </w:rPr>
              <w:t>传屏发射器与交互设备匹配后可实现无线传屏功能。</w:t>
            </w:r>
          </w:p>
          <w:p>
            <w:pPr>
              <w:pStyle w:val="null3"/>
            </w:pPr>
            <w:r>
              <w:rPr>
                <w:rFonts w:ascii="仿宋_GB2312" w:hAnsi="仿宋_GB2312" w:cs="仿宋_GB2312" w:eastAsia="仿宋_GB2312"/>
                <w:sz w:val="18"/>
                <w:color w:val="000000"/>
              </w:rPr>
              <w:t>2、至少支持手机端、电脑端与交互显示设备无线投屏，可将电脑、手机、平板</w:t>
            </w:r>
            <w:r>
              <w:rPr>
                <w:rFonts w:ascii="仿宋_GB2312" w:hAnsi="仿宋_GB2312" w:cs="仿宋_GB2312" w:eastAsia="仿宋_GB2312"/>
                <w:sz w:val="18"/>
                <w:color w:val="000000"/>
              </w:rPr>
              <w:t>等移动终端文件传至交互显示设备。</w:t>
            </w:r>
          </w:p>
          <w:p>
            <w:pPr>
              <w:pStyle w:val="null3"/>
            </w:pPr>
            <w:r>
              <w:rPr>
                <w:rFonts w:ascii="仿宋_GB2312" w:hAnsi="仿宋_GB2312" w:cs="仿宋_GB2312" w:eastAsia="仿宋_GB2312"/>
                <w:sz w:val="18"/>
                <w:color w:val="000000"/>
              </w:rPr>
              <w:t>3、手机端向交互显示设备扫码连接时自动与交互显示设备网络匹配。</w:t>
            </w:r>
          </w:p>
          <w:p>
            <w:pPr>
              <w:pStyle w:val="null3"/>
            </w:pPr>
            <w:r>
              <w:rPr>
                <w:rFonts w:ascii="仿宋_GB2312" w:hAnsi="仿宋_GB2312" w:cs="仿宋_GB2312" w:eastAsia="仿宋_GB2312"/>
                <w:sz w:val="18"/>
                <w:color w:val="000000"/>
              </w:rPr>
              <w:t>4、手机端在移动授课时，浏览网页、播放在线音视频等不消耗手机网络流量</w:t>
            </w:r>
          </w:p>
          <w:p>
            <w:pPr>
              <w:pStyle w:val="null3"/>
            </w:pPr>
            <w:r>
              <w:rPr>
                <w:rFonts w:ascii="仿宋_GB2312" w:hAnsi="仿宋_GB2312" w:cs="仿宋_GB2312" w:eastAsia="仿宋_GB2312"/>
                <w:sz w:val="18"/>
                <w:color w:val="000000"/>
              </w:rPr>
              <w:t>5、支持多张图片、音视频等影像上传，可对上传图片进行裁剪、旋转双向批注</w:t>
            </w:r>
            <w:r>
              <w:rPr>
                <w:rFonts w:ascii="仿宋_GB2312" w:hAnsi="仿宋_GB2312" w:cs="仿宋_GB2312" w:eastAsia="仿宋_GB2312"/>
                <w:sz w:val="18"/>
                <w:color w:val="000000"/>
              </w:rPr>
              <w:t>/擦除功能</w:t>
            </w:r>
          </w:p>
          <w:p>
            <w:pPr>
              <w:pStyle w:val="null3"/>
            </w:pPr>
            <w:r>
              <w:rPr>
                <w:rFonts w:ascii="仿宋_GB2312" w:hAnsi="仿宋_GB2312" w:cs="仿宋_GB2312" w:eastAsia="仿宋_GB2312"/>
                <w:sz w:val="18"/>
                <w:color w:val="000000"/>
              </w:rPr>
              <w:t>6、支持 Android.iOs. Windows 系统的投屏画面，可支持不少于 6 个终端设备</w:t>
            </w:r>
            <w:r>
              <w:rPr>
                <w:rFonts w:ascii="仿宋_GB2312" w:hAnsi="仿宋_GB2312" w:cs="仿宋_GB2312" w:eastAsia="仿宋_GB2312"/>
                <w:sz w:val="18"/>
                <w:color w:val="000000"/>
              </w:rPr>
              <w:t>同时投屏，并自动分屏排布，可将任意一路画面全屏播放，并支持所投视频音频同</w:t>
            </w:r>
            <w:r>
              <w:rPr>
                <w:rFonts w:ascii="仿宋_GB2312" w:hAnsi="仿宋_GB2312" w:cs="仿宋_GB2312" w:eastAsia="仿宋_GB2312"/>
                <w:sz w:val="18"/>
                <w:color w:val="000000"/>
              </w:rPr>
              <w:t>时播放;支持多手机同时连接交互显示设备，可设置指定设备为主控设备</w:t>
            </w:r>
          </w:p>
          <w:p>
            <w:pPr>
              <w:pStyle w:val="null3"/>
            </w:pPr>
            <w:r>
              <w:rPr>
                <w:rFonts w:ascii="仿宋_GB2312" w:hAnsi="仿宋_GB2312" w:cs="仿宋_GB2312" w:eastAsia="仿宋_GB2312"/>
                <w:sz w:val="18"/>
                <w:color w:val="000000"/>
              </w:rPr>
              <w:t>视频展台</w:t>
            </w:r>
          </w:p>
          <w:p>
            <w:pPr>
              <w:pStyle w:val="null3"/>
            </w:pPr>
            <w:r>
              <w:rPr>
                <w:rFonts w:ascii="仿宋_GB2312" w:hAnsi="仿宋_GB2312" w:cs="仿宋_GB2312" w:eastAsia="仿宋_GB2312"/>
                <w:sz w:val="18"/>
                <w:color w:val="000000"/>
              </w:rPr>
              <w:t>采用开合式托板，展开后托板尺寸≥A4 面积</w:t>
            </w:r>
          </w:p>
          <w:p>
            <w:pPr>
              <w:pStyle w:val="null3"/>
            </w:pPr>
            <w:r>
              <w:rPr>
                <w:rFonts w:ascii="仿宋_GB2312" w:hAnsi="仿宋_GB2312" w:cs="仿宋_GB2312" w:eastAsia="仿宋_GB2312"/>
                <w:sz w:val="18"/>
                <w:color w:val="000000"/>
              </w:rPr>
              <w:t>1.采用 USB 高速接口，单根 USB 线实现供电、高清数据传输需求</w:t>
            </w:r>
          </w:p>
          <w:p>
            <w:pPr>
              <w:pStyle w:val="null3"/>
            </w:pPr>
            <w:r>
              <w:rPr>
                <w:rFonts w:ascii="仿宋_GB2312" w:hAnsi="仿宋_GB2312" w:cs="仿宋_GB2312" w:eastAsia="仿宋_GB2312"/>
                <w:sz w:val="18"/>
                <w:color w:val="000000"/>
              </w:rPr>
              <w:t>2.采用不低于 800W 像素自动对焦摄像头，可拍摄 A4 画幅。</w:t>
            </w:r>
          </w:p>
          <w:p>
            <w:pPr>
              <w:pStyle w:val="null3"/>
            </w:pPr>
            <w:r>
              <w:rPr>
                <w:rFonts w:ascii="仿宋_GB2312" w:hAnsi="仿宋_GB2312" w:cs="仿宋_GB2312" w:eastAsia="仿宋_GB2312"/>
                <w:sz w:val="18"/>
                <w:color w:val="000000"/>
              </w:rPr>
              <w:t>3.支持展台画面实时批注，预设多种笔划粗细及颜色供选择，且支持对展台画</w:t>
            </w:r>
            <w:r>
              <w:rPr>
                <w:rFonts w:ascii="仿宋_GB2312" w:hAnsi="仿宋_GB2312" w:cs="仿宋_GB2312" w:eastAsia="仿宋_GB2312"/>
                <w:sz w:val="18"/>
                <w:color w:val="000000"/>
              </w:rPr>
              <w:t>面联同批注内容进行同步缩放、移动。</w:t>
            </w:r>
          </w:p>
          <w:p>
            <w:pPr>
              <w:pStyle w:val="null3"/>
            </w:pPr>
            <w:r>
              <w:rPr>
                <w:rFonts w:ascii="仿宋_GB2312" w:hAnsi="仿宋_GB2312" w:cs="仿宋_GB2312" w:eastAsia="仿宋_GB2312"/>
                <w:sz w:val="18"/>
                <w:color w:val="000000"/>
              </w:rPr>
              <w:t>4.支持展台画面拍照截图并进行多图预览，可对任一图片进行全屏显示。</w:t>
            </w:r>
          </w:p>
          <w:p>
            <w:pPr>
              <w:pStyle w:val="null3"/>
            </w:pPr>
            <w:r>
              <w:rPr>
                <w:rFonts w:ascii="仿宋_GB2312" w:hAnsi="仿宋_GB2312" w:cs="仿宋_GB2312" w:eastAsia="仿宋_GB2312"/>
                <w:sz w:val="18"/>
                <w:color w:val="000000"/>
              </w:rPr>
              <w:t>5.可选择图像、文本或动态三种情景模式，适应不同展示内容</w:t>
            </w:r>
          </w:p>
          <w:p>
            <w:pPr>
              <w:pStyle w:val="null3"/>
            </w:pPr>
            <w:r>
              <w:rPr>
                <w:rFonts w:ascii="仿宋_GB2312" w:hAnsi="仿宋_GB2312" w:cs="仿宋_GB2312" w:eastAsia="仿宋_GB2312"/>
                <w:sz w:val="18"/>
                <w:color w:val="000000"/>
              </w:rPr>
              <w:t>语音智能笔</w:t>
            </w:r>
          </w:p>
          <w:p>
            <w:pPr>
              <w:pStyle w:val="null3"/>
            </w:pPr>
            <w:r>
              <w:rPr>
                <w:rFonts w:ascii="仿宋_GB2312" w:hAnsi="仿宋_GB2312" w:cs="仿宋_GB2312" w:eastAsia="仿宋_GB2312"/>
                <w:sz w:val="18"/>
                <w:color w:val="000000"/>
              </w:rPr>
              <w:t>1.笔身造型采用圆润一体化笔型设计，表面采用手感漆工艺便于握持；</w:t>
            </w:r>
          </w:p>
          <w:p>
            <w:pPr>
              <w:pStyle w:val="null3"/>
            </w:pPr>
            <w:r>
              <w:rPr>
                <w:rFonts w:ascii="仿宋_GB2312" w:hAnsi="仿宋_GB2312" w:cs="仿宋_GB2312" w:eastAsia="仿宋_GB2312"/>
                <w:sz w:val="18"/>
                <w:color w:val="000000"/>
              </w:rPr>
              <w:t>2.笔身配置不少于五个按键，具备上下翻页，智能语音，远程聚光灯/放大，书</w:t>
            </w:r>
            <w:r>
              <w:rPr>
                <w:rFonts w:ascii="仿宋_GB2312" w:hAnsi="仿宋_GB2312" w:cs="仿宋_GB2312" w:eastAsia="仿宋_GB2312"/>
                <w:sz w:val="18"/>
                <w:color w:val="000000"/>
              </w:rPr>
              <w:t>写颜色切换，兼顾触摸书写以及远程操控的握持姿态；</w:t>
            </w:r>
          </w:p>
          <w:p>
            <w:pPr>
              <w:pStyle w:val="null3"/>
            </w:pPr>
            <w:r>
              <w:rPr>
                <w:rFonts w:ascii="仿宋_GB2312" w:hAnsi="仿宋_GB2312" w:cs="仿宋_GB2312" w:eastAsia="仿宋_GB2312"/>
                <w:sz w:val="18"/>
                <w:color w:val="000000"/>
              </w:rPr>
              <w:t>3.内置麦克风，支持按键唤醒语音识别功能，避免杂音造成误唤醒；</w:t>
            </w:r>
          </w:p>
          <w:p>
            <w:pPr>
              <w:pStyle w:val="null3"/>
            </w:pPr>
            <w:r>
              <w:rPr>
                <w:rFonts w:ascii="仿宋_GB2312" w:hAnsi="仿宋_GB2312" w:cs="仿宋_GB2312" w:eastAsia="仿宋_GB2312"/>
                <w:sz w:val="18"/>
                <w:color w:val="000000"/>
              </w:rPr>
              <w:t>4.语音：支持唤醒语音识别时，可直接通过语音打开已安装的应用，可直接通</w:t>
            </w:r>
            <w:r>
              <w:rPr>
                <w:rFonts w:ascii="仿宋_GB2312" w:hAnsi="仿宋_GB2312" w:cs="仿宋_GB2312" w:eastAsia="仿宋_GB2312"/>
                <w:sz w:val="18"/>
                <w:color w:val="000000"/>
              </w:rPr>
              <w:t>过语音调用网络搜索引擎搜索查询相应资料，可进行语音转写输入</w:t>
            </w:r>
          </w:p>
          <w:p>
            <w:pPr>
              <w:pStyle w:val="null3"/>
            </w:pPr>
            <w:r>
              <w:rPr>
                <w:rFonts w:ascii="仿宋_GB2312" w:hAnsi="仿宋_GB2312" w:cs="仿宋_GB2312" w:eastAsia="仿宋_GB2312"/>
                <w:sz w:val="18"/>
                <w:color w:val="000000"/>
              </w:rPr>
              <w:t>5.无线：为保障用户在不同场景使用智能笔，支持无线 dongle 及蓝牙两种连接</w:t>
            </w:r>
            <w:r>
              <w:rPr>
                <w:rFonts w:ascii="仿宋_GB2312" w:hAnsi="仿宋_GB2312" w:cs="仿宋_GB2312" w:eastAsia="仿宋_GB2312"/>
                <w:sz w:val="18"/>
                <w:color w:val="000000"/>
              </w:rPr>
              <w:t>方式，支持蓝牙 5.1 协议；</w:t>
            </w:r>
          </w:p>
          <w:p>
            <w:pPr>
              <w:pStyle w:val="null3"/>
            </w:pPr>
            <w:r>
              <w:rPr>
                <w:rFonts w:ascii="仿宋_GB2312" w:hAnsi="仿宋_GB2312" w:cs="仿宋_GB2312" w:eastAsia="仿宋_GB2312"/>
                <w:sz w:val="18"/>
                <w:color w:val="000000"/>
              </w:rPr>
              <w:t>6.自动休眠：支持智能休眠节电，当设备&gt;5min 无人操作时，设备自动进入休</w:t>
            </w:r>
            <w:r>
              <w:rPr>
                <w:rFonts w:ascii="仿宋_GB2312" w:hAnsi="仿宋_GB2312" w:cs="仿宋_GB2312" w:eastAsia="仿宋_GB2312"/>
                <w:sz w:val="18"/>
                <w:color w:val="000000"/>
              </w:rPr>
              <w:t>眠节电模式；</w:t>
            </w:r>
          </w:p>
          <w:p>
            <w:pPr>
              <w:pStyle w:val="null3"/>
            </w:pPr>
            <w:r>
              <w:rPr>
                <w:rFonts w:ascii="仿宋_GB2312" w:hAnsi="仿宋_GB2312" w:cs="仿宋_GB2312" w:eastAsia="仿宋_GB2312"/>
                <w:sz w:val="18"/>
                <w:color w:val="000000"/>
              </w:rPr>
              <w:t>教师扩音系统</w:t>
            </w:r>
          </w:p>
          <w:p>
            <w:pPr>
              <w:pStyle w:val="null3"/>
            </w:pPr>
            <w:r>
              <w:rPr>
                <w:rFonts w:ascii="仿宋_GB2312" w:hAnsi="仿宋_GB2312" w:cs="仿宋_GB2312" w:eastAsia="仿宋_GB2312"/>
                <w:sz w:val="18"/>
                <w:color w:val="000000"/>
              </w:rPr>
              <w:t>音箱</w:t>
            </w:r>
          </w:p>
          <w:p>
            <w:pPr>
              <w:pStyle w:val="null3"/>
            </w:pPr>
            <w:r>
              <w:rPr>
                <w:rFonts w:ascii="仿宋_GB2312" w:hAnsi="仿宋_GB2312" w:cs="仿宋_GB2312" w:eastAsia="仿宋_GB2312"/>
                <w:sz w:val="18"/>
                <w:color w:val="000000"/>
              </w:rPr>
              <w:t>1.采用功放及有源音箱一体化设计。</w:t>
            </w:r>
          </w:p>
          <w:p>
            <w:pPr>
              <w:pStyle w:val="null3"/>
            </w:pPr>
            <w:r>
              <w:rPr>
                <w:rFonts w:ascii="仿宋_GB2312" w:hAnsi="仿宋_GB2312" w:cs="仿宋_GB2312" w:eastAsia="仿宋_GB2312"/>
                <w:sz w:val="18"/>
                <w:color w:val="000000"/>
              </w:rPr>
              <w:t>2.双音箱配对，保证声音还原度。</w:t>
            </w:r>
          </w:p>
          <w:p>
            <w:pPr>
              <w:pStyle w:val="null3"/>
            </w:pPr>
            <w:r>
              <w:rPr>
                <w:rFonts w:ascii="仿宋_GB2312" w:hAnsi="仿宋_GB2312" w:cs="仿宋_GB2312" w:eastAsia="仿宋_GB2312"/>
                <w:sz w:val="18"/>
                <w:color w:val="000000"/>
              </w:rPr>
              <w:t>3.输出额定功率: 2*15W。</w:t>
            </w:r>
          </w:p>
          <w:p>
            <w:pPr>
              <w:pStyle w:val="null3"/>
            </w:pPr>
            <w:r>
              <w:rPr>
                <w:rFonts w:ascii="仿宋_GB2312" w:hAnsi="仿宋_GB2312" w:cs="仿宋_GB2312" w:eastAsia="仿宋_GB2312"/>
                <w:sz w:val="18"/>
                <w:color w:val="000000"/>
              </w:rPr>
              <w:t>4.端口：电源*1、Line in*1、Line out*1、U 盘接口*1。</w:t>
            </w:r>
          </w:p>
          <w:p>
            <w:pPr>
              <w:pStyle w:val="null3"/>
            </w:pPr>
            <w:r>
              <w:rPr>
                <w:rFonts w:ascii="仿宋_GB2312" w:hAnsi="仿宋_GB2312" w:cs="仿宋_GB2312" w:eastAsia="仿宋_GB2312"/>
                <w:sz w:val="18"/>
                <w:color w:val="000000"/>
              </w:rPr>
              <w:t xml:space="preserve">5.支持专业无线麦克风接收技术数字 U 段无线麦克风扩音接收，有效避开 wifi </w:t>
            </w:r>
            <w:r>
              <w:rPr>
                <w:rFonts w:ascii="仿宋_GB2312" w:hAnsi="仿宋_GB2312" w:cs="仿宋_GB2312" w:eastAsia="仿宋_GB2312"/>
                <w:sz w:val="18"/>
                <w:color w:val="000000"/>
              </w:rPr>
              <w:t>干扰。</w:t>
            </w:r>
          </w:p>
          <w:p>
            <w:pPr>
              <w:pStyle w:val="null3"/>
            </w:pPr>
            <w:r>
              <w:rPr>
                <w:rFonts w:ascii="仿宋_GB2312" w:hAnsi="仿宋_GB2312" w:cs="仿宋_GB2312" w:eastAsia="仿宋_GB2312"/>
                <w:sz w:val="18"/>
                <w:color w:val="000000"/>
              </w:rPr>
              <w:t>6.配置独立音频数字信号处理芯片，支持啸叫抑制功能。</w:t>
            </w:r>
          </w:p>
          <w:p>
            <w:pPr>
              <w:pStyle w:val="null3"/>
            </w:pPr>
            <w:r>
              <w:rPr>
                <w:rFonts w:ascii="仿宋_GB2312" w:hAnsi="仿宋_GB2312" w:cs="仿宋_GB2312" w:eastAsia="仿宋_GB2312"/>
                <w:sz w:val="18"/>
                <w:color w:val="000000"/>
              </w:rPr>
              <w:t>7.支持蓝牙无线接收，方便老师分享移动设备上的音频。蓝牙支持密码模式，</w:t>
            </w:r>
            <w:r>
              <w:rPr>
                <w:rFonts w:ascii="仿宋_GB2312" w:hAnsi="仿宋_GB2312" w:cs="仿宋_GB2312" w:eastAsia="仿宋_GB2312"/>
                <w:sz w:val="18"/>
                <w:color w:val="000000"/>
              </w:rPr>
              <w:t>防止学生连接。</w:t>
            </w:r>
          </w:p>
          <w:p>
            <w:pPr>
              <w:pStyle w:val="null3"/>
            </w:pPr>
            <w:r>
              <w:rPr>
                <w:rFonts w:ascii="仿宋_GB2312" w:hAnsi="仿宋_GB2312" w:cs="仿宋_GB2312" w:eastAsia="仿宋_GB2312"/>
                <w:sz w:val="18"/>
                <w:color w:val="000000"/>
              </w:rPr>
              <w:t>8.支持扩音和输入音源叠加输出，方便与录播系统结合，或者通过串联功放支</w:t>
            </w:r>
            <w:r>
              <w:rPr>
                <w:rFonts w:ascii="仿宋_GB2312" w:hAnsi="仿宋_GB2312" w:cs="仿宋_GB2312" w:eastAsia="仿宋_GB2312"/>
                <w:sz w:val="18"/>
                <w:color w:val="000000"/>
              </w:rPr>
              <w:t>持更大环境扩音。</w:t>
            </w:r>
          </w:p>
          <w:p>
            <w:pPr>
              <w:pStyle w:val="null3"/>
            </w:pPr>
            <w:r>
              <w:rPr>
                <w:rFonts w:ascii="仿宋_GB2312" w:hAnsi="仿宋_GB2312" w:cs="仿宋_GB2312" w:eastAsia="仿宋_GB2312"/>
                <w:sz w:val="18"/>
                <w:color w:val="000000"/>
              </w:rPr>
              <w:t>麦克风</w:t>
            </w:r>
          </w:p>
          <w:p>
            <w:pPr>
              <w:pStyle w:val="null3"/>
            </w:pPr>
            <w:r>
              <w:rPr>
                <w:rFonts w:ascii="仿宋_GB2312" w:hAnsi="仿宋_GB2312" w:cs="仿宋_GB2312" w:eastAsia="仿宋_GB2312"/>
                <w:sz w:val="18"/>
                <w:color w:val="000000"/>
              </w:rPr>
              <w:t>9.无线麦克风集音频发射处理器、天线、电池、拾音麦克风于一体，配合一体</w:t>
            </w:r>
            <w:r>
              <w:rPr>
                <w:rFonts w:ascii="仿宋_GB2312" w:hAnsi="仿宋_GB2312" w:cs="仿宋_GB2312" w:eastAsia="仿宋_GB2312"/>
                <w:sz w:val="18"/>
                <w:color w:val="000000"/>
              </w:rPr>
              <w:t>化有源音箱，无需任何外接辅助设备即可实现本地扩声功能。</w:t>
            </w:r>
          </w:p>
          <w:p>
            <w:pPr>
              <w:pStyle w:val="null3"/>
            </w:pPr>
            <w:r>
              <w:rPr>
                <w:rFonts w:ascii="仿宋_GB2312" w:hAnsi="仿宋_GB2312" w:cs="仿宋_GB2312" w:eastAsia="仿宋_GB2312"/>
                <w:sz w:val="18"/>
                <w:color w:val="000000"/>
              </w:rPr>
              <w:t>10.用 Wi-Fi 射频频段传输，有效避免环境中运营商 U 段（700MHz）信号干扰</w:t>
            </w:r>
          </w:p>
          <w:p>
            <w:pPr>
              <w:pStyle w:val="null3"/>
            </w:pPr>
            <w:r>
              <w:rPr>
                <w:rFonts w:ascii="仿宋_GB2312" w:hAnsi="仿宋_GB2312" w:cs="仿宋_GB2312" w:eastAsia="仿宋_GB2312"/>
                <w:sz w:val="18"/>
                <w:color w:val="000000"/>
              </w:rPr>
              <w:t>11.支持 2.4GHz 与 5G 双频段工作，信道数量≥26 个</w:t>
            </w:r>
          </w:p>
          <w:p>
            <w:pPr>
              <w:pStyle w:val="null3"/>
            </w:pPr>
            <w:r>
              <w:rPr>
                <w:rFonts w:ascii="仿宋_GB2312" w:hAnsi="仿宋_GB2312" w:cs="仿宋_GB2312" w:eastAsia="仿宋_GB2312"/>
                <w:sz w:val="18"/>
                <w:color w:val="000000"/>
              </w:rPr>
              <w:t>12.配合 USB 接收器连接一体机，具备翻页键功能，可远程操控一体机设备进行</w:t>
            </w:r>
            <w:r>
              <w:rPr>
                <w:rFonts w:ascii="仿宋_GB2312" w:hAnsi="仿宋_GB2312" w:cs="仿宋_GB2312" w:eastAsia="仿宋_GB2312"/>
                <w:sz w:val="18"/>
                <w:color w:val="000000"/>
              </w:rPr>
              <w:t>教材翻页功能。</w:t>
            </w:r>
          </w:p>
          <w:p>
            <w:pPr>
              <w:pStyle w:val="null3"/>
            </w:pPr>
            <w:r>
              <w:rPr>
                <w:rFonts w:ascii="仿宋_GB2312" w:hAnsi="仿宋_GB2312" w:cs="仿宋_GB2312" w:eastAsia="仿宋_GB2312"/>
                <w:sz w:val="18"/>
                <w:color w:val="000000"/>
              </w:rPr>
              <w:t>13.支持两个无线麦克风同时配对一个一体化有源音箱使用，实现两个麦克风混</w:t>
            </w:r>
            <w:r>
              <w:rPr>
                <w:rFonts w:ascii="仿宋_GB2312" w:hAnsi="仿宋_GB2312" w:cs="仿宋_GB2312" w:eastAsia="仿宋_GB2312"/>
                <w:sz w:val="18"/>
                <w:color w:val="000000"/>
              </w:rPr>
              <w:t>音输出进行扩音</w:t>
            </w:r>
            <w:r>
              <w:rPr>
                <w:rFonts w:ascii="仿宋_GB2312" w:hAnsi="仿宋_GB2312" w:cs="仿宋_GB2312" w:eastAsia="仿宋_GB2312"/>
                <w:sz w:val="18"/>
                <w:color w:val="000000"/>
              </w:rPr>
              <w:t>集控管理平台</w:t>
            </w:r>
          </w:p>
          <w:p>
            <w:pPr>
              <w:pStyle w:val="null3"/>
            </w:pPr>
            <w:r>
              <w:rPr>
                <w:rFonts w:ascii="仿宋_GB2312" w:hAnsi="仿宋_GB2312" w:cs="仿宋_GB2312" w:eastAsia="仿宋_GB2312"/>
                <w:sz w:val="18"/>
                <w:color w:val="000000"/>
              </w:rPr>
              <w:t>后台控制端</w:t>
            </w:r>
          </w:p>
          <w:p>
            <w:pPr>
              <w:pStyle w:val="null3"/>
            </w:pPr>
            <w:r>
              <w:rPr>
                <w:rFonts w:ascii="仿宋_GB2312" w:hAnsi="仿宋_GB2312" w:cs="仿宋_GB2312" w:eastAsia="仿宋_GB2312"/>
                <w:sz w:val="18"/>
                <w:color w:val="000000"/>
              </w:rPr>
              <w:t>1、采用 B/S 架构设计，可在 Windows、Linux、Android、IOS 等多种不同的</w:t>
            </w:r>
            <w:r>
              <w:rPr>
                <w:rFonts w:ascii="仿宋_GB2312" w:hAnsi="仿宋_GB2312" w:cs="仿宋_GB2312" w:eastAsia="仿宋_GB2312"/>
                <w:sz w:val="18"/>
                <w:color w:val="000000"/>
              </w:rPr>
              <w:t>操作系统上通过网页浏览器登录进行操作；</w:t>
            </w:r>
          </w:p>
          <w:p>
            <w:pPr>
              <w:pStyle w:val="null3"/>
            </w:pPr>
            <w:r>
              <w:rPr>
                <w:rFonts w:ascii="仿宋_GB2312" w:hAnsi="仿宋_GB2312" w:cs="仿宋_GB2312" w:eastAsia="仿宋_GB2312"/>
                <w:sz w:val="18"/>
                <w:color w:val="000000"/>
              </w:rPr>
              <w:t>2、多层级用户管理：可设置不同权限的管理员，分配地点管理校园设备；用户</w:t>
            </w:r>
            <w:r>
              <w:rPr>
                <w:rFonts w:ascii="仿宋_GB2312" w:hAnsi="仿宋_GB2312" w:cs="仿宋_GB2312" w:eastAsia="仿宋_GB2312"/>
                <w:sz w:val="18"/>
                <w:color w:val="000000"/>
              </w:rPr>
              <w:t>账号与云端账号统一，根据手机号自动获取用户信息；</w:t>
            </w:r>
          </w:p>
          <w:p>
            <w:pPr>
              <w:pStyle w:val="null3"/>
            </w:pPr>
            <w:r>
              <w:rPr>
                <w:rFonts w:ascii="仿宋_GB2312" w:hAnsi="仿宋_GB2312" w:cs="仿宋_GB2312" w:eastAsia="仿宋_GB2312"/>
                <w:sz w:val="18"/>
                <w:color w:val="000000"/>
              </w:rPr>
              <w:t>3、设备详情：查看校园内所有设备的状态，包括在线、离线状态，教室名称、</w:t>
            </w:r>
            <w:r>
              <w:rPr>
                <w:rFonts w:ascii="仿宋_GB2312" w:hAnsi="仿宋_GB2312" w:cs="仿宋_GB2312" w:eastAsia="仿宋_GB2312"/>
                <w:sz w:val="18"/>
                <w:color w:val="000000"/>
              </w:rPr>
              <w:t>内存使用率、CPU 使用率、C 盘使用率，支持按照设备类型、设备名称进行查询筛选；</w:t>
            </w:r>
            <w:r>
              <w:rPr>
                <w:rFonts w:ascii="仿宋_GB2312" w:hAnsi="仿宋_GB2312" w:cs="仿宋_GB2312" w:eastAsia="仿宋_GB2312"/>
                <w:sz w:val="18"/>
                <w:color w:val="000000"/>
              </w:rPr>
              <w:t>支持按列表展示以及按缩略图展示；</w:t>
            </w:r>
          </w:p>
          <w:p>
            <w:pPr>
              <w:pStyle w:val="null3"/>
            </w:pPr>
            <w:r>
              <w:rPr>
                <w:rFonts w:ascii="仿宋_GB2312" w:hAnsi="仿宋_GB2312" w:cs="仿宋_GB2312" w:eastAsia="仿宋_GB2312"/>
                <w:sz w:val="18"/>
                <w:color w:val="000000"/>
              </w:rPr>
              <w:t>4、即时操作控制：批量对选定的受控设备进行关机、重启、触控切换（屏幕触</w:t>
            </w:r>
            <w:r>
              <w:rPr>
                <w:rFonts w:ascii="仿宋_GB2312" w:hAnsi="仿宋_GB2312" w:cs="仿宋_GB2312" w:eastAsia="仿宋_GB2312"/>
                <w:sz w:val="18"/>
                <w:color w:val="000000"/>
              </w:rPr>
              <w:t>控锁定、解锁），童锁切换、信号源切换、音量调节、打铃操作；</w:t>
            </w:r>
          </w:p>
          <w:p>
            <w:pPr>
              <w:pStyle w:val="null3"/>
            </w:pPr>
            <w:r>
              <w:rPr>
                <w:rFonts w:ascii="仿宋_GB2312" w:hAnsi="仿宋_GB2312" w:cs="仿宋_GB2312" w:eastAsia="仿宋_GB2312"/>
                <w:sz w:val="18"/>
                <w:color w:val="000000"/>
              </w:rPr>
              <w:t>5、定时操作控制：可远程对选定的设备做定时关机、定时打铃、定时切换信号</w:t>
            </w:r>
            <w:r>
              <w:rPr>
                <w:rFonts w:ascii="仿宋_GB2312" w:hAnsi="仿宋_GB2312" w:cs="仿宋_GB2312" w:eastAsia="仿宋_GB2312"/>
                <w:sz w:val="18"/>
                <w:color w:val="000000"/>
              </w:rPr>
              <w:t>源、定时信息发布，实现单次、每日循环、每周循环、每月循环的定时控制。</w:t>
            </w:r>
          </w:p>
          <w:p>
            <w:pPr>
              <w:pStyle w:val="null3"/>
            </w:pPr>
            <w:r>
              <w:rPr>
                <w:rFonts w:ascii="仿宋_GB2312" w:hAnsi="仿宋_GB2312" w:cs="仿宋_GB2312" w:eastAsia="仿宋_GB2312"/>
                <w:sz w:val="18"/>
                <w:color w:val="000000"/>
              </w:rPr>
              <w:t>6、控制列表：支持查看控制列表，查看立即控制、定时计划、信息发布等内容；</w:t>
            </w:r>
            <w:r>
              <w:rPr>
                <w:rFonts w:ascii="仿宋_GB2312" w:hAnsi="仿宋_GB2312" w:cs="仿宋_GB2312" w:eastAsia="仿宋_GB2312"/>
                <w:sz w:val="18"/>
                <w:color w:val="000000"/>
              </w:rPr>
              <w:t>包含下发命令内容、执行时间、执行策略、已执行数量等内容；</w:t>
            </w:r>
          </w:p>
          <w:p>
            <w:pPr>
              <w:pStyle w:val="null3"/>
            </w:pPr>
            <w:r>
              <w:rPr>
                <w:rFonts w:ascii="仿宋_GB2312" w:hAnsi="仿宋_GB2312" w:cs="仿宋_GB2312" w:eastAsia="仿宋_GB2312"/>
                <w:sz w:val="18"/>
                <w:color w:val="000000"/>
              </w:rPr>
              <w:t>7、发布信息：可即时向任意选定的设备发布纯文本信息，支持常驻桌面型、滚</w:t>
            </w:r>
            <w:r>
              <w:rPr>
                <w:rFonts w:ascii="仿宋_GB2312" w:hAnsi="仿宋_GB2312" w:cs="仿宋_GB2312" w:eastAsia="仿宋_GB2312"/>
                <w:sz w:val="18"/>
                <w:color w:val="000000"/>
              </w:rPr>
              <w:t>动发布型及气泡弹出提示，可设置播放时长，支持再次编辑；支持设置字体及字体</w:t>
            </w:r>
            <w:r>
              <w:rPr>
                <w:rFonts w:ascii="仿宋_GB2312" w:hAnsi="仿宋_GB2312" w:cs="仿宋_GB2312" w:eastAsia="仿宋_GB2312"/>
                <w:sz w:val="18"/>
                <w:color w:val="000000"/>
              </w:rPr>
              <w:t>颜色；</w:t>
            </w:r>
          </w:p>
          <w:p>
            <w:pPr>
              <w:pStyle w:val="null3"/>
            </w:pPr>
            <w:r>
              <w:rPr>
                <w:rFonts w:ascii="仿宋_GB2312" w:hAnsi="仿宋_GB2312" w:cs="仿宋_GB2312" w:eastAsia="仿宋_GB2312"/>
                <w:sz w:val="18"/>
                <w:color w:val="000000"/>
              </w:rPr>
              <w:t xml:space="preserve">8、文件分发：支持多文件推送至任意选定的设备，包括文本、图片、pdf、word、 </w:t>
            </w:r>
            <w:r>
              <w:rPr>
                <w:rFonts w:ascii="仿宋_GB2312" w:hAnsi="仿宋_GB2312" w:cs="仿宋_GB2312" w:eastAsia="仿宋_GB2312"/>
                <w:sz w:val="18"/>
                <w:color w:val="000000"/>
              </w:rPr>
              <w:t>excel、ppt、flash、音视频；</w:t>
            </w:r>
          </w:p>
          <w:p>
            <w:pPr>
              <w:pStyle w:val="null3"/>
            </w:pPr>
            <w:r>
              <w:rPr>
                <w:rFonts w:ascii="仿宋_GB2312" w:hAnsi="仿宋_GB2312" w:cs="仿宋_GB2312" w:eastAsia="仿宋_GB2312"/>
                <w:sz w:val="18"/>
                <w:color w:val="000000"/>
              </w:rPr>
              <w:t>9、软件管理：支持上传软件至平台，自动下发至桌面进行自动运行安装；</w:t>
            </w:r>
          </w:p>
          <w:p>
            <w:pPr>
              <w:pStyle w:val="null3"/>
            </w:pPr>
            <w:r>
              <w:rPr>
                <w:rFonts w:ascii="仿宋_GB2312" w:hAnsi="仿宋_GB2312" w:cs="仿宋_GB2312" w:eastAsia="仿宋_GB2312"/>
                <w:sz w:val="18"/>
                <w:color w:val="000000"/>
              </w:rPr>
              <w:t>10、课间文化：选择音/视频下发至大屏，自定义时间自动播放；单次播放，每</w:t>
            </w:r>
            <w:r>
              <w:rPr>
                <w:rFonts w:ascii="仿宋_GB2312" w:hAnsi="仿宋_GB2312" w:cs="仿宋_GB2312" w:eastAsia="仿宋_GB2312"/>
                <w:sz w:val="18"/>
                <w:color w:val="000000"/>
              </w:rPr>
              <w:t>日/每周/每月定时播放；无需部署本地服务器；</w:t>
            </w:r>
          </w:p>
          <w:p>
            <w:pPr>
              <w:pStyle w:val="null3"/>
            </w:pPr>
            <w:r>
              <w:rPr>
                <w:rFonts w:ascii="仿宋_GB2312" w:hAnsi="仿宋_GB2312" w:cs="仿宋_GB2312" w:eastAsia="仿宋_GB2312"/>
                <w:sz w:val="18"/>
                <w:color w:val="000000"/>
              </w:rPr>
              <w:t>11、以图文形式对设备的使用情况进行数据统计，可以按照一定时间周期进行</w:t>
            </w:r>
            <w:r>
              <w:rPr>
                <w:rFonts w:ascii="仿宋_GB2312" w:hAnsi="仿宋_GB2312" w:cs="仿宋_GB2312" w:eastAsia="仿宋_GB2312"/>
                <w:sz w:val="18"/>
                <w:color w:val="000000"/>
              </w:rPr>
              <w:t>统计，也支持按日、周、月进行统计；</w:t>
            </w:r>
          </w:p>
          <w:p>
            <w:pPr>
              <w:pStyle w:val="null3"/>
            </w:pPr>
            <w:r>
              <w:rPr>
                <w:rFonts w:ascii="仿宋_GB2312" w:hAnsi="仿宋_GB2312" w:cs="仿宋_GB2312" w:eastAsia="仿宋_GB2312"/>
                <w:sz w:val="18"/>
                <w:color w:val="000000"/>
              </w:rPr>
              <w:t>12、统计内容包括设备数量、设备开机率、设备开机时长、软件使用活跃度、</w:t>
            </w:r>
            <w:r>
              <w:rPr>
                <w:rFonts w:ascii="仿宋_GB2312" w:hAnsi="仿宋_GB2312" w:cs="仿宋_GB2312" w:eastAsia="仿宋_GB2312"/>
                <w:sz w:val="18"/>
                <w:color w:val="000000"/>
              </w:rPr>
              <w:t>设备活跃度排行、设备使用时长分布、设备在线数量、学科使用情况等，支持以统</w:t>
            </w:r>
            <w:r>
              <w:rPr>
                <w:rFonts w:ascii="仿宋_GB2312" w:hAnsi="仿宋_GB2312" w:cs="仿宋_GB2312" w:eastAsia="仿宋_GB2312"/>
                <w:sz w:val="18"/>
                <w:color w:val="000000"/>
              </w:rPr>
              <w:t>计图表显示导出；</w:t>
            </w:r>
          </w:p>
          <w:p>
            <w:pPr>
              <w:pStyle w:val="null3"/>
            </w:pPr>
            <w:r>
              <w:rPr>
                <w:rFonts w:ascii="仿宋_GB2312" w:hAnsi="仿宋_GB2312" w:cs="仿宋_GB2312" w:eastAsia="仿宋_GB2312"/>
                <w:sz w:val="18"/>
                <w:color w:val="000000"/>
              </w:rPr>
              <w:t>13、支持将统计图表内容每周推送至用户移动端中；</w:t>
            </w:r>
          </w:p>
          <w:p>
            <w:pPr>
              <w:pStyle w:val="null3"/>
            </w:pPr>
            <w:r>
              <w:rPr>
                <w:rFonts w:ascii="仿宋_GB2312" w:hAnsi="仿宋_GB2312" w:cs="仿宋_GB2312" w:eastAsia="仿宋_GB2312"/>
                <w:sz w:val="18"/>
                <w:color w:val="000000"/>
              </w:rPr>
              <w:t>数字校园综合管理平台</w:t>
            </w:r>
          </w:p>
          <w:p>
            <w:pPr>
              <w:pStyle w:val="null3"/>
            </w:pPr>
            <w:r>
              <w:rPr>
                <w:rFonts w:ascii="仿宋_GB2312" w:hAnsi="仿宋_GB2312" w:cs="仿宋_GB2312" w:eastAsia="仿宋_GB2312"/>
                <w:sz w:val="18"/>
                <w:color w:val="000000"/>
              </w:rPr>
              <w:t>基础服务</w:t>
            </w:r>
          </w:p>
          <w:p>
            <w:pPr>
              <w:pStyle w:val="null3"/>
            </w:pPr>
            <w:r>
              <w:rPr>
                <w:rFonts w:ascii="仿宋_GB2312" w:hAnsi="仿宋_GB2312" w:cs="仿宋_GB2312" w:eastAsia="仿宋_GB2312"/>
                <w:sz w:val="18"/>
                <w:color w:val="000000"/>
              </w:rPr>
              <w:t>1.设计架构：系统采用模块化的架构设计 B/S 架构，通过浏览器打开即可使用</w:t>
            </w:r>
            <w:r>
              <w:rPr>
                <w:rFonts w:ascii="仿宋_GB2312" w:hAnsi="仿宋_GB2312" w:cs="仿宋_GB2312" w:eastAsia="仿宋_GB2312"/>
                <w:sz w:val="18"/>
                <w:color w:val="000000"/>
              </w:rPr>
              <w:t>教师空间中的各项功能模块，微信扫码登录/账号密码登录完成鉴权。</w:t>
            </w:r>
          </w:p>
          <w:p>
            <w:pPr>
              <w:pStyle w:val="null3"/>
            </w:pPr>
            <w:r>
              <w:rPr>
                <w:rFonts w:ascii="仿宋_GB2312" w:hAnsi="仿宋_GB2312" w:cs="仿宋_GB2312" w:eastAsia="仿宋_GB2312"/>
                <w:sz w:val="18"/>
                <w:color w:val="000000"/>
              </w:rPr>
              <w:t>2.登录认证：基于 Web 浏览器，提供用户统一登录认证功能，包括：手机号码</w:t>
            </w:r>
            <w:r>
              <w:rPr>
                <w:rFonts w:ascii="仿宋_GB2312" w:hAnsi="仿宋_GB2312" w:cs="仿宋_GB2312" w:eastAsia="仿宋_GB2312"/>
                <w:sz w:val="18"/>
                <w:color w:val="000000"/>
              </w:rPr>
              <w:t>注册、登录、忘记密码、扫码登录、账号管理功能</w:t>
            </w:r>
          </w:p>
          <w:p>
            <w:pPr>
              <w:pStyle w:val="null3"/>
            </w:pPr>
            <w:r>
              <w:rPr>
                <w:rFonts w:ascii="仿宋_GB2312" w:hAnsi="仿宋_GB2312" w:cs="仿宋_GB2312" w:eastAsia="仿宋_GB2312"/>
                <w:sz w:val="18"/>
                <w:color w:val="000000"/>
              </w:rPr>
              <w:t>3.通知中心：支持聚合平台所有通知消息，方便用户统一查看，处理来自各个</w:t>
            </w:r>
            <w:r>
              <w:rPr>
                <w:rFonts w:ascii="仿宋_GB2312" w:hAnsi="仿宋_GB2312" w:cs="仿宋_GB2312" w:eastAsia="仿宋_GB2312"/>
                <w:sz w:val="18"/>
                <w:color w:val="000000"/>
              </w:rPr>
              <w:t>应用的通知。</w:t>
            </w:r>
          </w:p>
          <w:p>
            <w:pPr>
              <w:pStyle w:val="null3"/>
            </w:pPr>
            <w:r>
              <w:rPr>
                <w:rFonts w:ascii="仿宋_GB2312" w:hAnsi="仿宋_GB2312" w:cs="仿宋_GB2312" w:eastAsia="仿宋_GB2312"/>
                <w:sz w:val="18"/>
                <w:color w:val="000000"/>
              </w:rPr>
              <w:t>4.代办中心：支持通过代办中心处理老师待处理的工作，处理完毕的代办事项</w:t>
            </w:r>
            <w:r>
              <w:rPr>
                <w:rFonts w:ascii="仿宋_GB2312" w:hAnsi="仿宋_GB2312" w:cs="仿宋_GB2312" w:eastAsia="仿宋_GB2312"/>
                <w:sz w:val="18"/>
                <w:color w:val="000000"/>
              </w:rPr>
              <w:t>会消失在代办中心。</w:t>
            </w:r>
          </w:p>
          <w:p>
            <w:pPr>
              <w:pStyle w:val="null3"/>
            </w:pPr>
            <w:r>
              <w:rPr>
                <w:rFonts w:ascii="仿宋_GB2312" w:hAnsi="仿宋_GB2312" w:cs="仿宋_GB2312" w:eastAsia="仿宋_GB2312"/>
                <w:sz w:val="18"/>
                <w:color w:val="000000"/>
              </w:rPr>
              <w:t>5.新闻公告：支持查看来自信发系统的消息公告，点击以弹窗的形式展示文字，</w:t>
            </w:r>
            <w:r>
              <w:rPr>
                <w:rFonts w:ascii="仿宋_GB2312" w:hAnsi="仿宋_GB2312" w:cs="仿宋_GB2312" w:eastAsia="仿宋_GB2312"/>
                <w:sz w:val="18"/>
                <w:color w:val="000000"/>
              </w:rPr>
              <w:t>图片，视频等公告消息。</w:t>
            </w:r>
          </w:p>
          <w:p>
            <w:pPr>
              <w:pStyle w:val="null3"/>
            </w:pPr>
            <w:r>
              <w:rPr>
                <w:rFonts w:ascii="仿宋_GB2312" w:hAnsi="仿宋_GB2312" w:cs="仿宋_GB2312" w:eastAsia="仿宋_GB2312"/>
                <w:sz w:val="18"/>
                <w:color w:val="000000"/>
              </w:rPr>
              <w:t>6.首页工作台配置：针对不同的客户诉求，提供个性化工作台自定义功能，在</w:t>
            </w:r>
            <w:r>
              <w:rPr>
                <w:rFonts w:ascii="仿宋_GB2312" w:hAnsi="仿宋_GB2312" w:cs="仿宋_GB2312" w:eastAsia="仿宋_GB2312"/>
                <w:sz w:val="18"/>
                <w:color w:val="000000"/>
              </w:rPr>
              <w:t>工作台配置页面，可通过拖拉拽可视化配置组件的方式，完成个性化工作台的配置；</w:t>
            </w:r>
            <w:r>
              <w:rPr>
                <w:rFonts w:ascii="仿宋_GB2312" w:hAnsi="仿宋_GB2312" w:cs="仿宋_GB2312" w:eastAsia="仿宋_GB2312"/>
                <w:sz w:val="18"/>
                <w:color w:val="000000"/>
              </w:rPr>
              <w:t>工作台可配置组件数量不小于 25 个；支持给每个工作台配置不同的使用角色，对应</w:t>
            </w:r>
            <w:r>
              <w:rPr>
                <w:rFonts w:ascii="仿宋_GB2312" w:hAnsi="仿宋_GB2312" w:cs="仿宋_GB2312" w:eastAsia="仿宋_GB2312"/>
                <w:sz w:val="18"/>
                <w:color w:val="000000"/>
              </w:rPr>
              <w:t>的角色才能看到对应的工作台；同时工作台支持启用和停用管理。</w:t>
            </w:r>
          </w:p>
          <w:p>
            <w:pPr>
              <w:pStyle w:val="null3"/>
            </w:pPr>
            <w:r>
              <w:rPr>
                <w:rFonts w:ascii="仿宋_GB2312" w:hAnsi="仿宋_GB2312" w:cs="仿宋_GB2312" w:eastAsia="仿宋_GB2312"/>
                <w:sz w:val="18"/>
                <w:color w:val="000000"/>
              </w:rPr>
              <w:t>7.角色权限：支持学校自定义角色组，针对角色可设置功能权限；支持自定义</w:t>
            </w:r>
            <w:r>
              <w:rPr>
                <w:rFonts w:ascii="仿宋_GB2312" w:hAnsi="仿宋_GB2312" w:cs="仿宋_GB2312" w:eastAsia="仿宋_GB2312"/>
                <w:sz w:val="18"/>
                <w:color w:val="000000"/>
              </w:rPr>
              <w:t>角色的管理范围。</w:t>
            </w:r>
          </w:p>
          <w:p>
            <w:pPr>
              <w:pStyle w:val="null3"/>
            </w:pPr>
            <w:r>
              <w:rPr>
                <w:rFonts w:ascii="仿宋_GB2312" w:hAnsi="仿宋_GB2312" w:cs="仿宋_GB2312" w:eastAsia="仿宋_GB2312"/>
                <w:sz w:val="18"/>
                <w:color w:val="000000"/>
              </w:rPr>
              <w:t>8.系统管理员:提供组织管理员管理功能，包括：管理员添加、移除和转移，同</w:t>
            </w:r>
            <w:r>
              <w:rPr>
                <w:rFonts w:ascii="仿宋_GB2312" w:hAnsi="仿宋_GB2312" w:cs="仿宋_GB2312" w:eastAsia="仿宋_GB2312"/>
                <w:sz w:val="18"/>
                <w:color w:val="000000"/>
              </w:rPr>
              <w:t>时支持设置管理员的管理权限，包括：组织管理，系统管理员管理，角色权限，工</w:t>
            </w:r>
            <w:r>
              <w:rPr>
                <w:rFonts w:ascii="仿宋_GB2312" w:hAnsi="仿宋_GB2312" w:cs="仿宋_GB2312" w:eastAsia="仿宋_GB2312"/>
                <w:sz w:val="18"/>
                <w:color w:val="000000"/>
              </w:rPr>
              <w:t>作台配置，应用管理，区域语言和操作日志。</w:t>
            </w:r>
          </w:p>
          <w:p>
            <w:pPr>
              <w:pStyle w:val="null3"/>
            </w:pPr>
            <w:r>
              <w:rPr>
                <w:rFonts w:ascii="仿宋_GB2312" w:hAnsi="仿宋_GB2312" w:cs="仿宋_GB2312" w:eastAsia="仿宋_GB2312"/>
                <w:sz w:val="18"/>
                <w:color w:val="000000"/>
              </w:rPr>
              <w:t>9.应用管理:提供应用中心应用管理功能，包括：应用安装、应用卸载。</w:t>
            </w:r>
          </w:p>
          <w:p>
            <w:pPr>
              <w:pStyle w:val="null3"/>
            </w:pPr>
            <w:r>
              <w:rPr>
                <w:rFonts w:ascii="仿宋_GB2312" w:hAnsi="仿宋_GB2312" w:cs="仿宋_GB2312" w:eastAsia="仿宋_GB2312"/>
                <w:sz w:val="18"/>
                <w:color w:val="000000"/>
              </w:rPr>
              <w:t>10.操作日志:提供统一的日志查询管理功能，包括：按照人员、时间查询操作</w:t>
            </w:r>
            <w:r>
              <w:rPr>
                <w:rFonts w:ascii="仿宋_GB2312" w:hAnsi="仿宋_GB2312" w:cs="仿宋_GB2312" w:eastAsia="仿宋_GB2312"/>
                <w:sz w:val="18"/>
                <w:color w:val="000000"/>
              </w:rPr>
              <w:t>记录。</w:t>
            </w:r>
          </w:p>
          <w:p>
            <w:pPr>
              <w:pStyle w:val="null3"/>
            </w:pPr>
            <w:r>
              <w:rPr>
                <w:rFonts w:ascii="仿宋_GB2312" w:hAnsi="仿宋_GB2312" w:cs="仿宋_GB2312" w:eastAsia="仿宋_GB2312"/>
                <w:sz w:val="18"/>
                <w:color w:val="000000"/>
              </w:rPr>
              <w:t>11.开发者中心：支持学校上架自有应用，创建应用支持添加图标，名称，描述，</w:t>
            </w:r>
            <w:r>
              <w:rPr>
                <w:rFonts w:ascii="仿宋_GB2312" w:hAnsi="仿宋_GB2312" w:cs="仿宋_GB2312" w:eastAsia="仿宋_GB2312"/>
                <w:sz w:val="18"/>
                <w:color w:val="000000"/>
              </w:rPr>
              <w:t>应用跳转链接；支持应用连接器完成系统和第三方平台的业务数据交换。</w:t>
            </w:r>
          </w:p>
          <w:p>
            <w:pPr>
              <w:pStyle w:val="null3"/>
            </w:pPr>
            <w:r>
              <w:rPr>
                <w:rFonts w:ascii="仿宋_GB2312" w:hAnsi="仿宋_GB2312" w:cs="仿宋_GB2312" w:eastAsia="仿宋_GB2312"/>
                <w:sz w:val="18"/>
                <w:color w:val="000000"/>
              </w:rPr>
              <w:t>信息管理</w:t>
            </w:r>
          </w:p>
          <w:p>
            <w:pPr>
              <w:pStyle w:val="null3"/>
            </w:pPr>
            <w:r>
              <w:rPr>
                <w:rFonts w:ascii="仿宋_GB2312" w:hAnsi="仿宋_GB2312" w:cs="仿宋_GB2312" w:eastAsia="仿宋_GB2312"/>
                <w:sz w:val="18"/>
                <w:color w:val="000000"/>
              </w:rPr>
              <w:t>1.教职工管理：支持管理员手动添加教职工，教职工信息包括：教工号，姓名，</w:t>
            </w:r>
            <w:r>
              <w:rPr>
                <w:rFonts w:ascii="仿宋_GB2312" w:hAnsi="仿宋_GB2312" w:cs="仿宋_GB2312" w:eastAsia="仿宋_GB2312"/>
                <w:sz w:val="18"/>
                <w:color w:val="000000"/>
              </w:rPr>
              <w:t>手机号码，角色，管理范围；添加方式包括：Excel 批量导入，批量复制，手动添</w:t>
            </w:r>
            <w:r>
              <w:rPr>
                <w:rFonts w:ascii="仿宋_GB2312" w:hAnsi="仿宋_GB2312" w:cs="仿宋_GB2312" w:eastAsia="仿宋_GB2312"/>
                <w:sz w:val="18"/>
                <w:color w:val="000000"/>
              </w:rPr>
              <w:t>加；支持导出，查询，删除教职工；教职工支持设置部门组织架构，支持多级组织</w:t>
            </w:r>
          </w:p>
          <w:p>
            <w:pPr>
              <w:pStyle w:val="null3"/>
            </w:pPr>
            <w:r>
              <w:rPr>
                <w:rFonts w:ascii="仿宋_GB2312" w:hAnsi="仿宋_GB2312" w:cs="仿宋_GB2312" w:eastAsia="仿宋_GB2312"/>
                <w:sz w:val="18"/>
                <w:color w:val="000000"/>
              </w:rPr>
              <w:t>架构，支持在组织架构节点上导入用户。</w:t>
            </w:r>
          </w:p>
          <w:p>
            <w:pPr>
              <w:pStyle w:val="null3"/>
            </w:pPr>
            <w:r>
              <w:rPr>
                <w:rFonts w:ascii="仿宋_GB2312" w:hAnsi="仿宋_GB2312" w:cs="仿宋_GB2312" w:eastAsia="仿宋_GB2312"/>
                <w:sz w:val="18"/>
                <w:color w:val="000000"/>
              </w:rPr>
              <w:t xml:space="preserve">2.场地管理：支持添加建筑物，并且在建筑物下面手动添加或者批量导入场地， </w:t>
            </w:r>
            <w:r>
              <w:rPr>
                <w:rFonts w:ascii="仿宋_GB2312" w:hAnsi="仿宋_GB2312" w:cs="仿宋_GB2312" w:eastAsia="仿宋_GB2312"/>
                <w:sz w:val="18"/>
                <w:color w:val="000000"/>
              </w:rPr>
              <w:t xml:space="preserve">场地信息包括：名称，楼层，容纳人数，面积，班级，类别，照片；支持设置场地 </w:t>
            </w:r>
            <w:r>
              <w:rPr>
                <w:rFonts w:ascii="仿宋_GB2312" w:hAnsi="仿宋_GB2312" w:cs="仿宋_GB2312" w:eastAsia="仿宋_GB2312"/>
                <w:sz w:val="18"/>
                <w:color w:val="000000"/>
              </w:rPr>
              <w:t>是否支持预约，以及选择可预约的时间。</w:t>
            </w:r>
          </w:p>
          <w:p>
            <w:pPr>
              <w:pStyle w:val="null3"/>
            </w:pPr>
            <w:r>
              <w:rPr>
                <w:rFonts w:ascii="仿宋_GB2312" w:hAnsi="仿宋_GB2312" w:cs="仿宋_GB2312" w:eastAsia="仿宋_GB2312"/>
                <w:sz w:val="18"/>
                <w:color w:val="000000"/>
              </w:rPr>
              <w:t>3.班级学生：支持手动或者批量添加行政班组织架构，支持创建不少于 4 级目</w:t>
            </w:r>
            <w:r>
              <w:rPr>
                <w:rFonts w:ascii="仿宋_GB2312" w:hAnsi="仿宋_GB2312" w:cs="仿宋_GB2312" w:eastAsia="仿宋_GB2312"/>
                <w:sz w:val="18"/>
                <w:color w:val="000000"/>
              </w:rPr>
              <w:t>录；支持批量导入学生信息，包括学号，姓名，联系方式，家长信息。</w:t>
            </w:r>
          </w:p>
          <w:p>
            <w:pPr>
              <w:pStyle w:val="null3"/>
            </w:pPr>
            <w:r>
              <w:rPr>
                <w:rFonts w:ascii="仿宋_GB2312" w:hAnsi="仿宋_GB2312" w:cs="仿宋_GB2312" w:eastAsia="仿宋_GB2312"/>
                <w:sz w:val="18"/>
                <w:color w:val="000000"/>
              </w:rPr>
              <w:t>4.课表管理：支持创建排课计划，支持设置排课计划名称，开始日期，结束日</w:t>
            </w:r>
            <w:r>
              <w:rPr>
                <w:rFonts w:ascii="仿宋_GB2312" w:hAnsi="仿宋_GB2312" w:cs="仿宋_GB2312" w:eastAsia="仿宋_GB2312"/>
                <w:sz w:val="18"/>
                <w:color w:val="000000"/>
              </w:rPr>
              <w:t xml:space="preserve">期，课表结构；支持对排课计划启用，编辑，停用，调课；支持通过表格导入排课 </w:t>
            </w:r>
            <w:r>
              <w:rPr>
                <w:rFonts w:ascii="仿宋_GB2312" w:hAnsi="仿宋_GB2312" w:cs="仿宋_GB2312" w:eastAsia="仿宋_GB2312"/>
                <w:sz w:val="18"/>
                <w:color w:val="000000"/>
              </w:rPr>
              <w:t xml:space="preserve">计划。 </w:t>
            </w:r>
            <w:r>
              <w:rPr>
                <w:rFonts w:ascii="仿宋_GB2312" w:hAnsi="仿宋_GB2312" w:cs="仿宋_GB2312" w:eastAsia="仿宋_GB2312"/>
                <w:sz w:val="18"/>
                <w:color w:val="000000"/>
              </w:rPr>
              <w:t>校园通行证：支持批量导入校园通行证信息，包括：一卡通，智能校徽，智能</w:t>
            </w:r>
            <w:r>
              <w:rPr>
                <w:rFonts w:ascii="仿宋_GB2312" w:hAnsi="仿宋_GB2312" w:cs="仿宋_GB2312" w:eastAsia="仿宋_GB2312"/>
                <w:sz w:val="18"/>
                <w:color w:val="000000"/>
              </w:rPr>
              <w:t>手环，人脸识别库。</w:t>
            </w:r>
          </w:p>
          <w:p>
            <w:pPr>
              <w:pStyle w:val="null3"/>
            </w:pPr>
            <w:r>
              <w:rPr>
                <w:rFonts w:ascii="仿宋_GB2312" w:hAnsi="仿宋_GB2312" w:cs="仿宋_GB2312" w:eastAsia="仿宋_GB2312"/>
                <w:sz w:val="18"/>
                <w:color w:val="000000"/>
              </w:rPr>
              <w:t>数据看板</w:t>
            </w:r>
          </w:p>
          <w:p>
            <w:pPr>
              <w:pStyle w:val="null3"/>
            </w:pPr>
            <w:r>
              <w:rPr>
                <w:rFonts w:ascii="仿宋_GB2312" w:hAnsi="仿宋_GB2312" w:cs="仿宋_GB2312" w:eastAsia="仿宋_GB2312"/>
                <w:sz w:val="18"/>
                <w:color w:val="000000"/>
              </w:rPr>
              <w:t>1.校级数据看板：管理者可汇总查看全校老师、学生、家长参与评价的情况，</w:t>
            </w:r>
            <w:r>
              <w:rPr>
                <w:rFonts w:ascii="仿宋_GB2312" w:hAnsi="仿宋_GB2312" w:cs="仿宋_GB2312" w:eastAsia="仿宋_GB2312"/>
                <w:sz w:val="18"/>
                <w:color w:val="000000"/>
              </w:rPr>
              <w:t>可以列表形式查看班主任、班级学生数、家长数、班级代码等信息。了解全校各年</w:t>
            </w:r>
            <w:r>
              <w:rPr>
                <w:rFonts w:ascii="仿宋_GB2312" w:hAnsi="仿宋_GB2312" w:cs="仿宋_GB2312" w:eastAsia="仿宋_GB2312"/>
                <w:sz w:val="18"/>
                <w:color w:val="000000"/>
              </w:rPr>
              <w:t>级、班级、学生的评价工作执行情况，帮助管理者督促评价工作的落地。学校数据</w:t>
            </w:r>
            <w:r>
              <w:rPr>
                <w:rFonts w:ascii="仿宋_GB2312" w:hAnsi="仿宋_GB2312" w:cs="仿宋_GB2312" w:eastAsia="仿宋_GB2312"/>
                <w:sz w:val="18"/>
                <w:color w:val="000000"/>
              </w:rPr>
              <w:t>看板可在班牌，学校大屏等硬件上进行显示。</w:t>
            </w:r>
          </w:p>
          <w:p>
            <w:pPr>
              <w:pStyle w:val="null3"/>
            </w:pPr>
            <w:r>
              <w:rPr>
                <w:rFonts w:ascii="仿宋_GB2312" w:hAnsi="仿宋_GB2312" w:cs="仿宋_GB2312" w:eastAsia="仿宋_GB2312"/>
                <w:sz w:val="18"/>
                <w:color w:val="000000"/>
              </w:rPr>
              <w:t xml:space="preserve">2.教师数据报告：统计每个老师的点评数据，分析老师的点评分布，帮助管理 </w:t>
            </w:r>
            <w:r>
              <w:rPr>
                <w:rFonts w:ascii="仿宋_GB2312" w:hAnsi="仿宋_GB2312" w:cs="仿宋_GB2312" w:eastAsia="仿宋_GB2312"/>
                <w:sz w:val="18"/>
                <w:color w:val="000000"/>
              </w:rPr>
              <w:t>者了解老师的点评行为，有必要时可及时进行干预。</w:t>
            </w:r>
          </w:p>
          <w:p>
            <w:pPr>
              <w:pStyle w:val="null3"/>
            </w:pPr>
            <w:r>
              <w:rPr>
                <w:rFonts w:ascii="仿宋_GB2312" w:hAnsi="仿宋_GB2312" w:cs="仿宋_GB2312" w:eastAsia="仿宋_GB2312"/>
              </w:rPr>
              <w:t>注：采购数量为：15台</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10 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三原县城关街道车站小学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其他，设备验收合格后，达到付款条件起30个工作日内，支付合同总金额的100.0%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符合采购需求、技术参数、国家及行业标准，满足教学使用</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本项目所有货物及配套软件、辅材、配件均在保修范围内。 整体设备及软 件提供 3 年免费质保，自验收合格之日起算。</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按《中华人民共和国民法典》及政府采购相关规定执行，争议由项目所在 地人民法院诉讼解决。</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分项报价表.docx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响应主体</w:t>
            </w:r>
          </w:p>
        </w:tc>
        <w:tc>
          <w:tcPr>
            <w:tcW w:type="dxa" w:w="3322"/>
          </w:tcPr>
          <w:p>
            <w:pPr>
              <w:pStyle w:val="null3"/>
            </w:pPr>
            <w:r>
              <w:rPr>
                <w:rFonts w:ascii="仿宋_GB2312" w:hAnsi="仿宋_GB2312" w:cs="仿宋_GB2312" w:eastAsia="仿宋_GB2312"/>
              </w:rPr>
              <w:t>独⽴承担⺠事责任的法⼈或其他组织有效的营业执照（或统⼀社会信⽤代码的营业 执照）等相应证明⽂件，⾃然⼈的提供⾝份证明⽂件；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法定代表⼈授权委托书</w:t>
            </w:r>
          </w:p>
        </w:tc>
        <w:tc>
          <w:tcPr>
            <w:tcW w:type="dxa" w:w="3322"/>
          </w:tcPr>
          <w:p>
            <w:pPr>
              <w:pStyle w:val="null3"/>
            </w:pPr>
            <w:r>
              <w:rPr>
                <w:rFonts w:ascii="仿宋_GB2312" w:hAnsi="仿宋_GB2312" w:cs="仿宋_GB2312" w:eastAsia="仿宋_GB2312"/>
              </w:rPr>
              <w:t>法定代表⼈或负责⼈参加投标时，提供本⼈⾝份证，并与营业执照中法定代表⼈或 负责⼈信息相符；授权代表参加投标时，提供授权书和被授权⼈⾝份证；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供应商提供2024或2025年经审计的财务报告，或⾃公告发布之⽇起⾄响应⽂件截 ⽌时间前其基本存款账⼾开⼾银⾏出具的资信证明，并附基本存款账⼾开⼾许可证 或提供基本存款账号编号；其他组织和⾃然⼈提供银⾏出具的资信证明；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提供开标截⽌时间前半年内任意⼀个⽉的纳税证明或完税证明；依法免税的单位应 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提供开标截⽌时间前半年内任意⼀个⽉的社保机构开具的社会保险参保缴费情况证 明；依法不需要缴纳社会保障资⾦的单位应提供相关证明材料；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w:t>
            </w:r>
          </w:p>
        </w:tc>
        <w:tc>
          <w:tcPr>
            <w:tcW w:type="dxa" w:w="3322"/>
          </w:tcPr>
          <w:p>
            <w:pPr>
              <w:pStyle w:val="null3"/>
            </w:pPr>
            <w:r>
              <w:rPr>
                <w:rFonts w:ascii="仿宋_GB2312" w:hAnsi="仿宋_GB2312" w:cs="仿宋_GB2312" w:eastAsia="仿宋_GB2312"/>
              </w:rPr>
              <w:t>供应商不得为“信⽤中国”⽹站（www.creditchina.gov.cn）中被列⼊“重⼤税收 违法失信主体”的供应商,不得为“中国执⾏信息公开⽹”⽹站（zxgk.court.gov.cn/ ）中被列⼊“失信被执⾏⼈”的供应商；不得为中国政府采购⽹（www.ccgp.go v.cn）政府采购“严重违法失信⾏为记录名单”中被财政部⻔禁⽌参加政府采购活动 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重⼤违法声明</w:t>
            </w:r>
          </w:p>
        </w:tc>
        <w:tc>
          <w:tcPr>
            <w:tcW w:type="dxa" w:w="3322"/>
          </w:tcPr>
          <w:p>
            <w:pPr>
              <w:pStyle w:val="null3"/>
            </w:pPr>
            <w:r>
              <w:rPr>
                <w:rFonts w:ascii="仿宋_GB2312" w:hAnsi="仿宋_GB2312" w:cs="仿宋_GB2312" w:eastAsia="仿宋_GB2312"/>
              </w:rPr>
              <w:t>供应商参加采购活动近3年内经营活动中没有重⼤违法记录声明，以及未被列⼊失 信被执⾏⼈、重⼤税收违法失信主体、政府采购严重违法失信⾏为记录名单的书⾯声明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供应商负责⼈不得为同⼀⼈或者存在控股、管理关系</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专业技术能力声明</w:t>
            </w:r>
          </w:p>
        </w:tc>
        <w:tc>
          <w:tcPr>
            <w:tcW w:type="dxa" w:w="3322"/>
          </w:tcPr>
          <w:p>
            <w:pPr>
              <w:pStyle w:val="null3"/>
            </w:pPr>
            <w:r>
              <w:rPr>
                <w:rFonts w:ascii="仿宋_GB2312" w:hAnsi="仿宋_GB2312" w:cs="仿宋_GB2312" w:eastAsia="仿宋_GB2312"/>
              </w:rPr>
              <w:t>提供具有履行本合同所必需的设备和专业技术能力的声明；</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响应⽂件完整性</w:t>
            </w:r>
          </w:p>
        </w:tc>
        <w:tc>
          <w:tcPr>
            <w:tcW w:type="dxa" w:w="3322"/>
          </w:tcPr>
          <w:p>
            <w:pPr>
              <w:pStyle w:val="null3"/>
            </w:pPr>
            <w:r>
              <w:rPr>
                <w:rFonts w:ascii="仿宋_GB2312" w:hAnsi="仿宋_GB2312" w:cs="仿宋_GB2312" w:eastAsia="仿宋_GB2312"/>
              </w:rPr>
              <w:t>响应⽂件构成⽆重⼤缺项（详细评审除外）， 按照⽂件要求的格式编写响应⽂件</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响应⽂件报价</w:t>
            </w:r>
          </w:p>
        </w:tc>
        <w:tc>
          <w:tcPr>
            <w:tcW w:type="dxa" w:w="3322"/>
          </w:tcPr>
          <w:p>
            <w:pPr>
              <w:pStyle w:val="null3"/>
            </w:pPr>
            <w:r>
              <w:rPr>
                <w:rFonts w:ascii="仿宋_GB2312" w:hAnsi="仿宋_GB2312" w:cs="仿宋_GB2312" w:eastAsia="仿宋_GB2312"/>
              </w:rPr>
              <w:t>报价唯⼀，且没有低于成本价或⾼于采购预算</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响应⽂件有效性</w:t>
            </w:r>
          </w:p>
        </w:tc>
        <w:tc>
          <w:tcPr>
            <w:tcW w:type="dxa" w:w="3322"/>
          </w:tcPr>
          <w:p>
            <w:pPr>
              <w:pStyle w:val="null3"/>
            </w:pPr>
            <w:r>
              <w:rPr>
                <w:rFonts w:ascii="仿宋_GB2312" w:hAnsi="仿宋_GB2312" w:cs="仿宋_GB2312" w:eastAsia="仿宋_GB2312"/>
              </w:rPr>
              <w:t>响应⽂件的签署、盖章符合⽂件要求，供应商递交的响应⽂件与本项⽬名称⼀致</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⽂件递交截⽌之⽇起90⽇历⽇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响应⽂件响应性</w:t>
            </w:r>
          </w:p>
        </w:tc>
        <w:tc>
          <w:tcPr>
            <w:tcW w:type="dxa" w:w="3322"/>
          </w:tcPr>
          <w:p>
            <w:pPr>
              <w:pStyle w:val="null3"/>
            </w:pPr>
            <w:r>
              <w:rPr>
                <w:rFonts w:ascii="仿宋_GB2312" w:hAnsi="仿宋_GB2312" w:cs="仿宋_GB2312" w:eastAsia="仿宋_GB2312"/>
              </w:rPr>
              <w:t>服务期限响应⽂件要求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法律、法规和招标⽂件规定的其他 ⽆效投标情形</w:t>
            </w:r>
          </w:p>
        </w:tc>
        <w:tc>
          <w:tcPr>
            <w:tcW w:type="dxa" w:w="3322"/>
          </w:tcPr>
          <w:p>
            <w:pPr>
              <w:pStyle w:val="null3"/>
            </w:pPr>
            <w:r>
              <w:rPr>
                <w:rFonts w:ascii="仿宋_GB2312" w:hAnsi="仿宋_GB2312" w:cs="仿宋_GB2312" w:eastAsia="仿宋_GB2312"/>
              </w:rPr>
              <w:t>⽆法律、法规和招标⽂件规定的其他⽆效投标情形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详见附件：政府采购货物买卖合同.docx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