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84193" w14:textId="77777777" w:rsidR="00756A7D" w:rsidRPr="004A386B" w:rsidRDefault="00756A7D" w:rsidP="00756A7D">
      <w:pPr>
        <w:pStyle w:val="null3"/>
        <w:spacing w:line="324" w:lineRule="auto"/>
        <w:rPr>
          <w:rFonts w:ascii="宋体" w:eastAsia="宋体" w:hAnsi="宋体" w:cs="宋体"/>
          <w:sz w:val="24"/>
          <w:szCs w:val="24"/>
        </w:rPr>
      </w:pPr>
      <w:r w:rsidRPr="004A386B">
        <w:rPr>
          <w:rFonts w:ascii="宋体" w:eastAsia="宋体" w:hAnsi="宋体" w:cs="宋体"/>
          <w:sz w:val="24"/>
          <w:szCs w:val="24"/>
        </w:rPr>
        <w:t>采购包1：</w:t>
      </w:r>
    </w:p>
    <w:p w14:paraId="4A18A654" w14:textId="77777777" w:rsidR="00756A7D" w:rsidRPr="004A386B" w:rsidRDefault="00756A7D" w:rsidP="00756A7D">
      <w:pPr>
        <w:pStyle w:val="null3"/>
        <w:spacing w:line="324" w:lineRule="auto"/>
        <w:rPr>
          <w:rFonts w:ascii="宋体" w:eastAsia="宋体" w:hAnsi="宋体" w:cs="宋体"/>
          <w:sz w:val="24"/>
          <w:szCs w:val="24"/>
          <w:lang w:eastAsia="zh-CN"/>
        </w:rPr>
      </w:pPr>
      <w:r w:rsidRPr="004A386B">
        <w:rPr>
          <w:rFonts w:ascii="宋体" w:eastAsia="宋体" w:hAnsi="宋体" w:cs="宋体"/>
          <w:sz w:val="24"/>
          <w:szCs w:val="24"/>
        </w:rPr>
        <w:t>标的名称：聚合酶链反应分析仪校准装置等设备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7"/>
        <w:gridCol w:w="1218"/>
        <w:gridCol w:w="6341"/>
      </w:tblGrid>
      <w:tr w:rsidR="00756A7D" w:rsidRPr="004A386B" w14:paraId="10990836" w14:textId="77777777" w:rsidTr="00C545E1">
        <w:trPr>
          <w:trHeight w:val="90"/>
        </w:trPr>
        <w:tc>
          <w:tcPr>
            <w:tcW w:w="760" w:type="dxa"/>
            <w:vAlign w:val="center"/>
          </w:tcPr>
          <w:p w14:paraId="2EB1BD28" w14:textId="77777777" w:rsidR="00756A7D" w:rsidRPr="004A386B" w:rsidRDefault="00756A7D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OLE_LINK7"/>
            <w:r w:rsidRPr="004A386B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52" w:type="dxa"/>
            <w:vAlign w:val="center"/>
          </w:tcPr>
          <w:p w14:paraId="73B27CCC" w14:textId="77777777" w:rsidR="00756A7D" w:rsidRPr="004A386B" w:rsidRDefault="00756A7D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510" w:type="dxa"/>
            <w:vAlign w:val="center"/>
          </w:tcPr>
          <w:p w14:paraId="216A9313" w14:textId="77777777" w:rsidR="00756A7D" w:rsidRPr="004A386B" w:rsidRDefault="00756A7D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756A7D" w:rsidRPr="004A386B" w14:paraId="11911459" w14:textId="77777777" w:rsidTr="00C545E1">
        <w:tc>
          <w:tcPr>
            <w:tcW w:w="760" w:type="dxa"/>
            <w:vAlign w:val="center"/>
          </w:tcPr>
          <w:p w14:paraId="59DCBDF5" w14:textId="77777777" w:rsidR="00756A7D" w:rsidRPr="004A386B" w:rsidRDefault="00756A7D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386B">
              <w:rPr>
                <w:rFonts w:ascii="宋体" w:eastAsia="宋体" w:hAnsi="宋体" w:cs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52" w:type="dxa"/>
            <w:vAlign w:val="center"/>
          </w:tcPr>
          <w:p w14:paraId="04703EA4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510" w:type="dxa"/>
            <w:vAlign w:val="center"/>
          </w:tcPr>
          <w:p w14:paraId="611FDCDD" w14:textId="77777777" w:rsidR="00756A7D" w:rsidRPr="004A386B" w:rsidRDefault="00756A7D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</w:pPr>
            <w:r w:rsidRPr="004A386B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84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6"/>
              <w:gridCol w:w="2643"/>
              <w:gridCol w:w="1336"/>
              <w:gridCol w:w="1350"/>
            </w:tblGrid>
            <w:tr w:rsidR="00756A7D" w:rsidRPr="004A386B" w14:paraId="3C303860" w14:textId="77777777" w:rsidTr="00C545E1">
              <w:tc>
                <w:tcPr>
                  <w:tcW w:w="635" w:type="pct"/>
                  <w:vAlign w:val="center"/>
                </w:tcPr>
                <w:p w14:paraId="1E68E879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4" w:type="pct"/>
                  <w:vAlign w:val="center"/>
                </w:tcPr>
                <w:p w14:paraId="39AB29CC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766F47A7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261CDBFD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756A7D" w:rsidRPr="004A386B" w14:paraId="04C191C4" w14:textId="77777777" w:rsidTr="00C545E1">
              <w:tc>
                <w:tcPr>
                  <w:tcW w:w="635" w:type="pct"/>
                  <w:vAlign w:val="center"/>
                </w:tcPr>
                <w:p w14:paraId="20EF8EF2" w14:textId="77777777" w:rsidR="00756A7D" w:rsidRPr="004A386B" w:rsidRDefault="00756A7D" w:rsidP="00C545E1">
                  <w:pPr>
                    <w:pStyle w:val="af2"/>
                    <w:spacing w:line="324" w:lineRule="auto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  <w:lang w:val="zh-CN" w:eastAsia="zh-Hans"/>
                    </w:rPr>
                    <w:t>1</w:t>
                  </w:r>
                </w:p>
              </w:tc>
              <w:tc>
                <w:tcPr>
                  <w:tcW w:w="2164" w:type="pct"/>
                  <w:vAlign w:val="center"/>
                </w:tcPr>
                <w:p w14:paraId="214BAC1D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聚合酶链反应分析仪校准装置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6F1691F9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4FEAFB90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</w:pPr>
                  <w:r w:rsidRPr="004A386B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  <w:tr w:rsidR="00756A7D" w:rsidRPr="004A386B" w14:paraId="2ECD5C55" w14:textId="77777777" w:rsidTr="00C545E1">
              <w:tc>
                <w:tcPr>
                  <w:tcW w:w="635" w:type="pct"/>
                  <w:vAlign w:val="center"/>
                </w:tcPr>
                <w:p w14:paraId="1101C680" w14:textId="77777777" w:rsidR="00756A7D" w:rsidRPr="004A386B" w:rsidRDefault="00756A7D" w:rsidP="00C545E1">
                  <w:pPr>
                    <w:pStyle w:val="af2"/>
                    <w:spacing w:line="324" w:lineRule="auto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  <w:lang w:val="zh-CN" w:eastAsia="zh-Hans"/>
                    </w:rPr>
                    <w:t>2</w:t>
                  </w:r>
                </w:p>
              </w:tc>
              <w:tc>
                <w:tcPr>
                  <w:tcW w:w="2164" w:type="pct"/>
                  <w:vAlign w:val="center"/>
                </w:tcPr>
                <w:p w14:paraId="0C28DC1E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核酸提取仪校准装置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1691268B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59806C73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756A7D" w:rsidRPr="004A386B" w14:paraId="01E3EBE7" w14:textId="77777777" w:rsidTr="00C545E1">
              <w:tc>
                <w:tcPr>
                  <w:tcW w:w="635" w:type="pct"/>
                  <w:vAlign w:val="center"/>
                </w:tcPr>
                <w:p w14:paraId="175BF994" w14:textId="77777777" w:rsidR="00756A7D" w:rsidRPr="004A386B" w:rsidRDefault="00756A7D" w:rsidP="00C545E1">
                  <w:pPr>
                    <w:pStyle w:val="af2"/>
                    <w:spacing w:line="324" w:lineRule="auto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  <w:lang w:val="zh-CN" w:eastAsia="zh-Hans"/>
                    </w:rPr>
                    <w:t>3</w:t>
                  </w:r>
                </w:p>
              </w:tc>
              <w:tc>
                <w:tcPr>
                  <w:tcW w:w="2164" w:type="pct"/>
                </w:tcPr>
                <w:p w14:paraId="3E826E4B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血气分析仪校准装置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2CCE10AF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7862D074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756A7D" w:rsidRPr="004A386B" w14:paraId="05E34A53" w14:textId="77777777" w:rsidTr="00C545E1">
              <w:tc>
                <w:tcPr>
                  <w:tcW w:w="635" w:type="pct"/>
                  <w:vAlign w:val="center"/>
                </w:tcPr>
                <w:p w14:paraId="1FDDB6D7" w14:textId="77777777" w:rsidR="00756A7D" w:rsidRPr="004A386B" w:rsidRDefault="00756A7D" w:rsidP="00C545E1">
                  <w:pPr>
                    <w:pStyle w:val="af2"/>
                    <w:spacing w:line="324" w:lineRule="auto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  <w:lang w:val="zh-CN" w:eastAsia="zh-Hans"/>
                    </w:rPr>
                    <w:t>4</w:t>
                  </w:r>
                </w:p>
              </w:tc>
              <w:tc>
                <w:tcPr>
                  <w:tcW w:w="2164" w:type="pct"/>
                </w:tcPr>
                <w:p w14:paraId="17BC193F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全自动酶联反应分析仪校准装置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262146C7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65A4FF4E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756A7D" w:rsidRPr="004A386B" w14:paraId="2760520E" w14:textId="77777777" w:rsidTr="00C545E1">
              <w:tc>
                <w:tcPr>
                  <w:tcW w:w="635" w:type="pct"/>
                  <w:vAlign w:val="center"/>
                </w:tcPr>
                <w:p w14:paraId="7BA716B5" w14:textId="77777777" w:rsidR="00756A7D" w:rsidRPr="004A386B" w:rsidRDefault="00756A7D" w:rsidP="00C545E1">
                  <w:pPr>
                    <w:pStyle w:val="af2"/>
                    <w:spacing w:line="324" w:lineRule="auto"/>
                    <w:jc w:val="center"/>
                    <w:rPr>
                      <w:rFonts w:hint="eastAsia"/>
                      <w:lang w:eastAsia="zh-Hans"/>
                    </w:rPr>
                  </w:pPr>
                  <w:r w:rsidRPr="004A386B">
                    <w:rPr>
                      <w:rFonts w:hint="eastAsia"/>
                      <w:lang w:val="zh-CN" w:eastAsia="zh-Hans"/>
                    </w:rPr>
                    <w:t>5</w:t>
                  </w:r>
                </w:p>
              </w:tc>
              <w:tc>
                <w:tcPr>
                  <w:tcW w:w="2164" w:type="pct"/>
                  <w:vAlign w:val="center"/>
                </w:tcPr>
                <w:p w14:paraId="541F25AC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  <w:lang w:val="zh-CN" w:eastAsia="zh-Hans"/>
                    </w:rPr>
                    <w:t>酶标分析仪检定装置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49F52481" w14:textId="77777777" w:rsidR="00756A7D" w:rsidRPr="004A386B" w:rsidRDefault="00756A7D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4A386B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5C864DB7" w14:textId="77777777" w:rsidR="00756A7D" w:rsidRPr="004A386B" w:rsidRDefault="00756A7D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35389E21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二、技术参数</w:t>
            </w:r>
          </w:p>
          <w:p w14:paraId="581736EC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（一）聚合酶链反应分析仪校准装置</w:t>
            </w:r>
          </w:p>
          <w:p w14:paraId="0DA2DAE6" w14:textId="77777777" w:rsidR="00756A7D" w:rsidRPr="004A386B" w:rsidRDefault="00756A7D" w:rsidP="00C545E1">
            <w:pPr>
              <w:pStyle w:val="null3"/>
              <w:spacing w:line="440" w:lineRule="exact"/>
              <w:jc w:val="both"/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依据的技术规范：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JJF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1527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-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2015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《聚合酶链反应分析仪校准规范》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（所列规范标准如有更新，以最新规范标准执行）。</w:t>
            </w:r>
          </w:p>
          <w:p w14:paraId="3BB450E5" w14:textId="77777777" w:rsidR="00756A7D" w:rsidRPr="004A386B" w:rsidRDefault="00756A7D" w:rsidP="00C545E1">
            <w:pPr>
              <w:pStyle w:val="null3"/>
              <w:spacing w:line="440" w:lineRule="exact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 w:rsidRPr="004A386B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技术要求：</w:t>
            </w:r>
          </w:p>
          <w:p w14:paraId="0F902288" w14:textId="77777777" w:rsidR="00756A7D" w:rsidRPr="004A386B" w:rsidRDefault="00756A7D" w:rsidP="00C545E1">
            <w:pPr>
              <w:pStyle w:val="null3"/>
              <w:numPr>
                <w:ilvl w:val="0"/>
                <w:numId w:val="1"/>
              </w:numPr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</w:pP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温度校准装置：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温度传感器大于等于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15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个，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测温范围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 xml:space="preserve"> (0~120)℃ 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，温度校准装置测量不确定度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≤0.1℃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，温度采集板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1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套：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96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孔、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48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孔、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32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孔、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8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孔、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1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孔；等温块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1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块；具有无线采集分析模块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，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能匹配聚合酶链反应分析仪和数字聚合酶链反应分析仪的温度校准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；</w:t>
            </w:r>
          </w:p>
          <w:p w14:paraId="27897DDF" w14:textId="77777777" w:rsidR="00756A7D" w:rsidRPr="004A386B" w:rsidRDefault="00756A7D" w:rsidP="00C545E1">
            <w:pPr>
              <w:pStyle w:val="null3"/>
              <w:numPr>
                <w:ilvl w:val="0"/>
                <w:numId w:val="1"/>
              </w:numPr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</w:pP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质粒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DNA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标准物质、核糖核酸标准物质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1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份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: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拷贝数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≥109copies/</w:t>
            </w:r>
            <w:proofErr w:type="spellStart"/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μL</w:t>
            </w:r>
            <w:proofErr w:type="spellEnd"/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，</w:t>
            </w:r>
            <w:r w:rsidRPr="004A386B">
              <w:rPr>
                <w:rFonts w:ascii="Times New Roman" w:eastAsia="仿宋" w:hAnsi="Times New Roman" w:cs="Times New Roman" w:hint="default"/>
                <w:i/>
                <w:iCs/>
                <w:sz w:val="24"/>
                <w:szCs w:val="24"/>
                <w:lang w:eastAsia="zh-CN"/>
              </w:rPr>
              <w:t>U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vertAlign w:val="subscript"/>
                <w:lang w:eastAsia="zh-CN"/>
              </w:rPr>
              <w:t>r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≤5%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，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二级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；</w:t>
            </w:r>
          </w:p>
          <w:p w14:paraId="60AE8BE8" w14:textId="77777777" w:rsidR="00756A7D" w:rsidRPr="004A386B" w:rsidRDefault="00756A7D" w:rsidP="00C545E1">
            <w:pPr>
              <w:pStyle w:val="null3"/>
              <w:numPr>
                <w:ilvl w:val="0"/>
                <w:numId w:val="1"/>
              </w:numPr>
              <w:spacing w:line="440" w:lineRule="exact"/>
              <w:ind w:firstLineChars="200" w:firstLine="480"/>
              <w:jc w:val="both"/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</w:pPr>
            <w:proofErr w:type="gramStart"/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移液器</w:t>
            </w:r>
            <w:proofErr w:type="gramEnd"/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5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把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，测量范围为：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（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0.1~2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）</w:t>
            </w:r>
            <w:proofErr w:type="spellStart"/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μL</w:t>
            </w:r>
            <w:proofErr w:type="spellEnd"/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、</w:t>
            </w:r>
            <w:r w:rsidRPr="004A386B">
              <w:rPr>
                <w:rFonts w:ascii="Times New Roman" w:eastAsia="仿宋" w:hAnsi="Times New Roman" w:cs="Times New Roman" w:hint="default"/>
                <w:sz w:val="22"/>
                <w:szCs w:val="22"/>
                <w:lang w:eastAsia="zh-CN"/>
              </w:rPr>
              <w:t>（</w:t>
            </w:r>
            <w:r w:rsidRPr="004A386B">
              <w:rPr>
                <w:rFonts w:ascii="Times New Roman" w:eastAsia="仿宋" w:hAnsi="Times New Roman" w:cs="Times New Roman"/>
                <w:sz w:val="22"/>
                <w:szCs w:val="22"/>
                <w:lang w:eastAsia="zh-CN"/>
              </w:rPr>
              <w:t>2</w:t>
            </w:r>
            <w:r w:rsidRPr="004A386B">
              <w:rPr>
                <w:rFonts w:ascii="Times New Roman" w:eastAsia="仿宋" w:hAnsi="Times New Roman" w:cs="Times New Roman" w:hint="default"/>
                <w:sz w:val="22"/>
                <w:szCs w:val="22"/>
                <w:lang w:eastAsia="zh-CN"/>
              </w:rPr>
              <w:t>~</w:t>
            </w:r>
            <w:r w:rsidRPr="004A386B">
              <w:rPr>
                <w:rFonts w:ascii="Times New Roman" w:eastAsia="仿宋" w:hAnsi="Times New Roman" w:cs="Times New Roman"/>
                <w:sz w:val="22"/>
                <w:szCs w:val="22"/>
                <w:lang w:eastAsia="zh-CN"/>
              </w:rPr>
              <w:t>2</w:t>
            </w:r>
            <w:r w:rsidRPr="004A386B">
              <w:rPr>
                <w:rFonts w:ascii="Times New Roman" w:eastAsia="仿宋" w:hAnsi="Times New Roman" w:cs="Times New Roman" w:hint="default"/>
                <w:sz w:val="22"/>
                <w:szCs w:val="22"/>
                <w:lang w:eastAsia="zh-CN"/>
              </w:rPr>
              <w:t>0</w:t>
            </w:r>
            <w:r w:rsidRPr="004A386B">
              <w:rPr>
                <w:rFonts w:ascii="Times New Roman" w:eastAsia="仿宋" w:hAnsi="Times New Roman" w:cs="Times New Roman" w:hint="default"/>
                <w:sz w:val="22"/>
                <w:szCs w:val="22"/>
                <w:lang w:eastAsia="zh-CN"/>
              </w:rPr>
              <w:t>）</w:t>
            </w:r>
            <w:proofErr w:type="spellStart"/>
            <w:r w:rsidRPr="004A386B">
              <w:rPr>
                <w:rFonts w:ascii="Times New Roman" w:eastAsia="仿宋" w:hAnsi="Times New Roman" w:cs="Times New Roman" w:hint="default"/>
                <w:sz w:val="22"/>
                <w:szCs w:val="22"/>
                <w:lang w:eastAsia="zh-CN"/>
              </w:rPr>
              <w:t>μL</w:t>
            </w:r>
            <w:proofErr w:type="spellEnd"/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、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（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2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0~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2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00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）</w:t>
            </w:r>
            <w:proofErr w:type="spellStart"/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μL</w:t>
            </w:r>
            <w:proofErr w:type="spellEnd"/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、（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100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~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1000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）</w:t>
            </w:r>
            <w:proofErr w:type="spellStart"/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μL</w:t>
            </w:r>
            <w:proofErr w:type="spellEnd"/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、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（</w:t>
            </w:r>
            <w:r w:rsidRPr="004A386B">
              <w:rPr>
                <w:rFonts w:ascii="Times New Roman" w:eastAsia="仿宋" w:hAnsi="Times New Roman" w:cs="Times New Roman" w:hint="default"/>
                <w:sz w:val="24"/>
                <w:szCs w:val="24"/>
                <w:lang w:eastAsia="zh-CN"/>
              </w:rPr>
              <w:t>0.5~5)mL</w:t>
            </w:r>
            <w:r w:rsidRPr="004A386B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>；</w:t>
            </w:r>
          </w:p>
          <w:p w14:paraId="233A3074" w14:textId="77777777" w:rsidR="00756A7D" w:rsidRPr="004A386B" w:rsidRDefault="00756A7D" w:rsidP="00C545E1">
            <w:pPr>
              <w:spacing w:line="440" w:lineRule="exac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溯源要求：</w:t>
            </w:r>
          </w:p>
          <w:p w14:paraId="0A619E92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Times New Roman" w:eastAsia="仿宋" w:hAnsi="Times New Roman" w:cs="Times New Roman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溯源证书。</w:t>
            </w:r>
          </w:p>
          <w:p w14:paraId="5E0D0501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（二）核酸提取仪校准装置</w:t>
            </w:r>
          </w:p>
          <w:p w14:paraId="3485D985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JJF 1874-2020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《（自动）核酸提取仪校准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lastRenderedPageBreak/>
              <w:t>规范》（所列规范标准如有更新，以最新规范标准执行）。</w:t>
            </w:r>
          </w:p>
          <w:p w14:paraId="0DF69B36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技术要求：</w:t>
            </w:r>
          </w:p>
          <w:p w14:paraId="48AD1C91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1、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温度测量装置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台：至少同时测量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7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组温度数据，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测温范围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(0~120)℃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最大允许误差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±0.3℃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，各探头可独立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测温且内置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电池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342DB820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、振动频率测量装置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台：测量范围为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(0.1~500)Hz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0.1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级或优于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0.1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级，数据可实时无线传输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58FD681C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、核酸标准物质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套：采用有证标准物质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浓度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≥1000ng/</w:t>
            </w:r>
            <w:proofErr w:type="spell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μL</w:t>
            </w:r>
            <w:proofErr w:type="spellEnd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相对扩展不确定度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rel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≤5%(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=2)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0C8FD4C3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、微量分光光度计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台：氙气闪光灯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检测器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2048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像素线性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CCD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阵列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波长范围大于：（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200~800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具有比色</w:t>
            </w:r>
            <w:proofErr w:type="gramStart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皿</w:t>
            </w:r>
            <w:proofErr w:type="gramEnd"/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模式：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600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±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8nm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具备自动检测功能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04E20779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具有相关的自动测试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功能；</w:t>
            </w:r>
          </w:p>
          <w:p w14:paraId="6E455D22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Times New Roman" w:eastAsia="仿宋" w:hAnsi="Times New Roman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溯源要求：</w:t>
            </w:r>
          </w:p>
          <w:p w14:paraId="7612D9AF" w14:textId="77777777" w:rsidR="00756A7D" w:rsidRPr="004A386B" w:rsidRDefault="00756A7D" w:rsidP="00C545E1">
            <w:pPr>
              <w:spacing w:line="324" w:lineRule="auto"/>
              <w:rPr>
                <w:rFonts w:ascii="Times New Roman" w:eastAsia="仿宋" w:hAnsi="Times New Roman" w:cs="Times New Roman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。</w:t>
            </w:r>
          </w:p>
          <w:p w14:paraId="4C3603FD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（三）血气分析仪校准装置</w:t>
            </w:r>
          </w:p>
          <w:p w14:paraId="4F43CCA9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JJF 2054-2023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《多功能血气分析仪校准规范》（所列规范标准如有更新，以最新规范标准执行）。</w:t>
            </w:r>
          </w:p>
          <w:p w14:paraId="770F61BB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技术要求：</w:t>
            </w:r>
          </w:p>
          <w:p w14:paraId="24254A2E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张力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平衡仪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台：恒温控制模块满足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(37.0±0.1)℃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</w:t>
            </w:r>
          </w:p>
          <w:p w14:paraId="459B9B4E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空盒气压表：测量范围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(80~106)kPa,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最大允许误差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±0.2kPa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7DA1DBF2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标准气体：氮中氧、二氧化碳气体标准物质：</w:t>
            </w:r>
          </w:p>
          <w:p w14:paraId="457FC03C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二氧化碳：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5.6%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，氧气：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12.8%/N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2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一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瓶（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升）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50FE983C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二氧化碳：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11.2%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，氧气：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2.8%/N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一瓶（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升）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522318DA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二氧化碳：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2.8%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，氧气：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25.6%/N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2</w:t>
            </w:r>
            <w:proofErr w:type="gram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一</w:t>
            </w:r>
            <w:proofErr w:type="gram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瓶（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升）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277D41FB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应满足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≤1.5% (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=2)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二级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0B590B69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血清无机成分电解质标准物质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+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 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Na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+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 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Ca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2+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 Cl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-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等项目。</w:t>
            </w:r>
            <w:proofErr w:type="spell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cK</w:t>
            </w:r>
            <w:proofErr w:type="spellEnd"/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+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：（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1.5~7.5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mmol/L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≤3.0%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）；</w:t>
            </w:r>
            <w:proofErr w:type="spell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cNa</w:t>
            </w:r>
            <w:proofErr w:type="spellEnd"/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+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：（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100.0~180.0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mmol/L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≤3.0%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k=2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）；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c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Ca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perscript"/>
              </w:rPr>
              <w:t>2+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lastRenderedPageBreak/>
              <w:t>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0.50~2.50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mmol/L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≤4.5%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）；</w:t>
            </w:r>
            <w:proofErr w:type="spell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cCl</w:t>
            </w:r>
            <w:proofErr w:type="spell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-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：（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80.0~160.0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mmol/L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≤3.0%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二级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72176AB9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血红蛋白标准物质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套：二级，满足</w:t>
            </w:r>
            <w:proofErr w:type="spellStart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ct</w:t>
            </w:r>
            <w:proofErr w:type="spellEnd"/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(Hb)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(5.0~18.0)g/dL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  <w:vertAlign w:val="subscript"/>
              </w:rPr>
              <w:t>r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≤2.0 % (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=2)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0766222A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6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pH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标准物质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份：测量范围为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6.8~7.8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内的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 xml:space="preserve">pH 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标准物质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≤0.01 (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=2)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</w:t>
            </w:r>
          </w:p>
          <w:p w14:paraId="7439488C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7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、平衡样品：缓冲液（包括含有缓冲增强剂的磷酸盐溶液、血红蛋白缓冲液和全氟化碳乳液）。</w:t>
            </w:r>
          </w:p>
          <w:p w14:paraId="54A111E7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8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车载医用低温箱（</w:t>
            </w:r>
            <w:r w:rsidRPr="004A386B">
              <w:rPr>
                <w:rFonts w:ascii="Arial" w:eastAsia="仿宋" w:hAnsi="Arial" w:cs="Arial"/>
                <w:kern w:val="0"/>
                <w:sz w:val="24"/>
              </w:rPr>
              <w:t>≥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30L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台，最低温度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 xml:space="preserve"> -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25℃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。</w:t>
            </w:r>
          </w:p>
          <w:p w14:paraId="4238AC40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9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医用冷藏盒（</w:t>
            </w:r>
            <w:r w:rsidRPr="004A386B">
              <w:rPr>
                <w:rFonts w:ascii="Arial" w:eastAsia="仿宋" w:hAnsi="Arial" w:cs="Arial"/>
                <w:kern w:val="0"/>
                <w:sz w:val="24"/>
              </w:rPr>
              <w:t>≥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5L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3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个：温度范围（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2-8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℃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，带电池可充电。</w:t>
            </w:r>
          </w:p>
          <w:p w14:paraId="1334EB38" w14:textId="77777777" w:rsidR="00756A7D" w:rsidRPr="004A386B" w:rsidRDefault="00756A7D" w:rsidP="00C545E1">
            <w:pPr>
              <w:spacing w:line="440" w:lineRule="exac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溯源要求：符合以上参数的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。</w:t>
            </w:r>
          </w:p>
          <w:p w14:paraId="70308042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（四）全自动酶</w:t>
            </w:r>
            <w:proofErr w:type="gramStart"/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联反应</w:t>
            </w:r>
            <w:proofErr w:type="gramEnd"/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分析仪校准装置</w:t>
            </w:r>
          </w:p>
          <w:p w14:paraId="0FB557AB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JJF 2089-2023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《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全自动酶联反应分析仪校准规范》（所列规范标准如有更新，以最新规范标准执行）。</w:t>
            </w:r>
          </w:p>
          <w:p w14:paraId="3AF0FFFB" w14:textId="77777777" w:rsidR="00756A7D" w:rsidRPr="004A386B" w:rsidRDefault="00756A7D" w:rsidP="00C545E1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技术要求：</w:t>
            </w:r>
          </w:p>
          <w:p w14:paraId="4A991740" w14:textId="77777777" w:rsidR="00756A7D" w:rsidRPr="004A386B" w:rsidRDefault="00756A7D" w:rsidP="00C545E1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、无线实时温度测量仪:最大允许误差不超过±0.1℃，温度范围大于（0～120）℃，分辨率0.01℃；</w:t>
            </w:r>
          </w:p>
          <w:p w14:paraId="6E1DCEA2" w14:textId="77777777" w:rsidR="00756A7D" w:rsidRPr="004A386B" w:rsidRDefault="00756A7D" w:rsidP="00C545E1">
            <w:pPr>
              <w:spacing w:line="440" w:lineRule="exact"/>
              <w:ind w:firstLineChars="200" w:firstLine="480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2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、光谱中性滤光片标1套5片：吸光度标称值分别为0.2、0.5、1.0、1.5、2.0，吸光度</w:t>
            </w:r>
            <w:r w:rsidRPr="004A386B">
              <w:rPr>
                <w:rFonts w:ascii="仿宋" w:eastAsia="仿宋" w:hAnsi="仿宋" w:cs="仿宋" w:hint="eastAsia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≤0.01 (</w:t>
            </w:r>
            <w:r w:rsidRPr="004A386B">
              <w:rPr>
                <w:rFonts w:ascii="仿宋" w:eastAsia="仿宋" w:hAnsi="仿宋" w:cs="仿宋" w:hint="eastAsia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=2)；</w:t>
            </w:r>
          </w:p>
          <w:p w14:paraId="088D1BA2" w14:textId="77777777" w:rsidR="00756A7D" w:rsidRPr="004A386B" w:rsidRDefault="00756A7D" w:rsidP="00C545E1">
            <w:pPr>
              <w:spacing w:line="440" w:lineRule="exact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溯源要求：</w:t>
            </w:r>
          </w:p>
          <w:p w14:paraId="2869D637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。</w:t>
            </w:r>
          </w:p>
          <w:p w14:paraId="7F4BD6F1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（五）酶</w:t>
            </w:r>
            <w:proofErr w:type="gramStart"/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标分析</w:t>
            </w:r>
            <w:proofErr w:type="gramEnd"/>
            <w:r w:rsidRPr="004A386B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仪检定装置</w:t>
            </w:r>
          </w:p>
          <w:p w14:paraId="1B81C906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 w:hint="eastAsia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依据的技术规范：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JJG 861-2007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《酶标分析仪</w:t>
            </w:r>
            <w:r w:rsidRPr="004A386B">
              <w:rPr>
                <w:rFonts w:ascii="仿宋" w:eastAsia="仿宋" w:hAnsi="仿宋" w:cs="仿宋"/>
                <w:kern w:val="0"/>
                <w:sz w:val="24"/>
              </w:rPr>
              <w:t>》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、</w:t>
            </w:r>
            <w:r w:rsidRPr="004A386B">
              <w:rPr>
                <w:rFonts w:ascii="仿宋" w:eastAsia="仿宋" w:hAnsi="仿宋" w:cs="仿宋"/>
                <w:kern w:val="0"/>
                <w:sz w:val="24"/>
              </w:rPr>
              <w:t>JJG 945-2010 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《</w:t>
            </w:r>
            <w:r w:rsidRPr="004A386B">
              <w:rPr>
                <w:rFonts w:ascii="仿宋" w:eastAsia="仿宋" w:hAnsi="仿宋" w:cs="仿宋"/>
                <w:kern w:val="0"/>
                <w:sz w:val="24"/>
              </w:rPr>
              <w:t>微量氧分析仪</w:t>
            </w:r>
            <w:r w:rsidRPr="004A386B">
              <w:rPr>
                <w:rFonts w:ascii="仿宋" w:eastAsia="仿宋" w:hAnsi="仿宋" w:cs="仿宋" w:hint="eastAsia"/>
                <w:kern w:val="0"/>
                <w:sz w:val="24"/>
              </w:rPr>
              <w:t>》</w:t>
            </w:r>
            <w:r w:rsidRPr="004A386B">
              <w:rPr>
                <w:rFonts w:ascii="仿宋" w:eastAsia="仿宋" w:hAnsi="仿宋" w:cs="仿宋"/>
                <w:kern w:val="0"/>
                <w:sz w:val="24"/>
              </w:rPr>
              <w:t>（所列规范标准如有更新，以最新规范标准执行）。</w:t>
            </w:r>
          </w:p>
          <w:p w14:paraId="5D09AD31" w14:textId="77777777" w:rsidR="00756A7D" w:rsidRPr="004A386B" w:rsidRDefault="00756A7D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技术要求：</w:t>
            </w:r>
          </w:p>
          <w:p w14:paraId="57460B9D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标准干涉滤光片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片：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405nm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450nm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492nm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620nm,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名义值与实际偏差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≤±2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</w:t>
            </w:r>
          </w:p>
          <w:p w14:paraId="35386592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lastRenderedPageBreak/>
              <w:t>2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光谱中性滤光片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片：标称吸光度值为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0.2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0.5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1.0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1.5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；定值波长为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405.0nm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450.0nm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492.0nm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540.0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620.0nm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630.0nm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≤0.01(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=2)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4F9D5C38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灵敏度检定用滤光片：标称吸光度值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0.03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，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U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≤0.01(</w:t>
            </w:r>
            <w:r w:rsidRPr="004A386B">
              <w:rPr>
                <w:rFonts w:ascii="Times New Roman" w:eastAsia="仿宋" w:hAnsi="Times New Roman" w:cs="Times New Roman"/>
                <w:i/>
                <w:iCs/>
                <w:kern w:val="0"/>
                <w:sz w:val="24"/>
              </w:rPr>
              <w:t>k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=2)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，定值波长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450.0nm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；</w:t>
            </w:r>
          </w:p>
          <w:p w14:paraId="62E7A370" w14:textId="77777777" w:rsidR="00756A7D" w:rsidRPr="004A386B" w:rsidRDefault="00756A7D" w:rsidP="00C545E1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4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、脱氧管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个：满足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JJG 945-2010  </w:t>
            </w: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微量氧分析仪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5.1.2.1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要求，脱氧后残余量小于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0.1ppm</w:t>
            </w:r>
            <w:r w:rsidRPr="004A386B">
              <w:rPr>
                <w:rFonts w:ascii="Times New Roman" w:eastAsia="仿宋" w:hAnsi="Times New Roman" w:cs="Times New Roman" w:hint="eastAsia"/>
                <w:kern w:val="0"/>
                <w:sz w:val="24"/>
              </w:rPr>
              <w:t>。</w:t>
            </w:r>
          </w:p>
          <w:p w14:paraId="6B75EA62" w14:textId="77777777" w:rsidR="00756A7D" w:rsidRPr="004A386B" w:rsidRDefault="00756A7D" w:rsidP="00C545E1">
            <w:pPr>
              <w:spacing w:line="440" w:lineRule="exact"/>
              <w:rPr>
                <w:rFonts w:ascii="Times New Roman" w:eastAsia="仿宋" w:hAnsi="Times New Roman"/>
                <w:kern w:val="0"/>
                <w:sz w:val="24"/>
              </w:rPr>
            </w:pPr>
            <w:r w:rsidRPr="004A386B">
              <w:rPr>
                <w:rFonts w:ascii="Times New Roman" w:eastAsia="仿宋" w:hAnsi="Times New Roman" w:cs="Times New Roman"/>
                <w:kern w:val="0"/>
                <w:sz w:val="24"/>
              </w:rPr>
              <w:t>溯源要求：</w:t>
            </w:r>
          </w:p>
          <w:p w14:paraId="25ADA49E" w14:textId="77777777" w:rsidR="00756A7D" w:rsidRPr="004A386B" w:rsidRDefault="00756A7D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4A386B">
              <w:rPr>
                <w:rFonts w:ascii="Times New Roman" w:eastAsia="仿宋" w:hAnsi="Times New Roman" w:cs="Times New Roman"/>
                <w:sz w:val="24"/>
              </w:rPr>
              <w:t>符合以上参数的</w:t>
            </w:r>
            <w:r w:rsidRPr="004A386B">
              <w:rPr>
                <w:rFonts w:ascii="Times New Roman" w:eastAsia="仿宋" w:hAnsi="Times New Roman" w:cs="Times New Roman" w:hint="eastAsia"/>
                <w:sz w:val="24"/>
              </w:rPr>
              <w:t>中国计量科学研究院、中国测试技术研究院</w:t>
            </w:r>
            <w:r w:rsidRPr="004A386B">
              <w:rPr>
                <w:rFonts w:ascii="Times New Roman" w:eastAsia="仿宋" w:hAnsi="Times New Roman" w:cs="Times New Roman"/>
                <w:sz w:val="24"/>
              </w:rPr>
              <w:t>溯源证书。</w:t>
            </w:r>
          </w:p>
        </w:tc>
      </w:tr>
      <w:bookmarkEnd w:id="0"/>
    </w:tbl>
    <w:p w14:paraId="7A253BCE" w14:textId="77777777" w:rsidR="00432536" w:rsidRPr="00756A7D" w:rsidRDefault="00432536">
      <w:pPr>
        <w:rPr>
          <w:rFonts w:hint="eastAsia"/>
        </w:rPr>
      </w:pPr>
    </w:p>
    <w:sectPr w:rsidR="00432536" w:rsidRPr="00756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BF2B2" w14:textId="77777777" w:rsidR="005E3C2E" w:rsidRDefault="005E3C2E" w:rsidP="00884E37">
      <w:pPr>
        <w:rPr>
          <w:rFonts w:hint="eastAsia"/>
        </w:rPr>
      </w:pPr>
      <w:r>
        <w:separator/>
      </w:r>
    </w:p>
  </w:endnote>
  <w:endnote w:type="continuationSeparator" w:id="0">
    <w:p w14:paraId="39F3D352" w14:textId="77777777" w:rsidR="005E3C2E" w:rsidRDefault="005E3C2E" w:rsidP="00884E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01387" w14:textId="77777777" w:rsidR="005E3C2E" w:rsidRDefault="005E3C2E" w:rsidP="00884E37">
      <w:pPr>
        <w:rPr>
          <w:rFonts w:hint="eastAsia"/>
        </w:rPr>
      </w:pPr>
      <w:r>
        <w:separator/>
      </w:r>
    </w:p>
  </w:footnote>
  <w:footnote w:type="continuationSeparator" w:id="0">
    <w:p w14:paraId="5FB1A7C5" w14:textId="77777777" w:rsidR="005E3C2E" w:rsidRDefault="005E3C2E" w:rsidP="00884E3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33D12"/>
    <w:multiLevelType w:val="singleLevel"/>
    <w:tmpl w:val="4BA33D12"/>
    <w:lvl w:ilvl="0">
      <w:start w:val="1"/>
      <w:numFmt w:val="decimal"/>
      <w:suff w:val="nothing"/>
      <w:lvlText w:val="%1、"/>
      <w:lvlJc w:val="left"/>
    </w:lvl>
  </w:abstractNum>
  <w:num w:numId="1" w16cid:durableId="263340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F6"/>
    <w:rsid w:val="00432536"/>
    <w:rsid w:val="005E3C2E"/>
    <w:rsid w:val="007463F6"/>
    <w:rsid w:val="00756A7D"/>
    <w:rsid w:val="00851A4F"/>
    <w:rsid w:val="00884E37"/>
    <w:rsid w:val="00C831E2"/>
    <w:rsid w:val="00EA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AC1B"/>
  <w15:chartTrackingRefBased/>
  <w15:docId w15:val="{6F08025F-4BBD-4A40-8DCA-1151379A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E3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463F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63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3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63F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63F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3F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63F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63F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63F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463F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463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463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463F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463F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463F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463F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463F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463F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463F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463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63F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463F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63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463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63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463F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463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463F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463F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84E3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84E3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84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84E37"/>
    <w:rPr>
      <w:sz w:val="18"/>
      <w:szCs w:val="18"/>
    </w:rPr>
  </w:style>
  <w:style w:type="paragraph" w:customStyle="1" w:styleId="null3">
    <w:name w:val="null3"/>
    <w:hidden/>
    <w:qFormat/>
    <w:rsid w:val="00884E37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884E37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Char">
    <w:name w:val="样式 Char Char"/>
    <w:link w:val="af2"/>
    <w:qFormat/>
    <w:locked/>
    <w:rsid w:val="00884E3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3</cp:revision>
  <dcterms:created xsi:type="dcterms:W3CDTF">2026-05-28T10:24:00Z</dcterms:created>
  <dcterms:modified xsi:type="dcterms:W3CDTF">2026-05-28T10:28:00Z</dcterms:modified>
</cp:coreProperties>
</file>