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B2837" w14:textId="77777777" w:rsidR="00BA6989" w:rsidRPr="000C4D47" w:rsidRDefault="00BA6989" w:rsidP="00BA6989">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rPr>
        <w:t>采购包</w:t>
      </w:r>
      <w:r w:rsidRPr="000C4D47">
        <w:rPr>
          <w:rFonts w:ascii="宋体" w:eastAsia="宋体" w:hAnsi="宋体" w:cs="宋体"/>
          <w:b/>
          <w:bCs/>
          <w:sz w:val="24"/>
          <w:szCs w:val="24"/>
          <w:lang w:eastAsia="zh-CN"/>
        </w:rPr>
        <w:t>8</w:t>
      </w:r>
      <w:r w:rsidRPr="000C4D47">
        <w:rPr>
          <w:rFonts w:ascii="宋体" w:eastAsia="宋体" w:hAnsi="宋体" w:cs="宋体"/>
          <w:b/>
          <w:bCs/>
          <w:sz w:val="24"/>
          <w:szCs w:val="24"/>
        </w:rPr>
        <w:t>：</w:t>
      </w:r>
    </w:p>
    <w:p w14:paraId="0CE29D0D" w14:textId="77777777" w:rsidR="00BA6989" w:rsidRPr="000C4D47" w:rsidRDefault="00BA6989" w:rsidP="00BA6989">
      <w:pPr>
        <w:pStyle w:val="null3"/>
        <w:spacing w:line="324" w:lineRule="auto"/>
        <w:rPr>
          <w:rFonts w:ascii="宋体" w:eastAsia="宋体" w:hAnsi="宋体" w:cs="宋体"/>
          <w:b/>
          <w:bCs/>
          <w:sz w:val="24"/>
          <w:szCs w:val="24"/>
          <w:lang w:eastAsia="zh-CN"/>
        </w:rPr>
      </w:pPr>
      <w:r w:rsidRPr="000C4D47">
        <w:rPr>
          <w:rFonts w:ascii="宋体" w:eastAsia="宋体" w:hAnsi="宋体" w:cs="宋体"/>
          <w:b/>
          <w:bCs/>
          <w:sz w:val="24"/>
          <w:szCs w:val="24"/>
        </w:rPr>
        <w:t>标的名称：Ⅱ级生物安全柜/洁净工作台性能参数校准装置等设备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BA6989" w:rsidRPr="000C4D47" w14:paraId="71A7267D" w14:textId="77777777" w:rsidTr="00C545E1">
        <w:tc>
          <w:tcPr>
            <w:tcW w:w="801" w:type="dxa"/>
            <w:vAlign w:val="center"/>
          </w:tcPr>
          <w:p w14:paraId="6CAFB1BE"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1243" w:type="dxa"/>
            <w:vAlign w:val="center"/>
          </w:tcPr>
          <w:p w14:paraId="2B42C4CE"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参数性质</w:t>
            </w:r>
          </w:p>
        </w:tc>
        <w:tc>
          <w:tcPr>
            <w:tcW w:w="6364" w:type="dxa"/>
            <w:vAlign w:val="center"/>
          </w:tcPr>
          <w:p w14:paraId="3B84D333"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技术参数与性能指标</w:t>
            </w:r>
          </w:p>
        </w:tc>
      </w:tr>
      <w:tr w:rsidR="00BA6989" w:rsidRPr="000C4D47" w14:paraId="12E703F6" w14:textId="77777777" w:rsidTr="00C545E1">
        <w:tc>
          <w:tcPr>
            <w:tcW w:w="801" w:type="dxa"/>
            <w:vAlign w:val="center"/>
          </w:tcPr>
          <w:p w14:paraId="347C76E2"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1</w:t>
            </w:r>
          </w:p>
        </w:tc>
        <w:tc>
          <w:tcPr>
            <w:tcW w:w="1243" w:type="dxa"/>
            <w:vAlign w:val="center"/>
          </w:tcPr>
          <w:p w14:paraId="25E97E1E" w14:textId="77777777" w:rsidR="00BA6989" w:rsidRPr="000C4D47" w:rsidRDefault="00BA6989" w:rsidP="00C545E1">
            <w:pPr>
              <w:spacing w:line="324" w:lineRule="auto"/>
              <w:rPr>
                <w:rFonts w:ascii="宋体" w:eastAsia="宋体" w:hAnsi="宋体" w:cs="宋体" w:hint="eastAsia"/>
                <w:sz w:val="24"/>
              </w:rPr>
            </w:pPr>
          </w:p>
        </w:tc>
        <w:tc>
          <w:tcPr>
            <w:tcW w:w="6364" w:type="dxa"/>
            <w:vAlign w:val="center"/>
          </w:tcPr>
          <w:p w14:paraId="0997F95A" w14:textId="77777777" w:rsidR="00BA6989" w:rsidRPr="000C4D47" w:rsidRDefault="00BA6989" w:rsidP="00C545E1">
            <w:pPr>
              <w:pStyle w:val="null3"/>
              <w:spacing w:line="324" w:lineRule="auto"/>
              <w:rPr>
                <w:rFonts w:ascii="宋体" w:eastAsia="宋体" w:hAnsi="宋体" w:cs="宋体"/>
                <w:sz w:val="24"/>
                <w:szCs w:val="24"/>
                <w:lang w:eastAsia="zh-CN"/>
              </w:rPr>
            </w:pPr>
            <w:r w:rsidRPr="000C4D47">
              <w:rPr>
                <w:rFonts w:ascii="宋体" w:eastAsia="宋体" w:hAnsi="宋体" w:cs="宋体"/>
                <w:b/>
                <w:bCs/>
                <w:sz w:val="24"/>
                <w:szCs w:val="24"/>
                <w:lang w:eastAsia="zh-CN"/>
              </w:rPr>
              <w:t>一、采购清单</w:t>
            </w:r>
          </w:p>
          <w:tbl>
            <w:tblPr>
              <w:tblW w:w="4959"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1"/>
              <w:gridCol w:w="2839"/>
              <w:gridCol w:w="1303"/>
              <w:gridCol w:w="1185"/>
            </w:tblGrid>
            <w:tr w:rsidR="00BA6989" w:rsidRPr="000C4D47" w14:paraId="37E4CBAA" w14:textId="77777777" w:rsidTr="00C545E1">
              <w:tc>
                <w:tcPr>
                  <w:tcW w:w="632" w:type="pct"/>
                  <w:vAlign w:val="center"/>
                </w:tcPr>
                <w:p w14:paraId="2645AADE"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2327" w:type="pct"/>
                  <w:vAlign w:val="center"/>
                </w:tcPr>
                <w:p w14:paraId="59B8D0D4"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设备名称</w:t>
                  </w:r>
                </w:p>
              </w:tc>
              <w:tc>
                <w:tcPr>
                  <w:tcW w:w="1067" w:type="pct"/>
                  <w:vAlign w:val="center"/>
                </w:tcPr>
                <w:p w14:paraId="2230281D"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数量（套）</w:t>
                  </w:r>
                </w:p>
              </w:tc>
              <w:tc>
                <w:tcPr>
                  <w:tcW w:w="971" w:type="pct"/>
                  <w:vAlign w:val="center"/>
                </w:tcPr>
                <w:p w14:paraId="2C7FA4DF"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备注</w:t>
                  </w:r>
                </w:p>
              </w:tc>
            </w:tr>
            <w:tr w:rsidR="00BA6989" w:rsidRPr="000C4D47" w14:paraId="2356CF4B" w14:textId="77777777" w:rsidTr="00C545E1">
              <w:tc>
                <w:tcPr>
                  <w:tcW w:w="632" w:type="pct"/>
                  <w:vAlign w:val="center"/>
                </w:tcPr>
                <w:p w14:paraId="5F660BA0" w14:textId="77777777" w:rsidR="00BA6989" w:rsidRPr="000C4D47" w:rsidRDefault="00BA6989" w:rsidP="00C545E1">
                  <w:pPr>
                    <w:pStyle w:val="af2"/>
                    <w:jc w:val="center"/>
                    <w:rPr>
                      <w:rFonts w:hint="eastAsia"/>
                      <w:lang w:eastAsia="zh-Hans"/>
                    </w:rPr>
                  </w:pPr>
                  <w:r w:rsidRPr="000C4D47">
                    <w:rPr>
                      <w:rFonts w:hint="eastAsia"/>
                    </w:rPr>
                    <w:t>1</w:t>
                  </w:r>
                </w:p>
              </w:tc>
              <w:tc>
                <w:tcPr>
                  <w:tcW w:w="2327" w:type="pct"/>
                  <w:vAlign w:val="center"/>
                </w:tcPr>
                <w:p w14:paraId="68D8F547" w14:textId="77777777" w:rsidR="00BA6989" w:rsidRPr="000C4D47" w:rsidRDefault="00BA6989"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rPr>
                    <w:t>生命体征模拟仪</w:t>
                  </w:r>
                </w:p>
              </w:tc>
              <w:tc>
                <w:tcPr>
                  <w:tcW w:w="1067" w:type="pct"/>
                  <w:vAlign w:val="center"/>
                </w:tcPr>
                <w:p w14:paraId="6646A42B" w14:textId="77777777" w:rsidR="00BA6989" w:rsidRPr="000C4D47" w:rsidRDefault="00BA6989"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lang w:eastAsia="zh-CN"/>
                    </w:rPr>
                    <w:t>1</w:t>
                  </w:r>
                </w:p>
              </w:tc>
              <w:tc>
                <w:tcPr>
                  <w:tcW w:w="971" w:type="pct"/>
                  <w:vAlign w:val="center"/>
                </w:tcPr>
                <w:p w14:paraId="3F14FDBB" w14:textId="77777777" w:rsidR="00BA6989" w:rsidRPr="000C4D47" w:rsidRDefault="00BA6989" w:rsidP="00C545E1">
                  <w:pPr>
                    <w:pStyle w:val="null3"/>
                    <w:spacing w:line="324" w:lineRule="auto"/>
                    <w:jc w:val="center"/>
                    <w:rPr>
                      <w:rFonts w:ascii="宋体" w:eastAsia="宋体" w:hAnsi="宋体" w:cs="宋体"/>
                      <w:sz w:val="24"/>
                      <w:szCs w:val="24"/>
                    </w:rPr>
                  </w:pPr>
                </w:p>
              </w:tc>
            </w:tr>
            <w:tr w:rsidR="00BA6989" w:rsidRPr="000C4D47" w14:paraId="2779F92C" w14:textId="77777777" w:rsidTr="00C545E1">
              <w:tc>
                <w:tcPr>
                  <w:tcW w:w="632" w:type="pct"/>
                  <w:vAlign w:val="center"/>
                </w:tcPr>
                <w:p w14:paraId="545B3A59" w14:textId="77777777" w:rsidR="00BA6989" w:rsidRPr="000C4D47" w:rsidRDefault="00BA6989" w:rsidP="00C545E1">
                  <w:pPr>
                    <w:pStyle w:val="af2"/>
                    <w:jc w:val="center"/>
                    <w:rPr>
                      <w:rFonts w:hint="eastAsia"/>
                      <w:lang w:eastAsia="zh-Hans"/>
                    </w:rPr>
                  </w:pPr>
                  <w:r w:rsidRPr="000C4D47">
                    <w:rPr>
                      <w:rFonts w:hint="eastAsia"/>
                    </w:rPr>
                    <w:t>2</w:t>
                  </w:r>
                </w:p>
              </w:tc>
              <w:tc>
                <w:tcPr>
                  <w:tcW w:w="2327" w:type="pct"/>
                  <w:vAlign w:val="center"/>
                </w:tcPr>
                <w:p w14:paraId="4ADA5AD2" w14:textId="77777777" w:rsidR="00BA6989" w:rsidRPr="000C4D47" w:rsidRDefault="00BA6989"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Ⅱ级生物安全柜/洁净工作台性能参数校准装置</w:t>
                  </w:r>
                </w:p>
              </w:tc>
              <w:tc>
                <w:tcPr>
                  <w:tcW w:w="1067" w:type="pct"/>
                  <w:vAlign w:val="center"/>
                </w:tcPr>
                <w:p w14:paraId="35DB191C" w14:textId="77777777" w:rsidR="00BA6989" w:rsidRPr="000C4D47" w:rsidRDefault="00BA6989"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971" w:type="pct"/>
                  <w:vAlign w:val="center"/>
                </w:tcPr>
                <w:p w14:paraId="315F1373" w14:textId="77777777" w:rsidR="00BA6989" w:rsidRPr="000C4D47" w:rsidRDefault="00BA6989" w:rsidP="00C545E1">
                  <w:pPr>
                    <w:pStyle w:val="null3"/>
                    <w:spacing w:line="324" w:lineRule="auto"/>
                    <w:jc w:val="center"/>
                    <w:rPr>
                      <w:rFonts w:ascii="宋体" w:eastAsia="宋体" w:hAnsi="宋体" w:cs="宋体"/>
                      <w:sz w:val="24"/>
                      <w:szCs w:val="24"/>
                      <w:lang w:eastAsia="zh-CN"/>
                    </w:rPr>
                  </w:pPr>
                  <w:r w:rsidRPr="000C4D47">
                    <w:rPr>
                      <w:rFonts w:ascii="宋体" w:eastAsia="宋体" w:hAnsi="宋体" w:cs="宋体"/>
                      <w:sz w:val="24"/>
                      <w:szCs w:val="24"/>
                      <w:lang w:eastAsia="zh-CN"/>
                    </w:rPr>
                    <w:t>核心产品</w:t>
                  </w:r>
                </w:p>
              </w:tc>
            </w:tr>
            <w:tr w:rsidR="00BA6989" w:rsidRPr="000C4D47" w14:paraId="4DD2D5A8" w14:textId="77777777" w:rsidTr="00C545E1">
              <w:tc>
                <w:tcPr>
                  <w:tcW w:w="632" w:type="pct"/>
                  <w:vAlign w:val="center"/>
                </w:tcPr>
                <w:p w14:paraId="0D58D106" w14:textId="77777777" w:rsidR="00BA6989" w:rsidRPr="000C4D47" w:rsidRDefault="00BA6989" w:rsidP="00C545E1">
                  <w:pPr>
                    <w:pStyle w:val="af2"/>
                    <w:jc w:val="center"/>
                    <w:rPr>
                      <w:rFonts w:hint="eastAsia"/>
                      <w:lang w:eastAsia="zh-Hans"/>
                    </w:rPr>
                  </w:pPr>
                  <w:r w:rsidRPr="000C4D47">
                    <w:rPr>
                      <w:rFonts w:hint="eastAsia"/>
                    </w:rPr>
                    <w:t>3</w:t>
                  </w:r>
                </w:p>
              </w:tc>
              <w:tc>
                <w:tcPr>
                  <w:tcW w:w="2327" w:type="pct"/>
                  <w:vAlign w:val="center"/>
                </w:tcPr>
                <w:p w14:paraId="235783F6" w14:textId="77777777" w:rsidR="00BA6989" w:rsidRPr="000C4D47" w:rsidRDefault="00BA6989"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标准活度计</w:t>
                  </w:r>
                </w:p>
              </w:tc>
              <w:tc>
                <w:tcPr>
                  <w:tcW w:w="1067" w:type="pct"/>
                  <w:vAlign w:val="center"/>
                </w:tcPr>
                <w:p w14:paraId="6F6E315B" w14:textId="77777777" w:rsidR="00BA6989" w:rsidRPr="000C4D47" w:rsidRDefault="00BA6989"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971" w:type="pct"/>
                  <w:vAlign w:val="center"/>
                </w:tcPr>
                <w:p w14:paraId="71686AB7" w14:textId="77777777" w:rsidR="00BA6989" w:rsidRPr="000C4D47" w:rsidRDefault="00BA6989" w:rsidP="00C545E1">
                  <w:pPr>
                    <w:pStyle w:val="null3"/>
                    <w:spacing w:line="324" w:lineRule="auto"/>
                    <w:jc w:val="center"/>
                    <w:rPr>
                      <w:rFonts w:ascii="宋体" w:eastAsia="宋体" w:hAnsi="宋体" w:cs="宋体"/>
                      <w:sz w:val="24"/>
                      <w:szCs w:val="24"/>
                    </w:rPr>
                  </w:pPr>
                </w:p>
              </w:tc>
            </w:tr>
          </w:tbl>
          <w:p w14:paraId="2C5B6C84" w14:textId="77777777" w:rsidR="00BA6989" w:rsidRPr="000C4D47" w:rsidRDefault="00BA6989" w:rsidP="00C545E1">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lang w:eastAsia="zh-CN"/>
              </w:rPr>
              <w:t>二、</w:t>
            </w:r>
            <w:r w:rsidRPr="000C4D47">
              <w:rPr>
                <w:rFonts w:ascii="宋体" w:eastAsia="宋体" w:hAnsi="宋体" w:cs="宋体"/>
                <w:b/>
                <w:bCs/>
                <w:sz w:val="24"/>
                <w:szCs w:val="24"/>
              </w:rPr>
              <w:t>技术参数</w:t>
            </w:r>
          </w:p>
          <w:p w14:paraId="4A5EDFAA" w14:textId="77777777" w:rsidR="00BA6989" w:rsidRPr="000C4D47" w:rsidRDefault="00BA6989"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（一）生命体征模拟仪</w:t>
            </w:r>
          </w:p>
          <w:p w14:paraId="34B76330" w14:textId="77777777" w:rsidR="00BA6989" w:rsidRPr="000C4D47" w:rsidRDefault="00BA6989" w:rsidP="00C545E1">
            <w:pPr>
              <w:adjustRightInd w:val="0"/>
              <w:snapToGrid w:val="0"/>
              <w:spacing w:line="440" w:lineRule="exact"/>
              <w:rPr>
                <w:rFonts w:ascii="Times New Roman" w:eastAsia="仿宋" w:hAnsi="Times New Roman" w:cs="仿宋"/>
                <w:sz w:val="24"/>
              </w:rPr>
            </w:pPr>
            <w:r w:rsidRPr="000C4D47">
              <w:rPr>
                <w:rFonts w:ascii="Times New Roman" w:eastAsia="仿宋" w:hAnsi="Times New Roman" w:cs="仿宋" w:hint="eastAsia"/>
                <w:sz w:val="24"/>
              </w:rPr>
              <w:t>依据的技术规范：</w:t>
            </w:r>
            <w:r w:rsidRPr="000C4D47">
              <w:rPr>
                <w:rFonts w:ascii="Times New Roman" w:eastAsia="仿宋" w:hAnsi="Times New Roman" w:cs="仿宋" w:hint="eastAsia"/>
                <w:sz w:val="24"/>
              </w:rPr>
              <w:t xml:space="preserve">JJG 692-2010 </w:t>
            </w:r>
            <w:r w:rsidRPr="000C4D47">
              <w:rPr>
                <w:rFonts w:ascii="Times New Roman" w:eastAsia="仿宋" w:hAnsi="Times New Roman" w:cs="仿宋" w:hint="eastAsia"/>
                <w:sz w:val="24"/>
              </w:rPr>
              <w:t>《无创自动测量血压计》、</w:t>
            </w:r>
            <w:r w:rsidRPr="000C4D47">
              <w:rPr>
                <w:rFonts w:ascii="Times New Roman" w:eastAsia="仿宋" w:hAnsi="Times New Roman" w:cs="仿宋" w:hint="eastAsia"/>
                <w:sz w:val="24"/>
              </w:rPr>
              <w:t>JJG 1163-2019</w:t>
            </w:r>
            <w:r w:rsidRPr="000C4D47">
              <w:rPr>
                <w:rFonts w:ascii="Times New Roman" w:eastAsia="仿宋" w:hAnsi="Times New Roman" w:cs="仿宋" w:hint="eastAsia"/>
                <w:sz w:val="24"/>
              </w:rPr>
              <w:t>《多参数监护仪》等计量技术规范的要求（所列规范标准如有更新，以最新规范标准执行）。</w:t>
            </w:r>
          </w:p>
          <w:p w14:paraId="7A64E786" w14:textId="77777777" w:rsidR="00BA6989" w:rsidRPr="000C4D47" w:rsidRDefault="00BA6989" w:rsidP="00C545E1">
            <w:pPr>
              <w:pStyle w:val="null3"/>
              <w:spacing w:line="440" w:lineRule="exact"/>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技术要求：</w:t>
            </w:r>
          </w:p>
          <w:p w14:paraId="0C12FDA3" w14:textId="77777777" w:rsidR="00BA6989" w:rsidRPr="000C4D47" w:rsidRDefault="00BA6989" w:rsidP="00C545E1">
            <w:pPr>
              <w:pStyle w:val="a9"/>
              <w:spacing w:line="360" w:lineRule="exac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、心电模拟功能：</w:t>
            </w:r>
          </w:p>
          <w:p w14:paraId="4F9916BA" w14:textId="77777777" w:rsidR="00BA6989" w:rsidRPr="000C4D47" w:rsidRDefault="00BA6989" w:rsidP="00C545E1">
            <w:pPr>
              <w:spacing w:line="360" w:lineRule="exact"/>
              <w:ind w:firstLineChars="150" w:firstLine="36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）方波信号发生器</w:t>
            </w:r>
          </w:p>
          <w:p w14:paraId="3F09C678" w14:textId="77777777" w:rsidR="00BA6989" w:rsidRPr="000C4D47" w:rsidRDefault="00BA6989" w:rsidP="00C545E1">
            <w:pPr>
              <w:spacing w:line="360" w:lineRule="exact"/>
              <w:ind w:firstLineChars="350" w:firstLine="84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频率：（</w:t>
            </w:r>
            <w:r w:rsidRPr="000C4D47">
              <w:rPr>
                <w:rFonts w:ascii="Times New Roman" w:eastAsia="仿宋" w:hAnsi="Times New Roman" w:cs="Times New Roman"/>
                <w:bCs/>
                <w:sz w:val="24"/>
                <w:szCs w:val="21"/>
                <w:lang w:val="zh-CN"/>
              </w:rPr>
              <w:t>0.2</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Hz</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w:t>
            </w:r>
          </w:p>
          <w:p w14:paraId="750FCED2" w14:textId="77777777" w:rsidR="00BA6989" w:rsidRPr="000C4D47" w:rsidRDefault="00BA6989" w:rsidP="00C545E1">
            <w:pPr>
              <w:spacing w:line="360" w:lineRule="exact"/>
              <w:ind w:firstLineChars="350" w:firstLine="84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电压</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峰峰值</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0.5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mV</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w:t>
            </w:r>
          </w:p>
          <w:p w14:paraId="7A7E3756" w14:textId="77777777" w:rsidR="00BA6989" w:rsidRPr="000C4D47" w:rsidRDefault="00BA6989" w:rsidP="00C545E1">
            <w:pPr>
              <w:spacing w:line="360" w:lineRule="exact"/>
              <w:ind w:firstLineChars="150" w:firstLine="36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）正弦波信号发生器</w:t>
            </w:r>
            <w:r w:rsidRPr="000C4D47">
              <w:rPr>
                <w:rFonts w:ascii="Times New Roman" w:eastAsia="仿宋" w:hAnsi="Times New Roman" w:cs="Times New Roman"/>
                <w:bCs/>
                <w:sz w:val="24"/>
                <w:szCs w:val="21"/>
                <w:lang w:val="zh-CN"/>
              </w:rPr>
              <w:t xml:space="preserve"> </w:t>
            </w:r>
          </w:p>
          <w:p w14:paraId="571DD18E" w14:textId="77777777" w:rsidR="00BA6989" w:rsidRPr="000C4D47" w:rsidRDefault="00BA6989" w:rsidP="00C545E1">
            <w:pPr>
              <w:spacing w:line="360" w:lineRule="exact"/>
              <w:ind w:firstLineChars="350" w:firstLine="84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频率：（</w:t>
            </w:r>
            <w:r w:rsidRPr="000C4D47">
              <w:rPr>
                <w:rFonts w:ascii="Times New Roman" w:eastAsia="仿宋" w:hAnsi="Times New Roman" w:cs="Times New Roman"/>
                <w:bCs/>
                <w:sz w:val="24"/>
                <w:szCs w:val="21"/>
                <w:lang w:val="zh-CN"/>
              </w:rPr>
              <w:t>0.1</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Hz</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w:t>
            </w:r>
          </w:p>
          <w:p w14:paraId="2DFD2368" w14:textId="77777777" w:rsidR="00BA6989" w:rsidRPr="000C4D47" w:rsidRDefault="00BA6989" w:rsidP="00C545E1">
            <w:pPr>
              <w:spacing w:line="360" w:lineRule="exact"/>
              <w:ind w:firstLineChars="350" w:firstLine="84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电压</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峰峰值</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0.5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mV</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w:t>
            </w:r>
          </w:p>
          <w:p w14:paraId="6344190E" w14:textId="77777777" w:rsidR="00BA6989" w:rsidRPr="000C4D47" w:rsidRDefault="00BA6989" w:rsidP="00C545E1">
            <w:pPr>
              <w:spacing w:line="360" w:lineRule="exact"/>
              <w:ind w:firstLineChars="150" w:firstLine="36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w:t>
            </w:r>
            <w:r w:rsidRPr="000C4D47">
              <w:rPr>
                <w:rFonts w:ascii="Times New Roman" w:eastAsia="仿宋" w:hAnsi="Times New Roman" w:cs="Times New Roman"/>
                <w:bCs/>
                <w:sz w:val="24"/>
                <w:szCs w:val="21"/>
                <w:lang w:val="zh-CN"/>
              </w:rPr>
              <w:t>）模拟窦性心律信号发生器</w:t>
            </w:r>
          </w:p>
          <w:p w14:paraId="46822AD7" w14:textId="77777777" w:rsidR="00BA6989" w:rsidRPr="000C4D47" w:rsidRDefault="00BA6989" w:rsidP="00C545E1">
            <w:pPr>
              <w:spacing w:line="360" w:lineRule="exac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 xml:space="preserve">       </w:t>
            </w:r>
            <w:r w:rsidRPr="000C4D47">
              <w:rPr>
                <w:rFonts w:ascii="Times New Roman" w:eastAsia="仿宋" w:hAnsi="Times New Roman" w:cs="Times New Roman"/>
                <w:bCs/>
                <w:sz w:val="24"/>
                <w:szCs w:val="21"/>
                <w:lang w:val="zh-CN"/>
              </w:rPr>
              <w:t>心律：范围（</w:t>
            </w:r>
            <w:r w:rsidRPr="000C4D47">
              <w:rPr>
                <w:rFonts w:ascii="Times New Roman" w:eastAsia="仿宋" w:hAnsi="Times New Roman" w:cs="Times New Roman"/>
                <w:bCs/>
                <w:sz w:val="24"/>
                <w:szCs w:val="21"/>
                <w:lang w:val="zh-CN"/>
              </w:rPr>
              <w:t>30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300</w:t>
            </w:r>
            <w:r w:rsidRPr="000C4D47">
              <w:rPr>
                <w:rFonts w:ascii="Times New Roman" w:eastAsia="仿宋" w:hAnsi="Times New Roman" w:cs="Times New Roman"/>
                <w:bCs/>
                <w:sz w:val="24"/>
                <w:szCs w:val="21"/>
                <w:lang w:val="zh-CN"/>
              </w:rPr>
              <w:t>）次</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分，最大允许误差：</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（示值的</w:t>
            </w:r>
            <w:r w:rsidRPr="000C4D47">
              <w:rPr>
                <w:rFonts w:ascii="Times New Roman" w:eastAsia="仿宋" w:hAnsi="Times New Roman" w:cs="Times New Roman"/>
                <w:bCs/>
                <w:sz w:val="24"/>
                <w:szCs w:val="21"/>
                <w:lang w:val="zh-CN"/>
              </w:rPr>
              <w:t>1%+1</w:t>
            </w:r>
            <w:r w:rsidRPr="000C4D47">
              <w:rPr>
                <w:rFonts w:ascii="Times New Roman" w:eastAsia="仿宋" w:hAnsi="Times New Roman" w:cs="Times New Roman"/>
                <w:bCs/>
                <w:sz w:val="24"/>
                <w:szCs w:val="21"/>
                <w:lang w:val="zh-CN"/>
              </w:rPr>
              <w:t>）次</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分；</w:t>
            </w:r>
          </w:p>
          <w:p w14:paraId="0AB26482" w14:textId="77777777" w:rsidR="00BA6989" w:rsidRPr="000C4D47" w:rsidRDefault="00BA6989" w:rsidP="00C545E1">
            <w:pPr>
              <w:spacing w:line="360" w:lineRule="exact"/>
              <w:ind w:firstLineChars="200"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 xml:space="preserve">   </w:t>
            </w:r>
            <w:r w:rsidRPr="000C4D47">
              <w:rPr>
                <w:rFonts w:ascii="Times New Roman" w:eastAsia="仿宋" w:hAnsi="Times New Roman" w:cs="Times New Roman"/>
                <w:bCs/>
                <w:sz w:val="24"/>
                <w:szCs w:val="21"/>
                <w:lang w:val="zh-CN"/>
              </w:rPr>
              <w:t>电压</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峰峰值</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：一般包括</w:t>
            </w:r>
            <w:r w:rsidRPr="000C4D47">
              <w:rPr>
                <w:rFonts w:ascii="Times New Roman" w:eastAsia="仿宋" w:hAnsi="Times New Roman" w:cs="Times New Roman"/>
                <w:bCs/>
                <w:sz w:val="24"/>
                <w:szCs w:val="21"/>
                <w:lang w:val="zh-CN"/>
              </w:rPr>
              <w:t>0.5mV</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1.0mV</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1.5mV</w:t>
            </w:r>
            <w:r w:rsidRPr="000C4D47">
              <w:rPr>
                <w:rFonts w:ascii="Times New Roman" w:eastAsia="仿宋" w:hAnsi="Times New Roman" w:cs="Times New Roman"/>
                <w:bCs/>
                <w:sz w:val="24"/>
                <w:szCs w:val="21"/>
                <w:lang w:val="zh-CN"/>
              </w:rPr>
              <w:t>和</w:t>
            </w:r>
            <w:r w:rsidRPr="000C4D47">
              <w:rPr>
                <w:rFonts w:ascii="Times New Roman" w:eastAsia="仿宋" w:hAnsi="Times New Roman" w:cs="Times New Roman"/>
                <w:bCs/>
                <w:sz w:val="24"/>
                <w:szCs w:val="21"/>
                <w:lang w:val="zh-CN"/>
              </w:rPr>
              <w:t>2.0mV</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w:t>
            </w:r>
          </w:p>
          <w:p w14:paraId="78C68000" w14:textId="77777777" w:rsidR="00BA6989" w:rsidRPr="000C4D47" w:rsidRDefault="00BA6989" w:rsidP="00C545E1">
            <w:pPr>
              <w:pStyle w:val="a9"/>
              <w:spacing w:line="360" w:lineRule="exac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、无创血压模拟功能：</w:t>
            </w:r>
          </w:p>
          <w:p w14:paraId="722989B7"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）测量范围：（</w:t>
            </w:r>
            <w:r w:rsidRPr="000C4D47">
              <w:rPr>
                <w:rFonts w:ascii="Times New Roman" w:eastAsia="仿宋" w:hAnsi="Times New Roman" w:cs="Times New Roman"/>
                <w:bCs/>
                <w:sz w:val="24"/>
                <w:szCs w:val="21"/>
                <w:lang w:val="zh-CN"/>
              </w:rPr>
              <w:t>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40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kPa</w:t>
            </w:r>
            <w:r w:rsidRPr="000C4D47">
              <w:rPr>
                <w:rFonts w:ascii="Times New Roman" w:eastAsia="仿宋" w:hAnsi="Times New Roman" w:cs="Times New Roman"/>
                <w:bCs/>
                <w:sz w:val="24"/>
                <w:szCs w:val="21"/>
                <w:lang w:val="zh-CN"/>
              </w:rPr>
              <w:t>或（</w:t>
            </w:r>
            <w:r w:rsidRPr="000C4D47">
              <w:rPr>
                <w:rFonts w:ascii="Times New Roman" w:eastAsia="仿宋" w:hAnsi="Times New Roman" w:cs="Times New Roman"/>
                <w:bCs/>
                <w:sz w:val="24"/>
                <w:szCs w:val="21"/>
                <w:lang w:val="zh-CN"/>
              </w:rPr>
              <w:t>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300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±0.1kPa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±0.75mmHg</w:t>
            </w:r>
            <w:r w:rsidRPr="000C4D47">
              <w:rPr>
                <w:rFonts w:ascii="Times New Roman" w:eastAsia="仿宋" w:hAnsi="Times New Roman" w:cs="Times New Roman"/>
                <w:bCs/>
                <w:sz w:val="24"/>
                <w:szCs w:val="21"/>
                <w:lang w:val="zh-CN"/>
              </w:rPr>
              <w:t>）；血压示值重复性：</w:t>
            </w:r>
            <w:r w:rsidRPr="000C4D47">
              <w:rPr>
                <w:rFonts w:ascii="Times New Roman" w:eastAsia="仿宋" w:hAnsi="Times New Roman" w:cs="Times New Roman"/>
                <w:bCs/>
                <w:sz w:val="24"/>
                <w:szCs w:val="21"/>
                <w:lang w:val="zh-CN"/>
              </w:rPr>
              <w:t>≤0.13kPa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1mmHg</w:t>
            </w:r>
            <w:r w:rsidRPr="000C4D47">
              <w:rPr>
                <w:rFonts w:ascii="Times New Roman" w:eastAsia="仿宋" w:hAnsi="Times New Roman" w:cs="Times New Roman"/>
                <w:bCs/>
                <w:sz w:val="24"/>
                <w:szCs w:val="21"/>
                <w:lang w:val="zh-CN"/>
              </w:rPr>
              <w:t>）；</w:t>
            </w:r>
          </w:p>
          <w:p w14:paraId="3E952C4A"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）血压模拟功能至少能满足成人和新生儿血压模拟。成人收缩压模拟范围：（</w:t>
            </w:r>
            <w:r w:rsidRPr="000C4D47">
              <w:rPr>
                <w:rFonts w:ascii="Times New Roman" w:eastAsia="仿宋" w:hAnsi="Times New Roman" w:cs="Times New Roman"/>
                <w:bCs/>
                <w:sz w:val="24"/>
                <w:szCs w:val="21"/>
                <w:lang w:val="zh-CN"/>
              </w:rPr>
              <w:t>6.7~34.0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50~255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，舒张压模拟范围：（</w:t>
            </w:r>
            <w:r w:rsidRPr="000C4D47">
              <w:rPr>
                <w:rFonts w:ascii="Times New Roman" w:eastAsia="仿宋" w:hAnsi="Times New Roman" w:cs="Times New Roman"/>
                <w:bCs/>
                <w:sz w:val="24"/>
                <w:szCs w:val="21"/>
                <w:lang w:val="zh-CN"/>
              </w:rPr>
              <w:t>4.0~26.0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30~195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；新生儿收缩压模拟范围：</w:t>
            </w:r>
            <w:r w:rsidRPr="000C4D47">
              <w:rPr>
                <w:rFonts w:ascii="Times New Roman" w:eastAsia="仿宋" w:hAnsi="Times New Roman" w:cs="Times New Roman"/>
                <w:bCs/>
                <w:sz w:val="24"/>
                <w:szCs w:val="21"/>
                <w:lang w:val="zh-CN"/>
              </w:rPr>
              <w:lastRenderedPageBreak/>
              <w:t>（</w:t>
            </w:r>
            <w:r w:rsidRPr="000C4D47">
              <w:rPr>
                <w:rFonts w:ascii="Times New Roman" w:eastAsia="仿宋" w:hAnsi="Times New Roman" w:cs="Times New Roman"/>
                <w:bCs/>
                <w:sz w:val="24"/>
                <w:szCs w:val="21"/>
                <w:lang w:val="zh-CN"/>
              </w:rPr>
              <w:t>4.0~16.0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30~195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；舒张压模拟范围：（</w:t>
            </w:r>
            <w:r w:rsidRPr="000C4D47">
              <w:rPr>
                <w:rFonts w:ascii="Times New Roman" w:eastAsia="仿宋" w:hAnsi="Times New Roman" w:cs="Times New Roman"/>
                <w:bCs/>
                <w:sz w:val="24"/>
                <w:szCs w:val="21"/>
                <w:lang w:val="zh-CN"/>
              </w:rPr>
              <w:t>1.3~13.3</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kPa[</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10~100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。血压模拟器与血压参考标准（听诊法</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人群血压源）要一致。</w:t>
            </w:r>
          </w:p>
          <w:p w14:paraId="7BD0E1A1" w14:textId="77777777" w:rsidR="00BA6989" w:rsidRPr="000C4D47" w:rsidRDefault="00BA6989" w:rsidP="00C545E1">
            <w:pPr>
              <w:pStyle w:val="a9"/>
              <w:spacing w:line="360" w:lineRule="exac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3</w:t>
            </w:r>
            <w:r w:rsidRPr="000C4D47">
              <w:rPr>
                <w:rFonts w:ascii="Times New Roman" w:eastAsia="仿宋" w:hAnsi="Times New Roman" w:cs="Times New Roman"/>
                <w:bCs/>
                <w:sz w:val="24"/>
                <w:szCs w:val="21"/>
                <w:lang w:val="zh-CN"/>
              </w:rPr>
              <w:t>、血氧含量模拟功能：</w:t>
            </w:r>
          </w:p>
          <w:p w14:paraId="176CDA06" w14:textId="77777777" w:rsidR="00BA6989" w:rsidRPr="000C4D47" w:rsidRDefault="00BA6989" w:rsidP="00C545E1">
            <w:pPr>
              <w:spacing w:line="360" w:lineRule="exact"/>
              <w:ind w:firstLineChars="200"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脉搏血氧饱和度：范围</w:t>
            </w:r>
            <w:r w:rsidRPr="000C4D47">
              <w:rPr>
                <w:rFonts w:ascii="Times New Roman" w:eastAsia="仿宋" w:hAnsi="Times New Roman" w:cs="Times New Roman"/>
                <w:bCs/>
                <w:sz w:val="24"/>
                <w:szCs w:val="21"/>
                <w:lang w:val="zh-CN"/>
              </w:rPr>
              <w:t>35%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100%</w:t>
            </w:r>
            <w:r w:rsidRPr="000C4D47">
              <w:rPr>
                <w:rFonts w:ascii="Times New Roman" w:eastAsia="仿宋" w:hAnsi="Times New Roman" w:cs="Times New Roman"/>
                <w:bCs/>
                <w:sz w:val="24"/>
                <w:szCs w:val="21"/>
                <w:lang w:val="zh-CN"/>
              </w:rPr>
              <w:t>，重复性：</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；最大允许误差</w:t>
            </w:r>
            <w:r w:rsidRPr="000C4D47">
              <w:rPr>
                <w:rFonts w:ascii="Times New Roman" w:eastAsia="仿宋" w:hAnsi="Times New Roman" w:cs="Times New Roman"/>
                <w:bCs/>
                <w:sz w:val="24"/>
                <w:szCs w:val="21"/>
                <w:lang w:val="zh-CN"/>
              </w:rPr>
              <w:t>±3%</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74%</w:t>
            </w:r>
            <w:r w:rsidRPr="000C4D47">
              <w:rPr>
                <w:rFonts w:ascii="Times New Roman" w:eastAsia="仿宋" w:hAnsi="Times New Roman" w:cs="Times New Roman"/>
                <w:bCs/>
                <w:sz w:val="24"/>
                <w:szCs w:val="21"/>
                <w:lang w:val="zh-CN"/>
              </w:rPr>
              <w:t>范围内）和</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75%</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100%</w:t>
            </w:r>
            <w:r w:rsidRPr="000C4D47">
              <w:rPr>
                <w:rFonts w:ascii="Times New Roman" w:eastAsia="仿宋" w:hAnsi="Times New Roman" w:cs="Times New Roman"/>
                <w:bCs/>
                <w:sz w:val="24"/>
                <w:szCs w:val="21"/>
                <w:lang w:val="zh-CN"/>
              </w:rPr>
              <w:t>范围内）；</w:t>
            </w:r>
          </w:p>
          <w:p w14:paraId="45F4C776"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脉率：范围（</w:t>
            </w:r>
            <w:r w:rsidRPr="000C4D47">
              <w:rPr>
                <w:rFonts w:ascii="Times New Roman" w:eastAsia="仿宋" w:hAnsi="Times New Roman" w:cs="Times New Roman"/>
                <w:bCs/>
                <w:sz w:val="24"/>
                <w:szCs w:val="21"/>
                <w:lang w:val="zh-CN"/>
              </w:rPr>
              <w:t>30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250</w:t>
            </w:r>
            <w:r w:rsidRPr="000C4D47">
              <w:rPr>
                <w:rFonts w:ascii="Times New Roman" w:eastAsia="仿宋" w:hAnsi="Times New Roman" w:cs="Times New Roman"/>
                <w:bCs/>
                <w:sz w:val="24"/>
                <w:szCs w:val="21"/>
                <w:lang w:val="zh-CN"/>
              </w:rPr>
              <w:t>）次</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分，最大允许误差：</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（示值的</w:t>
            </w:r>
            <w:r w:rsidRPr="000C4D47">
              <w:rPr>
                <w:rFonts w:ascii="Times New Roman" w:eastAsia="仿宋" w:hAnsi="Times New Roman" w:cs="Times New Roman"/>
                <w:bCs/>
                <w:sz w:val="24"/>
                <w:szCs w:val="21"/>
                <w:lang w:val="zh-CN"/>
              </w:rPr>
              <w:t>1%+1</w:t>
            </w:r>
            <w:r w:rsidRPr="000C4D47">
              <w:rPr>
                <w:rFonts w:ascii="Times New Roman" w:eastAsia="仿宋" w:hAnsi="Times New Roman" w:cs="Times New Roman"/>
                <w:bCs/>
                <w:sz w:val="24"/>
                <w:szCs w:val="21"/>
                <w:lang w:val="zh-CN"/>
              </w:rPr>
              <w:t>）次</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分；</w:t>
            </w:r>
          </w:p>
          <w:p w14:paraId="5A94C4F2"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出厂预设</w:t>
            </w:r>
            <w:r w:rsidRPr="000C4D47">
              <w:rPr>
                <w:rFonts w:ascii="Times New Roman" w:eastAsia="仿宋" w:hAnsi="Times New Roman" w:cs="Times New Roman"/>
                <w:bCs/>
                <w:sz w:val="24"/>
                <w:szCs w:val="21"/>
                <w:lang w:val="zh-CN"/>
              </w:rPr>
              <w:t>Nellcor</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Masimo</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Nihon-Kohden</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Philips</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GE</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Mindray</w:t>
            </w:r>
            <w:r w:rsidRPr="000C4D47">
              <w:rPr>
                <w:rFonts w:ascii="Times New Roman" w:eastAsia="仿宋" w:hAnsi="Times New Roman" w:cs="Times New Roman"/>
                <w:bCs/>
                <w:sz w:val="24"/>
                <w:szCs w:val="21"/>
                <w:lang w:val="zh-CN"/>
              </w:rPr>
              <w:t>等常用血氧</w:t>
            </w:r>
            <w:r w:rsidRPr="000C4D47">
              <w:rPr>
                <w:rFonts w:ascii="Times New Roman" w:eastAsia="仿宋" w:hAnsi="Times New Roman" w:cs="Times New Roman"/>
                <w:bCs/>
                <w:sz w:val="24"/>
                <w:szCs w:val="21"/>
                <w:lang w:val="zh-CN"/>
              </w:rPr>
              <w:t>R</w:t>
            </w:r>
            <w:r w:rsidRPr="000C4D47">
              <w:rPr>
                <w:rFonts w:ascii="Times New Roman" w:eastAsia="仿宋" w:hAnsi="Times New Roman" w:cs="Times New Roman"/>
                <w:bCs/>
                <w:sz w:val="24"/>
                <w:szCs w:val="21"/>
                <w:lang w:val="zh-CN"/>
              </w:rPr>
              <w:t>曲线；同时也可自定义</w:t>
            </w:r>
            <w:r w:rsidRPr="000C4D47">
              <w:rPr>
                <w:rFonts w:ascii="Times New Roman" w:eastAsia="仿宋" w:hAnsi="Times New Roman" w:cs="Times New Roman"/>
                <w:bCs/>
                <w:sz w:val="24"/>
                <w:szCs w:val="21"/>
                <w:lang w:val="zh-CN"/>
              </w:rPr>
              <w:t>R</w:t>
            </w:r>
            <w:r w:rsidRPr="000C4D47">
              <w:rPr>
                <w:rFonts w:ascii="Times New Roman" w:eastAsia="仿宋" w:hAnsi="Times New Roman" w:cs="Times New Roman"/>
                <w:bCs/>
                <w:sz w:val="24"/>
                <w:szCs w:val="21"/>
                <w:lang w:val="zh-CN"/>
              </w:rPr>
              <w:t>曲线。</w:t>
            </w:r>
          </w:p>
          <w:p w14:paraId="185451E8" w14:textId="77777777" w:rsidR="00BA6989" w:rsidRPr="000C4D47" w:rsidRDefault="00BA6989" w:rsidP="00C545E1">
            <w:pPr>
              <w:pStyle w:val="a9"/>
              <w:spacing w:line="360" w:lineRule="exac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4</w:t>
            </w:r>
            <w:r w:rsidRPr="000C4D47">
              <w:rPr>
                <w:rFonts w:ascii="Times New Roman" w:eastAsia="仿宋" w:hAnsi="Times New Roman" w:cs="Times New Roman"/>
                <w:bCs/>
                <w:sz w:val="24"/>
                <w:szCs w:val="21"/>
                <w:lang w:val="zh-CN"/>
              </w:rPr>
              <w:t>、其他模拟参数：</w:t>
            </w:r>
          </w:p>
          <w:p w14:paraId="75D6EA86"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）支持有创血压模拟功能，测量范围不小于（</w:t>
            </w:r>
            <w:r w:rsidRPr="000C4D47">
              <w:rPr>
                <w:rFonts w:ascii="Times New Roman" w:eastAsia="仿宋" w:hAnsi="Times New Roman" w:cs="Times New Roman"/>
                <w:bCs/>
                <w:sz w:val="24"/>
                <w:szCs w:val="21"/>
                <w:lang w:val="zh-CN"/>
              </w:rPr>
              <w:t>-10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300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mmHg</w:t>
            </w:r>
            <w:r w:rsidRPr="000C4D47">
              <w:rPr>
                <w:rFonts w:ascii="Times New Roman" w:eastAsia="仿宋" w:hAnsi="Times New Roman" w:cs="Times New Roman"/>
                <w:bCs/>
                <w:sz w:val="24"/>
                <w:szCs w:val="21"/>
                <w:lang w:val="zh-CN"/>
              </w:rPr>
              <w:t>；</w:t>
            </w:r>
          </w:p>
          <w:p w14:paraId="50F00E31" w14:textId="77777777" w:rsidR="00BA6989" w:rsidRPr="000C4D47" w:rsidRDefault="00BA6989" w:rsidP="00C545E1">
            <w:pPr>
              <w:pStyle w:val="a9"/>
              <w:spacing w:line="360" w:lineRule="exact"/>
              <w:ind w:firstLine="48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）支持体温模拟功能，测量范围不小于（</w:t>
            </w:r>
            <w:r w:rsidRPr="000C4D47">
              <w:rPr>
                <w:rFonts w:ascii="Times New Roman" w:eastAsia="仿宋" w:hAnsi="Times New Roman" w:cs="Times New Roman"/>
                <w:bCs/>
                <w:sz w:val="24"/>
                <w:szCs w:val="21"/>
                <w:lang w:val="zh-CN"/>
              </w:rPr>
              <w:t>30</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42</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，步进值至少为</w:t>
            </w:r>
            <w:r w:rsidRPr="000C4D47">
              <w:rPr>
                <w:rFonts w:ascii="Times New Roman" w:eastAsia="仿宋" w:hAnsi="Times New Roman" w:cs="Times New Roman"/>
                <w:bCs/>
                <w:sz w:val="24"/>
                <w:szCs w:val="21"/>
                <w:lang w:val="zh-CN"/>
              </w:rPr>
              <w:t>0.5 ℃</w:t>
            </w:r>
            <w:r w:rsidRPr="000C4D47">
              <w:rPr>
                <w:rFonts w:ascii="Times New Roman" w:eastAsia="仿宋" w:hAnsi="Times New Roman" w:cs="Times New Roman"/>
                <w:bCs/>
                <w:sz w:val="24"/>
                <w:szCs w:val="21"/>
                <w:lang w:val="zh-CN"/>
              </w:rPr>
              <w:t>。</w:t>
            </w:r>
          </w:p>
          <w:p w14:paraId="245D3CDA" w14:textId="77777777" w:rsidR="00BA6989" w:rsidRPr="000C4D47" w:rsidRDefault="00BA6989" w:rsidP="00C545E1">
            <w:pPr>
              <w:adjustRightInd w:val="0"/>
              <w:snapToGrid w:val="0"/>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5</w:t>
            </w:r>
            <w:r w:rsidRPr="000C4D47">
              <w:rPr>
                <w:rFonts w:ascii="Times New Roman" w:eastAsia="仿宋" w:hAnsi="Times New Roman" w:cs="Times New Roman"/>
                <w:bCs/>
                <w:sz w:val="24"/>
                <w:szCs w:val="21"/>
                <w:lang w:val="zh-CN"/>
              </w:rPr>
              <w:t>、配件：（</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）硬质金属容器两个，容积分别为</w:t>
            </w:r>
            <w:r w:rsidRPr="000C4D47">
              <w:rPr>
                <w:rFonts w:ascii="Times New Roman" w:eastAsia="仿宋" w:hAnsi="Times New Roman" w:cs="Times New Roman"/>
                <w:bCs/>
                <w:sz w:val="24"/>
                <w:szCs w:val="21"/>
                <w:lang w:val="zh-CN"/>
              </w:rPr>
              <w:t>500 mL</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100 mL</w:t>
            </w:r>
            <w:r w:rsidRPr="000C4D47">
              <w:rPr>
                <w:rFonts w:ascii="Times New Roman" w:eastAsia="仿宋" w:hAnsi="Times New Roman" w:cs="Times New Roman"/>
                <w:bCs/>
                <w:sz w:val="24"/>
                <w:szCs w:val="21"/>
                <w:lang w:val="zh-CN"/>
              </w:rPr>
              <w:t>，要求密闭，不能漏气；（</w:t>
            </w:r>
            <w:r w:rsidRPr="000C4D47">
              <w:rPr>
                <w:rFonts w:ascii="Times New Roman" w:eastAsia="仿宋" w:hAnsi="Times New Roman" w:cs="Times New Roman"/>
                <w:bCs/>
                <w:sz w:val="24"/>
                <w:szCs w:val="21"/>
                <w:lang w:val="zh-CN"/>
              </w:rPr>
              <w:t>2</w:t>
            </w:r>
            <w:r w:rsidRPr="000C4D47">
              <w:rPr>
                <w:rFonts w:ascii="Times New Roman" w:eastAsia="仿宋" w:hAnsi="Times New Roman" w:cs="Times New Roman"/>
                <w:bCs/>
                <w:sz w:val="24"/>
                <w:szCs w:val="21"/>
                <w:lang w:val="zh-CN"/>
              </w:rPr>
              <w:t>）圆柱体模拟手臂至少两个，其中一个需满足直径在（</w:t>
            </w:r>
            <w:r w:rsidRPr="000C4D47">
              <w:rPr>
                <w:rFonts w:ascii="Times New Roman" w:eastAsia="仿宋" w:hAnsi="Times New Roman" w:cs="Times New Roman"/>
                <w:bCs/>
                <w:sz w:val="24"/>
                <w:szCs w:val="21"/>
                <w:lang w:val="zh-CN"/>
              </w:rPr>
              <w:t>70~102</w:t>
            </w:r>
            <w:r w:rsidRPr="000C4D47">
              <w:rPr>
                <w:rFonts w:ascii="Times New Roman" w:eastAsia="仿宋" w:hAnsi="Times New Roman" w:cs="Times New Roman"/>
                <w:bCs/>
                <w:sz w:val="24"/>
                <w:szCs w:val="21"/>
                <w:lang w:val="zh-CN"/>
              </w:rPr>
              <w:t>）</w:t>
            </w:r>
            <w:r w:rsidRPr="000C4D47">
              <w:rPr>
                <w:rFonts w:ascii="Times New Roman" w:eastAsia="仿宋" w:hAnsi="Times New Roman" w:cs="Times New Roman"/>
                <w:bCs/>
                <w:sz w:val="24"/>
                <w:szCs w:val="21"/>
                <w:lang w:val="zh-CN"/>
              </w:rPr>
              <w:t>mm</w:t>
            </w:r>
            <w:r w:rsidRPr="000C4D47">
              <w:rPr>
                <w:rFonts w:ascii="Times New Roman" w:eastAsia="仿宋" w:hAnsi="Times New Roman" w:cs="Times New Roman"/>
                <w:bCs/>
                <w:sz w:val="24"/>
                <w:szCs w:val="21"/>
                <w:lang w:val="zh-CN"/>
              </w:rPr>
              <w:t>范围内，另一个需能适配儿童、新生儿袖带；（</w:t>
            </w:r>
            <w:r w:rsidRPr="000C4D47">
              <w:rPr>
                <w:rFonts w:ascii="Times New Roman" w:eastAsia="仿宋" w:hAnsi="Times New Roman" w:cs="Times New Roman"/>
                <w:bCs/>
                <w:sz w:val="24"/>
                <w:szCs w:val="21"/>
                <w:lang w:val="zh-CN"/>
              </w:rPr>
              <w:t>3</w:t>
            </w:r>
            <w:r w:rsidRPr="000C4D47">
              <w:rPr>
                <w:rFonts w:ascii="Times New Roman" w:eastAsia="仿宋" w:hAnsi="Times New Roman" w:cs="Times New Roman"/>
                <w:bCs/>
                <w:sz w:val="24"/>
                <w:szCs w:val="21"/>
                <w:lang w:val="zh-CN"/>
              </w:rPr>
              <w:t>）两套管路，每套包含</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个三通、</w:t>
            </w:r>
            <w:r w:rsidRPr="000C4D47">
              <w:rPr>
                <w:rFonts w:ascii="Times New Roman" w:eastAsia="仿宋" w:hAnsi="Times New Roman" w:cs="Times New Roman"/>
                <w:bCs/>
                <w:sz w:val="24"/>
                <w:szCs w:val="21"/>
                <w:lang w:val="zh-CN"/>
              </w:rPr>
              <w:t>3</w:t>
            </w:r>
            <w:r w:rsidRPr="000C4D47">
              <w:rPr>
                <w:rFonts w:ascii="Times New Roman" w:eastAsia="仿宋" w:hAnsi="Times New Roman" w:cs="Times New Roman"/>
                <w:bCs/>
                <w:sz w:val="24"/>
                <w:szCs w:val="21"/>
                <w:lang w:val="zh-CN"/>
              </w:rPr>
              <w:t>根适配压力胶管及</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个与监护仪血压测量管路适配的快插接头；（</w:t>
            </w:r>
            <w:r w:rsidRPr="000C4D47">
              <w:rPr>
                <w:rFonts w:ascii="Times New Roman" w:eastAsia="仿宋" w:hAnsi="Times New Roman" w:cs="Times New Roman"/>
                <w:bCs/>
                <w:sz w:val="24"/>
                <w:szCs w:val="21"/>
                <w:lang w:val="zh-CN"/>
              </w:rPr>
              <w:t>4</w:t>
            </w:r>
            <w:r w:rsidRPr="000C4D47">
              <w:rPr>
                <w:rFonts w:ascii="Times New Roman" w:eastAsia="仿宋" w:hAnsi="Times New Roman" w:cs="Times New Roman"/>
                <w:bCs/>
                <w:sz w:val="24"/>
                <w:szCs w:val="21"/>
                <w:lang w:val="zh-CN"/>
              </w:rPr>
              <w:t>）两个袖带，袖带气密性合格；（</w:t>
            </w:r>
            <w:r w:rsidRPr="000C4D47">
              <w:rPr>
                <w:rFonts w:ascii="Times New Roman" w:eastAsia="仿宋" w:hAnsi="Times New Roman" w:cs="Times New Roman"/>
                <w:bCs/>
                <w:sz w:val="24"/>
                <w:szCs w:val="21"/>
                <w:lang w:val="zh-CN"/>
              </w:rPr>
              <w:t>5</w:t>
            </w:r>
            <w:r w:rsidRPr="000C4D47">
              <w:rPr>
                <w:rFonts w:ascii="Times New Roman" w:eastAsia="仿宋" w:hAnsi="Times New Roman" w:cs="Times New Roman"/>
                <w:bCs/>
                <w:sz w:val="24"/>
                <w:szCs w:val="21"/>
                <w:lang w:val="zh-CN"/>
              </w:rPr>
              <w:t>）便携箱包</w:t>
            </w:r>
            <w:r w:rsidRPr="000C4D47">
              <w:rPr>
                <w:rFonts w:ascii="Times New Roman" w:eastAsia="仿宋" w:hAnsi="Times New Roman" w:cs="Times New Roman"/>
                <w:bCs/>
                <w:sz w:val="24"/>
                <w:szCs w:val="21"/>
                <w:lang w:val="zh-CN"/>
              </w:rPr>
              <w:t>1</w:t>
            </w:r>
            <w:r w:rsidRPr="000C4D47">
              <w:rPr>
                <w:rFonts w:ascii="Times New Roman" w:eastAsia="仿宋" w:hAnsi="Times New Roman" w:cs="Times New Roman"/>
                <w:bCs/>
                <w:sz w:val="24"/>
                <w:szCs w:val="21"/>
                <w:lang w:val="zh-CN"/>
              </w:rPr>
              <w:t>个，方便携带。</w:t>
            </w:r>
          </w:p>
          <w:p w14:paraId="27F442E0" w14:textId="77777777" w:rsidR="00BA6989" w:rsidRPr="000C4D47" w:rsidRDefault="00BA6989" w:rsidP="00C545E1">
            <w:pPr>
              <w:spacing w:line="324" w:lineRule="auto"/>
              <w:jc w:val="left"/>
              <w:rPr>
                <w:rFonts w:ascii="Times New Roman" w:eastAsia="仿宋" w:hAnsi="Times New Roman" w:cs="Times New Roman"/>
                <w:bCs/>
                <w:sz w:val="24"/>
                <w:szCs w:val="21"/>
                <w:lang w:val="zh-CN"/>
              </w:rPr>
            </w:pPr>
            <w:r w:rsidRPr="000C4D47">
              <w:rPr>
                <w:rFonts w:ascii="Times New Roman" w:eastAsia="仿宋" w:hAnsi="Times New Roman" w:cs="Times New Roman"/>
                <w:bCs/>
                <w:sz w:val="24"/>
                <w:szCs w:val="21"/>
                <w:lang w:val="zh-CN"/>
              </w:rPr>
              <w:t>6</w:t>
            </w:r>
            <w:r w:rsidRPr="000C4D47">
              <w:rPr>
                <w:rFonts w:ascii="Times New Roman" w:eastAsia="仿宋" w:hAnsi="Times New Roman" w:cs="Times New Roman"/>
                <w:bCs/>
                <w:sz w:val="24"/>
                <w:szCs w:val="21"/>
                <w:lang w:val="zh-CN"/>
              </w:rPr>
              <w:t>、溯源要求：带中国计量科学研究院或中国计量测试研究院检定或校准证书。</w:t>
            </w:r>
          </w:p>
          <w:p w14:paraId="60B65062" w14:textId="77777777" w:rsidR="00BA6989" w:rsidRPr="000C4D47" w:rsidRDefault="00BA6989"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（二）Ⅱ级生物安全柜/洁净工作台性能参数校准装置</w:t>
            </w:r>
          </w:p>
          <w:p w14:paraId="4D36A49B" w14:textId="77777777" w:rsidR="00BA6989" w:rsidRPr="000C4D47" w:rsidRDefault="00BA6989" w:rsidP="00C545E1">
            <w:pPr>
              <w:spacing w:line="440" w:lineRule="exact"/>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依据的技术规范：</w:t>
            </w:r>
            <w:bookmarkStart w:id="0" w:name="OLE_LINK240"/>
            <w:bookmarkStart w:id="1" w:name="OLE_LINK241"/>
            <w:r w:rsidRPr="000C4D47">
              <w:rPr>
                <w:rFonts w:ascii="Times New Roman" w:eastAsia="仿宋" w:hAnsi="Times New Roman" w:cs="宋体" w:hint="eastAsia"/>
                <w:bCs/>
                <w:sz w:val="24"/>
                <w:szCs w:val="21"/>
                <w:lang w:val="zh-CN"/>
              </w:rPr>
              <w:t>JJF 1815-2020</w:t>
            </w:r>
            <w:r w:rsidRPr="000C4D47">
              <w:rPr>
                <w:rFonts w:ascii="Times New Roman" w:eastAsia="仿宋" w:hAnsi="Times New Roman" w:cs="宋体" w:hint="eastAsia"/>
                <w:bCs/>
                <w:sz w:val="24"/>
                <w:szCs w:val="21"/>
                <w:lang w:val="zh-CN"/>
              </w:rPr>
              <w:t>《Ⅱ级生物安全柜校准规范》、</w:t>
            </w:r>
            <w:r w:rsidRPr="000C4D47">
              <w:rPr>
                <w:rFonts w:ascii="Times New Roman" w:eastAsia="仿宋" w:hAnsi="Times New Roman" w:cs="宋体" w:hint="eastAsia"/>
                <w:bCs/>
                <w:sz w:val="24"/>
                <w:szCs w:val="21"/>
                <w:lang w:val="zh-CN"/>
              </w:rPr>
              <w:t>JJF 2053-2023</w:t>
            </w:r>
            <w:r w:rsidRPr="000C4D47">
              <w:rPr>
                <w:rFonts w:ascii="Times New Roman" w:eastAsia="仿宋" w:hAnsi="Times New Roman" w:cs="宋体" w:hint="eastAsia"/>
                <w:bCs/>
                <w:sz w:val="24"/>
                <w:szCs w:val="21"/>
                <w:lang w:val="zh-CN"/>
              </w:rPr>
              <w:t>《洁净工作台性能参数校准规范》</w:t>
            </w:r>
            <w:bookmarkEnd w:id="0"/>
            <w:bookmarkEnd w:id="1"/>
            <w:r w:rsidRPr="000C4D47">
              <w:rPr>
                <w:rFonts w:ascii="Times New Roman" w:eastAsia="仿宋" w:hAnsi="Times New Roman" w:cs="宋体" w:hint="eastAsia"/>
                <w:bCs/>
                <w:sz w:val="24"/>
                <w:szCs w:val="21"/>
                <w:lang w:val="zh-CN"/>
              </w:rPr>
              <w:t>（所列规范标准如有更新，以最新规范标准执行）。</w:t>
            </w:r>
          </w:p>
          <w:p w14:paraId="4455A274" w14:textId="77777777" w:rsidR="00BA6989" w:rsidRPr="000C4D47" w:rsidRDefault="00BA6989" w:rsidP="00C545E1">
            <w:pPr>
              <w:spacing w:line="440" w:lineRule="exact"/>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技术要求：</w:t>
            </w:r>
          </w:p>
          <w:p w14:paraId="2446154F"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宋体" w:eastAsia="宋体" w:hAnsi="宋体" w:cs="宋体" w:hint="eastAsia"/>
                <w:sz w:val="24"/>
              </w:rPr>
              <w:t>▲</w:t>
            </w:r>
            <w:r w:rsidRPr="000C4D47">
              <w:rPr>
                <w:rFonts w:hint="eastAsia"/>
              </w:rPr>
              <w:t>1</w:t>
            </w:r>
            <w:r w:rsidRPr="000C4D47">
              <w:rPr>
                <w:rFonts w:ascii="Times New Roman" w:eastAsia="仿宋" w:hAnsi="Times New Roman" w:cs="宋体" w:hint="eastAsia"/>
                <w:bCs/>
                <w:sz w:val="24"/>
                <w:szCs w:val="21"/>
                <w:lang w:val="zh-CN"/>
              </w:rPr>
              <w:t>、风速仪：</w:t>
            </w:r>
            <w:bookmarkStart w:id="2" w:name="OLE_LINK197"/>
            <w:bookmarkStart w:id="3" w:name="OLE_LINK196"/>
            <w:r w:rsidRPr="000C4D47">
              <w:rPr>
                <w:rFonts w:ascii="Times New Roman" w:eastAsia="仿宋" w:hAnsi="Times New Roman" w:cs="宋体" w:hint="eastAsia"/>
                <w:bCs/>
                <w:sz w:val="24"/>
                <w:szCs w:val="21"/>
                <w:lang w:val="zh-CN"/>
              </w:rPr>
              <w:t>测量范围：</w:t>
            </w:r>
            <w:bookmarkStart w:id="4" w:name="OLE_LINK221"/>
            <w:bookmarkStart w:id="5" w:name="OLE_LINK220"/>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0~2</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m/s</w:t>
            </w:r>
            <w:bookmarkEnd w:id="4"/>
            <w:bookmarkEnd w:id="5"/>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0.015 m/s</w:t>
            </w:r>
            <w:r w:rsidRPr="000C4D47">
              <w:rPr>
                <w:rFonts w:ascii="Times New Roman" w:eastAsia="仿宋" w:hAnsi="Times New Roman" w:cs="宋体" w:hint="eastAsia"/>
                <w:bCs/>
                <w:sz w:val="24"/>
                <w:szCs w:val="21"/>
                <w:lang w:val="zh-CN"/>
              </w:rPr>
              <w:t>或示值的±</w:t>
            </w:r>
            <w:r w:rsidRPr="000C4D47">
              <w:rPr>
                <w:rFonts w:ascii="Times New Roman" w:eastAsia="仿宋" w:hAnsi="Times New Roman" w:cs="宋体" w:hint="eastAsia"/>
                <w:bCs/>
                <w:sz w:val="24"/>
                <w:szCs w:val="21"/>
                <w:lang w:val="zh-CN"/>
              </w:rPr>
              <w:t>3%</w:t>
            </w:r>
            <w:r w:rsidRPr="000C4D47">
              <w:rPr>
                <w:rFonts w:ascii="Times New Roman" w:eastAsia="仿宋" w:hAnsi="Times New Roman" w:cs="宋体" w:hint="eastAsia"/>
                <w:bCs/>
                <w:sz w:val="24"/>
                <w:szCs w:val="21"/>
                <w:lang w:val="zh-CN"/>
              </w:rPr>
              <w:t>，取较大值；</w:t>
            </w:r>
            <w:bookmarkEnd w:id="2"/>
            <w:bookmarkEnd w:id="3"/>
            <w:r w:rsidRPr="000C4D47">
              <w:rPr>
                <w:rFonts w:ascii="Times New Roman" w:eastAsia="仿宋" w:hAnsi="Times New Roman" w:cs="宋体" w:hint="eastAsia"/>
                <w:bCs/>
                <w:sz w:val="24"/>
                <w:szCs w:val="21"/>
                <w:lang w:val="zh-CN"/>
              </w:rPr>
              <w:t>风速仪配置不少于</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个；（提供同品牌同型号检测报告或同品牌同型号产品溯源证书）</w:t>
            </w:r>
          </w:p>
          <w:p w14:paraId="2FAC3105"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、风量计：由带有传感元件的捕获罩组成，用于测量气体的流量。测量范围：（</w:t>
            </w:r>
            <w:r w:rsidRPr="000C4D47">
              <w:rPr>
                <w:rFonts w:ascii="Times New Roman" w:eastAsia="仿宋" w:hAnsi="Times New Roman" w:cs="宋体" w:hint="eastAsia"/>
                <w:bCs/>
                <w:sz w:val="24"/>
                <w:szCs w:val="21"/>
                <w:lang w:val="zh-CN"/>
              </w:rPr>
              <w:t>40~4000</w:t>
            </w:r>
            <w:r w:rsidRPr="000C4D47">
              <w:rPr>
                <w:rFonts w:ascii="Times New Roman" w:eastAsia="仿宋" w:hAnsi="Times New Roman" w:cs="宋体" w:hint="eastAsia"/>
                <w:bCs/>
                <w:sz w:val="24"/>
                <w:szCs w:val="21"/>
                <w:lang w:val="zh-CN"/>
              </w:rPr>
              <w:t>）</w:t>
            </w:r>
            <w:bookmarkStart w:id="6" w:name="OLE_LINK198"/>
            <w:bookmarkStart w:id="7" w:name="OLE_LINK199"/>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vertAlign w:val="superscript"/>
                <w:lang w:val="zh-CN"/>
              </w:rPr>
              <w:t>3</w:t>
            </w:r>
            <w:r w:rsidRPr="000C4D47">
              <w:rPr>
                <w:rFonts w:ascii="Times New Roman" w:eastAsia="仿宋" w:hAnsi="Times New Roman" w:cs="宋体" w:hint="eastAsia"/>
                <w:bCs/>
                <w:sz w:val="24"/>
                <w:szCs w:val="21"/>
                <w:lang w:val="zh-CN"/>
              </w:rPr>
              <w:t>/h</w:t>
            </w:r>
            <w:bookmarkEnd w:id="6"/>
            <w:bookmarkEnd w:id="7"/>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3%</w:t>
            </w:r>
            <w:bookmarkStart w:id="8" w:name="OLE_LINK215"/>
            <w:bookmarkStart w:id="9" w:name="OLE_LINK214"/>
            <w:r w:rsidRPr="000C4D47">
              <w:rPr>
                <w:rFonts w:ascii="Times New Roman" w:eastAsia="仿宋" w:hAnsi="Times New Roman" w:cs="宋体" w:hint="eastAsia"/>
                <w:bCs/>
                <w:sz w:val="24"/>
                <w:szCs w:val="21"/>
                <w:lang w:val="zh-CN"/>
              </w:rPr>
              <w:t>×</w:t>
            </w:r>
            <w:bookmarkEnd w:id="8"/>
            <w:bookmarkEnd w:id="9"/>
            <w:r w:rsidRPr="000C4D47">
              <w:rPr>
                <w:rFonts w:ascii="Times New Roman" w:eastAsia="仿宋" w:hAnsi="Times New Roman" w:cs="宋体" w:hint="eastAsia"/>
                <w:bCs/>
                <w:sz w:val="24"/>
                <w:szCs w:val="21"/>
                <w:lang w:val="zh-CN"/>
              </w:rPr>
              <w:lastRenderedPageBreak/>
              <w:t>读数</w:t>
            </w:r>
            <w:r w:rsidRPr="000C4D47">
              <w:rPr>
                <w:rFonts w:ascii="Times New Roman" w:eastAsia="仿宋" w:hAnsi="Times New Roman" w:cs="宋体" w:hint="eastAsia"/>
                <w:bCs/>
                <w:sz w:val="24"/>
                <w:szCs w:val="21"/>
                <w:lang w:val="zh-CN"/>
              </w:rPr>
              <w:t>+12 m</w:t>
            </w:r>
            <w:r w:rsidRPr="000C4D47">
              <w:rPr>
                <w:rFonts w:ascii="Times New Roman" w:eastAsia="仿宋" w:hAnsi="Times New Roman" w:cs="宋体" w:hint="eastAsia"/>
                <w:bCs/>
                <w:sz w:val="24"/>
                <w:szCs w:val="21"/>
                <w:vertAlign w:val="superscript"/>
                <w:lang w:val="zh-CN"/>
              </w:rPr>
              <w:t>3</w:t>
            </w:r>
            <w:r w:rsidRPr="000C4D47">
              <w:rPr>
                <w:rFonts w:ascii="Times New Roman" w:eastAsia="仿宋" w:hAnsi="Times New Roman" w:cs="宋体" w:hint="eastAsia"/>
                <w:bCs/>
                <w:sz w:val="24"/>
                <w:szCs w:val="21"/>
                <w:lang w:val="zh-CN"/>
              </w:rPr>
              <w:t>/h</w:t>
            </w:r>
            <w:r w:rsidRPr="000C4D47">
              <w:rPr>
                <w:rFonts w:ascii="Times New Roman" w:eastAsia="仿宋" w:hAnsi="Times New Roman" w:cs="宋体" w:hint="eastAsia"/>
                <w:bCs/>
                <w:sz w:val="24"/>
                <w:szCs w:val="21"/>
                <w:lang w:val="zh-CN"/>
              </w:rPr>
              <w:t>）；</w:t>
            </w:r>
          </w:p>
          <w:p w14:paraId="7BE164EE"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3</w:t>
            </w:r>
            <w:r w:rsidRPr="000C4D47">
              <w:rPr>
                <w:rFonts w:ascii="Times New Roman" w:eastAsia="仿宋" w:hAnsi="Times New Roman" w:cs="宋体" w:hint="eastAsia"/>
                <w:bCs/>
                <w:sz w:val="24"/>
                <w:szCs w:val="21"/>
                <w:lang w:val="zh-CN"/>
              </w:rPr>
              <w:t>、烟雾发生装置：包括烟雾发生器及烟雾剂，提供可视烟雾（包括水务和油雾）；内置电池，便于现场操作；</w:t>
            </w:r>
          </w:p>
          <w:p w14:paraId="10E9EFAE"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宋体" w:eastAsia="宋体" w:hAnsi="宋体" w:cs="宋体" w:hint="eastAsia"/>
                <w:sz w:val="24"/>
              </w:rPr>
              <w:t>▲</w:t>
            </w:r>
            <w:r w:rsidRPr="000C4D47">
              <w:rPr>
                <w:rFonts w:ascii="Times New Roman" w:eastAsia="仿宋" w:hAnsi="Times New Roman" w:cs="宋体" w:hint="eastAsia"/>
                <w:bCs/>
                <w:sz w:val="24"/>
                <w:szCs w:val="21"/>
                <w:lang w:val="zh-CN"/>
              </w:rPr>
              <w:t>4</w:t>
            </w:r>
            <w:r w:rsidRPr="000C4D47">
              <w:rPr>
                <w:rFonts w:ascii="Times New Roman" w:eastAsia="仿宋" w:hAnsi="Times New Roman" w:cs="宋体" w:hint="eastAsia"/>
                <w:bCs/>
                <w:sz w:val="24"/>
                <w:szCs w:val="21"/>
                <w:lang w:val="zh-CN"/>
              </w:rPr>
              <w:t>、手持式尘埃粒子计数器：尘埃粒径测量范围至少为</w:t>
            </w:r>
            <w:bookmarkStart w:id="10" w:name="OLE_LINK213"/>
            <w:bookmarkStart w:id="11" w:name="OLE_LINK212"/>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0.3</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bookmarkEnd w:id="10"/>
            <w:bookmarkEnd w:id="11"/>
            <w:r w:rsidRPr="000C4D47">
              <w:rPr>
                <w:rFonts w:ascii="Times New Roman" w:eastAsia="仿宋" w:hAnsi="Times New Roman" w:cs="宋体" w:hint="eastAsia"/>
                <w:bCs/>
                <w:sz w:val="24"/>
                <w:szCs w:val="21"/>
                <w:lang w:val="zh-CN"/>
              </w:rPr>
              <w:t>；计数</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20%FS</w:t>
            </w:r>
            <w:r w:rsidRPr="000C4D47">
              <w:rPr>
                <w:rFonts w:ascii="Times New Roman" w:eastAsia="仿宋" w:hAnsi="Times New Roman" w:cs="宋体" w:hint="eastAsia"/>
                <w:bCs/>
                <w:sz w:val="24"/>
                <w:szCs w:val="21"/>
                <w:lang w:val="zh-CN"/>
              </w:rPr>
              <w:t>；采样流量：</w:t>
            </w:r>
            <w:r w:rsidRPr="000C4D47">
              <w:rPr>
                <w:rFonts w:ascii="Times New Roman" w:eastAsia="仿宋" w:hAnsi="Times New Roman" w:cs="宋体" w:hint="eastAsia"/>
                <w:bCs/>
                <w:sz w:val="24"/>
                <w:szCs w:val="21"/>
                <w:lang w:val="zh-CN"/>
              </w:rPr>
              <w:t>2.83 L/min</w:t>
            </w:r>
            <w:r w:rsidRPr="000C4D47">
              <w:rPr>
                <w:rFonts w:ascii="Times New Roman" w:eastAsia="仿宋" w:hAnsi="Times New Roman" w:cs="宋体" w:hint="eastAsia"/>
                <w:bCs/>
                <w:sz w:val="24"/>
                <w:szCs w:val="21"/>
                <w:lang w:val="zh-CN"/>
              </w:rPr>
              <w:t>；（提供同品牌同型号检测报告或同品牌同型号产品溯源证书）</w:t>
            </w:r>
          </w:p>
          <w:p w14:paraId="799CAB5E"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5</w:t>
            </w:r>
            <w:r w:rsidRPr="000C4D47">
              <w:rPr>
                <w:rFonts w:ascii="Times New Roman" w:eastAsia="仿宋" w:hAnsi="Times New Roman" w:cs="宋体" w:hint="eastAsia"/>
                <w:bCs/>
                <w:sz w:val="24"/>
                <w:szCs w:val="21"/>
                <w:lang w:val="zh-CN"/>
              </w:rPr>
              <w:t>、照度计：测量范围：（</w:t>
            </w:r>
            <w:r w:rsidRPr="000C4D47">
              <w:rPr>
                <w:rFonts w:ascii="Times New Roman" w:eastAsia="仿宋" w:hAnsi="Times New Roman" w:cs="宋体" w:hint="eastAsia"/>
                <w:bCs/>
                <w:sz w:val="24"/>
                <w:szCs w:val="21"/>
                <w:lang w:val="zh-CN"/>
              </w:rPr>
              <w:t>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2000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lx</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lang w:val="zh-CN"/>
              </w:rPr>
              <w:t>；</w:t>
            </w:r>
          </w:p>
          <w:p w14:paraId="0A672818"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6</w:t>
            </w:r>
            <w:r w:rsidRPr="000C4D47">
              <w:rPr>
                <w:rFonts w:ascii="Times New Roman" w:eastAsia="仿宋" w:hAnsi="Times New Roman" w:cs="宋体" w:hint="eastAsia"/>
                <w:bCs/>
                <w:sz w:val="24"/>
                <w:szCs w:val="21"/>
                <w:lang w:val="zh-CN"/>
              </w:rPr>
              <w:t>、声级计：测量范围：（</w:t>
            </w:r>
            <w:r w:rsidRPr="000C4D47">
              <w:rPr>
                <w:rFonts w:ascii="Times New Roman" w:eastAsia="仿宋" w:hAnsi="Times New Roman" w:cs="宋体" w:hint="eastAsia"/>
                <w:bCs/>
                <w:sz w:val="24"/>
                <w:szCs w:val="21"/>
                <w:lang w:val="zh-CN"/>
              </w:rPr>
              <w:t>40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dB</w:t>
            </w:r>
            <w:r w:rsidRPr="000C4D47">
              <w:rPr>
                <w:rFonts w:ascii="Times New Roman" w:eastAsia="仿宋" w:hAnsi="Times New Roman" w:cs="宋体" w:hint="eastAsia"/>
                <w:bCs/>
                <w:sz w:val="24"/>
                <w:szCs w:val="21"/>
                <w:lang w:val="zh-CN"/>
              </w:rPr>
              <w:t>，分辨力≤</w:t>
            </w:r>
            <w:r w:rsidRPr="000C4D47">
              <w:rPr>
                <w:rFonts w:ascii="Times New Roman" w:eastAsia="仿宋" w:hAnsi="Times New Roman" w:cs="宋体" w:hint="eastAsia"/>
                <w:bCs/>
                <w:sz w:val="24"/>
                <w:szCs w:val="21"/>
                <w:lang w:val="zh-CN"/>
              </w:rPr>
              <w:t>1 dB</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 dB</w:t>
            </w:r>
            <w:r w:rsidRPr="000C4D47">
              <w:rPr>
                <w:rFonts w:ascii="Times New Roman" w:eastAsia="仿宋" w:hAnsi="Times New Roman" w:cs="宋体" w:hint="eastAsia"/>
                <w:bCs/>
                <w:sz w:val="24"/>
                <w:szCs w:val="21"/>
                <w:lang w:val="zh-CN"/>
              </w:rPr>
              <w:t>，有“</w:t>
            </w:r>
            <w:r w:rsidRPr="000C4D47">
              <w:rPr>
                <w:rFonts w:ascii="Times New Roman" w:eastAsia="仿宋" w:hAnsi="Times New Roman" w:cs="宋体" w:hint="eastAsia"/>
                <w:bCs/>
                <w:sz w:val="24"/>
                <w:szCs w:val="21"/>
                <w:lang w:val="zh-CN"/>
              </w:rPr>
              <w:t>A</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 xml:space="preserve"> </w:t>
            </w:r>
            <w:r w:rsidRPr="000C4D47">
              <w:rPr>
                <w:rFonts w:ascii="Times New Roman" w:eastAsia="仿宋" w:hAnsi="Times New Roman" w:cs="宋体" w:hint="eastAsia"/>
                <w:bCs/>
                <w:sz w:val="24"/>
                <w:szCs w:val="21"/>
                <w:lang w:val="zh-CN"/>
              </w:rPr>
              <w:t>计权模式；</w:t>
            </w:r>
          </w:p>
          <w:p w14:paraId="3279C669"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7</w:t>
            </w:r>
            <w:r w:rsidRPr="000C4D47">
              <w:rPr>
                <w:rFonts w:ascii="Times New Roman" w:eastAsia="仿宋" w:hAnsi="Times New Roman" w:cs="宋体" w:hint="eastAsia"/>
                <w:bCs/>
                <w:sz w:val="24"/>
                <w:szCs w:val="21"/>
                <w:lang w:val="zh-CN"/>
              </w:rPr>
              <w:t>、光度计：光度计为线性或对数刻度，可以将过滤器上游气流中浓度不低于</w:t>
            </w:r>
            <w:r w:rsidRPr="000C4D47">
              <w:rPr>
                <w:rFonts w:ascii="Times New Roman" w:eastAsia="仿宋" w:hAnsi="Times New Roman" w:cs="宋体" w:hint="eastAsia"/>
                <w:bCs/>
                <w:sz w:val="24"/>
                <w:szCs w:val="21"/>
                <w:lang w:val="zh-CN"/>
              </w:rPr>
              <w:t xml:space="preserve">10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g/L DOP(</w:t>
            </w:r>
            <w:r w:rsidRPr="000C4D47">
              <w:rPr>
                <w:rFonts w:ascii="Times New Roman" w:eastAsia="仿宋" w:hAnsi="Times New Roman" w:cs="宋体" w:hint="eastAsia"/>
                <w:bCs/>
                <w:sz w:val="24"/>
                <w:szCs w:val="21"/>
                <w:lang w:val="zh-CN"/>
              </w:rPr>
              <w:t>或相当液体</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多分散气溶胶微粒标示为</w:t>
            </w:r>
            <w:r w:rsidRPr="000C4D47">
              <w:rPr>
                <w:rFonts w:ascii="Times New Roman" w:eastAsia="仿宋" w:hAnsi="Times New Roman" w:cs="宋体" w:hint="eastAsia"/>
                <w:bCs/>
                <w:sz w:val="24"/>
                <w:szCs w:val="21"/>
                <w:lang w:val="zh-CN"/>
              </w:rPr>
              <w:t>100</w:t>
            </w:r>
            <w:r w:rsidRPr="000C4D47">
              <w:rPr>
                <w:rFonts w:ascii="Times New Roman" w:eastAsia="仿宋" w:hAnsi="Times New Roman" w:cs="宋体" w:hint="eastAsia"/>
                <w:bCs/>
                <w:sz w:val="24"/>
                <w:szCs w:val="21"/>
                <w:lang w:val="zh-CN"/>
              </w:rPr>
              <w:t>％，能检测</w:t>
            </w:r>
            <w:r w:rsidRPr="000C4D47">
              <w:rPr>
                <w:rFonts w:ascii="Times New Roman" w:eastAsia="仿宋" w:hAnsi="Times New Roman" w:cs="宋体" w:hint="eastAsia"/>
                <w:bCs/>
                <w:sz w:val="24"/>
                <w:szCs w:val="21"/>
                <w:lang w:val="zh-CN"/>
              </w:rPr>
              <w:t>0.001</w:t>
            </w:r>
            <w:r w:rsidRPr="000C4D47">
              <w:rPr>
                <w:rFonts w:ascii="Times New Roman" w:eastAsia="仿宋" w:hAnsi="Times New Roman" w:cs="宋体" w:hint="eastAsia"/>
                <w:bCs/>
                <w:sz w:val="24"/>
                <w:szCs w:val="21"/>
                <w:lang w:val="zh-CN"/>
              </w:rPr>
              <w:t>％同一气溶胶微粒，并且经过计量校准；</w:t>
            </w:r>
          </w:p>
          <w:p w14:paraId="04BD6BA3"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8</w:t>
            </w:r>
            <w:r w:rsidRPr="000C4D47">
              <w:rPr>
                <w:rFonts w:ascii="Times New Roman" w:eastAsia="仿宋" w:hAnsi="Times New Roman" w:cs="宋体" w:hint="eastAsia"/>
                <w:bCs/>
                <w:sz w:val="24"/>
                <w:szCs w:val="21"/>
                <w:lang w:val="zh-CN"/>
              </w:rPr>
              <w:t>、光度法气溶胶发生器：压力调至最小</w:t>
            </w:r>
            <w:r w:rsidRPr="000C4D47">
              <w:rPr>
                <w:rFonts w:ascii="Times New Roman" w:eastAsia="仿宋" w:hAnsi="Times New Roman" w:cs="宋体" w:hint="eastAsia"/>
                <w:bCs/>
                <w:sz w:val="24"/>
                <w:szCs w:val="21"/>
                <w:lang w:val="zh-CN"/>
              </w:rPr>
              <w:t>140 kPa</w:t>
            </w:r>
            <w:r w:rsidRPr="000C4D47">
              <w:rPr>
                <w:rFonts w:ascii="Times New Roman" w:eastAsia="仿宋" w:hAnsi="Times New Roman" w:cs="宋体" w:hint="eastAsia"/>
                <w:bCs/>
                <w:sz w:val="24"/>
                <w:szCs w:val="21"/>
                <w:lang w:val="zh-CN"/>
              </w:rPr>
              <w:t>，使用</w:t>
            </w:r>
            <w:r w:rsidRPr="000C4D47">
              <w:rPr>
                <w:rFonts w:ascii="Times New Roman" w:eastAsia="仿宋" w:hAnsi="Times New Roman" w:cs="宋体" w:hint="eastAsia"/>
                <w:bCs/>
                <w:sz w:val="24"/>
                <w:szCs w:val="21"/>
                <w:lang w:val="zh-CN"/>
              </w:rPr>
              <w:t>PAO</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DOP</w:t>
            </w:r>
            <w:r w:rsidRPr="000C4D47">
              <w:rPr>
                <w:rFonts w:ascii="Times New Roman" w:eastAsia="仿宋" w:hAnsi="Times New Roman" w:cs="宋体" w:hint="eastAsia"/>
                <w:bCs/>
                <w:sz w:val="24"/>
                <w:szCs w:val="21"/>
                <w:lang w:val="zh-CN"/>
              </w:rPr>
              <w:t>或与之相当的液体发生气溶胶；气溶发生器喷嘴浸入液体的深度应不超过</w:t>
            </w:r>
            <w:r w:rsidRPr="000C4D47">
              <w:rPr>
                <w:rFonts w:ascii="Times New Roman" w:eastAsia="仿宋" w:hAnsi="Times New Roman" w:cs="宋体" w:hint="eastAsia"/>
                <w:bCs/>
                <w:sz w:val="24"/>
                <w:szCs w:val="21"/>
                <w:lang w:val="zh-CN"/>
              </w:rPr>
              <w:t>25 mm</w:t>
            </w:r>
            <w:r w:rsidRPr="000C4D47">
              <w:rPr>
                <w:rFonts w:ascii="Times New Roman" w:eastAsia="仿宋" w:hAnsi="Times New Roman" w:cs="宋体" w:hint="eastAsia"/>
                <w:bCs/>
                <w:sz w:val="24"/>
                <w:szCs w:val="21"/>
                <w:lang w:val="zh-CN"/>
              </w:rPr>
              <w:t>；气溶胶发生器的压力计量程为</w:t>
            </w:r>
            <w:r w:rsidRPr="000C4D47">
              <w:rPr>
                <w:rFonts w:ascii="Times New Roman" w:eastAsia="仿宋" w:hAnsi="Times New Roman" w:cs="宋体" w:hint="eastAsia"/>
                <w:bCs/>
                <w:sz w:val="24"/>
                <w:szCs w:val="21"/>
                <w:lang w:val="zh-CN"/>
              </w:rPr>
              <w:t>(0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550) kPa</w:t>
            </w:r>
            <w:r w:rsidRPr="000C4D47">
              <w:rPr>
                <w:rFonts w:ascii="Times New Roman" w:eastAsia="仿宋" w:hAnsi="Times New Roman" w:cs="宋体" w:hint="eastAsia"/>
                <w:bCs/>
                <w:sz w:val="24"/>
                <w:szCs w:val="21"/>
                <w:lang w:val="zh-CN"/>
              </w:rPr>
              <w:t>，分辨力为</w:t>
            </w:r>
            <w:r w:rsidRPr="000C4D47">
              <w:rPr>
                <w:rFonts w:ascii="Times New Roman" w:eastAsia="仿宋" w:hAnsi="Times New Roman" w:cs="宋体" w:hint="eastAsia"/>
                <w:bCs/>
                <w:sz w:val="24"/>
                <w:szCs w:val="21"/>
                <w:lang w:val="zh-CN"/>
              </w:rPr>
              <w:t>7 kPa</w:t>
            </w:r>
            <w:r w:rsidRPr="000C4D47">
              <w:rPr>
                <w:rFonts w:ascii="Times New Roman" w:eastAsia="仿宋" w:hAnsi="Times New Roman" w:cs="宋体" w:hint="eastAsia"/>
                <w:bCs/>
                <w:sz w:val="24"/>
                <w:szCs w:val="21"/>
                <w:lang w:val="zh-CN"/>
              </w:rPr>
              <w:t>，最大允许误差为±</w:t>
            </w:r>
            <w:r w:rsidRPr="000C4D47">
              <w:rPr>
                <w:rFonts w:ascii="Times New Roman" w:eastAsia="仿宋" w:hAnsi="Times New Roman" w:cs="宋体" w:hint="eastAsia"/>
                <w:bCs/>
                <w:sz w:val="24"/>
                <w:szCs w:val="21"/>
                <w:lang w:val="zh-CN"/>
              </w:rPr>
              <w:t>7 kPa</w:t>
            </w:r>
            <w:r w:rsidRPr="000C4D47">
              <w:rPr>
                <w:rFonts w:ascii="Times New Roman" w:eastAsia="仿宋" w:hAnsi="Times New Roman" w:cs="宋体" w:hint="eastAsia"/>
                <w:bCs/>
                <w:sz w:val="24"/>
                <w:szCs w:val="21"/>
                <w:lang w:val="zh-CN"/>
              </w:rPr>
              <w:t>，气溶胶发生器的压力计应经过计量校准；</w:t>
            </w:r>
          </w:p>
          <w:p w14:paraId="71D6F63F"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计数法气溶胶发生器：产生冷态、多分散的气溶胶，如葵二酸二辛脂（</w:t>
            </w:r>
            <w:r w:rsidRPr="000C4D47">
              <w:rPr>
                <w:rFonts w:ascii="Times New Roman" w:eastAsia="仿宋" w:hAnsi="Times New Roman" w:cs="宋体" w:hint="eastAsia"/>
                <w:bCs/>
                <w:sz w:val="24"/>
                <w:szCs w:val="21"/>
                <w:lang w:val="zh-CN"/>
              </w:rPr>
              <w:t>DEHS</w:t>
            </w:r>
            <w:r w:rsidRPr="000C4D47">
              <w:rPr>
                <w:rFonts w:ascii="Times New Roman" w:eastAsia="仿宋" w:hAnsi="Times New Roman" w:cs="宋体" w:hint="eastAsia"/>
                <w:bCs/>
                <w:sz w:val="24"/>
                <w:szCs w:val="21"/>
                <w:lang w:val="zh-CN"/>
              </w:rPr>
              <w:t>），气溶胶粒径在（</w:t>
            </w:r>
            <w:r w:rsidRPr="000C4D47">
              <w:rPr>
                <w:rFonts w:ascii="Times New Roman" w:eastAsia="仿宋" w:hAnsi="Times New Roman" w:cs="宋体" w:hint="eastAsia"/>
                <w:bCs/>
                <w:sz w:val="24"/>
                <w:szCs w:val="21"/>
                <w:lang w:val="zh-CN"/>
              </w:rPr>
              <w:t>0.3</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0.5</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范围内的集中度≥</w:t>
            </w:r>
            <w:r w:rsidRPr="000C4D47">
              <w:rPr>
                <w:rFonts w:ascii="Times New Roman" w:eastAsia="仿宋" w:hAnsi="Times New Roman" w:cs="宋体" w:hint="eastAsia"/>
                <w:bCs/>
                <w:sz w:val="24"/>
                <w:szCs w:val="21"/>
                <w:lang w:val="zh-CN"/>
              </w:rPr>
              <w:t>70%</w:t>
            </w:r>
            <w:r w:rsidRPr="000C4D47">
              <w:rPr>
                <w:rFonts w:ascii="Times New Roman" w:eastAsia="仿宋" w:hAnsi="Times New Roman" w:cs="宋体" w:hint="eastAsia"/>
                <w:bCs/>
                <w:sz w:val="24"/>
                <w:szCs w:val="21"/>
                <w:lang w:val="zh-CN"/>
              </w:rPr>
              <w:t>，气溶胶喷雾浓度为</w:t>
            </w:r>
            <w:bookmarkStart w:id="12" w:name="OLE_LINK219"/>
            <w:bookmarkStart w:id="13" w:name="OLE_LINK218"/>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vertAlign w:val="superscript"/>
                <w:lang w:val="zh-CN"/>
              </w:rPr>
              <w:t xml:space="preserve">9 </w:t>
            </w:r>
            <w:r w:rsidRPr="000C4D47">
              <w:rPr>
                <w:rFonts w:ascii="Times New Roman" w:eastAsia="仿宋" w:hAnsi="Times New Roman" w:cs="宋体" w:hint="eastAsia"/>
                <w:bCs/>
                <w:sz w:val="24"/>
                <w:szCs w:val="21"/>
                <w:lang w:val="zh-CN"/>
              </w:rPr>
              <w:t>P/L</w:t>
            </w:r>
            <w:bookmarkEnd w:id="12"/>
            <w:bookmarkEnd w:id="13"/>
            <w:r w:rsidRPr="000C4D47">
              <w:rPr>
                <w:rFonts w:ascii="Times New Roman" w:eastAsia="仿宋" w:hAnsi="Times New Roman" w:cs="宋体" w:hint="eastAsia"/>
                <w:bCs/>
                <w:sz w:val="24"/>
                <w:szCs w:val="21"/>
                <w:lang w:val="zh-CN"/>
              </w:rPr>
              <w:t>，经计量校准；</w:t>
            </w:r>
          </w:p>
          <w:p w14:paraId="5EB1CB44"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当发生器能同时满足光度法气溶胶发生器和计数法气溶胶发生器性能指标时，可配置一台发生器；若否，则需按光度法和计数法配置两台；</w:t>
            </w:r>
          </w:p>
          <w:p w14:paraId="65CFDD9F"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9</w:t>
            </w:r>
            <w:r w:rsidRPr="000C4D47">
              <w:rPr>
                <w:rFonts w:ascii="Times New Roman" w:eastAsia="仿宋" w:hAnsi="Times New Roman" w:cs="宋体" w:hint="eastAsia"/>
                <w:bCs/>
                <w:sz w:val="24"/>
                <w:szCs w:val="21"/>
                <w:lang w:val="zh-CN"/>
              </w:rPr>
              <w:t>、颗粒稀释器：稀释倍率≥</w:t>
            </w:r>
            <w:r w:rsidRPr="000C4D47">
              <w:rPr>
                <w:rFonts w:ascii="Times New Roman" w:eastAsia="仿宋" w:hAnsi="Times New Roman" w:cs="宋体" w:hint="eastAsia"/>
                <w:bCs/>
                <w:sz w:val="24"/>
                <w:szCs w:val="21"/>
                <w:lang w:val="zh-CN"/>
              </w:rPr>
              <w:t>70</w:t>
            </w:r>
            <w:r w:rsidRPr="000C4D47">
              <w:rPr>
                <w:rFonts w:ascii="Times New Roman" w:eastAsia="仿宋" w:hAnsi="Times New Roman" w:cs="宋体" w:hint="eastAsia"/>
                <w:bCs/>
                <w:sz w:val="24"/>
                <w:szCs w:val="21"/>
                <w:lang w:val="zh-CN"/>
              </w:rPr>
              <w:t>，经计量校准；</w:t>
            </w:r>
          </w:p>
          <w:p w14:paraId="72760881"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lang w:val="zh-CN"/>
              </w:rPr>
              <w:t>、计数检漏仪：采样量为</w:t>
            </w:r>
            <w:r w:rsidRPr="000C4D47">
              <w:rPr>
                <w:rFonts w:ascii="Times New Roman" w:eastAsia="仿宋" w:hAnsi="Times New Roman" w:cs="宋体" w:hint="eastAsia"/>
                <w:bCs/>
                <w:sz w:val="24"/>
                <w:szCs w:val="21"/>
                <w:lang w:val="zh-CN"/>
              </w:rPr>
              <w:t>28.3 L/min</w:t>
            </w:r>
            <w:r w:rsidRPr="000C4D47">
              <w:rPr>
                <w:rFonts w:ascii="Times New Roman" w:eastAsia="仿宋" w:hAnsi="Times New Roman" w:cs="宋体" w:hint="eastAsia"/>
                <w:bCs/>
                <w:sz w:val="24"/>
                <w:szCs w:val="21"/>
                <w:lang w:val="zh-CN"/>
              </w:rPr>
              <w:t>，检漏粒径通道包括</w:t>
            </w:r>
            <w:r w:rsidRPr="000C4D47">
              <w:rPr>
                <w:rFonts w:ascii="Times New Roman" w:eastAsia="仿宋" w:hAnsi="Times New Roman" w:cs="宋体" w:hint="eastAsia"/>
                <w:bCs/>
                <w:sz w:val="24"/>
                <w:szCs w:val="21"/>
                <w:lang w:val="zh-CN"/>
              </w:rPr>
              <w:t xml:space="preserve">0.3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 xml:space="preserve">0.5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 xml:space="preserve">1.0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 xml:space="preserve">3.0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 xml:space="preserve">5.0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10.0</w:t>
            </w:r>
            <w:bookmarkStart w:id="14" w:name="OLE_LINK216"/>
            <w:bookmarkStart w:id="15" w:name="OLE_LINK217"/>
            <w:r w:rsidRPr="000C4D47">
              <w:rPr>
                <w:rFonts w:ascii="Times New Roman" w:eastAsia="仿宋" w:hAnsi="Times New Roman" w:cs="宋体" w:hint="eastAsia"/>
                <w:bCs/>
                <w:sz w:val="24"/>
                <w:szCs w:val="21"/>
                <w:lang w:val="zh-CN"/>
              </w:rPr>
              <w:t xml:space="preserve">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bookmarkEnd w:id="14"/>
            <w:bookmarkEnd w:id="15"/>
            <w:r w:rsidRPr="000C4D47">
              <w:rPr>
                <w:rFonts w:ascii="Times New Roman" w:eastAsia="仿宋" w:hAnsi="Times New Roman" w:cs="宋体" w:hint="eastAsia"/>
                <w:bCs/>
                <w:sz w:val="24"/>
                <w:szCs w:val="21"/>
                <w:lang w:val="zh-CN"/>
              </w:rPr>
              <w:t>，检漏粒径≥</w:t>
            </w:r>
            <w:r w:rsidRPr="000C4D47">
              <w:rPr>
                <w:rFonts w:ascii="Times New Roman" w:eastAsia="仿宋" w:hAnsi="Times New Roman" w:cs="宋体" w:hint="eastAsia"/>
                <w:bCs/>
                <w:sz w:val="24"/>
                <w:szCs w:val="21"/>
                <w:lang w:val="zh-CN"/>
              </w:rPr>
              <w:t xml:space="preserve">0.3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m</w:t>
            </w:r>
            <w:r w:rsidRPr="000C4D47">
              <w:rPr>
                <w:rFonts w:ascii="Times New Roman" w:eastAsia="仿宋" w:hAnsi="Times New Roman" w:cs="宋体" w:hint="eastAsia"/>
                <w:bCs/>
                <w:sz w:val="24"/>
                <w:szCs w:val="21"/>
                <w:lang w:val="zh-CN"/>
              </w:rPr>
              <w:t>，最大计数浓度≤</w:t>
            </w:r>
            <w:r w:rsidRPr="000C4D47">
              <w:rPr>
                <w:rFonts w:ascii="Times New Roman" w:eastAsia="仿宋" w:hAnsi="Times New Roman" w:cs="宋体" w:hint="eastAsia"/>
                <w:bCs/>
                <w:sz w:val="24"/>
                <w:szCs w:val="21"/>
                <w:lang w:val="zh-CN"/>
              </w:rPr>
              <w:t>1.5</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vertAlign w:val="superscript"/>
                <w:lang w:val="zh-CN"/>
              </w:rPr>
              <w:t>4</w:t>
            </w:r>
            <w:r w:rsidRPr="000C4D47">
              <w:rPr>
                <w:rFonts w:ascii="Times New Roman" w:eastAsia="仿宋" w:hAnsi="Times New Roman" w:cs="宋体" w:hint="eastAsia"/>
                <w:bCs/>
                <w:sz w:val="24"/>
                <w:szCs w:val="21"/>
                <w:lang w:val="zh-CN"/>
              </w:rPr>
              <w:t xml:space="preserve"> P/L</w:t>
            </w:r>
            <w:r w:rsidRPr="000C4D47">
              <w:rPr>
                <w:rFonts w:ascii="Times New Roman" w:eastAsia="仿宋" w:hAnsi="Times New Roman" w:cs="宋体" w:hint="eastAsia"/>
                <w:bCs/>
                <w:sz w:val="24"/>
                <w:szCs w:val="21"/>
                <w:lang w:val="zh-CN"/>
              </w:rPr>
              <w:t>，扫描速度在（</w:t>
            </w:r>
            <w:r w:rsidRPr="000C4D47">
              <w:rPr>
                <w:rFonts w:ascii="Times New Roman" w:eastAsia="仿宋" w:hAnsi="Times New Roman" w:cs="宋体" w:hint="eastAsia"/>
                <w:bCs/>
                <w:sz w:val="24"/>
                <w:szCs w:val="21"/>
                <w:lang w:val="zh-CN"/>
              </w:rPr>
              <w:t>3~5</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cm/s</w:t>
            </w:r>
            <w:r w:rsidRPr="000C4D47">
              <w:rPr>
                <w:rFonts w:ascii="Times New Roman" w:eastAsia="仿宋" w:hAnsi="Times New Roman" w:cs="宋体" w:hint="eastAsia"/>
                <w:bCs/>
                <w:sz w:val="24"/>
                <w:szCs w:val="21"/>
                <w:lang w:val="zh-CN"/>
              </w:rPr>
              <w:t>，探头与过滤器出风面间距（</w:t>
            </w:r>
            <w:r w:rsidRPr="000C4D47">
              <w:rPr>
                <w:rFonts w:ascii="Times New Roman" w:eastAsia="仿宋" w:hAnsi="Times New Roman" w:cs="宋体" w:hint="eastAsia"/>
                <w:bCs/>
                <w:sz w:val="24"/>
                <w:szCs w:val="21"/>
                <w:lang w:val="zh-CN"/>
              </w:rPr>
              <w:t>2~3</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lastRenderedPageBreak/>
              <w:t>cm</w:t>
            </w:r>
            <w:r w:rsidRPr="000C4D47">
              <w:rPr>
                <w:rFonts w:ascii="Times New Roman" w:eastAsia="仿宋" w:hAnsi="Times New Roman" w:cs="宋体" w:hint="eastAsia"/>
                <w:bCs/>
                <w:sz w:val="24"/>
                <w:szCs w:val="21"/>
                <w:lang w:val="zh-CN"/>
              </w:rPr>
              <w:t>，经过计量校准；</w:t>
            </w:r>
          </w:p>
          <w:p w14:paraId="353144B6"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11</w:t>
            </w:r>
            <w:r w:rsidRPr="000C4D47">
              <w:rPr>
                <w:rFonts w:ascii="Times New Roman" w:eastAsia="仿宋" w:hAnsi="Times New Roman" w:cs="宋体" w:hint="eastAsia"/>
                <w:bCs/>
                <w:sz w:val="24"/>
                <w:szCs w:val="21"/>
                <w:lang w:val="zh-CN"/>
              </w:rPr>
              <w:t>、振动测试仪：最小可靠读数为</w:t>
            </w:r>
            <w:r w:rsidRPr="000C4D47">
              <w:rPr>
                <w:rFonts w:ascii="Times New Roman" w:eastAsia="仿宋" w:hAnsi="Times New Roman" w:cs="宋体" w:hint="eastAsia"/>
                <w:bCs/>
                <w:sz w:val="24"/>
                <w:szCs w:val="21"/>
                <w:lang w:val="zh-CN"/>
              </w:rPr>
              <w:t xml:space="preserve">2.5 </w:t>
            </w:r>
            <w:r w:rsidRPr="000C4D47">
              <w:rPr>
                <w:rFonts w:ascii="Times New Roman" w:eastAsia="仿宋" w:hAnsi="Times New Roman" w:cs="宋体" w:hint="eastAsia"/>
                <w:bCs/>
                <w:sz w:val="24"/>
                <w:szCs w:val="21"/>
                <w:lang w:val="zh-CN"/>
              </w:rPr>
              <w:t>μ</w:t>
            </w:r>
            <w:r w:rsidRPr="000C4D47">
              <w:rPr>
                <w:rFonts w:ascii="Times New Roman" w:eastAsia="仿宋" w:hAnsi="Times New Roman" w:cs="宋体" w:hint="eastAsia"/>
                <w:bCs/>
                <w:sz w:val="24"/>
                <w:szCs w:val="21"/>
                <w:lang w:val="zh-CN"/>
              </w:rPr>
              <w:t xml:space="preserve">m </w:t>
            </w:r>
            <w:r w:rsidRPr="000C4D47">
              <w:rPr>
                <w:rFonts w:ascii="Times New Roman" w:eastAsia="仿宋" w:hAnsi="Times New Roman" w:cs="宋体" w:hint="eastAsia"/>
                <w:bCs/>
                <w:sz w:val="24"/>
                <w:szCs w:val="21"/>
                <w:lang w:val="zh-CN"/>
              </w:rPr>
              <w:t>均方根（</w:t>
            </w:r>
            <w:r w:rsidRPr="000C4D47">
              <w:rPr>
                <w:rFonts w:ascii="Times New Roman" w:eastAsia="仿宋" w:hAnsi="Times New Roman" w:cs="宋体" w:hint="eastAsia"/>
                <w:bCs/>
                <w:sz w:val="24"/>
                <w:szCs w:val="21"/>
                <w:lang w:val="zh-CN"/>
              </w:rPr>
              <w:t>RMS</w:t>
            </w:r>
            <w:r w:rsidRPr="000C4D47">
              <w:rPr>
                <w:rFonts w:ascii="Times New Roman" w:eastAsia="仿宋" w:hAnsi="Times New Roman" w:cs="宋体" w:hint="eastAsia"/>
                <w:bCs/>
                <w:sz w:val="24"/>
                <w:szCs w:val="21"/>
                <w:lang w:val="zh-CN"/>
              </w:rPr>
              <w:t>）幅值，或者具有检测此幅值差异的能力，幅值线性度最大允许误差为±</w:t>
            </w:r>
            <w:r w:rsidRPr="000C4D47">
              <w:rPr>
                <w:rFonts w:ascii="Times New Roman" w:eastAsia="仿宋" w:hAnsi="Times New Roman" w:cs="宋体" w:hint="eastAsia"/>
                <w:bCs/>
                <w:sz w:val="24"/>
                <w:szCs w:val="21"/>
                <w:lang w:val="zh-CN"/>
              </w:rPr>
              <w:t>5%FS</w:t>
            </w:r>
            <w:r w:rsidRPr="000C4D47">
              <w:rPr>
                <w:rFonts w:ascii="Times New Roman" w:eastAsia="仿宋" w:hAnsi="Times New Roman" w:cs="宋体" w:hint="eastAsia"/>
                <w:bCs/>
                <w:sz w:val="24"/>
                <w:szCs w:val="21"/>
                <w:lang w:val="zh-CN"/>
              </w:rPr>
              <w:t>；</w:t>
            </w:r>
          </w:p>
          <w:p w14:paraId="3E25B9BB"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12</w:t>
            </w:r>
            <w:r w:rsidRPr="000C4D47">
              <w:rPr>
                <w:rFonts w:ascii="Times New Roman" w:eastAsia="仿宋" w:hAnsi="Times New Roman" w:cs="宋体" w:hint="eastAsia"/>
                <w:bCs/>
                <w:sz w:val="24"/>
                <w:szCs w:val="21"/>
                <w:lang w:val="zh-CN"/>
              </w:rPr>
              <w:t>、菌落总数标准物质：应采用有证标准物质，扩展不确定度≤</w:t>
            </w:r>
            <w:r w:rsidRPr="000C4D47">
              <w:rPr>
                <w:rFonts w:ascii="Times New Roman" w:eastAsia="仿宋" w:hAnsi="Times New Roman" w:cs="宋体" w:hint="eastAsia"/>
                <w:bCs/>
                <w:sz w:val="24"/>
                <w:szCs w:val="21"/>
                <w:lang w:val="zh-CN"/>
              </w:rPr>
              <w:t>20%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i/>
                <w:iCs/>
                <w:sz w:val="24"/>
                <w:szCs w:val="21"/>
                <w:lang w:val="zh-CN"/>
              </w:rPr>
              <w:t>k</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w:t>
            </w:r>
          </w:p>
          <w:p w14:paraId="48531CF1"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13</w:t>
            </w:r>
            <w:r w:rsidRPr="000C4D47">
              <w:rPr>
                <w:rFonts w:ascii="Times New Roman" w:eastAsia="仿宋" w:hAnsi="Times New Roman" w:cs="宋体" w:hint="eastAsia"/>
                <w:bCs/>
                <w:sz w:val="24"/>
                <w:szCs w:val="21"/>
                <w:lang w:val="zh-CN"/>
              </w:rPr>
              <w:t>、Ⅱ级钢卷尺：测量范围：（</w:t>
            </w:r>
            <w:r w:rsidRPr="000C4D47">
              <w:rPr>
                <w:rFonts w:ascii="Times New Roman" w:eastAsia="仿宋" w:hAnsi="Times New Roman" w:cs="宋体" w:hint="eastAsia"/>
                <w:bCs/>
                <w:sz w:val="24"/>
                <w:szCs w:val="21"/>
                <w:lang w:val="zh-CN"/>
              </w:rPr>
              <w:t>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3000</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mm</w:t>
            </w:r>
            <w:r w:rsidRPr="000C4D47">
              <w:rPr>
                <w:rFonts w:ascii="Times New Roman" w:eastAsia="仿宋" w:hAnsi="Times New Roman" w:cs="宋体" w:hint="eastAsia"/>
                <w:bCs/>
                <w:sz w:val="24"/>
                <w:szCs w:val="21"/>
                <w:lang w:val="zh-CN"/>
              </w:rPr>
              <w:t>，分度值为</w:t>
            </w:r>
            <w:r w:rsidRPr="000C4D47">
              <w:rPr>
                <w:rFonts w:ascii="Times New Roman" w:eastAsia="仿宋" w:hAnsi="Times New Roman" w:cs="宋体" w:hint="eastAsia"/>
                <w:bCs/>
                <w:sz w:val="24"/>
                <w:szCs w:val="21"/>
                <w:lang w:val="zh-CN"/>
              </w:rPr>
              <w:t>1 mm</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MPE</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0.3 mm+2</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vertAlign w:val="superscript"/>
                <w:lang w:val="zh-CN"/>
              </w:rPr>
              <w:t>-4</w:t>
            </w:r>
            <w:r w:rsidRPr="000C4D47">
              <w:rPr>
                <w:rFonts w:ascii="Times New Roman" w:eastAsia="仿宋" w:hAnsi="Times New Roman" w:cs="宋体" w:hint="eastAsia"/>
                <w:bCs/>
                <w:sz w:val="24"/>
                <w:szCs w:val="21"/>
                <w:lang w:val="zh-CN"/>
              </w:rPr>
              <w:t>L</w:t>
            </w:r>
            <w:r w:rsidRPr="000C4D47">
              <w:rPr>
                <w:rFonts w:ascii="Times New Roman" w:eastAsia="仿宋" w:hAnsi="Times New Roman" w:cs="宋体" w:hint="eastAsia"/>
                <w:bCs/>
                <w:sz w:val="24"/>
                <w:szCs w:val="21"/>
                <w:lang w:val="zh-CN"/>
              </w:rPr>
              <w:t>），式中</w:t>
            </w:r>
            <w:r w:rsidRPr="000C4D47">
              <w:rPr>
                <w:rFonts w:ascii="Times New Roman" w:eastAsia="仿宋" w:hAnsi="Times New Roman" w:cs="宋体" w:hint="eastAsia"/>
                <w:bCs/>
                <w:sz w:val="24"/>
                <w:szCs w:val="21"/>
                <w:lang w:val="zh-CN"/>
              </w:rPr>
              <w:t>L</w:t>
            </w:r>
            <w:r w:rsidRPr="000C4D47">
              <w:rPr>
                <w:rFonts w:ascii="Times New Roman" w:eastAsia="仿宋" w:hAnsi="Times New Roman" w:cs="宋体" w:hint="eastAsia"/>
                <w:bCs/>
                <w:sz w:val="24"/>
                <w:szCs w:val="21"/>
                <w:lang w:val="zh-CN"/>
              </w:rPr>
              <w:t>是钢卷尺的长度，当长度不是米的整数倍时，取最接近的较大的整数倍；</w:t>
            </w:r>
          </w:p>
          <w:p w14:paraId="378A1381" w14:textId="77777777" w:rsidR="00BA6989" w:rsidRPr="000C4D47" w:rsidRDefault="00BA6989" w:rsidP="00C545E1">
            <w:pPr>
              <w:spacing w:line="324" w:lineRule="auto"/>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配件：</w:t>
            </w:r>
            <w:r w:rsidRPr="000C4D47">
              <w:rPr>
                <w:rFonts w:ascii="Times New Roman" w:eastAsia="仿宋" w:hAnsi="Times New Roman" w:cs="宋体" w:hint="eastAsia"/>
                <w:bCs/>
                <w:sz w:val="24"/>
                <w:szCs w:val="21"/>
                <w:lang w:val="zh-CN"/>
              </w:rPr>
              <w:fldChar w:fldCharType="begin"/>
            </w:r>
            <w:r w:rsidRPr="000C4D47">
              <w:rPr>
                <w:rFonts w:ascii="Times New Roman" w:eastAsia="仿宋" w:hAnsi="Times New Roman" w:cs="宋体" w:hint="eastAsia"/>
                <w:bCs/>
                <w:sz w:val="24"/>
                <w:szCs w:val="21"/>
                <w:lang w:val="zh-CN"/>
              </w:rPr>
              <w:instrText xml:space="preserve"> = 1 \* GB3 </w:instrText>
            </w:r>
            <w:r w:rsidRPr="000C4D47">
              <w:rPr>
                <w:rFonts w:ascii="Times New Roman" w:eastAsia="仿宋" w:hAnsi="Times New Roman" w:cs="宋体" w:hint="eastAsia"/>
                <w:bCs/>
                <w:sz w:val="24"/>
                <w:szCs w:val="21"/>
                <w:lang w:val="zh-CN"/>
              </w:rPr>
              <w:fldChar w:fldCharType="separate"/>
            </w:r>
            <w:r w:rsidRPr="000C4D47">
              <w:rPr>
                <w:rFonts w:ascii="Times New Roman" w:eastAsia="仿宋" w:hAnsi="Times New Roman" w:cs="宋体" w:hint="eastAsia"/>
                <w:bCs/>
                <w:sz w:val="24"/>
                <w:szCs w:val="21"/>
                <w:lang w:val="zh-CN"/>
              </w:rPr>
              <w:t>①</w:t>
            </w:r>
            <w:r w:rsidRPr="000C4D47">
              <w:rPr>
                <w:rFonts w:ascii="Times New Roman" w:eastAsia="仿宋" w:hAnsi="Times New Roman" w:cs="宋体" w:hint="eastAsia"/>
                <w:bCs/>
                <w:sz w:val="24"/>
                <w:szCs w:val="21"/>
                <w:lang w:val="zh-CN"/>
              </w:rPr>
              <w:fldChar w:fldCharType="end"/>
            </w:r>
            <w:r w:rsidRPr="000C4D47">
              <w:rPr>
                <w:rFonts w:ascii="Times New Roman" w:eastAsia="仿宋" w:hAnsi="Times New Roman" w:cs="宋体" w:hint="eastAsia"/>
                <w:bCs/>
                <w:sz w:val="24"/>
                <w:szCs w:val="21"/>
                <w:lang w:val="zh-CN"/>
              </w:rPr>
              <w:t>φ</w:t>
            </w:r>
            <w:r w:rsidRPr="000C4D47">
              <w:rPr>
                <w:rFonts w:ascii="Times New Roman" w:eastAsia="仿宋" w:hAnsi="Times New Roman" w:cs="宋体" w:hint="eastAsia"/>
                <w:bCs/>
                <w:sz w:val="24"/>
                <w:szCs w:val="21"/>
                <w:lang w:val="zh-CN"/>
              </w:rPr>
              <w:t>90</w:t>
            </w:r>
            <w:r w:rsidRPr="000C4D47">
              <w:rPr>
                <w:rFonts w:ascii="Times New Roman" w:eastAsia="仿宋" w:hAnsi="Times New Roman" w:cs="宋体" w:hint="eastAsia"/>
                <w:bCs/>
                <w:sz w:val="24"/>
                <w:szCs w:val="21"/>
                <w:lang w:val="zh-CN"/>
              </w:rPr>
              <w:t>培养皿</w:t>
            </w:r>
            <w:r w:rsidRPr="000C4D47">
              <w:rPr>
                <w:rFonts w:ascii="Times New Roman" w:eastAsia="仿宋" w:hAnsi="Times New Roman" w:cs="宋体" w:hint="eastAsia"/>
                <w:bCs/>
                <w:sz w:val="24"/>
                <w:szCs w:val="21"/>
                <w:lang w:val="zh-CN"/>
              </w:rPr>
              <w:t>10</w:t>
            </w:r>
            <w:r w:rsidRPr="000C4D47">
              <w:rPr>
                <w:rFonts w:ascii="Times New Roman" w:eastAsia="仿宋" w:hAnsi="Times New Roman" w:cs="宋体" w:hint="eastAsia"/>
                <w:bCs/>
                <w:sz w:val="24"/>
                <w:szCs w:val="21"/>
                <w:lang w:val="zh-CN"/>
              </w:rPr>
              <w:t>个：含营养琼脂培养基、胰蛋白胨大豆琼脂培养基（</w:t>
            </w:r>
            <w:r w:rsidRPr="000C4D47">
              <w:rPr>
                <w:rFonts w:ascii="Times New Roman" w:eastAsia="仿宋" w:hAnsi="Times New Roman" w:cs="宋体" w:hint="eastAsia"/>
                <w:bCs/>
                <w:sz w:val="24"/>
                <w:szCs w:val="21"/>
                <w:lang w:val="zh-CN"/>
              </w:rPr>
              <w:t>TSA</w:t>
            </w:r>
            <w:r w:rsidRPr="000C4D47">
              <w:rPr>
                <w:rFonts w:ascii="Times New Roman" w:eastAsia="仿宋" w:hAnsi="Times New Roman" w:cs="宋体" w:hint="eastAsia"/>
                <w:bCs/>
                <w:sz w:val="24"/>
                <w:szCs w:val="21"/>
                <w:lang w:val="zh-CN"/>
              </w:rPr>
              <w:t>）或其他适合普通微生物生长的无抑制剂和添加剂的培养基；</w:t>
            </w:r>
            <w:r w:rsidRPr="000C4D47">
              <w:rPr>
                <w:rFonts w:ascii="Times New Roman" w:eastAsia="仿宋" w:hAnsi="Times New Roman" w:cs="宋体" w:hint="eastAsia"/>
                <w:bCs/>
                <w:sz w:val="24"/>
                <w:szCs w:val="21"/>
                <w:lang w:val="zh-CN"/>
              </w:rPr>
              <w:fldChar w:fldCharType="begin"/>
            </w:r>
            <w:r w:rsidRPr="000C4D47">
              <w:rPr>
                <w:rFonts w:ascii="Times New Roman" w:eastAsia="仿宋" w:hAnsi="Times New Roman" w:cs="宋体" w:hint="eastAsia"/>
                <w:bCs/>
                <w:sz w:val="24"/>
                <w:szCs w:val="21"/>
                <w:lang w:val="zh-CN"/>
              </w:rPr>
              <w:instrText xml:space="preserve"> = 2 \* GB3 </w:instrText>
            </w:r>
            <w:r w:rsidRPr="000C4D47">
              <w:rPr>
                <w:rFonts w:ascii="Times New Roman" w:eastAsia="仿宋" w:hAnsi="Times New Roman" w:cs="宋体" w:hint="eastAsia"/>
                <w:bCs/>
                <w:sz w:val="24"/>
                <w:szCs w:val="21"/>
                <w:lang w:val="zh-CN"/>
              </w:rPr>
              <w:fldChar w:fldCharType="separate"/>
            </w:r>
            <w:r w:rsidRPr="000C4D47">
              <w:rPr>
                <w:rFonts w:ascii="Times New Roman" w:eastAsia="仿宋" w:hAnsi="Times New Roman" w:cs="宋体" w:hint="eastAsia"/>
                <w:bCs/>
                <w:sz w:val="24"/>
                <w:szCs w:val="21"/>
                <w:lang w:val="zh-CN"/>
              </w:rPr>
              <w:t>②</w:t>
            </w:r>
            <w:r w:rsidRPr="000C4D47">
              <w:rPr>
                <w:rFonts w:ascii="Times New Roman" w:eastAsia="仿宋" w:hAnsi="Times New Roman" w:cs="宋体" w:hint="eastAsia"/>
                <w:bCs/>
                <w:sz w:val="24"/>
                <w:szCs w:val="21"/>
                <w:lang w:val="zh-CN"/>
              </w:rPr>
              <w:fldChar w:fldCharType="end"/>
            </w:r>
            <w:r w:rsidRPr="000C4D47">
              <w:rPr>
                <w:rFonts w:ascii="Times New Roman" w:eastAsia="仿宋" w:hAnsi="Times New Roman" w:cs="宋体" w:hint="eastAsia"/>
                <w:bCs/>
                <w:sz w:val="24"/>
                <w:szCs w:val="21"/>
                <w:lang w:val="zh-CN"/>
              </w:rPr>
              <w:t>DOP/PAO</w:t>
            </w:r>
            <w:r w:rsidRPr="000C4D47">
              <w:rPr>
                <w:rFonts w:ascii="Times New Roman" w:eastAsia="仿宋" w:hAnsi="Times New Roman" w:cs="宋体" w:hint="eastAsia"/>
                <w:bCs/>
                <w:sz w:val="24"/>
                <w:szCs w:val="21"/>
                <w:lang w:val="zh-CN"/>
              </w:rPr>
              <w:t>等多分散气溶胶</w:t>
            </w:r>
            <w:r w:rsidRPr="000C4D47">
              <w:rPr>
                <w:rFonts w:ascii="Times New Roman" w:eastAsia="仿宋" w:hAnsi="Times New Roman" w:cs="宋体" w:hint="eastAsia"/>
                <w:bCs/>
                <w:sz w:val="24"/>
                <w:szCs w:val="21"/>
                <w:lang w:val="zh-CN"/>
              </w:rPr>
              <w:t>1L</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fldChar w:fldCharType="begin"/>
            </w:r>
            <w:r w:rsidRPr="000C4D47">
              <w:rPr>
                <w:rFonts w:ascii="Times New Roman" w:eastAsia="仿宋" w:hAnsi="Times New Roman" w:cs="宋体" w:hint="eastAsia"/>
                <w:bCs/>
                <w:sz w:val="24"/>
                <w:szCs w:val="21"/>
                <w:lang w:val="zh-CN"/>
              </w:rPr>
              <w:instrText xml:space="preserve"> = 3 \* GB3 </w:instrText>
            </w:r>
            <w:r w:rsidRPr="000C4D47">
              <w:rPr>
                <w:rFonts w:ascii="Times New Roman" w:eastAsia="仿宋" w:hAnsi="Times New Roman" w:cs="宋体" w:hint="eastAsia"/>
                <w:bCs/>
                <w:sz w:val="24"/>
                <w:szCs w:val="21"/>
                <w:lang w:val="zh-CN"/>
              </w:rPr>
              <w:fldChar w:fldCharType="separate"/>
            </w:r>
            <w:r w:rsidRPr="000C4D47">
              <w:rPr>
                <w:rFonts w:ascii="Times New Roman" w:eastAsia="仿宋" w:hAnsi="Times New Roman" w:cs="宋体" w:hint="eastAsia"/>
                <w:bCs/>
                <w:sz w:val="24"/>
                <w:szCs w:val="21"/>
                <w:lang w:val="zh-CN"/>
              </w:rPr>
              <w:t>③</w:t>
            </w:r>
            <w:r w:rsidRPr="000C4D47">
              <w:rPr>
                <w:rFonts w:ascii="Times New Roman" w:eastAsia="仿宋" w:hAnsi="Times New Roman" w:cs="宋体" w:hint="eastAsia"/>
                <w:bCs/>
                <w:sz w:val="24"/>
                <w:szCs w:val="21"/>
                <w:lang w:val="zh-CN"/>
              </w:rPr>
              <w:fldChar w:fldCharType="end"/>
            </w:r>
            <w:r w:rsidRPr="000C4D47">
              <w:rPr>
                <w:rFonts w:ascii="Times New Roman" w:eastAsia="仿宋" w:hAnsi="Times New Roman" w:cs="宋体" w:hint="eastAsia"/>
                <w:bCs/>
                <w:sz w:val="24"/>
                <w:szCs w:val="21"/>
                <w:lang w:val="zh-CN"/>
              </w:rPr>
              <w:t>粒子计数器过滤器</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个，防静电吸附采样管</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根，可接等速采样头，适配采样管和等速采样头的长杆夹具</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个，用以替代人手将等速采样头放置于任何采样点；</w:t>
            </w:r>
            <w:r w:rsidRPr="000C4D47">
              <w:rPr>
                <w:rFonts w:ascii="Times New Roman" w:eastAsia="仿宋" w:hAnsi="Times New Roman" w:cs="宋体" w:hint="eastAsia"/>
                <w:bCs/>
                <w:sz w:val="24"/>
                <w:szCs w:val="21"/>
                <w:lang w:val="zh-CN"/>
              </w:rPr>
              <w:fldChar w:fldCharType="begin"/>
            </w:r>
            <w:r w:rsidRPr="000C4D47">
              <w:rPr>
                <w:rFonts w:ascii="Times New Roman" w:eastAsia="仿宋" w:hAnsi="Times New Roman" w:cs="宋体" w:hint="eastAsia"/>
                <w:bCs/>
                <w:sz w:val="24"/>
                <w:szCs w:val="21"/>
                <w:lang w:val="zh-CN"/>
              </w:rPr>
              <w:instrText xml:space="preserve"> = 4 \* GB3 </w:instrText>
            </w:r>
            <w:r w:rsidRPr="000C4D47">
              <w:rPr>
                <w:rFonts w:ascii="Times New Roman" w:eastAsia="仿宋" w:hAnsi="Times New Roman" w:cs="宋体" w:hint="eastAsia"/>
                <w:bCs/>
                <w:sz w:val="24"/>
                <w:szCs w:val="21"/>
                <w:lang w:val="zh-CN"/>
              </w:rPr>
              <w:fldChar w:fldCharType="separate"/>
            </w:r>
            <w:r w:rsidRPr="000C4D47">
              <w:rPr>
                <w:rFonts w:ascii="Times New Roman" w:eastAsia="仿宋" w:hAnsi="Times New Roman" w:cs="宋体" w:hint="eastAsia"/>
                <w:bCs/>
                <w:sz w:val="24"/>
                <w:szCs w:val="21"/>
                <w:lang w:val="zh-CN"/>
              </w:rPr>
              <w:t>④</w:t>
            </w:r>
            <w:r w:rsidRPr="000C4D47">
              <w:rPr>
                <w:rFonts w:ascii="Times New Roman" w:eastAsia="仿宋" w:hAnsi="Times New Roman" w:cs="宋体" w:hint="eastAsia"/>
                <w:bCs/>
                <w:sz w:val="24"/>
                <w:szCs w:val="21"/>
                <w:lang w:val="zh-CN"/>
              </w:rPr>
              <w:fldChar w:fldCharType="end"/>
            </w:r>
            <w:r w:rsidRPr="000C4D47">
              <w:rPr>
                <w:rFonts w:ascii="Times New Roman" w:eastAsia="仿宋" w:hAnsi="Times New Roman" w:cs="宋体" w:hint="eastAsia"/>
                <w:bCs/>
                <w:sz w:val="24"/>
                <w:szCs w:val="21"/>
                <w:lang w:val="zh-CN"/>
              </w:rPr>
              <w:t>根据配备的气溶胶发生器数量，配置配套的气溶胶发生器滚轮式运移箱</w:t>
            </w:r>
            <w:r w:rsidRPr="000C4D47">
              <w:rPr>
                <w:rFonts w:ascii="Times New Roman" w:eastAsia="仿宋" w:hAnsi="Times New Roman" w:cs="宋体" w:hint="eastAsia"/>
                <w:bCs/>
                <w:sz w:val="24"/>
                <w:szCs w:val="21"/>
                <w:lang w:val="zh-CN"/>
              </w:rPr>
              <w:t>1</w:t>
            </w:r>
            <w:r w:rsidRPr="000C4D47">
              <w:rPr>
                <w:rFonts w:ascii="Times New Roman" w:eastAsia="仿宋" w:hAnsi="Times New Roman" w:cs="宋体" w:hint="eastAsia"/>
                <w:bCs/>
                <w:sz w:val="24"/>
                <w:szCs w:val="21"/>
                <w:lang w:val="zh-CN"/>
              </w:rPr>
              <w:t>或</w:t>
            </w:r>
            <w:r w:rsidRPr="000C4D47">
              <w:rPr>
                <w:rFonts w:ascii="Times New Roman" w:eastAsia="仿宋" w:hAnsi="Times New Roman" w:cs="宋体" w:hint="eastAsia"/>
                <w:bCs/>
                <w:sz w:val="24"/>
                <w:szCs w:val="21"/>
                <w:lang w:val="zh-CN"/>
              </w:rPr>
              <w:t>2</w:t>
            </w:r>
            <w:r w:rsidRPr="000C4D47">
              <w:rPr>
                <w:rFonts w:ascii="Times New Roman" w:eastAsia="仿宋" w:hAnsi="Times New Roman" w:cs="宋体" w:hint="eastAsia"/>
                <w:bCs/>
                <w:sz w:val="24"/>
                <w:szCs w:val="21"/>
                <w:lang w:val="zh-CN"/>
              </w:rPr>
              <w:t>个（需实现携带发生器的便携运移）；</w:t>
            </w:r>
            <w:r w:rsidRPr="000C4D47">
              <w:rPr>
                <w:rFonts w:ascii="Times New Roman" w:eastAsia="仿宋" w:hAnsi="Times New Roman" w:cs="宋体" w:hint="eastAsia"/>
                <w:bCs/>
                <w:sz w:val="24"/>
                <w:szCs w:val="21"/>
                <w:lang w:val="zh-CN"/>
              </w:rPr>
              <w:fldChar w:fldCharType="begin"/>
            </w:r>
            <w:r w:rsidRPr="000C4D47">
              <w:rPr>
                <w:rFonts w:ascii="Times New Roman" w:eastAsia="仿宋" w:hAnsi="Times New Roman" w:cs="宋体" w:hint="eastAsia"/>
                <w:bCs/>
                <w:sz w:val="24"/>
                <w:szCs w:val="21"/>
                <w:lang w:val="zh-CN"/>
              </w:rPr>
              <w:instrText xml:space="preserve"> = 5 \* GB3 </w:instrText>
            </w:r>
            <w:r w:rsidRPr="000C4D47">
              <w:rPr>
                <w:rFonts w:ascii="Times New Roman" w:eastAsia="仿宋" w:hAnsi="Times New Roman" w:cs="宋体" w:hint="eastAsia"/>
                <w:bCs/>
                <w:sz w:val="24"/>
                <w:szCs w:val="21"/>
                <w:lang w:val="zh-CN"/>
              </w:rPr>
              <w:fldChar w:fldCharType="separate"/>
            </w:r>
            <w:r w:rsidRPr="000C4D47">
              <w:rPr>
                <w:rFonts w:ascii="Times New Roman" w:eastAsia="仿宋" w:hAnsi="Times New Roman" w:cs="宋体" w:hint="eastAsia"/>
                <w:bCs/>
                <w:sz w:val="24"/>
                <w:szCs w:val="21"/>
                <w:lang w:val="zh-CN"/>
              </w:rPr>
              <w:t>⑤</w:t>
            </w:r>
            <w:r w:rsidRPr="000C4D47">
              <w:rPr>
                <w:rFonts w:ascii="Times New Roman" w:eastAsia="仿宋" w:hAnsi="Times New Roman" w:cs="宋体" w:hint="eastAsia"/>
                <w:bCs/>
                <w:sz w:val="24"/>
                <w:szCs w:val="21"/>
                <w:lang w:val="zh-CN"/>
              </w:rPr>
              <w:fldChar w:fldCharType="end"/>
            </w:r>
            <w:r w:rsidRPr="000C4D47">
              <w:rPr>
                <w:rFonts w:ascii="Times New Roman" w:eastAsia="仿宋" w:hAnsi="Times New Roman" w:cs="宋体" w:hint="eastAsia"/>
                <w:bCs/>
                <w:sz w:val="24"/>
                <w:szCs w:val="21"/>
                <w:lang w:val="zh-CN"/>
              </w:rPr>
              <w:t>浮游菌采样器</w:t>
            </w:r>
            <w:r w:rsidRPr="000C4D47">
              <w:rPr>
                <w:rFonts w:ascii="Times New Roman" w:eastAsia="仿宋" w:hAnsi="Times New Roman" w:cs="宋体" w:hint="eastAsia"/>
                <w:bCs/>
                <w:sz w:val="24"/>
                <w:szCs w:val="21"/>
                <w:lang w:val="zh-CN"/>
              </w:rPr>
              <w:t>1</w:t>
            </w:r>
            <w:r w:rsidRPr="000C4D47">
              <w:rPr>
                <w:rFonts w:ascii="Times New Roman" w:eastAsia="仿宋" w:hAnsi="Times New Roman" w:cs="宋体" w:hint="eastAsia"/>
                <w:bCs/>
                <w:sz w:val="24"/>
                <w:szCs w:val="21"/>
                <w:lang w:val="zh-CN"/>
              </w:rPr>
              <w:t>个。</w:t>
            </w:r>
          </w:p>
          <w:p w14:paraId="471B206B" w14:textId="77777777" w:rsidR="00BA6989" w:rsidRPr="000C4D47" w:rsidRDefault="00BA6989" w:rsidP="00C545E1">
            <w:pPr>
              <w:spacing w:line="440" w:lineRule="exact"/>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溯源要求：</w:t>
            </w:r>
          </w:p>
          <w:p w14:paraId="76B77991" w14:textId="77777777" w:rsidR="00BA6989" w:rsidRPr="000C4D47" w:rsidRDefault="00BA6989" w:rsidP="00C545E1">
            <w:pPr>
              <w:spacing w:line="440" w:lineRule="exact"/>
              <w:ind w:firstLineChars="200" w:firstLine="480"/>
              <w:rPr>
                <w:rFonts w:ascii="Times New Roman" w:eastAsia="仿宋" w:hAnsi="Times New Roman" w:cs="宋体"/>
                <w:bCs/>
                <w:sz w:val="24"/>
                <w:szCs w:val="21"/>
                <w:lang w:val="zh-CN"/>
              </w:rPr>
            </w:pPr>
            <w:r w:rsidRPr="000C4D47">
              <w:rPr>
                <w:rFonts w:ascii="Times New Roman" w:eastAsia="仿宋" w:hAnsi="Times New Roman" w:cs="宋体" w:hint="eastAsia"/>
                <w:bCs/>
                <w:sz w:val="24"/>
                <w:szCs w:val="21"/>
                <w:lang w:val="zh-CN"/>
              </w:rPr>
              <w:t>除烟雾发生装置外，均需提供依法设置计量技术机构溯源证书；风速仪、尘埃粒子计数器、计数检漏仪、光度计需提供中国计量科学研究院检定</w:t>
            </w:r>
            <w:r w:rsidRPr="000C4D47">
              <w:rPr>
                <w:rFonts w:ascii="Times New Roman" w:eastAsia="仿宋" w:hAnsi="Times New Roman" w:cs="宋体" w:hint="eastAsia"/>
                <w:bCs/>
                <w:sz w:val="24"/>
                <w:szCs w:val="21"/>
                <w:lang w:val="zh-CN"/>
              </w:rPr>
              <w:t>/</w:t>
            </w:r>
            <w:r w:rsidRPr="000C4D47">
              <w:rPr>
                <w:rFonts w:ascii="Times New Roman" w:eastAsia="仿宋" w:hAnsi="Times New Roman" w:cs="宋体" w:hint="eastAsia"/>
                <w:bCs/>
                <w:sz w:val="24"/>
                <w:szCs w:val="21"/>
                <w:lang w:val="zh-CN"/>
              </w:rPr>
              <w:t>校准证书。</w:t>
            </w:r>
          </w:p>
          <w:p w14:paraId="77BFA190" w14:textId="77777777" w:rsidR="00BA6989" w:rsidRPr="000C4D47" w:rsidRDefault="00BA6989" w:rsidP="00C545E1">
            <w:pPr>
              <w:spacing w:line="324" w:lineRule="auto"/>
              <w:rPr>
                <w:rFonts w:ascii="Times New Roman" w:eastAsia="仿宋" w:hAnsi="Times New Roman" w:cs="宋体"/>
                <w:bCs/>
                <w:sz w:val="24"/>
                <w:szCs w:val="21"/>
                <w:lang w:val="zh-CN"/>
              </w:rPr>
            </w:pPr>
          </w:p>
          <w:p w14:paraId="0DA6151D" w14:textId="77777777" w:rsidR="00BA6989" w:rsidRPr="000C4D47" w:rsidRDefault="00BA6989"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（三）标准活度计</w:t>
            </w:r>
          </w:p>
          <w:p w14:paraId="3784C07E" w14:textId="77777777" w:rsidR="00BA6989" w:rsidRPr="000C4D47" w:rsidRDefault="00BA6989" w:rsidP="00C545E1">
            <w:pPr>
              <w:pStyle w:val="null3"/>
              <w:spacing w:line="440" w:lineRule="exact"/>
              <w:jc w:val="both"/>
              <w:rPr>
                <w:rFonts w:ascii="Times New Roman" w:eastAsia="仿宋" w:hAnsi="Times New Roman" w:cs="Times New Roman" w:hint="default"/>
                <w:sz w:val="24"/>
                <w:szCs w:val="24"/>
              </w:rPr>
            </w:pPr>
            <w:r w:rsidRPr="000C4D47">
              <w:rPr>
                <w:rFonts w:ascii="Times New Roman" w:eastAsia="仿宋" w:hAnsi="Times New Roman" w:cs="Times New Roman" w:hint="default"/>
                <w:sz w:val="24"/>
                <w:szCs w:val="24"/>
              </w:rPr>
              <w:t>依据的技术规范：</w:t>
            </w:r>
            <w:r w:rsidRPr="000C4D47">
              <w:rPr>
                <w:rFonts w:ascii="Times New Roman" w:eastAsia="仿宋" w:hAnsi="Times New Roman" w:cs="Times New Roman"/>
                <w:sz w:val="24"/>
                <w:szCs w:val="24"/>
              </w:rPr>
              <w:t>JJG 377-2019</w:t>
            </w:r>
            <w:r w:rsidRPr="000C4D47">
              <w:rPr>
                <w:rFonts w:ascii="Times New Roman" w:eastAsia="仿宋" w:hAnsi="Times New Roman" w:cs="Times New Roman"/>
                <w:sz w:val="24"/>
                <w:szCs w:val="24"/>
              </w:rPr>
              <w:t>《放射性活度计》检定规程</w:t>
            </w:r>
            <w:r w:rsidRPr="000C4D47">
              <w:rPr>
                <w:rFonts w:ascii="Times New Roman" w:eastAsia="仿宋" w:hAnsi="Times New Roman" w:cs="Times New Roman" w:hint="default"/>
                <w:sz w:val="24"/>
                <w:szCs w:val="24"/>
              </w:rPr>
              <w:t>（所列规范标准如有更新，以最新规范标准执行）。</w:t>
            </w:r>
          </w:p>
          <w:p w14:paraId="7AD97C22" w14:textId="77777777" w:rsidR="00BA6989" w:rsidRPr="000C4D47" w:rsidRDefault="00BA6989" w:rsidP="00C545E1">
            <w:pPr>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047C26CE"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1</w:t>
            </w:r>
            <w:r w:rsidRPr="000C4D47">
              <w:rPr>
                <w:rFonts w:ascii="Times New Roman" w:eastAsia="仿宋" w:hAnsi="Times New Roman" w:hint="eastAsia"/>
                <w:kern w:val="0"/>
                <w:sz w:val="24"/>
              </w:rPr>
              <w:t>、测量范围：（</w:t>
            </w:r>
            <w:r w:rsidRPr="000C4D47">
              <w:rPr>
                <w:rFonts w:ascii="Times New Roman" w:eastAsia="仿宋" w:hAnsi="Times New Roman"/>
                <w:kern w:val="0"/>
                <w:sz w:val="24"/>
              </w:rPr>
              <w:t>3.7×10</w:t>
            </w:r>
            <w:r w:rsidRPr="000C4D47">
              <w:rPr>
                <w:rFonts w:ascii="Times New Roman" w:eastAsia="仿宋" w:hAnsi="Times New Roman"/>
                <w:kern w:val="0"/>
                <w:sz w:val="24"/>
                <w:vertAlign w:val="superscript"/>
              </w:rPr>
              <w:t>5</w:t>
            </w:r>
            <w:r w:rsidRPr="000C4D47">
              <w:rPr>
                <w:rFonts w:ascii="Times New Roman" w:eastAsia="仿宋" w:hAnsi="Times New Roman"/>
                <w:kern w:val="0"/>
                <w:sz w:val="24"/>
              </w:rPr>
              <w:t>~3.7×10</w:t>
            </w:r>
            <w:r w:rsidRPr="000C4D47">
              <w:rPr>
                <w:rFonts w:ascii="Times New Roman" w:eastAsia="仿宋" w:hAnsi="Times New Roman"/>
                <w:kern w:val="0"/>
                <w:sz w:val="24"/>
                <w:vertAlign w:val="superscript"/>
              </w:rPr>
              <w:t>10</w:t>
            </w:r>
            <w:r w:rsidRPr="000C4D47">
              <w:rPr>
                <w:rFonts w:ascii="Times New Roman" w:eastAsia="仿宋" w:hAnsi="Times New Roman" w:hint="eastAsia"/>
                <w:kern w:val="0"/>
                <w:sz w:val="24"/>
              </w:rPr>
              <w:t>）</w:t>
            </w:r>
            <w:r w:rsidRPr="000C4D47">
              <w:rPr>
                <w:rFonts w:ascii="Times New Roman" w:eastAsia="仿宋" w:hAnsi="Times New Roman"/>
                <w:kern w:val="0"/>
                <w:sz w:val="24"/>
              </w:rPr>
              <w:t>Bq</w:t>
            </w:r>
            <w:r w:rsidRPr="000C4D47">
              <w:rPr>
                <w:rFonts w:ascii="Times New Roman" w:eastAsia="仿宋" w:hAnsi="Times New Roman" w:hint="eastAsia"/>
                <w:kern w:val="0"/>
                <w:sz w:val="24"/>
              </w:rPr>
              <w:t>；</w:t>
            </w:r>
          </w:p>
          <w:p w14:paraId="29E96974"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2</w:t>
            </w:r>
            <w:r w:rsidRPr="000C4D47">
              <w:rPr>
                <w:rFonts w:ascii="Times New Roman" w:eastAsia="仿宋" w:hAnsi="Times New Roman" w:hint="eastAsia"/>
                <w:kern w:val="0"/>
                <w:sz w:val="24"/>
              </w:rPr>
              <w:t>、本底</w:t>
            </w:r>
            <w:r w:rsidRPr="000C4D47">
              <w:rPr>
                <w:rFonts w:ascii="Times New Roman" w:eastAsia="仿宋" w:hAnsi="Times New Roman"/>
                <w:i/>
                <w:kern w:val="0"/>
                <w:sz w:val="24"/>
              </w:rPr>
              <w:t>A</w:t>
            </w:r>
            <w:r w:rsidRPr="000C4D47">
              <w:rPr>
                <w:rFonts w:ascii="Times New Roman" w:eastAsia="仿宋" w:hAnsi="Times New Roman"/>
                <w:kern w:val="0"/>
                <w:sz w:val="24"/>
                <w:vertAlign w:val="subscript"/>
              </w:rPr>
              <w:t>b</w:t>
            </w:r>
            <w:r w:rsidRPr="000C4D47">
              <w:rPr>
                <w:rFonts w:ascii="Times New Roman" w:eastAsia="仿宋" w:hAnsi="Times New Roman" w:hint="eastAsia"/>
                <w:kern w:val="0"/>
                <w:sz w:val="24"/>
              </w:rPr>
              <w:t>≤</w:t>
            </w:r>
            <w:r w:rsidRPr="000C4D47">
              <w:rPr>
                <w:rFonts w:ascii="Times New Roman" w:eastAsia="仿宋" w:hAnsi="Times New Roman"/>
                <w:kern w:val="0"/>
                <w:sz w:val="24"/>
              </w:rPr>
              <w:t>1.0×10</w:t>
            </w:r>
            <w:r w:rsidRPr="000C4D47">
              <w:rPr>
                <w:rFonts w:ascii="Times New Roman" w:eastAsia="仿宋" w:hAnsi="Times New Roman"/>
                <w:kern w:val="0"/>
                <w:sz w:val="24"/>
                <w:vertAlign w:val="superscript"/>
              </w:rPr>
              <w:t>5</w:t>
            </w:r>
            <w:r w:rsidRPr="000C4D47">
              <w:rPr>
                <w:rFonts w:ascii="Times New Roman" w:eastAsia="仿宋" w:hAnsi="Times New Roman"/>
                <w:kern w:val="0"/>
                <w:sz w:val="24"/>
              </w:rPr>
              <w:t xml:space="preserve"> Bq</w:t>
            </w:r>
            <w:r w:rsidRPr="000C4D47">
              <w:rPr>
                <w:rFonts w:ascii="Times New Roman" w:eastAsia="仿宋" w:hAnsi="Times New Roman" w:hint="eastAsia"/>
                <w:kern w:val="0"/>
                <w:sz w:val="24"/>
              </w:rPr>
              <w:t>；</w:t>
            </w:r>
          </w:p>
          <w:p w14:paraId="7A7F5EF4"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3</w:t>
            </w:r>
            <w:r w:rsidRPr="000C4D47">
              <w:rPr>
                <w:rFonts w:ascii="Times New Roman" w:eastAsia="仿宋" w:hAnsi="Times New Roman" w:hint="eastAsia"/>
                <w:kern w:val="0"/>
                <w:sz w:val="24"/>
              </w:rPr>
              <w:t>、相对固有误差：±</w:t>
            </w:r>
            <w:r w:rsidRPr="000C4D47">
              <w:rPr>
                <w:rFonts w:ascii="Times New Roman" w:eastAsia="仿宋" w:hAnsi="Times New Roman"/>
                <w:kern w:val="0"/>
                <w:sz w:val="24"/>
              </w:rPr>
              <w:t>3%</w:t>
            </w:r>
            <w:r w:rsidRPr="000C4D47">
              <w:rPr>
                <w:rFonts w:ascii="Times New Roman" w:eastAsia="仿宋" w:hAnsi="Times New Roman" w:hint="eastAsia"/>
                <w:kern w:val="0"/>
                <w:sz w:val="24"/>
              </w:rPr>
              <w:t>；</w:t>
            </w:r>
          </w:p>
          <w:p w14:paraId="036AB25A"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4</w:t>
            </w:r>
            <w:r w:rsidRPr="000C4D47">
              <w:rPr>
                <w:rFonts w:ascii="Times New Roman" w:eastAsia="仿宋" w:hAnsi="Times New Roman" w:hint="eastAsia"/>
                <w:kern w:val="0"/>
                <w:sz w:val="24"/>
              </w:rPr>
              <w:t>、重复性</w:t>
            </w:r>
            <w:r w:rsidRPr="000C4D47">
              <w:rPr>
                <w:rFonts w:ascii="Times New Roman" w:eastAsia="仿宋" w:hAnsi="Times New Roman"/>
                <w:i/>
                <w:kern w:val="0"/>
                <w:sz w:val="24"/>
              </w:rPr>
              <w:t>V</w:t>
            </w:r>
            <w:r w:rsidRPr="000C4D47">
              <w:rPr>
                <w:rFonts w:ascii="Times New Roman" w:eastAsia="仿宋" w:hAnsi="Times New Roman" w:hint="eastAsia"/>
                <w:kern w:val="0"/>
                <w:sz w:val="24"/>
              </w:rPr>
              <w:t>≤</w:t>
            </w:r>
            <w:r w:rsidRPr="000C4D47">
              <w:rPr>
                <w:rFonts w:ascii="Times New Roman" w:eastAsia="仿宋" w:hAnsi="Times New Roman"/>
                <w:kern w:val="0"/>
                <w:sz w:val="24"/>
              </w:rPr>
              <w:t>1%</w:t>
            </w:r>
            <w:r w:rsidRPr="000C4D47">
              <w:rPr>
                <w:rFonts w:ascii="Times New Roman" w:eastAsia="仿宋" w:hAnsi="Times New Roman" w:hint="eastAsia"/>
                <w:kern w:val="0"/>
                <w:sz w:val="24"/>
              </w:rPr>
              <w:t>；</w:t>
            </w:r>
          </w:p>
          <w:p w14:paraId="2F48D5FA"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lastRenderedPageBreak/>
              <w:t>5</w:t>
            </w:r>
            <w:r w:rsidRPr="000C4D47">
              <w:rPr>
                <w:rFonts w:ascii="Times New Roman" w:eastAsia="仿宋" w:hAnsi="Times New Roman" w:hint="eastAsia"/>
                <w:kern w:val="0"/>
                <w:sz w:val="24"/>
              </w:rPr>
              <w:t>、非线性</w:t>
            </w:r>
            <w:r w:rsidRPr="000C4D47">
              <w:rPr>
                <w:rFonts w:ascii="Times New Roman" w:eastAsia="仿宋" w:hAnsi="Times New Roman"/>
                <w:i/>
                <w:kern w:val="0"/>
                <w:sz w:val="24"/>
              </w:rPr>
              <w:t>U</w:t>
            </w:r>
            <w:r w:rsidRPr="000C4D47">
              <w:rPr>
                <w:rFonts w:ascii="Times New Roman" w:eastAsia="仿宋" w:hAnsi="Times New Roman" w:hint="eastAsia"/>
                <w:kern w:val="0"/>
                <w:sz w:val="24"/>
              </w:rPr>
              <w:t>≤</w:t>
            </w:r>
            <w:r w:rsidRPr="000C4D47">
              <w:rPr>
                <w:rFonts w:ascii="Times New Roman" w:eastAsia="仿宋" w:hAnsi="Times New Roman"/>
                <w:kern w:val="0"/>
                <w:sz w:val="24"/>
              </w:rPr>
              <w:t>2%</w:t>
            </w:r>
            <w:r w:rsidRPr="000C4D47">
              <w:rPr>
                <w:rFonts w:ascii="Times New Roman" w:eastAsia="仿宋" w:hAnsi="Times New Roman" w:hint="eastAsia"/>
                <w:kern w:val="0"/>
                <w:sz w:val="24"/>
              </w:rPr>
              <w:t>；</w:t>
            </w:r>
          </w:p>
          <w:p w14:paraId="1845A2E7" w14:textId="77777777" w:rsidR="00BA6989" w:rsidRPr="000C4D47" w:rsidRDefault="00BA6989"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6</w:t>
            </w:r>
            <w:r w:rsidRPr="000C4D47">
              <w:rPr>
                <w:rFonts w:ascii="Times New Roman" w:eastAsia="仿宋" w:hAnsi="Times New Roman" w:hint="eastAsia"/>
                <w:kern w:val="0"/>
                <w:sz w:val="24"/>
              </w:rPr>
              <w:t>、其相对扩展不确定度应不超过</w:t>
            </w:r>
            <w:r w:rsidRPr="000C4D47">
              <w:rPr>
                <w:rFonts w:ascii="Times New Roman" w:eastAsia="仿宋" w:hAnsi="Times New Roman"/>
                <w:kern w:val="0"/>
                <w:sz w:val="24"/>
              </w:rPr>
              <w:t>5%</w:t>
            </w:r>
            <w:r w:rsidRPr="000C4D47">
              <w:rPr>
                <w:rFonts w:ascii="Times New Roman" w:eastAsia="仿宋" w:hAnsi="Times New Roman" w:hint="eastAsia"/>
                <w:kern w:val="0"/>
                <w:sz w:val="24"/>
              </w:rPr>
              <w:t>（</w:t>
            </w:r>
            <w:r w:rsidRPr="000C4D47">
              <w:rPr>
                <w:rFonts w:ascii="Times New Roman" w:eastAsia="仿宋" w:hAnsi="Times New Roman"/>
                <w:i/>
                <w:kern w:val="0"/>
                <w:sz w:val="24"/>
              </w:rPr>
              <w:t>k</w:t>
            </w:r>
            <w:r w:rsidRPr="000C4D47">
              <w:rPr>
                <w:rFonts w:ascii="Times New Roman" w:eastAsia="仿宋" w:hAnsi="Times New Roman"/>
                <w:kern w:val="0"/>
                <w:sz w:val="24"/>
              </w:rPr>
              <w:t>=2</w:t>
            </w:r>
            <w:r w:rsidRPr="000C4D47">
              <w:rPr>
                <w:rFonts w:ascii="Times New Roman" w:eastAsia="仿宋" w:hAnsi="Times New Roman" w:hint="eastAsia"/>
                <w:kern w:val="0"/>
                <w:sz w:val="24"/>
              </w:rPr>
              <w:t>）</w:t>
            </w:r>
            <w:r w:rsidRPr="000C4D47">
              <w:rPr>
                <w:rFonts w:ascii="Times New Roman" w:eastAsia="仿宋" w:hAnsi="Times New Roman" w:cs="Times New Roman"/>
                <w:sz w:val="24"/>
              </w:rPr>
              <w:t>。</w:t>
            </w:r>
          </w:p>
          <w:p w14:paraId="42872B8B" w14:textId="77777777" w:rsidR="00BA6989" w:rsidRPr="000C4D47" w:rsidRDefault="00BA6989" w:rsidP="00C545E1">
            <w:pPr>
              <w:spacing w:line="440" w:lineRule="exact"/>
              <w:rPr>
                <w:rFonts w:ascii="Times New Roman" w:eastAsia="仿宋" w:hAnsi="Times New Roman"/>
                <w:kern w:val="0"/>
                <w:sz w:val="24"/>
              </w:rPr>
            </w:pPr>
            <w:r w:rsidRPr="000C4D47">
              <w:rPr>
                <w:rFonts w:ascii="Times New Roman" w:eastAsia="仿宋" w:hAnsi="Times New Roman" w:hint="eastAsia"/>
                <w:kern w:val="0"/>
                <w:sz w:val="24"/>
              </w:rPr>
              <w:t>溯源要求：</w:t>
            </w:r>
          </w:p>
          <w:p w14:paraId="569E531B" w14:textId="77777777" w:rsidR="00BA6989" w:rsidRPr="000C4D47" w:rsidRDefault="00BA6989" w:rsidP="00C545E1">
            <w:pPr>
              <w:pStyle w:val="null3"/>
              <w:spacing w:line="324" w:lineRule="auto"/>
              <w:rPr>
                <w:rFonts w:ascii="宋体" w:eastAsia="宋体" w:hAnsi="宋体" w:cs="宋体"/>
                <w:sz w:val="24"/>
                <w:szCs w:val="24"/>
              </w:rPr>
            </w:pPr>
            <w:r w:rsidRPr="000C4D47">
              <w:rPr>
                <w:rFonts w:ascii="Times New Roman" w:eastAsia="仿宋" w:hAnsi="Times New Roman"/>
                <w:sz w:val="24"/>
                <w:szCs w:val="24"/>
              </w:rPr>
              <w:t>提供中国计量科学研究院或中国测试技术研究院检定</w:t>
            </w:r>
            <w:r w:rsidRPr="000C4D47">
              <w:rPr>
                <w:rFonts w:ascii="Times New Roman" w:eastAsia="仿宋" w:hAnsi="Times New Roman"/>
                <w:sz w:val="24"/>
                <w:szCs w:val="24"/>
              </w:rPr>
              <w:t>/</w:t>
            </w:r>
            <w:r w:rsidRPr="000C4D47">
              <w:rPr>
                <w:rFonts w:ascii="Times New Roman" w:eastAsia="仿宋" w:hAnsi="Times New Roman"/>
                <w:sz w:val="24"/>
                <w:szCs w:val="24"/>
              </w:rPr>
              <w:t>校准证书。</w:t>
            </w:r>
          </w:p>
        </w:tc>
      </w:tr>
    </w:tbl>
    <w:p w14:paraId="764519F2" w14:textId="77777777" w:rsidR="00432536" w:rsidRPr="00BA6989" w:rsidRDefault="00432536">
      <w:pPr>
        <w:rPr>
          <w:rFonts w:hint="eastAsia"/>
        </w:rPr>
      </w:pPr>
    </w:p>
    <w:sectPr w:rsidR="00432536" w:rsidRPr="00BA69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D3581" w14:textId="77777777" w:rsidR="00272B70" w:rsidRDefault="00272B70" w:rsidP="00BA6989">
      <w:pPr>
        <w:rPr>
          <w:rFonts w:hint="eastAsia"/>
        </w:rPr>
      </w:pPr>
      <w:r>
        <w:separator/>
      </w:r>
    </w:p>
  </w:endnote>
  <w:endnote w:type="continuationSeparator" w:id="0">
    <w:p w14:paraId="3CA3C92B" w14:textId="77777777" w:rsidR="00272B70" w:rsidRDefault="00272B70" w:rsidP="00BA69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34A0" w14:textId="77777777" w:rsidR="00272B70" w:rsidRDefault="00272B70" w:rsidP="00BA6989">
      <w:pPr>
        <w:rPr>
          <w:rFonts w:hint="eastAsia"/>
        </w:rPr>
      </w:pPr>
      <w:r>
        <w:separator/>
      </w:r>
    </w:p>
  </w:footnote>
  <w:footnote w:type="continuationSeparator" w:id="0">
    <w:p w14:paraId="52C9C896" w14:textId="77777777" w:rsidR="00272B70" w:rsidRDefault="00272B70" w:rsidP="00BA698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348"/>
    <w:rsid w:val="00005348"/>
    <w:rsid w:val="00272B70"/>
    <w:rsid w:val="00432536"/>
    <w:rsid w:val="00851A4F"/>
    <w:rsid w:val="00BA6989"/>
    <w:rsid w:val="00EA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9148053-3A88-44A4-AE0E-236EF4A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989"/>
    <w:pPr>
      <w:widowControl w:val="0"/>
      <w:jc w:val="both"/>
    </w:pPr>
    <w:rPr>
      <w:szCs w:val="24"/>
    </w:rPr>
  </w:style>
  <w:style w:type="paragraph" w:styleId="1">
    <w:name w:val="heading 1"/>
    <w:basedOn w:val="a"/>
    <w:next w:val="a"/>
    <w:link w:val="10"/>
    <w:uiPriority w:val="9"/>
    <w:qFormat/>
    <w:rsid w:val="0000534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0534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0534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0534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0534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05348"/>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005348"/>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005348"/>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005348"/>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0534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0534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0534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05348"/>
    <w:rPr>
      <w:rFonts w:cstheme="majorBidi"/>
      <w:color w:val="2F5496" w:themeColor="accent1" w:themeShade="BF"/>
      <w:sz w:val="28"/>
      <w:szCs w:val="28"/>
    </w:rPr>
  </w:style>
  <w:style w:type="character" w:customStyle="1" w:styleId="50">
    <w:name w:val="标题 5 字符"/>
    <w:basedOn w:val="a0"/>
    <w:link w:val="5"/>
    <w:uiPriority w:val="9"/>
    <w:semiHidden/>
    <w:rsid w:val="00005348"/>
    <w:rPr>
      <w:rFonts w:cstheme="majorBidi"/>
      <w:color w:val="2F5496" w:themeColor="accent1" w:themeShade="BF"/>
      <w:sz w:val="24"/>
      <w:szCs w:val="24"/>
    </w:rPr>
  </w:style>
  <w:style w:type="character" w:customStyle="1" w:styleId="60">
    <w:name w:val="标题 6 字符"/>
    <w:basedOn w:val="a0"/>
    <w:link w:val="6"/>
    <w:uiPriority w:val="9"/>
    <w:semiHidden/>
    <w:rsid w:val="00005348"/>
    <w:rPr>
      <w:rFonts w:cstheme="majorBidi"/>
      <w:b/>
      <w:bCs/>
      <w:color w:val="2F5496" w:themeColor="accent1" w:themeShade="BF"/>
    </w:rPr>
  </w:style>
  <w:style w:type="character" w:customStyle="1" w:styleId="70">
    <w:name w:val="标题 7 字符"/>
    <w:basedOn w:val="a0"/>
    <w:link w:val="7"/>
    <w:uiPriority w:val="9"/>
    <w:semiHidden/>
    <w:rsid w:val="00005348"/>
    <w:rPr>
      <w:rFonts w:cstheme="majorBidi"/>
      <w:b/>
      <w:bCs/>
      <w:color w:val="595959" w:themeColor="text1" w:themeTint="A6"/>
    </w:rPr>
  </w:style>
  <w:style w:type="character" w:customStyle="1" w:styleId="80">
    <w:name w:val="标题 8 字符"/>
    <w:basedOn w:val="a0"/>
    <w:link w:val="8"/>
    <w:uiPriority w:val="9"/>
    <w:semiHidden/>
    <w:rsid w:val="00005348"/>
    <w:rPr>
      <w:rFonts w:cstheme="majorBidi"/>
      <w:color w:val="595959" w:themeColor="text1" w:themeTint="A6"/>
    </w:rPr>
  </w:style>
  <w:style w:type="character" w:customStyle="1" w:styleId="90">
    <w:name w:val="标题 9 字符"/>
    <w:basedOn w:val="a0"/>
    <w:link w:val="9"/>
    <w:uiPriority w:val="9"/>
    <w:semiHidden/>
    <w:rsid w:val="00005348"/>
    <w:rPr>
      <w:rFonts w:eastAsiaTheme="majorEastAsia" w:cstheme="majorBidi"/>
      <w:color w:val="595959" w:themeColor="text1" w:themeTint="A6"/>
    </w:rPr>
  </w:style>
  <w:style w:type="paragraph" w:styleId="a3">
    <w:name w:val="Title"/>
    <w:basedOn w:val="a"/>
    <w:next w:val="a"/>
    <w:link w:val="a4"/>
    <w:uiPriority w:val="10"/>
    <w:qFormat/>
    <w:rsid w:val="000053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053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053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053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05348"/>
    <w:pPr>
      <w:spacing w:before="160" w:after="160"/>
      <w:jc w:val="center"/>
    </w:pPr>
    <w:rPr>
      <w:i/>
      <w:iCs/>
      <w:color w:val="404040" w:themeColor="text1" w:themeTint="BF"/>
      <w:szCs w:val="22"/>
    </w:rPr>
  </w:style>
  <w:style w:type="character" w:customStyle="1" w:styleId="a8">
    <w:name w:val="引用 字符"/>
    <w:basedOn w:val="a0"/>
    <w:link w:val="a7"/>
    <w:uiPriority w:val="29"/>
    <w:rsid w:val="00005348"/>
    <w:rPr>
      <w:i/>
      <w:iCs/>
      <w:color w:val="404040" w:themeColor="text1" w:themeTint="BF"/>
    </w:rPr>
  </w:style>
  <w:style w:type="paragraph" w:styleId="a9">
    <w:name w:val="List Paragraph"/>
    <w:basedOn w:val="a"/>
    <w:uiPriority w:val="34"/>
    <w:qFormat/>
    <w:rsid w:val="00005348"/>
    <w:pPr>
      <w:ind w:left="720"/>
      <w:contextualSpacing/>
    </w:pPr>
    <w:rPr>
      <w:szCs w:val="22"/>
    </w:rPr>
  </w:style>
  <w:style w:type="character" w:styleId="aa">
    <w:name w:val="Intense Emphasis"/>
    <w:basedOn w:val="a0"/>
    <w:uiPriority w:val="21"/>
    <w:qFormat/>
    <w:rsid w:val="00005348"/>
    <w:rPr>
      <w:i/>
      <w:iCs/>
      <w:color w:val="2F5496" w:themeColor="accent1" w:themeShade="BF"/>
    </w:rPr>
  </w:style>
  <w:style w:type="paragraph" w:styleId="ab">
    <w:name w:val="Intense Quote"/>
    <w:basedOn w:val="a"/>
    <w:next w:val="a"/>
    <w:link w:val="ac"/>
    <w:uiPriority w:val="30"/>
    <w:qFormat/>
    <w:rsid w:val="000053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005348"/>
    <w:rPr>
      <w:i/>
      <w:iCs/>
      <w:color w:val="2F5496" w:themeColor="accent1" w:themeShade="BF"/>
    </w:rPr>
  </w:style>
  <w:style w:type="character" w:styleId="ad">
    <w:name w:val="Intense Reference"/>
    <w:basedOn w:val="a0"/>
    <w:uiPriority w:val="32"/>
    <w:qFormat/>
    <w:rsid w:val="00005348"/>
    <w:rPr>
      <w:b/>
      <w:bCs/>
      <w:smallCaps/>
      <w:color w:val="2F5496" w:themeColor="accent1" w:themeShade="BF"/>
      <w:spacing w:val="5"/>
    </w:rPr>
  </w:style>
  <w:style w:type="paragraph" w:styleId="ae">
    <w:name w:val="header"/>
    <w:basedOn w:val="a"/>
    <w:link w:val="af"/>
    <w:uiPriority w:val="99"/>
    <w:unhideWhenUsed/>
    <w:rsid w:val="00BA6989"/>
    <w:pPr>
      <w:tabs>
        <w:tab w:val="center" w:pos="4153"/>
        <w:tab w:val="right" w:pos="8306"/>
      </w:tabs>
      <w:snapToGrid w:val="0"/>
      <w:jc w:val="center"/>
    </w:pPr>
    <w:rPr>
      <w:sz w:val="18"/>
      <w:szCs w:val="18"/>
    </w:rPr>
  </w:style>
  <w:style w:type="character" w:customStyle="1" w:styleId="af">
    <w:name w:val="页眉 字符"/>
    <w:basedOn w:val="a0"/>
    <w:link w:val="ae"/>
    <w:uiPriority w:val="99"/>
    <w:rsid w:val="00BA6989"/>
    <w:rPr>
      <w:sz w:val="18"/>
      <w:szCs w:val="18"/>
    </w:rPr>
  </w:style>
  <w:style w:type="paragraph" w:styleId="af0">
    <w:name w:val="footer"/>
    <w:basedOn w:val="a"/>
    <w:link w:val="af1"/>
    <w:uiPriority w:val="99"/>
    <w:unhideWhenUsed/>
    <w:rsid w:val="00BA6989"/>
    <w:pPr>
      <w:tabs>
        <w:tab w:val="center" w:pos="4153"/>
        <w:tab w:val="right" w:pos="8306"/>
      </w:tabs>
      <w:snapToGrid w:val="0"/>
      <w:jc w:val="left"/>
    </w:pPr>
    <w:rPr>
      <w:sz w:val="18"/>
      <w:szCs w:val="18"/>
    </w:rPr>
  </w:style>
  <w:style w:type="character" w:customStyle="1" w:styleId="af1">
    <w:name w:val="页脚 字符"/>
    <w:basedOn w:val="a0"/>
    <w:link w:val="af0"/>
    <w:uiPriority w:val="99"/>
    <w:rsid w:val="00BA6989"/>
    <w:rPr>
      <w:sz w:val="18"/>
      <w:szCs w:val="18"/>
    </w:rPr>
  </w:style>
  <w:style w:type="paragraph" w:customStyle="1" w:styleId="null3">
    <w:name w:val="null3"/>
    <w:hidden/>
    <w:qFormat/>
    <w:rsid w:val="00BA6989"/>
    <w:rPr>
      <w:rFonts w:hint="eastAsia"/>
      <w:kern w:val="0"/>
      <w:sz w:val="20"/>
      <w:szCs w:val="20"/>
      <w:lang w:eastAsia="zh-Hans"/>
    </w:rPr>
  </w:style>
  <w:style w:type="paragraph" w:customStyle="1" w:styleId="af2">
    <w:name w:val="样式"/>
    <w:link w:val="CharChar"/>
    <w:qFormat/>
    <w:rsid w:val="00BA6989"/>
    <w:pPr>
      <w:widowControl w:val="0"/>
      <w:autoSpaceDE w:val="0"/>
      <w:autoSpaceDN w:val="0"/>
      <w:adjustRightInd w:val="0"/>
    </w:pPr>
    <w:rPr>
      <w:rFonts w:ascii="宋体" w:eastAsia="宋体" w:hAnsi="宋体" w:cs="宋体"/>
      <w:kern w:val="0"/>
      <w:sz w:val="24"/>
      <w:szCs w:val="24"/>
    </w:rPr>
  </w:style>
  <w:style w:type="character" w:customStyle="1" w:styleId="CharChar">
    <w:name w:val="样式 Char Char"/>
    <w:link w:val="af2"/>
    <w:qFormat/>
    <w:locked/>
    <w:rsid w:val="00BA6989"/>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2026-05-28T10:31:00Z</dcterms:created>
  <dcterms:modified xsi:type="dcterms:W3CDTF">2026-05-28T10:31:00Z</dcterms:modified>
</cp:coreProperties>
</file>