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FC27E">
      <w:pPr>
        <w:pStyle w:val="3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107"/>
      <w:bookmarkStart w:id="1" w:name="_Toc48834545"/>
      <w:bookmarkStart w:id="2" w:name="_Toc20365"/>
      <w:bookmarkStart w:id="3" w:name="_Toc48834304"/>
      <w:bookmarkStart w:id="4" w:name="_Toc14082138"/>
      <w:bookmarkStart w:id="5" w:name="_Toc48834177"/>
      <w:bookmarkStart w:id="6" w:name="_Toc48834466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81C15F6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 w:ascii="仿宋" w:hAnsi="仿宋" w:eastAsia="仿宋" w:cs="Times New Roman"/>
          <w:color w:val="auto"/>
          <w:lang w:eastAsia="zh-CN"/>
        </w:rPr>
        <w:t>第二批国产硬件采购项目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4BEA7D92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采购需求：</w:t>
      </w:r>
    </w:p>
    <w:tbl>
      <w:tblPr>
        <w:tblStyle w:val="4"/>
        <w:tblW w:w="95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493"/>
        <w:gridCol w:w="792"/>
        <w:gridCol w:w="744"/>
        <w:gridCol w:w="5808"/>
      </w:tblGrid>
      <w:tr w14:paraId="68755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04D9CF22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493" w:type="dxa"/>
            <w:noWrap/>
            <w:vAlign w:val="center"/>
          </w:tcPr>
          <w:p w14:paraId="674B28D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设备名称</w:t>
            </w:r>
          </w:p>
        </w:tc>
        <w:tc>
          <w:tcPr>
            <w:tcW w:w="792" w:type="dxa"/>
            <w:noWrap/>
            <w:vAlign w:val="center"/>
          </w:tcPr>
          <w:p w14:paraId="1D26DFA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744" w:type="dxa"/>
            <w:noWrap/>
            <w:vAlign w:val="center"/>
          </w:tcPr>
          <w:p w14:paraId="03B1D06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5808" w:type="dxa"/>
            <w:noWrap/>
            <w:vAlign w:val="center"/>
          </w:tcPr>
          <w:p w14:paraId="4B65C22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技术规格</w:t>
            </w:r>
          </w:p>
        </w:tc>
      </w:tr>
      <w:tr w14:paraId="5BB56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058DDF6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493" w:type="dxa"/>
            <w:noWrap/>
            <w:vAlign w:val="center"/>
          </w:tcPr>
          <w:p w14:paraId="30614BD8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针式打印机</w:t>
            </w:r>
          </w:p>
        </w:tc>
        <w:tc>
          <w:tcPr>
            <w:tcW w:w="792" w:type="dxa"/>
            <w:noWrap/>
            <w:vAlign w:val="center"/>
          </w:tcPr>
          <w:p w14:paraId="5C1E1164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7624BF9E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808" w:type="dxa"/>
            <w:noWrap/>
            <w:vAlign w:val="center"/>
          </w:tcPr>
          <w:p w14:paraId="1098F477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标准：≥82列打印列宽，24针点阵式打印机，适用于各系统发票打印；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打印速度：≥中文240字/秒；≥英文360字符/秒；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1+6层拷贝力，适合多种快递单打印；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打印厚度：≥1.0mm；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纸张打印宽度：≥65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297mm；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接口配置：支持USB、IEEE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1284双向并行接口；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耐用指标：打印头寿命≥20000小时；MTBF平均无故障时间≥20000小时；色带寿命≥800万字符；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字库配置：内置GB18030大字库；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特色功能：支持FLASHROM在线升级、断针自动检测及补偿打印、自动压缩打印功能。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2626A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12FEAC0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493" w:type="dxa"/>
            <w:noWrap/>
            <w:vAlign w:val="center"/>
          </w:tcPr>
          <w:p w14:paraId="7136EEB9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A4彩色打印机</w:t>
            </w:r>
          </w:p>
        </w:tc>
        <w:tc>
          <w:tcPr>
            <w:tcW w:w="792" w:type="dxa"/>
            <w:noWrap/>
            <w:vAlign w:val="center"/>
          </w:tcPr>
          <w:p w14:paraId="4DA5E969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05ED9C62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808" w:type="dxa"/>
            <w:noWrap/>
            <w:vAlign w:val="center"/>
          </w:tcPr>
          <w:p w14:paraId="6C218DE8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打印速度：≥黑彩同速18ppm(A4)；19ppm(LTR);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基础功能：打印;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特色功能：陶瓷加热、一键驱动安装、水印打印、静音打印;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首页打印时间：＜11 秒;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打印幅面：A4;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分辨率（dpi）：最大1200*600dpi;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打印语言：PCL6/PS3;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处理器：≥1GHz，内存：≥1GB;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双面打印：支持;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最大月打印量：≥30000 页;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纸张输入容量：标配纸盒：250页 ；</w:t>
            </w:r>
          </w:p>
          <w:p w14:paraId="0C826E0C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多功能进纸器：1页;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纸张输出容量：100页;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接口类型：USB2.0(High Speed) ；IEEE802.3 10 /100Base-Tx;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耗材类型：鼓粉一体盒;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硒鼓：黑色：≥2000页；彩色：≥1500页。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24824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1D883A3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493" w:type="dxa"/>
            <w:noWrap/>
            <w:vAlign w:val="center"/>
          </w:tcPr>
          <w:p w14:paraId="6F3F8103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传真机</w:t>
            </w:r>
          </w:p>
        </w:tc>
        <w:tc>
          <w:tcPr>
            <w:tcW w:w="792" w:type="dxa"/>
            <w:noWrap/>
            <w:vAlign w:val="center"/>
          </w:tcPr>
          <w:p w14:paraId="00011010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1AFAAD76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808" w:type="dxa"/>
            <w:noWrap/>
            <w:vAlign w:val="center"/>
          </w:tcPr>
          <w:p w14:paraId="7D1963F7"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基本要求：国产品牌；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涵盖功能：打印、复印、扫描、传真；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打印幅面：A4；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打印速度：≥40ppm(A4)/42ppm(Letter)；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首页打印时间：≤6.9秒；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最大月打印量：≥85000页；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打印分辨率：≥600*600dpi，最大1200*1200dpi；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打印语言：PCL5e、PCL6、PS、GDI；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进纸容量：标准进纸盒≥250页； 多功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能进纸盒：≥60页；可选配≥550页纸盒(最多2个)；最大纸张输入容量：1410页；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CPU：≥800 MHz，内存：≥512 MB；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双面打印：自动双面；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显示屏：≥3.5英寸触摸屏；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其他功能：小册子打印、安全打印、U盘打印；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复印速度：≥40ppm(A4) ；≥42ppm(Letter)；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扫描类型：平板+DADF；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扫描速度：≥24 ppm(A4)/48 ipm(A4) 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扫描分辨率：600*600dpi；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扫描速度（双面）：支持 24 ppm(A4)/48 ipm(A4)；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ADF容量：≥50页；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传真类型：黑白；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调制解调器最大速度：33.6Kbps；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传真内存：≥650页；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介质重量范围：≥自动纸盒：60-120g/㎡ ；多功能进纸盘：60-200g/㎡ ；选配纸盒：60-120g/㎡；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接口类型：≥高速 USB 2.0; 有线网络：IEEE 802.3 10/100/1000Base-Tx；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耗材设计：采用鼓粉分离式耗材结构，鼓组件：≥30000页；粉盒≥6000页。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744D6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5447A71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493" w:type="dxa"/>
            <w:noWrap/>
            <w:vAlign w:val="center"/>
          </w:tcPr>
          <w:p w14:paraId="0B01AB0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A3彩色复印机</w:t>
            </w:r>
          </w:p>
        </w:tc>
        <w:tc>
          <w:tcPr>
            <w:tcW w:w="792" w:type="dxa"/>
            <w:noWrap/>
            <w:vAlign w:val="center"/>
          </w:tcPr>
          <w:p w14:paraId="457022E9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5A187332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7</w:t>
            </w:r>
          </w:p>
        </w:tc>
        <w:tc>
          <w:tcPr>
            <w:tcW w:w="5808" w:type="dxa"/>
            <w:noWrap/>
            <w:vAlign w:val="top"/>
          </w:tcPr>
          <w:p w14:paraId="7BE76EBC">
            <w:pPr>
              <w:jc w:val="left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基本要求：国产品牌，适配国产化操作系统；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打印幅面：≥A3；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打印速度：黑白26-30页/分钟，彩色26-30页/分钟；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涵盖功能：黑彩同速、自动双面复印、网络双面打印、网络彩色扫描、自动输稿器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连续复印：9999张；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预热时间：小于20秒，首页输出时间：黑白6.8秒/彩色8.4秒；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打印分辨率：≥1800X600dpi；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打印语言：≥PCL5e/c、PCL6、PostScipt3 compatible、XPS；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字体：PCL  80种字体，PS  137种字体；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CPU:ARM Cortex-A7 双核 1.2GHz；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内存：≥标配3GB；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纸张容量：标配500×2 +100页手送；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自动双面器：无堆叠、A3-A5、B6，A6(60-256g/m²) 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显示屏：7英寸彩色触摸屏；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基本功能：支持A3幅面彩色双面复印/彩色双面网络打印/彩色扫描，支持红头文件专色输出，便于政府机关、大型企业的公文印制；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操作系统：支持windows 系统 Mac OSX 10.7, 8, 9, 10.10, 10.11 Linux 兼容国产操作系统。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打印接口：标配千兆网卡和USB2.0。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18.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3664B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6F3DA9E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493" w:type="dxa"/>
            <w:noWrap/>
            <w:vAlign w:val="center"/>
          </w:tcPr>
          <w:p w14:paraId="3B31A37E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照相机</w:t>
            </w:r>
          </w:p>
        </w:tc>
        <w:tc>
          <w:tcPr>
            <w:tcW w:w="792" w:type="dxa"/>
            <w:noWrap/>
            <w:vAlign w:val="center"/>
          </w:tcPr>
          <w:p w14:paraId="07C34CEF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7629D516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5808" w:type="dxa"/>
            <w:noWrap/>
            <w:vAlign w:val="center"/>
          </w:tcPr>
          <w:p w14:paraId="20571A63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 机身配置：1/1.1英寸大底，f/2.0–f/4.0可变光圈，电子超强防抖；裸机20米防水，双彩屏；支持UVC低延迟输出，可直连采集卡做直播副机位；内置50GB存储空间 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 全套配件：主机+3块耐寒续航电池+电池收纳盒+1.5米延长自拍杆+双向快拆底座+曲面粘接底座+全套螺丝+快充数据线，多机位长时间连续拍摄不断电 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3.适用场景：直播间副机位、户外直播、第一视角机位、外景多机位拍摄。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4.标配：主机+全套畅拍配件+数据线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5.服务：维保三年</w:t>
            </w:r>
          </w:p>
        </w:tc>
      </w:tr>
      <w:tr w14:paraId="64CEA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2806771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493" w:type="dxa"/>
            <w:noWrap/>
            <w:vAlign w:val="center"/>
          </w:tcPr>
          <w:p w14:paraId="391399AB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摄像机</w:t>
            </w:r>
          </w:p>
        </w:tc>
        <w:tc>
          <w:tcPr>
            <w:tcW w:w="792" w:type="dxa"/>
            <w:noWrap/>
            <w:vAlign w:val="center"/>
          </w:tcPr>
          <w:p w14:paraId="6D80D80C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1CADFEAE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08" w:type="dxa"/>
            <w:noWrap/>
            <w:vAlign w:val="center"/>
          </w:tcPr>
          <w:p w14:paraId="45E8F438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1.机身配置：双主摄（广角+60mm中焦），三轴机械云台防抖，内置103G存储空间；支持UVC直连电脑，低延迟输出，长时间直播稳定不卡顿。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 全套配件：机身+DJI Mic3无线领夹麦+磁吸补光灯+增广广角镜+迷你三脚架+遥控器+全套收纳包，开箱即可开播。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3. 画质性能：17档高动态范围、D-Log2色彩，4K高清画质，支持横竖屏一键切换，人脸智能跟随对焦。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4.标配：主机+全套Vlog配件+收纳包+数据线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5.服务：维保三年</w:t>
            </w:r>
          </w:p>
        </w:tc>
      </w:tr>
      <w:tr w14:paraId="27EE8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6AF183B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493" w:type="dxa"/>
            <w:noWrap w:val="0"/>
            <w:vAlign w:val="center"/>
          </w:tcPr>
          <w:p w14:paraId="3CE6DB4E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移动音响</w:t>
            </w:r>
          </w:p>
        </w:tc>
        <w:tc>
          <w:tcPr>
            <w:tcW w:w="792" w:type="dxa"/>
            <w:noWrap/>
            <w:vAlign w:val="center"/>
          </w:tcPr>
          <w:p w14:paraId="2F94B873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40B0B132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808" w:type="dxa"/>
            <w:noWrap/>
            <w:vAlign w:val="center"/>
          </w:tcPr>
          <w:p w14:paraId="00CAA881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1.采用A40I(1G+8G+320G机械2.5吋硬盘)安卓V7.1版本，预装天谱自主APP系统。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2.配备旋转支架15吋LVDS显示屏+15吋钢化电容触控屏。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3.支持HDMI OUT,支持双屏异显。 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4.支持话筒语音点歌功能。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5.配备全功能红外二合一遥控器，支持全功能操控。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6.支持多组外部音源输入(BT、USB、TF、AUX IN)。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7.支持USB口外挂大容量移动硬盘(≤2TB)。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8.配备双无线麦克风，配备有线麦克风接口，乐器(吉他)接口。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9.支持标准3.5耳机输出监/返听接口。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10.支持手机OTG/3.5mm 耳机K歌录播功能。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11.服务要求：1).所提供产品均需送货上门，并提供安装调试服务，产品报价应包括运输、人工服务等全部费用；2).质保期内设备故障乙方承诺24小时内提供上门服务，维保三年。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29BDB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754ABAB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493" w:type="dxa"/>
            <w:noWrap w:val="0"/>
            <w:vAlign w:val="center"/>
          </w:tcPr>
          <w:p w14:paraId="50681BCF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移动屏幕</w:t>
            </w:r>
          </w:p>
        </w:tc>
        <w:tc>
          <w:tcPr>
            <w:tcW w:w="792" w:type="dxa"/>
            <w:noWrap/>
            <w:vAlign w:val="center"/>
          </w:tcPr>
          <w:p w14:paraId="2A22F050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0A7786FF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808" w:type="dxa"/>
            <w:noWrap/>
            <w:vAlign w:val="center"/>
          </w:tcPr>
          <w:p w14:paraId="54D67A53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一、产品技术参数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 显示类型：QD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Mini LED（量子点Mini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LED）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 屏幕尺寸：75英寸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3. 屏幕分辨率：超高清4K（3840×2160），背光分区≥1000个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4.CPU核芯数≥50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 峰值亮度：≥3000nits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6. 运行内存／RAM：≥3GB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7. 发声单元个数：≥2个（支持2.1声道）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8. 裸机尺寸（不含底座）：宽1668mm × 高959mm × 厚≤45mm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9. 外包装尺寸：宽1850mm × 高1125mm × 厚154mm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10. 能效等级：一级能效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11. 电视类型：Mini LED、超薄壁挂（壁纸级超薄设计）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12. 刷屏率：4K原生144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150Hz，支持最高300Hz动态刷新率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13. 组套类型：无组套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14.配套提供可移动支架，全身冷轧钢架，360度旋转金属刹车轮，可升降摄像头托盘。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二、服务要求：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1.所提供产品均需送货上门，并提供安装调试服务，产品报价应包括运输、人工服务等全部费用；</w:t>
            </w:r>
          </w:p>
          <w:p w14:paraId="4D7C4D5A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2.质保期内设备故障乙方承诺24小时内提供上门服务，维保三年。</w:t>
            </w:r>
          </w:p>
        </w:tc>
      </w:tr>
      <w:tr w14:paraId="2E6D0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31AAB385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3" w:type="dxa"/>
            <w:noWrap w:val="0"/>
            <w:vAlign w:val="center"/>
          </w:tcPr>
          <w:p w14:paraId="3397329B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直播设备</w:t>
            </w:r>
          </w:p>
        </w:tc>
        <w:tc>
          <w:tcPr>
            <w:tcW w:w="792" w:type="dxa"/>
            <w:noWrap/>
            <w:vAlign w:val="center"/>
          </w:tcPr>
          <w:p w14:paraId="22F049ED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744" w:type="dxa"/>
            <w:noWrap/>
            <w:vAlign w:val="center"/>
          </w:tcPr>
          <w:p w14:paraId="14BB88C1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08" w:type="dxa"/>
            <w:noWrap/>
            <w:vAlign w:val="center"/>
          </w:tcPr>
          <w:p w14:paraId="53970684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1.核心设备          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CPU：i9-14900K 高性能处理器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内存：64GB DDR5大内存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硬盘：2TB 高速固态硬盘        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显卡：RTX5080-独立显卡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尺寸：27英寸，4K（3840×2160）分辨率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刷新率：120Hz高刷，IPS Black专业面板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色彩：广色域，色准优秀，支持HDR600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功能：支架可升降旋转，带雷电4接口，适合视频剪辑、直播监看、后期调色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标配：显示器+电源线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2.视频拍摄设备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画幅：全画幅微单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像素：3300万像素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视频：支持4K高清拍摄，带五轴机身防抖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对焦：人眼实时追踪对焦，直播、短视频拍摄专用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标配：机身+原装电池+充电器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焦段：24-70mm全画幅标准变焦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光圈：恒定F2.8大光圈，人像、视频画质优秀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性能：静音对焦，视频拍摄无噪音，轻便二代版本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标配：镜头+前后盖+遮光罩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规格：支持4K 60Hz高清采集，低延迟，带HDMI环出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性能：RGB无损画质，免驱即用，长时间稳定直播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用途：相机直播、视频录制、游戏推流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标配：采集卡+数据线+HDMI线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材质：碳纤维脚管，自重轻、承重强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云台：四向液压阻尼云台，俯仰平移顺滑，运镜不抖动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功能：高度可调，带快装板，适配全画幅相机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用途：直播、短视频、商拍、外景拍摄稳定支撑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标配：三脚架+液压云台+手柄+快装板+收纳包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适配：索尼A7M4/A7S3/A7R4等FZ100电池机型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功能：全解码不弹窗，外接电源持续供电，长时间直播不断电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安全：内置保护芯片，稳定输出不伤相机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标配：假电池+电源线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支持8K60Hz、4K120Hz高刷画面，动态HDR色彩无损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3.音频收音设备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配置：双通道接收机+3个领夹发射器，多人同时收音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性能：UHF无线传输，低干扰，人声清晰无杂音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功能：NFC一键对频，自动增益，相机直插即用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标配：接收机+3套发射领夹麦+防风棉+连接线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类型：封闭式头戴监听耳机，隔音效果强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音质：原声无失真，声音还原精准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接口：3.5mm插头，附带6.3mm转接头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标配：耳机+转接头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通道：10路输入，4路话筒接口，带+48V幻象供电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功能：内置数字混响效果，单键压缩，自带USB声卡可直连电脑直播推流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音质：高品质话放，三频段均衡调节，多麦克风同时收音混音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标配：调音台+电源线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4.专业灯光设备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功率：200W大功率COB光源，冷暖双色温可调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画质：高显色，光线柔和均匀，直播人像美颜补光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控制：支持亮度色温无级调节，带遥控器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配件：主灯+60×90cm四角柔光箱+落地灯架+电源线插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功率：300W COB光源，冷暖双色温无级调节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画质：高显色，光线聚拢不溢光，专门打发丝轮廓光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控制：支持遥控调光调色，长时间直播稳定散热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配件：补光灯+90cm深抛柔光箱+2.8米灯架+电源线+遥控器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功率：200W COB光源，冷暖双色温无级调光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光效：光线均匀柔和，适合直播间背景铺光、环境漫射补光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控制：遥控调节亮度色温，长时间连续工作散热稳定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配件：补光灯+65cm球形柔光罩+加粗灯架+电源线+遥控器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5.辅助配件设备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尺寸：3米宽×4米高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工艺：高清写真喷绘，画面平整无反光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用途：直播间实景布景，电商直播固定背景使用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标配：成品喷绘背景板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插孔：12个五孔插口，总控一键开关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外壳：铝合金机身，散热快，带过载保护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安装：可壁挂、桌面平放，360°旋转支架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规格：10米长度，万兆传输，向下兼容千兆网络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性能：8芯纯铜、双层屏蔽，信号稳定无丢包，抗干扰强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接口：镀金RJ45水晶头，插拔耐用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镜片：多层镀膜分光玻璃，文字清晰不挡镜头，支持24mm广角拍摄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适配：兼容单反/微单，手机、平板均可做显示屏，支持横竖拍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操控：蓝牙无线遥控器，自由调节字幕滚动速度，告别忘词卡顿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6.服务要求：</w:t>
            </w:r>
          </w:p>
          <w:p w14:paraId="528754D3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（1）所提供产品均需送货上门，并提供安装调试服务，产品报价应包括运输、人工服务等全部费用；</w:t>
            </w:r>
          </w:p>
          <w:p w14:paraId="75A33FBD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（2）质保期内设备故障乙方承诺24小时内提供上门服务，维保三年。</w:t>
            </w:r>
          </w:p>
        </w:tc>
      </w:tr>
      <w:tr w14:paraId="694DC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9557" w:type="dxa"/>
            <w:gridSpan w:val="5"/>
            <w:noWrap/>
            <w:vAlign w:val="center"/>
          </w:tcPr>
          <w:p w14:paraId="7871D45F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其他要求:（1）本次采购的核心产品为打印机和复印机，针对核心产品供应商需提供但不限于第三方出具的整体检测报告、官网截图、工艺流程及产品彩图等。（2）采购清单中所涉及所有货物的品牌规格型号名称，须在分项报价清单描述中注明，未注明货物品牌规格型号的视为响应无效。（3）供应商需依据售后服务内容，提供《售后服务承诺书》。</w:t>
            </w:r>
          </w:p>
        </w:tc>
      </w:tr>
    </w:tbl>
    <w:p w14:paraId="62DD9634">
      <w:pPr>
        <w:spacing w:line="500" w:lineRule="exact"/>
        <w:ind w:firstLine="562" w:firstLineChars="200"/>
        <w:rPr>
          <w:rFonts w:hint="eastAsia" w:ascii="仿宋" w:hAnsi="仿宋" w:eastAsia="仿宋" w:cs="Times New Roman"/>
          <w:b/>
          <w:bCs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kern w:val="0"/>
          <w:lang w:val="en-US" w:eastAsia="zh-CN"/>
        </w:rPr>
        <w:t>售后服务要求:</w:t>
      </w:r>
    </w:p>
    <w:p w14:paraId="3E2EA14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1.本项目软硬件设备须提供不低于3年质保，质保期内免费提供正常使用的易损件和备件，软件系统提供免费升级服务。</w:t>
      </w:r>
    </w:p>
    <w:p w14:paraId="046DBC4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2.本项目维护期限为三年，要求提供的设备、技术参数优于或等于招标文件参数要求，同时对设备、软件提供三年质保期，项目验收后三年内中标单位应保证系统正常运行，期间产生的所有维修、更换、维护、备件等费用由中标单位负责。</w:t>
      </w:r>
    </w:p>
    <w:p w14:paraId="0D4CFAAA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9EB4A5"/>
    <w:multiLevelType w:val="singleLevel"/>
    <w:tmpl w:val="389EB4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7733B"/>
    <w:rsid w:val="2ED7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next w:val="1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2026-09-21T01:12:00Z</dcterms:created>
  <dc:creator>磐</dc:creator>
  <cp:lastModifiedBy>磐</cp:lastModifiedBy>
  <dcterms:modified xsi:type="dcterms:W3CDTF">2026-09-21T01:12:30Z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78C65F3B1ABB48569FE56185BDF29227_11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