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61F5">
      <w:pPr>
        <w:pStyle w:val="2"/>
        <w:bidi w:val="0"/>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资格审查内容</w:t>
      </w:r>
    </w:p>
    <w:p w14:paraId="67C38CEA">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备注：未提供格式的由供应商自行拟定，请依据招标文件要求自行补充，以满足评审要求；</w:t>
      </w:r>
    </w:p>
    <w:p w14:paraId="7C811021">
      <w:pPr>
        <w:bidi w:val="0"/>
        <w:jc w:val="left"/>
        <w:rPr>
          <w:rFonts w:hint="eastAsia" w:ascii="宋体" w:hAnsi="宋体" w:eastAsia="宋体" w:cs="宋体"/>
          <w:lang w:val="en-US" w:eastAsia="zh-CN"/>
        </w:rPr>
      </w:pPr>
    </w:p>
    <w:p w14:paraId="29BA974C">
      <w:pPr>
        <w:pStyle w:val="4"/>
        <w:numPr>
          <w:ilvl w:val="0"/>
          <w:numId w:val="1"/>
        </w:numPr>
        <w:ind w:left="-62" w:leftChars="0" w:firstLine="482" w:firstLineChars="0"/>
        <w:jc w:val="left"/>
        <w:rPr>
          <w:rFonts w:hint="eastAsia" w:ascii="宋体" w:hAnsi="宋体" w:eastAsia="宋体" w:cs="宋体"/>
          <w:b/>
          <w:bCs/>
          <w:sz w:val="22"/>
          <w:szCs w:val="22"/>
        </w:rPr>
      </w:pPr>
      <w:r>
        <w:rPr>
          <w:rFonts w:hint="eastAsia" w:ascii="宋体" w:hAnsi="宋体" w:eastAsia="宋体" w:cs="宋体"/>
          <w:b/>
          <w:bCs/>
          <w:sz w:val="22"/>
          <w:szCs w:val="22"/>
        </w:rPr>
        <w:t>供应商应具备《中华人民共和国政府采购法》第二十二条规定的条件</w:t>
      </w:r>
    </w:p>
    <w:p w14:paraId="4035E125">
      <w:pPr>
        <w:bidi w:val="0"/>
        <w:jc w:val="left"/>
        <w:rPr>
          <w:rFonts w:hint="eastAsia" w:ascii="宋体" w:hAnsi="宋体" w:eastAsia="宋体" w:cs="宋体"/>
        </w:rPr>
      </w:pP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jc w:val="left"/>
        <w:rPr>
          <w:rFonts w:hint="eastAsia" w:ascii="宋体" w:hAnsi="宋体" w:eastAsia="宋体" w:cs="宋体"/>
          <w:color w:val="auto"/>
          <w:sz w:val="24"/>
          <w:szCs w:val="24"/>
          <w:highlight w:val="none"/>
        </w:rPr>
      </w:pPr>
    </w:p>
    <w:p w14:paraId="11A22BB9">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jc w:val="left"/>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66DEE3E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EC00EF">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jc w:val="left"/>
        <w:textAlignment w:val="auto"/>
        <w:rPr>
          <w:rFonts w:hint="eastAsia" w:ascii="宋体" w:hAnsi="宋体" w:eastAsia="宋体" w:cs="宋体"/>
          <w:color w:val="auto"/>
          <w:sz w:val="24"/>
          <w:szCs w:val="24"/>
          <w:highlight w:val="none"/>
        </w:rPr>
      </w:pPr>
    </w:p>
    <w:p w14:paraId="554ED540">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具有独立承担民事责任能力的法人、其他组织或自然人：提供合法有效的统一社会信用代码营业执照(事业单位提供事业单位法人证书，自然人应提供身份证)；</w:t>
      </w:r>
    </w:p>
    <w:p w14:paraId="63996C43">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56A318C1">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具有良好的商业信誉和健全的财务会计制度</w:t>
      </w:r>
    </w:p>
    <w:p w14:paraId="66A55A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color w:val="auto"/>
          <w:sz w:val="24"/>
          <w:szCs w:val="24"/>
          <w:highlight w:val="none"/>
        </w:rPr>
        <w:br w:type="page"/>
      </w:r>
    </w:p>
    <w:p w14:paraId="50F4DB8B">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税收缴纳证明</w:t>
      </w:r>
    </w:p>
    <w:p w14:paraId="03DB2A77">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jc w:val="left"/>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14:paraId="196F057B">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5F82F6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社会保障资金缴纳证明</w:t>
      </w:r>
    </w:p>
    <w:p w14:paraId="388AF431">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jc w:val="left"/>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14:paraId="7432288D">
      <w:pPr>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25A6A8B2">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具有履行本合同所必需的设备和专业技术能力的书面</w:t>
      </w:r>
      <w:r>
        <w:rPr>
          <w:rFonts w:hint="eastAsia" w:ascii="宋体" w:hAnsi="宋体" w:eastAsia="宋体" w:cs="宋体"/>
          <w:color w:val="auto"/>
          <w:kern w:val="0"/>
          <w:sz w:val="24"/>
          <w:szCs w:val="24"/>
          <w:highlight w:val="none"/>
          <w:lang w:val="en-US" w:eastAsia="zh-CN" w:bidi="ar"/>
        </w:rPr>
        <w:t>承诺</w:t>
      </w:r>
      <w:r>
        <w:rPr>
          <w:rFonts w:hint="eastAsia" w:ascii="宋体" w:hAnsi="宋体" w:eastAsia="宋体" w:cs="宋体"/>
          <w:color w:val="auto"/>
          <w:kern w:val="0"/>
          <w:sz w:val="24"/>
          <w:szCs w:val="24"/>
          <w:highlight w:val="none"/>
          <w:lang w:bidi="ar"/>
        </w:rPr>
        <w:t>。</w:t>
      </w:r>
    </w:p>
    <w:p w14:paraId="3331DC15">
      <w:pPr>
        <w:spacing w:line="360" w:lineRule="auto"/>
        <w:ind w:left="1"/>
        <w:jc w:val="left"/>
        <w:rPr>
          <w:rFonts w:hint="eastAsia" w:ascii="宋体" w:hAnsi="宋体" w:eastAsia="宋体" w:cs="宋体"/>
          <w:b/>
          <w:color w:val="auto"/>
          <w:sz w:val="24"/>
          <w:szCs w:val="24"/>
          <w:highlight w:val="none"/>
        </w:rPr>
      </w:pPr>
    </w:p>
    <w:p w14:paraId="473D1813">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供应商具有履行本合同所必需的设备和专业技术能力承诺</w:t>
      </w:r>
    </w:p>
    <w:p w14:paraId="45EAB877">
      <w:pPr>
        <w:spacing w:line="360" w:lineRule="auto"/>
        <w:jc w:val="left"/>
        <w:rPr>
          <w:rFonts w:hint="eastAsia" w:ascii="宋体" w:hAnsi="宋体" w:eastAsia="宋体" w:cs="宋体"/>
          <w:color w:val="auto"/>
          <w:spacing w:val="4"/>
          <w:sz w:val="24"/>
          <w:szCs w:val="24"/>
          <w:highlight w:val="none"/>
          <w:u w:val="single"/>
        </w:rPr>
      </w:pPr>
    </w:p>
    <w:p w14:paraId="0D07AC9B">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致：（采购人名称）    ：</w:t>
      </w:r>
    </w:p>
    <w:p w14:paraId="584F4B60">
      <w:pPr>
        <w:spacing w:before="312" w:beforeLines="100" w:after="156" w:afterLines="50" w:line="360" w:lineRule="auto"/>
        <w:ind w:firstLine="17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lang w:val="en-US" w:eastAsia="zh-CN"/>
        </w:rPr>
        <w:t xml:space="preserve">   （单位名称）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日在中华人民共和国境内（详细注册地址）合法注册并经营，公司主营业务为（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），其中与履行本合同相关的专业技术人员有（专业能力、数量），本公司郑重承诺，具有履行本合同所必需的设备和专业技术能力。</w:t>
      </w:r>
    </w:p>
    <w:p w14:paraId="09816BE7">
      <w:pPr>
        <w:spacing w:before="312" w:beforeLines="100" w:after="156" w:afterLines="50" w:line="360" w:lineRule="auto"/>
        <w:ind w:firstLine="2480" w:firstLineChars="1000"/>
        <w:jc w:val="left"/>
        <w:rPr>
          <w:rFonts w:hint="eastAsia" w:ascii="宋体" w:hAnsi="宋体" w:eastAsia="宋体" w:cs="宋体"/>
          <w:color w:val="auto"/>
          <w:spacing w:val="4"/>
          <w:sz w:val="24"/>
          <w:szCs w:val="24"/>
          <w:highlight w:val="none"/>
        </w:rPr>
      </w:pPr>
    </w:p>
    <w:p w14:paraId="42188D3B">
      <w:pPr>
        <w:spacing w:before="312" w:beforeLines="100" w:after="156" w:afterLines="50" w:line="360" w:lineRule="auto"/>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475F067F">
      <w:pPr>
        <w:spacing w:before="312" w:beforeLines="100" w:after="156" w:afterLines="50"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683446B">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737CB57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参加政府采购活动前三年内，在经营活动中没有重大违法记录</w:t>
      </w:r>
    </w:p>
    <w:p w14:paraId="68D7392D">
      <w:pPr>
        <w:pStyle w:val="3"/>
        <w:bidi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无重大违法书面声明</w:t>
      </w:r>
    </w:p>
    <w:p w14:paraId="097F0AAF">
      <w:pPr>
        <w:spacing w:before="3" w:line="360" w:lineRule="auto"/>
        <w:jc w:val="left"/>
        <w:rPr>
          <w:rFonts w:hint="eastAsia" w:ascii="宋体" w:hAnsi="宋体" w:eastAsia="宋体" w:cs="宋体"/>
          <w:b/>
          <w:bCs/>
          <w:color w:val="auto"/>
          <w:sz w:val="24"/>
          <w:szCs w:val="24"/>
          <w:highlight w:val="none"/>
        </w:rPr>
      </w:pPr>
    </w:p>
    <w:p w14:paraId="33C8C1D3">
      <w:pPr>
        <w:pStyle w:val="4"/>
        <w:spacing w:before="26" w:line="360" w:lineRule="auto"/>
        <w:ind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p w14:paraId="7E14F18D">
      <w:pPr>
        <w:spacing w:before="9" w:line="360" w:lineRule="auto"/>
        <w:jc w:val="left"/>
        <w:rPr>
          <w:rFonts w:hint="eastAsia" w:ascii="宋体" w:hAnsi="宋体" w:eastAsia="宋体" w:cs="宋体"/>
          <w:color w:val="auto"/>
          <w:sz w:val="24"/>
          <w:szCs w:val="24"/>
          <w:highlight w:val="none"/>
        </w:rPr>
      </w:pPr>
    </w:p>
    <w:p w14:paraId="71819140">
      <w:pPr>
        <w:pStyle w:val="4"/>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我公司作为</w:t>
      </w:r>
      <w:r>
        <w:rPr>
          <w:rFonts w:hint="eastAsia" w:ascii="宋体" w:hAnsi="宋体" w:eastAsia="宋体" w:cs="宋体"/>
          <w:color w:val="auto"/>
          <w:sz w:val="24"/>
          <w:szCs w:val="24"/>
          <w:highlight w:val="none"/>
          <w:u w:val="single" w:color="000000"/>
        </w:rPr>
        <w:tab/>
      </w:r>
      <w:r>
        <w:rPr>
          <w:rFonts w:hint="eastAsia" w:ascii="宋体" w:hAnsi="宋体" w:eastAsia="宋体" w:cs="宋体"/>
          <w:color w:val="auto"/>
          <w:sz w:val="24"/>
          <w:szCs w:val="24"/>
          <w:highlight w:val="none"/>
          <w:u w:val="single" w:color="000000"/>
        </w:rPr>
        <w:t>（项目编号</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、项目名称</w:t>
      </w:r>
      <w:r>
        <w:rPr>
          <w:rFonts w:hint="eastAsia" w:cs="宋体"/>
          <w:color w:val="auto"/>
          <w:sz w:val="24"/>
          <w:szCs w:val="24"/>
          <w:highlight w:val="none"/>
          <w:u w:val="single" w:color="000000"/>
          <w:lang w:eastAsia="zh-CN"/>
        </w:rPr>
        <w:t>、</w:t>
      </w:r>
      <w:r>
        <w:rPr>
          <w:rFonts w:hint="eastAsia" w:cs="宋体"/>
          <w:color w:val="auto"/>
          <w:sz w:val="24"/>
          <w:szCs w:val="24"/>
          <w:highlight w:val="none"/>
          <w:u w:val="single" w:color="000000"/>
          <w:lang w:val="en-US" w:eastAsia="zh-CN"/>
        </w:rPr>
        <w:t>采购包号</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w:t>
      </w:r>
      <w:r>
        <w:rPr>
          <w:rFonts w:hint="eastAsia" w:ascii="宋体" w:hAnsi="宋体" w:eastAsia="宋体" w:cs="宋体"/>
          <w:color w:val="auto"/>
          <w:sz w:val="24"/>
          <w:szCs w:val="24"/>
          <w:highlight w:val="none"/>
        </w:rPr>
        <w:t>的投标供应商，在此郑重声明：</w:t>
      </w:r>
    </w:p>
    <w:p w14:paraId="699B4F9E">
      <w:pPr>
        <w:pStyle w:val="4"/>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1、在参加本次采购活动前</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z w:val="24"/>
          <w:szCs w:val="24"/>
          <w:highlight w:val="none"/>
        </w:rPr>
        <w:t>3</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pacing w:val="-4"/>
          <w:sz w:val="24"/>
          <w:szCs w:val="24"/>
          <w:highlight w:val="none"/>
        </w:rPr>
        <w:t>年内，在经营活动中</w:t>
      </w:r>
      <w:r>
        <w:rPr>
          <w:rFonts w:hint="eastAsia" w:ascii="宋体" w:hAnsi="宋体" w:eastAsia="宋体" w:cs="宋体"/>
          <w:color w:val="auto"/>
          <w:spacing w:val="-4"/>
          <w:sz w:val="24"/>
          <w:szCs w:val="24"/>
          <w:highlight w:val="none"/>
          <w:u w:val="single" w:color="000000"/>
        </w:rPr>
        <w:tab/>
      </w:r>
      <w:r>
        <w:rPr>
          <w:rFonts w:hint="eastAsia" w:ascii="宋体" w:hAnsi="宋体" w:eastAsia="宋体" w:cs="宋体"/>
          <w:color w:val="auto"/>
          <w:spacing w:val="-4"/>
          <w:sz w:val="24"/>
          <w:szCs w:val="24"/>
          <w:highlight w:val="none"/>
          <w:u w:val="single" w:color="000000"/>
        </w:rPr>
        <w:t xml:space="preserve">  </w:t>
      </w:r>
      <w:r>
        <w:rPr>
          <w:rFonts w:hint="eastAsia" w:ascii="宋体" w:hAnsi="宋体" w:eastAsia="宋体" w:cs="宋体"/>
          <w:color w:val="auto"/>
          <w:spacing w:val="-21"/>
          <w:sz w:val="24"/>
          <w:szCs w:val="24"/>
          <w:highlight w:val="none"/>
        </w:rPr>
        <w:t>填（“没有”或“有”）</w:t>
      </w:r>
      <w:r>
        <w:rPr>
          <w:rFonts w:hint="eastAsia" w:ascii="宋体" w:hAnsi="宋体" w:eastAsia="宋体" w:cs="宋体"/>
          <w:color w:val="auto"/>
          <w:sz w:val="24"/>
          <w:szCs w:val="24"/>
          <w:highlight w:val="none"/>
        </w:rPr>
        <w:t>重大违法记录。</w:t>
      </w:r>
    </w:p>
    <w:p w14:paraId="699092B0">
      <w:pPr>
        <w:pStyle w:val="4"/>
        <w:tabs>
          <w:tab w:val="left" w:pos="2815"/>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6EC1A0D6">
      <w:pPr>
        <w:spacing w:before="9" w:line="360" w:lineRule="auto"/>
        <w:jc w:val="left"/>
        <w:rPr>
          <w:rFonts w:hint="eastAsia" w:ascii="宋体" w:hAnsi="宋体" w:eastAsia="宋体" w:cs="宋体"/>
          <w:color w:val="auto"/>
          <w:sz w:val="24"/>
          <w:szCs w:val="24"/>
          <w:highlight w:val="none"/>
        </w:rPr>
      </w:pPr>
    </w:p>
    <w:p w14:paraId="50318CFC">
      <w:pPr>
        <w:pStyle w:val="4"/>
        <w:tabs>
          <w:tab w:val="left" w:pos="2803"/>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3、我公司</w:t>
      </w:r>
      <w:r>
        <w:rPr>
          <w:rFonts w:hint="eastAsia" w:ascii="宋体" w:hAnsi="宋体" w:eastAsia="宋体" w:cs="宋体"/>
          <w:color w:val="auto"/>
          <w:spacing w:val="-2"/>
          <w:sz w:val="24"/>
          <w:szCs w:val="24"/>
          <w:highlight w:val="none"/>
          <w:u w:val="single"/>
        </w:rPr>
        <w:t xml:space="preserve">     </w:t>
      </w:r>
      <w:r>
        <w:rPr>
          <w:rFonts w:hint="eastAsia" w:ascii="宋体" w:hAnsi="宋体" w:eastAsia="宋体" w:cs="宋体"/>
          <w:color w:val="auto"/>
          <w:spacing w:val="-2"/>
          <w:sz w:val="24"/>
          <w:szCs w:val="24"/>
          <w:highlight w:val="none"/>
        </w:rPr>
        <w:t>（填“未被列入”或“被列入”）重大税收违法案件当事人名单。</w:t>
      </w:r>
    </w:p>
    <w:p w14:paraId="692CA802">
      <w:pPr>
        <w:spacing w:before="9" w:line="360" w:lineRule="auto"/>
        <w:jc w:val="left"/>
        <w:rPr>
          <w:rFonts w:hint="eastAsia" w:ascii="宋体" w:hAnsi="宋体" w:eastAsia="宋体" w:cs="宋体"/>
          <w:color w:val="auto"/>
          <w:sz w:val="24"/>
          <w:szCs w:val="24"/>
          <w:highlight w:val="none"/>
        </w:rPr>
      </w:pPr>
    </w:p>
    <w:p w14:paraId="5A3F76B2">
      <w:pPr>
        <w:pStyle w:val="4"/>
        <w:tabs>
          <w:tab w:val="left" w:pos="2815"/>
        </w:tabs>
        <w:spacing w:line="360" w:lineRule="auto"/>
        <w:ind w:right="309"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0E5D66CD">
      <w:pPr>
        <w:pStyle w:val="4"/>
        <w:spacing w:before="72" w:line="360" w:lineRule="auto"/>
        <w:ind w:right="111" w:firstLine="420"/>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如有不实，我公司将无条件退出本项目的采购活动，并遵照《中华人民共和国政府</w:t>
      </w:r>
      <w:r>
        <w:rPr>
          <w:rFonts w:hint="eastAsia" w:ascii="宋体" w:hAnsi="宋体" w:eastAsia="宋体" w:cs="宋体"/>
          <w:color w:val="auto"/>
          <w:sz w:val="24"/>
          <w:szCs w:val="24"/>
          <w:highlight w:val="none"/>
        </w:rPr>
        <w:t>采购法》有关“提供虚假材料的规定”接受处罚。</w:t>
      </w:r>
    </w:p>
    <w:p w14:paraId="43CCEED1">
      <w:pPr>
        <w:pStyle w:val="4"/>
        <w:spacing w:before="72" w:line="360" w:lineRule="auto"/>
        <w:ind w:left="53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28342B25">
      <w:pPr>
        <w:spacing w:line="360" w:lineRule="auto"/>
        <w:ind w:right="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w:t>
      </w:r>
      <w:r>
        <w:rPr>
          <w:rFonts w:hint="eastAsia" w:ascii="宋体" w:hAnsi="宋体" w:eastAsia="宋体" w:cs="宋体"/>
          <w:color w:val="auto"/>
          <w:sz w:val="24"/>
          <w:szCs w:val="24"/>
          <w:highlight w:val="none"/>
          <w:u w:val="single"/>
        </w:rPr>
        <w:t xml:space="preserve">                                （加盖单位公章）</w:t>
      </w:r>
    </w:p>
    <w:p w14:paraId="32445B9D">
      <w:pPr>
        <w:wordWrap/>
        <w:spacing w:line="360" w:lineRule="auto"/>
        <w:ind w:right="420"/>
        <w:jc w:val="left"/>
        <w:rPr>
          <w:rFonts w:hint="eastAsia" w:ascii="宋体" w:hAnsi="宋体" w:eastAsia="宋体" w:cs="宋体"/>
          <w:color w:val="auto"/>
          <w:sz w:val="24"/>
          <w:szCs w:val="24"/>
          <w:highlight w:val="none"/>
        </w:rPr>
      </w:pPr>
    </w:p>
    <w:p w14:paraId="04AB3905">
      <w:pPr>
        <w:wordWrap/>
        <w:spacing w:line="360" w:lineRule="auto"/>
        <w:ind w:right="420" w:firstLine="2040" w:firstLineChars="8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（签字或盖章）</w:t>
      </w:r>
    </w:p>
    <w:p w14:paraId="5B9A47D0">
      <w:pPr>
        <w:spacing w:line="360" w:lineRule="auto"/>
        <w:jc w:val="left"/>
        <w:rPr>
          <w:rFonts w:hint="eastAsia" w:ascii="宋体" w:hAnsi="宋体" w:eastAsia="宋体" w:cs="宋体"/>
          <w:color w:val="auto"/>
          <w:sz w:val="24"/>
          <w:szCs w:val="24"/>
          <w:highlight w:val="none"/>
        </w:rPr>
      </w:pPr>
    </w:p>
    <w:p w14:paraId="7DB0FA9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93D956">
      <w:pPr>
        <w:pStyle w:val="12"/>
        <w:spacing w:line="360" w:lineRule="auto"/>
        <w:jc w:val="left"/>
        <w:rPr>
          <w:rFonts w:hint="eastAsia" w:ascii="宋体" w:hAnsi="宋体" w:eastAsia="宋体" w:cs="宋体"/>
          <w:color w:val="auto"/>
          <w:sz w:val="24"/>
          <w:szCs w:val="24"/>
          <w:highlight w:val="none"/>
        </w:rPr>
      </w:pPr>
    </w:p>
    <w:p w14:paraId="40D8B2F6">
      <w:pPr>
        <w:spacing w:line="360" w:lineRule="auto"/>
        <w:jc w:val="left"/>
        <w:rPr>
          <w:rFonts w:hint="eastAsia" w:ascii="宋体" w:hAnsi="宋体" w:eastAsia="宋体" w:cs="宋体"/>
          <w:color w:val="auto"/>
          <w:sz w:val="24"/>
          <w:szCs w:val="24"/>
          <w:highlight w:val="none"/>
        </w:rPr>
      </w:pPr>
    </w:p>
    <w:p w14:paraId="6EEF08AB">
      <w:pPr>
        <w:pStyle w:val="5"/>
        <w:spacing w:line="360" w:lineRule="auto"/>
        <w:ind w:firstLine="490" w:firstLineChars="200"/>
        <w:jc w:val="left"/>
        <w:rPr>
          <w:rFonts w:hint="eastAsia" w:ascii="宋体" w:hAnsi="宋体" w:eastAsia="宋体" w:cs="宋体"/>
          <w:b/>
          <w:bCs/>
          <w:color w:val="auto"/>
          <w:sz w:val="24"/>
          <w:szCs w:val="24"/>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宋体" w:hAnsi="宋体" w:eastAsia="宋体" w:cs="宋体"/>
          <w:b/>
          <w:bCs/>
          <w:color w:val="auto"/>
          <w:spacing w:val="2"/>
          <w:sz w:val="24"/>
          <w:szCs w:val="24"/>
          <w:highlight w:val="none"/>
        </w:rPr>
        <w:t>注：供应商在参加政府采购活动前</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z w:val="24"/>
          <w:szCs w:val="24"/>
          <w:highlight w:val="none"/>
        </w:rPr>
        <w:t>3</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pacing w:val="2"/>
          <w:sz w:val="24"/>
          <w:szCs w:val="24"/>
          <w:highlight w:val="none"/>
        </w:rPr>
        <w:t>年内因违法经营被禁止在一定期限内参加政府采购活</w:t>
      </w:r>
      <w:r>
        <w:rPr>
          <w:rFonts w:hint="eastAsia" w:ascii="宋体" w:hAnsi="宋体" w:eastAsia="宋体" w:cs="宋体"/>
          <w:b/>
          <w:bCs/>
          <w:color w:val="auto"/>
          <w:spacing w:val="-114"/>
          <w:sz w:val="24"/>
          <w:szCs w:val="24"/>
          <w:highlight w:val="none"/>
        </w:rPr>
        <w:t xml:space="preserve"> </w:t>
      </w:r>
      <w:r>
        <w:rPr>
          <w:rFonts w:hint="eastAsia" w:ascii="宋体" w:hAnsi="宋体" w:eastAsia="宋体" w:cs="宋体"/>
          <w:b/>
          <w:bCs/>
          <w:color w:val="auto"/>
          <w:sz w:val="24"/>
          <w:szCs w:val="24"/>
          <w:highlight w:val="none"/>
        </w:rPr>
        <w:t>动，期限届满的，可以参加政府采购活动，但应提供相关证明材料。</w:t>
      </w:r>
    </w:p>
    <w:p w14:paraId="0D4DC8FE">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法定代表人授权委托书：供应商应授权合法的人员参加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全过程，其中法定代表人直接参加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的，须提供法定代表人身份证，并与营业执照上信息一致。法定代表人授权代表参加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的，须提供法定代表人授权书及授权代表身份证；</w:t>
      </w:r>
    </w:p>
    <w:p w14:paraId="6C231DDE">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法定代表人授权委托书</w:t>
      </w:r>
    </w:p>
    <w:p w14:paraId="7ED9F3BE">
      <w:pPr>
        <w:spacing w:line="360" w:lineRule="auto"/>
        <w:jc w:val="lef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采购人或采购代理机构</w:t>
      </w:r>
      <w:r>
        <w:rPr>
          <w:rFonts w:hint="eastAsia" w:ascii="宋体" w:hAnsi="宋体" w:eastAsia="宋体" w:cs="宋体"/>
          <w:color w:val="auto"/>
          <w:sz w:val="24"/>
          <w:szCs w:val="24"/>
          <w:highlight w:val="none"/>
          <w:u w:val="single"/>
          <w:lang w:eastAsia="zh-CN"/>
        </w:rPr>
        <w:t>）</w:t>
      </w:r>
    </w:p>
    <w:p w14:paraId="6C4D894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(供应商名称) </w:t>
      </w:r>
      <w:r>
        <w:rPr>
          <w:rFonts w:hint="eastAsia" w:ascii="宋体" w:hAnsi="宋体" w:eastAsia="宋体" w:cs="宋体"/>
          <w:color w:val="auto"/>
          <w:sz w:val="24"/>
          <w:szCs w:val="24"/>
          <w:highlight w:val="none"/>
        </w:rPr>
        <w:t>按中华人民共和国法律于（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日）成立。 (法定代表人姓名)特授权（被授权人姓名）代表我公司全权办理针对本次政府采购（</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项目名称和项目编号</w:t>
      </w:r>
      <w:r>
        <w:rPr>
          <w:rFonts w:hint="eastAsia" w:ascii="宋体" w:hAnsi="宋体" w:eastAsia="宋体" w:cs="宋体"/>
          <w:color w:val="auto"/>
          <w:sz w:val="24"/>
          <w:szCs w:val="24"/>
          <w:highlight w:val="none"/>
          <w:lang w:val="en-US" w:eastAsia="zh-CN"/>
        </w:rPr>
        <w:t>和采购包号</w:t>
      </w:r>
      <w:r>
        <w:rPr>
          <w:rFonts w:hint="eastAsia" w:ascii="宋体" w:hAnsi="宋体" w:eastAsia="宋体" w:cs="宋体"/>
          <w:color w:val="auto"/>
          <w:sz w:val="24"/>
          <w:szCs w:val="24"/>
          <w:highlight w:val="none"/>
        </w:rPr>
        <w:t>）项目的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、签约等具体工作，并签署全部有关的文件、协议及合同。我公司对被授权人的签名负全部责任。</w:t>
      </w:r>
    </w:p>
    <w:p w14:paraId="1138147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本授权书在</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报价有效期内对我方具有约束力。</w:t>
      </w:r>
    </w:p>
    <w:p w14:paraId="6061B940">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被授权人（签名或盖章）：       法定代表人（签名或盖章）：</w:t>
      </w:r>
    </w:p>
    <w:p w14:paraId="2B9DB2D4">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职务：</w:t>
      </w:r>
    </w:p>
    <w:p w14:paraId="22ADF69D">
      <w:pPr>
        <w:spacing w:line="360" w:lineRule="auto"/>
        <w:ind w:leftChars="3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所在部门：</w:t>
      </w:r>
      <w:r>
        <w:rPr>
          <w:rFonts w:hint="eastAsia" w:ascii="宋体" w:hAnsi="宋体" w:eastAsia="宋体" w:cs="宋体"/>
          <w:color w:val="auto"/>
          <w:sz w:val="24"/>
          <w:szCs w:val="24"/>
          <w:highlight w:val="none"/>
          <w:lang w:val="en-US" w:eastAsia="zh-CN"/>
        </w:rPr>
        <w:t xml:space="preserve">                    企业电话：</w:t>
      </w:r>
    </w:p>
    <w:p w14:paraId="2F03D7E5">
      <w:pPr>
        <w:spacing w:line="360" w:lineRule="auto"/>
        <w:ind w:leftChars="3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p w14:paraId="025C047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p>
    <w:p w14:paraId="5B74062F">
      <w:pPr>
        <w:bidi w:val="0"/>
        <w:jc w:val="left"/>
        <w:rPr>
          <w:rFonts w:hint="eastAsia" w:ascii="宋体" w:hAnsi="宋体" w:eastAsia="宋体" w:cs="宋体"/>
        </w:rPr>
      </w:pPr>
    </w:p>
    <w:p w14:paraId="56B2B3EF">
      <w:pPr>
        <w:bidi w:val="0"/>
        <w:jc w:val="left"/>
        <w:rPr>
          <w:rFonts w:hint="eastAsia" w:ascii="宋体" w:hAnsi="宋体" w:eastAsia="宋体" w:cs="宋体"/>
        </w:rPr>
      </w:pPr>
    </w:p>
    <w:p w14:paraId="67AD03CA">
      <w:pPr>
        <w:bidi w:val="0"/>
        <w:jc w:val="left"/>
        <w:rPr>
          <w:rFonts w:hint="eastAsia" w:ascii="宋体" w:hAnsi="宋体" w:eastAsia="宋体" w:cs="宋体"/>
        </w:rPr>
      </w:pPr>
    </w:p>
    <w:p w14:paraId="07D85376">
      <w:pPr>
        <w:bidi w:val="0"/>
        <w:jc w:val="left"/>
        <w:rPr>
          <w:rFonts w:hint="eastAsia" w:ascii="宋体" w:hAnsi="宋体" w:eastAsia="宋体" w:cs="宋体"/>
        </w:rPr>
      </w:pPr>
    </w:p>
    <w:p w14:paraId="7C2D8E08">
      <w:pPr>
        <w:bidi w:val="0"/>
        <w:jc w:val="left"/>
        <w:rPr>
          <w:rFonts w:hint="eastAsia" w:ascii="宋体" w:hAnsi="宋体" w:eastAsia="宋体" w:cs="宋体"/>
        </w:rPr>
      </w:pPr>
    </w:p>
    <w:p w14:paraId="29A8F8A9">
      <w:pPr>
        <w:bidi w:val="0"/>
        <w:jc w:val="left"/>
        <w:rPr>
          <w:rFonts w:hint="eastAsia" w:ascii="宋体" w:hAnsi="宋体" w:eastAsia="宋体" w:cs="宋体"/>
        </w:rPr>
      </w:pPr>
    </w:p>
    <w:p w14:paraId="37900E6C">
      <w:pPr>
        <w:bidi w:val="0"/>
        <w:jc w:val="left"/>
        <w:rPr>
          <w:rFonts w:hint="eastAsia" w:ascii="宋体" w:hAnsi="宋体" w:eastAsia="宋体" w:cs="宋体"/>
        </w:rPr>
      </w:pPr>
    </w:p>
    <w:p w14:paraId="747073D8">
      <w:pPr>
        <w:bidi w:val="0"/>
        <w:jc w:val="left"/>
        <w:rPr>
          <w:rFonts w:hint="eastAsia" w:ascii="宋体" w:hAnsi="宋体" w:eastAsia="宋体" w:cs="宋体"/>
        </w:rPr>
      </w:pPr>
    </w:p>
    <w:p w14:paraId="49514D24">
      <w:pPr>
        <w:bidi w:val="0"/>
        <w:jc w:val="left"/>
        <w:rPr>
          <w:rFonts w:hint="eastAsia" w:ascii="宋体" w:hAnsi="宋体" w:eastAsia="宋体" w:cs="宋体"/>
        </w:rPr>
      </w:pPr>
    </w:p>
    <w:p w14:paraId="2E255220">
      <w:pPr>
        <w:bidi w:val="0"/>
        <w:jc w:val="left"/>
        <w:rPr>
          <w:rFonts w:hint="eastAsia" w:ascii="宋体" w:hAnsi="宋体" w:eastAsia="宋体" w:cs="宋体"/>
        </w:rPr>
      </w:pPr>
    </w:p>
    <w:p w14:paraId="1B939E73">
      <w:pPr>
        <w:spacing w:before="312" w:beforeLines="100" w:after="156" w:afterLines="50" w:line="360" w:lineRule="auto"/>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61AAF99">
      <w:pPr>
        <w:spacing w:line="360" w:lineRule="auto"/>
        <w:ind w:firstLine="4080" w:firstLineChars="17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28516D0C">
      <w:pPr>
        <w:spacing w:line="360" w:lineRule="auto"/>
        <w:ind w:firstLine="4080" w:firstLineChars="1700"/>
        <w:jc w:val="left"/>
        <w:rPr>
          <w:rFonts w:hint="eastAsia" w:ascii="宋体" w:hAnsi="宋体" w:eastAsia="宋体" w:cs="宋体"/>
          <w:color w:val="auto"/>
          <w:sz w:val="24"/>
          <w:szCs w:val="24"/>
          <w:highlight w:val="none"/>
        </w:rPr>
      </w:pPr>
    </w:p>
    <w:p w14:paraId="012CB6B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注：被授权代表参加的，只需要出具法定代表人授权书，不需要提供法定代表人证明书。</w:t>
      </w:r>
    </w:p>
    <w:p w14:paraId="2B939869">
      <w:pPr>
        <w:spacing w:line="360" w:lineRule="auto"/>
        <w:ind w:firstLine="4080" w:firstLineChars="1700"/>
        <w:jc w:val="left"/>
        <w:rPr>
          <w:rFonts w:hint="eastAsia" w:ascii="宋体" w:hAnsi="宋体" w:eastAsia="宋体" w:cs="宋体"/>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488DE2B0">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法定代表人身份证明</w:t>
      </w:r>
    </w:p>
    <w:p w14:paraId="063E550E">
      <w:pPr>
        <w:widowControl/>
        <w:spacing w:line="360" w:lineRule="auto"/>
        <w:jc w:val="left"/>
        <w:rPr>
          <w:rFonts w:hint="eastAsia" w:ascii="宋体" w:hAnsi="宋体" w:eastAsia="宋体" w:cs="宋体"/>
          <w:color w:val="auto"/>
          <w:kern w:val="0"/>
          <w:sz w:val="24"/>
          <w:szCs w:val="24"/>
          <w:highlight w:val="none"/>
          <w14:ligatures w14:val="none"/>
        </w:rPr>
      </w:pPr>
    </w:p>
    <w:p w14:paraId="2051A8C5">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供应商名称：</w:t>
      </w:r>
    </w:p>
    <w:p w14:paraId="3FEEA9EF">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姓名：</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性别：</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年龄：</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 xml:space="preserve"> 职务：</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系</w:t>
      </w:r>
      <w:r>
        <w:rPr>
          <w:rFonts w:hint="eastAsia" w:ascii="宋体" w:hAnsi="宋体" w:eastAsia="宋体" w:cs="宋体"/>
          <w:color w:val="auto"/>
          <w:kern w:val="0"/>
          <w:sz w:val="24"/>
          <w:szCs w:val="24"/>
          <w:highlight w:val="none"/>
          <w:u w:val="single"/>
          <w:lang w:val="en-US" w:eastAsia="zh-CN"/>
          <w14:ligatures w14:val="none"/>
        </w:rPr>
        <w:t xml:space="preserve">         </w:t>
      </w:r>
      <w:r>
        <w:rPr>
          <w:rFonts w:hint="eastAsia" w:ascii="宋体" w:hAnsi="宋体" w:eastAsia="宋体" w:cs="宋体"/>
          <w:color w:val="auto"/>
          <w:kern w:val="0"/>
          <w:sz w:val="24"/>
          <w:szCs w:val="24"/>
          <w:highlight w:val="none"/>
          <w14:ligatures w14:val="none"/>
        </w:rPr>
        <w:t>（供应商名称）的法定代表人。</w:t>
      </w:r>
    </w:p>
    <w:p w14:paraId="41FA128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特此证明。</w:t>
      </w:r>
    </w:p>
    <w:p w14:paraId="31A4F984">
      <w:pPr>
        <w:widowControl/>
        <w:spacing w:line="360" w:lineRule="auto"/>
        <w:jc w:val="left"/>
        <w:rPr>
          <w:rFonts w:hint="eastAsia" w:ascii="宋体" w:hAnsi="宋体" w:eastAsia="宋体" w:cs="宋体"/>
          <w:color w:val="auto"/>
          <w:kern w:val="0"/>
          <w:sz w:val="24"/>
          <w:szCs w:val="24"/>
          <w:highlight w:val="none"/>
          <w14:ligatures w14:val="none"/>
        </w:rPr>
      </w:pPr>
    </w:p>
    <w:p w14:paraId="2105133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附：法定代表人身份证复印件。</w:t>
      </w:r>
    </w:p>
    <w:p w14:paraId="5ABE41A0">
      <w:pPr>
        <w:widowControl/>
        <w:spacing w:line="360" w:lineRule="auto"/>
        <w:jc w:val="left"/>
        <w:rPr>
          <w:rFonts w:hint="eastAsia" w:ascii="宋体" w:hAnsi="宋体" w:eastAsia="宋体" w:cs="宋体"/>
          <w:color w:val="auto"/>
          <w:kern w:val="0"/>
          <w:sz w:val="24"/>
          <w:szCs w:val="24"/>
          <w:highlight w:val="none"/>
          <w14:ligatures w14:val="none"/>
        </w:rPr>
      </w:pPr>
    </w:p>
    <w:p w14:paraId="4FE87682">
      <w:pPr>
        <w:widowControl/>
        <w:spacing w:line="360" w:lineRule="auto"/>
        <w:jc w:val="left"/>
        <w:rPr>
          <w:rFonts w:hint="eastAsia" w:ascii="宋体" w:hAnsi="宋体" w:eastAsia="宋体" w:cs="宋体"/>
          <w:color w:val="auto"/>
          <w:kern w:val="0"/>
          <w:sz w:val="24"/>
          <w:szCs w:val="24"/>
          <w:highlight w:val="none"/>
          <w14:ligatures w14:val="none"/>
        </w:rPr>
      </w:pPr>
    </w:p>
    <w:p w14:paraId="24173BD6">
      <w:pPr>
        <w:widowControl/>
        <w:spacing w:line="360" w:lineRule="auto"/>
        <w:jc w:val="left"/>
        <w:rPr>
          <w:rFonts w:hint="eastAsia" w:ascii="宋体" w:hAnsi="宋体" w:eastAsia="宋体" w:cs="宋体"/>
          <w:color w:val="auto"/>
          <w:kern w:val="0"/>
          <w:sz w:val="24"/>
          <w:szCs w:val="24"/>
          <w:highlight w:val="none"/>
          <w14:ligatures w14:val="none"/>
        </w:rPr>
      </w:pPr>
    </w:p>
    <w:p w14:paraId="7A121E83">
      <w:pPr>
        <w:spacing w:before="312" w:beforeLines="100" w:after="156" w:afterLines="50" w:line="360" w:lineRule="auto"/>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0EC68019">
      <w:pPr>
        <w:spacing w:line="360" w:lineRule="auto"/>
        <w:ind w:firstLine="4080" w:firstLineChars="17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311C670E">
      <w:pPr>
        <w:widowControl/>
        <w:spacing w:line="360" w:lineRule="auto"/>
        <w:jc w:val="left"/>
        <w:rPr>
          <w:rFonts w:hint="eastAsia" w:ascii="宋体" w:hAnsi="宋体" w:eastAsia="宋体" w:cs="宋体"/>
          <w:color w:val="auto"/>
          <w:kern w:val="0"/>
          <w:sz w:val="24"/>
          <w:szCs w:val="24"/>
          <w:highlight w:val="none"/>
          <w14:ligatures w14:val="none"/>
        </w:rPr>
      </w:pPr>
    </w:p>
    <w:p w14:paraId="6DA14BCB">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注：法定代表人直接参加的，只需要出具法定代表人证明书，不需要提供法人代表授权书。</w:t>
      </w:r>
    </w:p>
    <w:p w14:paraId="5FE5A70D">
      <w:pPr>
        <w:spacing w:line="360" w:lineRule="auto"/>
        <w:jc w:val="left"/>
        <w:rPr>
          <w:rFonts w:hint="eastAsia" w:ascii="宋体" w:hAnsi="宋体" w:eastAsia="宋体" w:cs="宋体"/>
          <w:color w:val="auto"/>
          <w:sz w:val="24"/>
          <w:szCs w:val="24"/>
          <w:highlight w:val="none"/>
        </w:rPr>
      </w:pPr>
    </w:p>
    <w:p w14:paraId="617E624C">
      <w:pPr>
        <w:spacing w:line="360" w:lineRule="auto"/>
        <w:jc w:val="left"/>
        <w:rPr>
          <w:rFonts w:hint="eastAsia" w:ascii="宋体" w:hAnsi="宋体" w:eastAsia="宋体" w:cs="宋体"/>
          <w:color w:val="auto"/>
          <w:sz w:val="24"/>
          <w:szCs w:val="24"/>
          <w:highlight w:val="none"/>
        </w:rPr>
      </w:pPr>
    </w:p>
    <w:p w14:paraId="13036A8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77A40F6B">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信用承诺</w:t>
      </w:r>
    </w:p>
    <w:p w14:paraId="4B83F99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p w14:paraId="1D395DC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br w:type="page"/>
      </w:r>
    </w:p>
    <w:p w14:paraId="2E0FEA63">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信用查询 ：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不得被财政部门在中国政府采购网（www.ccgp.gov.cn）政府采购严重违法失信行为记录名单中禁止参加政府采购活动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提供网页截图</w:t>
      </w:r>
      <w:r>
        <w:rPr>
          <w:rFonts w:hint="eastAsia" w:ascii="宋体" w:hAnsi="宋体" w:eastAsia="宋体" w:cs="宋体"/>
          <w:color w:val="auto"/>
          <w:sz w:val="24"/>
          <w:szCs w:val="24"/>
          <w:highlight w:val="none"/>
        </w:rPr>
        <w:t>。对列入失信</w:t>
      </w:r>
      <w:r>
        <w:rPr>
          <w:rFonts w:hint="eastAsia" w:ascii="宋体" w:hAnsi="宋体" w:eastAsia="宋体" w:cs="宋体"/>
          <w:color w:val="auto"/>
          <w:sz w:val="24"/>
          <w:szCs w:val="24"/>
          <w:highlight w:val="none"/>
          <w:lang w:val="en-US" w:eastAsia="zh-CN"/>
        </w:rPr>
        <w:t>行为</w:t>
      </w:r>
      <w:r>
        <w:rPr>
          <w:rFonts w:hint="eastAsia" w:ascii="宋体" w:hAnsi="宋体" w:eastAsia="宋体" w:cs="宋体"/>
          <w:color w:val="auto"/>
          <w:sz w:val="24"/>
          <w:szCs w:val="24"/>
          <w:highlight w:val="none"/>
        </w:rPr>
        <w:t>、政府采购严重违法失信行为记录名单的供应商，拒绝参与本项目政府采购活动。</w:t>
      </w:r>
    </w:p>
    <w:p w14:paraId="2B33C87C">
      <w:pPr>
        <w:bidi w:val="0"/>
        <w:spacing w:line="360" w:lineRule="auto"/>
        <w:jc w:val="left"/>
        <w:rPr>
          <w:rFonts w:hint="eastAsia" w:ascii="宋体" w:hAnsi="宋体" w:eastAsia="宋体" w:cs="宋体"/>
          <w:color w:val="auto"/>
          <w:sz w:val="24"/>
          <w:szCs w:val="24"/>
          <w:highlight w:val="none"/>
          <w:lang w:val="en-US" w:eastAsia="zh-CN"/>
        </w:rPr>
      </w:pPr>
    </w:p>
    <w:p w14:paraId="55FD923A">
      <w:pPr>
        <w:bidi w:val="0"/>
        <w:spacing w:line="360" w:lineRule="auto"/>
        <w:jc w:val="left"/>
        <w:rPr>
          <w:rFonts w:hint="eastAsia" w:ascii="宋体" w:hAnsi="宋体" w:eastAsia="宋体" w:cs="宋体"/>
          <w:color w:val="auto"/>
          <w:sz w:val="24"/>
          <w:szCs w:val="24"/>
          <w:highlight w:val="none"/>
          <w:lang w:val="en-US" w:eastAsia="zh-CN"/>
        </w:rPr>
      </w:pPr>
    </w:p>
    <w:p w14:paraId="74CFD275">
      <w:pPr>
        <w:bidi w:val="0"/>
        <w:spacing w:line="360" w:lineRule="auto"/>
        <w:jc w:val="left"/>
        <w:rPr>
          <w:rFonts w:hint="eastAsia" w:ascii="宋体" w:hAnsi="宋体" w:eastAsia="宋体" w:cs="宋体"/>
          <w:color w:val="auto"/>
          <w:sz w:val="24"/>
          <w:szCs w:val="24"/>
          <w:highlight w:val="none"/>
          <w:lang w:val="en-US" w:eastAsia="zh-CN"/>
        </w:rPr>
      </w:pPr>
    </w:p>
    <w:p w14:paraId="56E2D60C">
      <w:pPr>
        <w:bidi w:val="0"/>
        <w:spacing w:line="360" w:lineRule="auto"/>
        <w:jc w:val="left"/>
        <w:rPr>
          <w:rFonts w:hint="eastAsia" w:ascii="宋体" w:hAnsi="宋体" w:eastAsia="宋体" w:cs="宋体"/>
          <w:color w:val="auto"/>
          <w:sz w:val="24"/>
          <w:szCs w:val="24"/>
          <w:highlight w:val="none"/>
          <w:lang w:val="en-US" w:eastAsia="zh-CN"/>
        </w:rPr>
      </w:pPr>
    </w:p>
    <w:p w14:paraId="2957E74E">
      <w:pPr>
        <w:bidi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截图材料：供应商提供网络截图证明材料，开标现场进行复查</w:t>
      </w:r>
    </w:p>
    <w:p w14:paraId="2195AE85">
      <w:pPr>
        <w:pStyle w:val="4"/>
        <w:spacing w:line="360" w:lineRule="auto"/>
        <w:jc w:val="left"/>
        <w:rPr>
          <w:rFonts w:hint="eastAsia" w:ascii="宋体" w:hAnsi="宋体" w:eastAsia="宋体" w:cs="宋体"/>
          <w:color w:val="auto"/>
          <w:sz w:val="24"/>
          <w:szCs w:val="24"/>
          <w:highlight w:val="none"/>
        </w:rPr>
      </w:pPr>
    </w:p>
    <w:p w14:paraId="5E9F1060">
      <w:pPr>
        <w:spacing w:line="360" w:lineRule="auto"/>
        <w:jc w:val="left"/>
        <w:rPr>
          <w:rFonts w:hint="eastAsia" w:ascii="宋体" w:hAnsi="宋体" w:eastAsia="宋体" w:cs="宋体"/>
          <w:color w:val="auto"/>
          <w:sz w:val="24"/>
          <w:szCs w:val="24"/>
          <w:highlight w:val="none"/>
        </w:rPr>
      </w:pPr>
    </w:p>
    <w:p w14:paraId="533ED97E">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7EB2736">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本项目不接受联合体</w:t>
      </w:r>
      <w:r>
        <w:rPr>
          <w:rFonts w:hint="eastAsia" w:ascii="宋体" w:hAnsi="宋体" w:eastAsia="宋体" w:cs="宋体"/>
          <w:color w:val="auto"/>
          <w:kern w:val="0"/>
          <w:sz w:val="24"/>
          <w:szCs w:val="24"/>
          <w:highlight w:val="none"/>
          <w:lang w:val="en-US" w:eastAsia="zh-CN" w:bidi="ar"/>
        </w:rPr>
        <w:t>投标</w:t>
      </w:r>
      <w:r>
        <w:rPr>
          <w:rFonts w:hint="eastAsia" w:ascii="宋体" w:hAnsi="宋体" w:eastAsia="宋体" w:cs="宋体"/>
          <w:color w:val="auto"/>
          <w:kern w:val="0"/>
          <w:sz w:val="24"/>
          <w:szCs w:val="24"/>
          <w:highlight w:val="none"/>
          <w:lang w:bidi="ar"/>
        </w:rPr>
        <w:t>；</w:t>
      </w:r>
    </w:p>
    <w:p w14:paraId="36A81C89">
      <w:pPr>
        <w:spacing w:line="360" w:lineRule="auto"/>
        <w:jc w:val="left"/>
        <w:rPr>
          <w:rFonts w:hint="eastAsia" w:ascii="宋体" w:hAnsi="宋体" w:eastAsia="宋体" w:cs="宋体"/>
          <w:b/>
          <w:color w:val="auto"/>
          <w:sz w:val="24"/>
          <w:szCs w:val="24"/>
          <w:highlight w:val="none"/>
        </w:rPr>
      </w:pPr>
    </w:p>
    <w:p w14:paraId="642F3056">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非联合体响应声明函</w:t>
      </w:r>
    </w:p>
    <w:p w14:paraId="449B9399">
      <w:pPr>
        <w:spacing w:line="360" w:lineRule="auto"/>
        <w:jc w:val="left"/>
        <w:rPr>
          <w:rFonts w:hint="eastAsia" w:ascii="宋体" w:hAnsi="宋体" w:eastAsia="宋体" w:cs="宋体"/>
          <w:color w:val="auto"/>
          <w:sz w:val="24"/>
          <w:szCs w:val="24"/>
          <w:highlight w:val="none"/>
        </w:rPr>
      </w:pPr>
    </w:p>
    <w:p w14:paraId="5B9286B5">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本单位就参加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val="en-US" w:eastAsia="zh-CN"/>
        </w:rPr>
        <w:t>、采购包号：</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活动做出如下郑重声明：</w:t>
      </w:r>
    </w:p>
    <w:p w14:paraId="6CFCA1E2">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本单位保证本项目非联合体</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，本项目由本单位独立承担。</w:t>
      </w:r>
    </w:p>
    <w:p w14:paraId="22845921">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本单位违反上述保证，或本声明陈述与事实不符，经查实，我单位愿意承担由此带来的法律后果。</w:t>
      </w:r>
    </w:p>
    <w:p w14:paraId="7DA7F494">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特此声明。</w:t>
      </w:r>
    </w:p>
    <w:p w14:paraId="44CE121C">
      <w:pPr>
        <w:spacing w:line="360" w:lineRule="auto"/>
        <w:ind w:firstLine="420"/>
        <w:jc w:val="left"/>
        <w:rPr>
          <w:rFonts w:hint="eastAsia" w:ascii="宋体" w:hAnsi="宋体" w:eastAsia="宋体" w:cs="宋体"/>
          <w:color w:val="auto"/>
          <w:sz w:val="24"/>
          <w:szCs w:val="24"/>
          <w:highlight w:val="none"/>
        </w:rPr>
      </w:pPr>
    </w:p>
    <w:p w14:paraId="6FF22F7A">
      <w:pPr>
        <w:spacing w:line="360" w:lineRule="auto"/>
        <w:ind w:firstLine="420"/>
        <w:jc w:val="left"/>
        <w:rPr>
          <w:rFonts w:hint="eastAsia" w:ascii="宋体" w:hAnsi="宋体" w:eastAsia="宋体" w:cs="宋体"/>
          <w:color w:val="auto"/>
          <w:sz w:val="24"/>
          <w:szCs w:val="24"/>
          <w:highlight w:val="none"/>
        </w:rPr>
      </w:pPr>
    </w:p>
    <w:p w14:paraId="09A1C711">
      <w:pPr>
        <w:spacing w:before="312" w:beforeLines="100" w:after="156" w:afterLines="50" w:line="360" w:lineRule="auto"/>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0676CEC">
      <w:pPr>
        <w:spacing w:before="312" w:beforeLines="100" w:after="156" w:afterLines="50"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6975CBF3">
      <w:pPr>
        <w:pStyle w:val="3"/>
        <w:spacing w:line="360" w:lineRule="auto"/>
        <w:jc w:val="left"/>
        <w:rPr>
          <w:rFonts w:hint="eastAsia" w:ascii="宋体" w:hAnsi="宋体" w:eastAsia="宋体" w:cs="宋体"/>
          <w:color w:val="auto"/>
          <w:sz w:val="24"/>
          <w:szCs w:val="24"/>
          <w:highlight w:val="none"/>
        </w:rPr>
        <w:sectPr>
          <w:pgSz w:w="11906" w:h="16838"/>
          <w:pgMar w:top="1440" w:right="1800" w:bottom="1440" w:left="1800" w:header="851" w:footer="992" w:gutter="0"/>
          <w:cols w:space="425" w:num="1"/>
          <w:docGrid w:type="lines" w:linePitch="312" w:charSpace="0"/>
        </w:sectPr>
      </w:pPr>
    </w:p>
    <w:p w14:paraId="12582F7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控股管理关系</w:t>
      </w:r>
    </w:p>
    <w:p w14:paraId="6EE29AA7">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681981CF">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Hans"/>
        </w:rPr>
      </w:pPr>
      <w:r>
        <w:rPr>
          <w:rFonts w:hint="eastAsia" w:ascii="宋体" w:hAnsi="宋体" w:eastAsia="宋体" w:cs="宋体"/>
          <w:color w:val="auto"/>
          <w:kern w:val="0"/>
          <w:sz w:val="24"/>
          <w:szCs w:val="24"/>
          <w:highlight w:val="none"/>
          <w:lang w:val="en-US" w:eastAsia="zh-Hans"/>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28C4F3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控股管理关系：单位负责人为同一人或者存在直接控股、管理关系的供应商，不得参加同一合同下的政府采购活动；供应商需在项目电子化交易系统中按要求填写《响应函》完成承诺并进行电子签章。</w:t>
      </w:r>
    </w:p>
    <w:p w14:paraId="0792647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中，不存在与其它供应商负责人为同一人，有控股、管理等关联关系承诺：</w:t>
      </w:r>
    </w:p>
    <w:p w14:paraId="57E5000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351EFC7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5F10D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E07FC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0A51C46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43C30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我单位被单位控股。</w:t>
      </w:r>
    </w:p>
    <w:p w14:paraId="3C6D64A9">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1DB2B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2、我方（属于或不属于）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为采购项目提供整体设计、规范编制或者项目管理、监理、检测等服务</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lang w:eastAsia="zh-CN"/>
        </w:rPr>
        <w:t>为采购人、代理机构在确定采购需求、编制采购文件过程中提供咨询论证</w:t>
      </w:r>
      <w:r>
        <w:rPr>
          <w:rFonts w:hint="eastAsia" w:ascii="宋体" w:hAnsi="宋体" w:eastAsia="宋体" w:cs="宋体"/>
          <w:color w:val="auto"/>
          <w:sz w:val="24"/>
          <w:szCs w:val="24"/>
          <w:highlight w:val="none"/>
          <w:lang w:val="en-US" w:eastAsia="zh-CN"/>
        </w:rPr>
        <w:t>的供应商</w:t>
      </w:r>
      <w:r>
        <w:rPr>
          <w:rFonts w:hint="eastAsia" w:ascii="宋体" w:hAnsi="宋体" w:eastAsia="宋体" w:cs="宋体"/>
          <w:color w:val="auto"/>
          <w:sz w:val="24"/>
          <w:szCs w:val="24"/>
          <w:highlight w:val="none"/>
          <w:lang w:eastAsia="zh-CN"/>
        </w:rPr>
        <w:t>（其提供的咨询论证意见成为采购文件中规定的供应商资格条件、技术服务商务要求、评审因素和标准、政府采购合同等实质性内容条款</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A2D8ED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43999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63BA8077">
      <w:pPr>
        <w:spacing w:before="312" w:beforeLines="100" w:after="156" w:afterLines="50" w:line="240" w:lineRule="auto"/>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17180E4">
      <w:pPr>
        <w:spacing w:before="240" w:beforeLines="100" w:after="120" w:afterLines="50" w:line="24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法定代表人或委托代理人：（签字或盖章）  </w:t>
      </w:r>
    </w:p>
    <w:p w14:paraId="458555D9">
      <w:pPr>
        <w:spacing w:line="24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年     月    日</w:t>
      </w:r>
    </w:p>
    <w:p w14:paraId="03DD3119">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color w:val="auto"/>
          <w:sz w:val="24"/>
          <w:szCs w:val="24"/>
          <w:highlight w:val="none"/>
        </w:rPr>
        <w:br w:type="page"/>
      </w:r>
      <w:r>
        <w:rPr>
          <w:rFonts w:hint="eastAsia" w:ascii="宋体" w:hAnsi="宋体" w:eastAsia="宋体" w:cs="宋体"/>
          <w:color w:val="auto"/>
          <w:kern w:val="0"/>
          <w:sz w:val="24"/>
          <w:szCs w:val="24"/>
          <w:highlight w:val="none"/>
          <w:lang w:val="en-US" w:eastAsia="zh-CN" w:bidi="ar"/>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采购包号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2AF6C4DD">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1、不存在法人和分支机构同时参与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3B8226AE">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2、不存在法人授权两个或以上的分支机构前来参与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083EF58F">
      <w:pPr>
        <w:spacing w:line="360" w:lineRule="auto"/>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3、分支机构前来</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pacing w:val="4"/>
          <w:sz w:val="24"/>
          <w:szCs w:val="24"/>
          <w:highlight w:val="none"/>
          <w:lang w:val="en-US" w:eastAsia="zh-CN"/>
        </w:rPr>
        <w:t>，已取得总公司的授权。</w:t>
      </w:r>
    </w:p>
    <w:p w14:paraId="71FFE465">
      <w:pPr>
        <w:spacing w:line="360" w:lineRule="auto"/>
        <w:jc w:val="left"/>
        <w:rPr>
          <w:rFonts w:hint="eastAsia" w:ascii="宋体" w:hAnsi="宋体" w:eastAsia="宋体" w:cs="宋体"/>
          <w:color w:val="auto"/>
          <w:spacing w:val="4"/>
          <w:sz w:val="24"/>
          <w:szCs w:val="24"/>
          <w:highlight w:val="none"/>
        </w:rPr>
      </w:pPr>
    </w:p>
    <w:p w14:paraId="1BF5CEF6">
      <w:pPr>
        <w:bidi w:val="0"/>
        <w:spacing w:line="360" w:lineRule="auto"/>
        <w:jc w:val="left"/>
        <w:rPr>
          <w:rFonts w:hint="eastAsia" w:ascii="宋体" w:hAnsi="宋体" w:eastAsia="宋体" w:cs="宋体"/>
          <w:color w:val="auto"/>
          <w:sz w:val="24"/>
          <w:szCs w:val="24"/>
          <w:highlight w:val="none"/>
        </w:rPr>
      </w:pPr>
    </w:p>
    <w:p w14:paraId="01009CAA">
      <w:pPr>
        <w:spacing w:before="312" w:beforeLines="100" w:after="156" w:afterLines="50" w:line="360" w:lineRule="auto"/>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4CA373D0">
      <w:pPr>
        <w:spacing w:before="312" w:beforeLines="100" w:after="156" w:afterLines="50"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176ABD02">
      <w:pPr>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250E7D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highlight w:val="none"/>
        </w:rPr>
      </w:pPr>
      <w:r>
        <w:rPr>
          <w:rStyle w:val="9"/>
          <w:rFonts w:hint="eastAsia" w:ascii="宋体" w:hAnsi="宋体" w:eastAsia="宋体" w:cs="宋体"/>
          <w:i w:val="0"/>
          <w:iCs w:val="0"/>
          <w:caps w:val="0"/>
          <w:color w:val="333333"/>
          <w:spacing w:val="0"/>
          <w:sz w:val="24"/>
          <w:szCs w:val="24"/>
          <w:highlight w:val="none"/>
          <w:shd w:val="clear" w:fill="FFFFFF"/>
        </w:rPr>
        <w:t>关于符合本国产品标准的声明函</w:t>
      </w:r>
    </w:p>
    <w:p w14:paraId="42438A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p>
    <w:p w14:paraId="4965E6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10"/>
          <w:rFonts w:hint="eastAsia" w:ascii="宋体" w:hAnsi="宋体" w:eastAsia="宋体" w:cs="宋体"/>
          <w:i w:val="0"/>
          <w:iCs w:val="0"/>
          <w:caps w:val="0"/>
          <w:color w:val="333333"/>
          <w:spacing w:val="0"/>
          <w:sz w:val="24"/>
          <w:szCs w:val="24"/>
          <w:u w:val="single"/>
          <w:shd w:val="clear" w:fill="FFFFFF"/>
        </w:rPr>
        <w:t>（产品名称1）</w:t>
      </w:r>
      <w:r>
        <w:rPr>
          <w:rStyle w:val="10"/>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Style w:val="10"/>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Style w:val="10"/>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Style w:val="10"/>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Style w:val="10"/>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58F5A9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A977A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53BBA6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E976E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65FA25A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206C31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p>
    <w:p w14:paraId="2ED271E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p>
    <w:p w14:paraId="5DF0AB1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____________________________________________________________________</w:t>
      </w:r>
    </w:p>
    <w:p w14:paraId="5B4584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69CC75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415086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464491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018AB9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5A0330D8">
      <w:pPr>
        <w:jc w:val="left"/>
        <w:rPr>
          <w:rFonts w:hint="eastAsia" w:ascii="宋体" w:hAnsi="宋体" w:eastAsia="宋体" w:cs="宋体"/>
          <w:sz w:val="24"/>
          <w:szCs w:val="24"/>
        </w:rPr>
      </w:pPr>
      <w:r>
        <w:rPr>
          <w:rFonts w:hint="eastAsia" w:ascii="宋体" w:hAnsi="宋体" w:eastAsia="宋体" w:cs="宋体"/>
          <w:sz w:val="24"/>
          <w:szCs w:val="24"/>
        </w:rPr>
        <w:br w:type="page"/>
      </w:r>
    </w:p>
    <w:p w14:paraId="72B45CD3">
      <w:pPr>
        <w:spacing w:before="161" w:line="223" w:lineRule="auto"/>
        <w:jc w:val="center"/>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中国境内生产的组件成本核算基本</w:t>
      </w:r>
      <w:bookmarkStart w:id="0" w:name="_GoBack"/>
      <w:bookmarkEnd w:id="0"/>
      <w:r>
        <w:rPr>
          <w:rFonts w:hint="eastAsia" w:ascii="宋体" w:hAnsi="宋体" w:eastAsia="宋体" w:cs="宋体"/>
          <w:b/>
          <w:bCs/>
          <w:spacing w:val="4"/>
          <w:sz w:val="24"/>
          <w:szCs w:val="24"/>
          <w:highlight w:val="none"/>
        </w:rPr>
        <w:t>规则</w:t>
      </w:r>
    </w:p>
    <w:p w14:paraId="31997011">
      <w:pPr>
        <w:pStyle w:val="4"/>
        <w:spacing w:line="299" w:lineRule="auto"/>
        <w:jc w:val="left"/>
        <w:rPr>
          <w:rFonts w:hint="eastAsia" w:ascii="宋体" w:hAnsi="宋体" w:eastAsia="宋体" w:cs="宋体"/>
          <w:sz w:val="24"/>
          <w:szCs w:val="24"/>
        </w:rPr>
      </w:pPr>
    </w:p>
    <w:p w14:paraId="534EF526">
      <w:pPr>
        <w:pStyle w:val="4"/>
        <w:spacing w:line="299" w:lineRule="auto"/>
        <w:jc w:val="left"/>
        <w:rPr>
          <w:rFonts w:hint="eastAsia" w:ascii="宋体" w:hAnsi="宋体" w:eastAsia="宋体" w:cs="宋体"/>
          <w:sz w:val="24"/>
          <w:szCs w:val="24"/>
        </w:rPr>
      </w:pPr>
    </w:p>
    <w:p w14:paraId="3EC6ADF7">
      <w:pPr>
        <w:spacing w:before="78" w:line="360" w:lineRule="auto"/>
        <w:ind w:left="2" w:firstLine="566"/>
        <w:jc w:val="left"/>
        <w:rPr>
          <w:rFonts w:hint="eastAsia" w:ascii="宋体" w:hAnsi="宋体" w:eastAsia="宋体" w:cs="宋体"/>
          <w:sz w:val="24"/>
          <w:szCs w:val="24"/>
        </w:rPr>
      </w:pPr>
      <w:r>
        <w:rPr>
          <w:rFonts w:hint="eastAsia" w:ascii="宋体" w:hAnsi="宋体" w:eastAsia="宋体" w:cs="宋体"/>
          <w:spacing w:val="1"/>
          <w:sz w:val="24"/>
          <w:szCs w:val="24"/>
        </w:rPr>
        <w:t>产品在中国境内生产的组件成本，一般按照其二级组件的相关成本进</w:t>
      </w:r>
      <w:r>
        <w:rPr>
          <w:rFonts w:hint="eastAsia" w:ascii="宋体" w:hAnsi="宋体" w:eastAsia="宋体" w:cs="宋体"/>
          <w:sz w:val="24"/>
          <w:szCs w:val="24"/>
        </w:rPr>
        <w:t>行核算。按照产品</w:t>
      </w:r>
      <w:r>
        <w:rPr>
          <w:rFonts w:hint="eastAsia" w:ascii="宋体" w:hAnsi="宋体" w:eastAsia="宋体" w:cs="宋体"/>
          <w:spacing w:val="-3"/>
          <w:sz w:val="24"/>
          <w:szCs w:val="24"/>
        </w:rPr>
        <w:t>的一级组件进行成本核算能够满足中国境内生产的组件成本判定需求的，可以按照一级组件的</w:t>
      </w:r>
      <w:r>
        <w:rPr>
          <w:rFonts w:hint="eastAsia" w:ascii="宋体" w:hAnsi="宋体" w:eastAsia="宋体" w:cs="宋体"/>
          <w:spacing w:val="-5"/>
          <w:sz w:val="24"/>
          <w:szCs w:val="24"/>
        </w:rPr>
        <w:t>相关成本进行核算。</w:t>
      </w:r>
    </w:p>
    <w:p w14:paraId="5D61C94C">
      <w:pPr>
        <w:spacing w:line="289" w:lineRule="auto"/>
        <w:ind w:left="1" w:right="2" w:firstLine="569"/>
        <w:jc w:val="left"/>
        <w:rPr>
          <w:rFonts w:hint="eastAsia" w:ascii="宋体" w:hAnsi="宋体" w:eastAsia="宋体" w:cs="宋体"/>
          <w:sz w:val="24"/>
          <w:szCs w:val="24"/>
        </w:rPr>
      </w:pPr>
      <w:r>
        <w:rPr>
          <w:rFonts w:hint="eastAsia" w:ascii="宋体" w:hAnsi="宋体" w:eastAsia="宋体" w:cs="宋体"/>
          <w:spacing w:val="1"/>
          <w:sz w:val="24"/>
          <w:szCs w:val="24"/>
        </w:rPr>
        <w:t>一、产品的一级组件是指直接组成产品的组件。产品的二级组件是</w:t>
      </w:r>
      <w:r>
        <w:rPr>
          <w:rFonts w:hint="eastAsia" w:ascii="宋体" w:hAnsi="宋体" w:eastAsia="宋体" w:cs="宋体"/>
          <w:sz w:val="24"/>
          <w:szCs w:val="24"/>
        </w:rPr>
        <w:t>指直接组成产品一级</w:t>
      </w:r>
      <w:r>
        <w:rPr>
          <w:rFonts w:hint="eastAsia" w:ascii="宋体" w:hAnsi="宋体" w:eastAsia="宋体" w:cs="宋体"/>
          <w:spacing w:val="-2"/>
          <w:sz w:val="24"/>
          <w:szCs w:val="24"/>
        </w:rPr>
        <w:t>组件的组件。一级组件不可分解的，视同二级组</w:t>
      </w:r>
      <w:r>
        <w:rPr>
          <w:rFonts w:hint="eastAsia" w:ascii="宋体" w:hAnsi="宋体" w:eastAsia="宋体" w:cs="宋体"/>
          <w:spacing w:val="-3"/>
          <w:sz w:val="24"/>
          <w:szCs w:val="24"/>
        </w:rPr>
        <w:t>件。</w:t>
      </w:r>
    </w:p>
    <w:p w14:paraId="550206FD">
      <w:pPr>
        <w:spacing w:before="184" w:line="288" w:lineRule="auto"/>
        <w:ind w:left="6" w:right="2" w:firstLine="568"/>
        <w:jc w:val="left"/>
        <w:rPr>
          <w:rFonts w:hint="eastAsia" w:ascii="宋体" w:hAnsi="宋体" w:eastAsia="宋体" w:cs="宋体"/>
          <w:sz w:val="24"/>
          <w:szCs w:val="24"/>
        </w:rPr>
      </w:pPr>
      <w:r>
        <w:rPr>
          <w:rFonts w:hint="eastAsia" w:ascii="宋体" w:hAnsi="宋体" w:eastAsia="宋体" w:cs="宋体"/>
          <w:spacing w:val="1"/>
          <w:sz w:val="24"/>
          <w:szCs w:val="24"/>
        </w:rPr>
        <w:t>二、二级组件在中国境内生产的，其全部成本计入中国境</w:t>
      </w:r>
      <w:r>
        <w:rPr>
          <w:rFonts w:hint="eastAsia" w:ascii="宋体" w:hAnsi="宋体" w:eastAsia="宋体" w:cs="宋体"/>
          <w:sz w:val="24"/>
          <w:szCs w:val="24"/>
        </w:rPr>
        <w:t>内生产的组件成本；二级组件</w:t>
      </w:r>
      <w:r>
        <w:rPr>
          <w:rFonts w:hint="eastAsia" w:ascii="宋体" w:hAnsi="宋体" w:eastAsia="宋体" w:cs="宋体"/>
          <w:spacing w:val="-2"/>
          <w:sz w:val="24"/>
          <w:szCs w:val="24"/>
        </w:rPr>
        <w:t>不在中国境内生产的，其成本不计入中国境内生产的组件成本。</w:t>
      </w:r>
    </w:p>
    <w:p w14:paraId="52B2D9BA">
      <w:pPr>
        <w:spacing w:before="187" w:line="289" w:lineRule="auto"/>
        <w:ind w:right="2" w:firstLine="573"/>
        <w:jc w:val="left"/>
        <w:rPr>
          <w:rFonts w:hint="eastAsia" w:ascii="宋体" w:hAnsi="宋体" w:eastAsia="宋体" w:cs="宋体"/>
          <w:sz w:val="24"/>
          <w:szCs w:val="24"/>
        </w:rPr>
      </w:pPr>
      <w:r>
        <w:rPr>
          <w:rFonts w:hint="eastAsia" w:ascii="宋体" w:hAnsi="宋体" w:eastAsia="宋体" w:cs="宋体"/>
          <w:spacing w:val="1"/>
          <w:sz w:val="24"/>
          <w:szCs w:val="24"/>
        </w:rPr>
        <w:t>三、产品总成本和组件成本以相关会计核算数据、采购合同</w:t>
      </w:r>
      <w:r>
        <w:rPr>
          <w:rFonts w:hint="eastAsia" w:ascii="宋体" w:hAnsi="宋体" w:eastAsia="宋体" w:cs="宋体"/>
          <w:sz w:val="24"/>
          <w:szCs w:val="24"/>
        </w:rPr>
        <w:t>、进货记录等为基础进行计</w:t>
      </w:r>
      <w:r>
        <w:rPr>
          <w:rFonts w:hint="eastAsia" w:ascii="宋体" w:hAnsi="宋体" w:eastAsia="宋体" w:cs="宋体"/>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四、需要对成本核算规则予以进一步明确的其他有关事项，由财政部会同有关部门另行规定</w:t>
      </w:r>
      <w:r>
        <w:rPr>
          <w:rFonts w:hint="eastAsia" w:ascii="宋体" w:hAnsi="宋体" w:eastAsia="宋体" w:cs="宋体"/>
          <w:spacing w:val="1"/>
          <w:sz w:val="24"/>
          <w:szCs w:val="24"/>
          <w:lang w:eastAsia="zh-CN"/>
        </w:rPr>
        <w:t>。</w:t>
      </w:r>
    </w:p>
    <w:p w14:paraId="61A74293">
      <w:pPr>
        <w:pStyle w:val="13"/>
        <w:jc w:val="left"/>
        <w:rPr>
          <w:rFonts w:hint="eastAsia" w:ascii="宋体" w:hAnsi="宋体" w:eastAsia="宋体" w:cs="宋体"/>
          <w:sz w:val="24"/>
          <w:szCs w:val="24"/>
        </w:rPr>
      </w:pPr>
    </w:p>
    <w:p w14:paraId="06C410B5">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6502F"/>
    <w:multiLevelType w:val="singleLevel"/>
    <w:tmpl w:val="9556502F"/>
    <w:lvl w:ilvl="0" w:tentative="0">
      <w:start w:val="1"/>
      <w:numFmt w:val="decimal"/>
      <w:suff w:val="nothing"/>
      <w:lvlText w:val="（%1）"/>
      <w:lvlJc w:val="left"/>
      <w:pPr>
        <w:ind w:left="230"/>
      </w:pPr>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7E5266"/>
    <w:rsid w:val="00063257"/>
    <w:rsid w:val="01527154"/>
    <w:rsid w:val="01D332E4"/>
    <w:rsid w:val="01F72052"/>
    <w:rsid w:val="02594CD2"/>
    <w:rsid w:val="026209CD"/>
    <w:rsid w:val="02BA1D2E"/>
    <w:rsid w:val="048D337F"/>
    <w:rsid w:val="04F83F2E"/>
    <w:rsid w:val="05594629"/>
    <w:rsid w:val="05975276"/>
    <w:rsid w:val="06175D97"/>
    <w:rsid w:val="07631789"/>
    <w:rsid w:val="07E83034"/>
    <w:rsid w:val="087F3EE5"/>
    <w:rsid w:val="08B00239"/>
    <w:rsid w:val="09E22655"/>
    <w:rsid w:val="0A57140A"/>
    <w:rsid w:val="0B0D324B"/>
    <w:rsid w:val="0B2A5825"/>
    <w:rsid w:val="0B3742FD"/>
    <w:rsid w:val="0B584A91"/>
    <w:rsid w:val="0B807775"/>
    <w:rsid w:val="0BC22ECA"/>
    <w:rsid w:val="0C2A237C"/>
    <w:rsid w:val="0C6E7392"/>
    <w:rsid w:val="0CC537F5"/>
    <w:rsid w:val="0CEB3819"/>
    <w:rsid w:val="0D4718B9"/>
    <w:rsid w:val="0D99004B"/>
    <w:rsid w:val="0E1C5E3E"/>
    <w:rsid w:val="0E331C15"/>
    <w:rsid w:val="0FB55D1A"/>
    <w:rsid w:val="10826C02"/>
    <w:rsid w:val="109D7B92"/>
    <w:rsid w:val="10C36C77"/>
    <w:rsid w:val="10CE651B"/>
    <w:rsid w:val="111F1BA3"/>
    <w:rsid w:val="115A63E8"/>
    <w:rsid w:val="11793DA7"/>
    <w:rsid w:val="118849D8"/>
    <w:rsid w:val="11CE78BE"/>
    <w:rsid w:val="12B92246"/>
    <w:rsid w:val="132A7693"/>
    <w:rsid w:val="136D7155"/>
    <w:rsid w:val="13DE6A7B"/>
    <w:rsid w:val="13E909FB"/>
    <w:rsid w:val="147E1147"/>
    <w:rsid w:val="15857E93"/>
    <w:rsid w:val="15C50654"/>
    <w:rsid w:val="15E337E1"/>
    <w:rsid w:val="16266EF4"/>
    <w:rsid w:val="16BC7E8A"/>
    <w:rsid w:val="16F367A2"/>
    <w:rsid w:val="17174523"/>
    <w:rsid w:val="17340B46"/>
    <w:rsid w:val="17653C1D"/>
    <w:rsid w:val="17750247"/>
    <w:rsid w:val="17992308"/>
    <w:rsid w:val="17FC7251"/>
    <w:rsid w:val="18A55064"/>
    <w:rsid w:val="19755F0C"/>
    <w:rsid w:val="19CE142E"/>
    <w:rsid w:val="1ABE53DB"/>
    <w:rsid w:val="1B33166C"/>
    <w:rsid w:val="1B6F0582"/>
    <w:rsid w:val="1C533A1A"/>
    <w:rsid w:val="1CCE2C37"/>
    <w:rsid w:val="1E2F4F4E"/>
    <w:rsid w:val="1F012B54"/>
    <w:rsid w:val="1F076A4F"/>
    <w:rsid w:val="1F5D1C1F"/>
    <w:rsid w:val="1F930EC5"/>
    <w:rsid w:val="1FD64445"/>
    <w:rsid w:val="20462FDC"/>
    <w:rsid w:val="21CF586B"/>
    <w:rsid w:val="239D1A01"/>
    <w:rsid w:val="23DB7BC1"/>
    <w:rsid w:val="241C657B"/>
    <w:rsid w:val="24A011B3"/>
    <w:rsid w:val="24F01C63"/>
    <w:rsid w:val="24F12AA7"/>
    <w:rsid w:val="253F22E3"/>
    <w:rsid w:val="25542CF7"/>
    <w:rsid w:val="255C6A96"/>
    <w:rsid w:val="257315B8"/>
    <w:rsid w:val="26046507"/>
    <w:rsid w:val="262376F9"/>
    <w:rsid w:val="26442481"/>
    <w:rsid w:val="269F3E87"/>
    <w:rsid w:val="26B56B7F"/>
    <w:rsid w:val="28957210"/>
    <w:rsid w:val="28A7766F"/>
    <w:rsid w:val="28D92F68"/>
    <w:rsid w:val="299E5D74"/>
    <w:rsid w:val="2A786031"/>
    <w:rsid w:val="2AA62BE4"/>
    <w:rsid w:val="2AA84EFD"/>
    <w:rsid w:val="2AC67A82"/>
    <w:rsid w:val="2B136FDD"/>
    <w:rsid w:val="2B8A5D96"/>
    <w:rsid w:val="2BD70F4A"/>
    <w:rsid w:val="2C2B7FB9"/>
    <w:rsid w:val="2C7330F7"/>
    <w:rsid w:val="2D5C539B"/>
    <w:rsid w:val="2DBB087D"/>
    <w:rsid w:val="2E431A1B"/>
    <w:rsid w:val="2F2445C3"/>
    <w:rsid w:val="2F4417F4"/>
    <w:rsid w:val="2F486C7E"/>
    <w:rsid w:val="2F560682"/>
    <w:rsid w:val="304A6026"/>
    <w:rsid w:val="30FC50CD"/>
    <w:rsid w:val="313A4D23"/>
    <w:rsid w:val="31DE7C87"/>
    <w:rsid w:val="32493C28"/>
    <w:rsid w:val="327647A8"/>
    <w:rsid w:val="34096603"/>
    <w:rsid w:val="35132D9E"/>
    <w:rsid w:val="3519152C"/>
    <w:rsid w:val="36803DF3"/>
    <w:rsid w:val="36AA7B78"/>
    <w:rsid w:val="371F79D0"/>
    <w:rsid w:val="374B245C"/>
    <w:rsid w:val="37663FA0"/>
    <w:rsid w:val="382E003A"/>
    <w:rsid w:val="3836538F"/>
    <w:rsid w:val="3B3C660E"/>
    <w:rsid w:val="3B8B44EE"/>
    <w:rsid w:val="3B9C10C5"/>
    <w:rsid w:val="3BFE2BB0"/>
    <w:rsid w:val="3C3860A6"/>
    <w:rsid w:val="3C8A1BEF"/>
    <w:rsid w:val="3D2E6558"/>
    <w:rsid w:val="3D7C214B"/>
    <w:rsid w:val="3DBD3D77"/>
    <w:rsid w:val="3DF63CF5"/>
    <w:rsid w:val="3E231427"/>
    <w:rsid w:val="3E5E15CD"/>
    <w:rsid w:val="3E80189D"/>
    <w:rsid w:val="3ED61472"/>
    <w:rsid w:val="3F5A6C3E"/>
    <w:rsid w:val="409638E8"/>
    <w:rsid w:val="42280769"/>
    <w:rsid w:val="44E55E83"/>
    <w:rsid w:val="44EB0E22"/>
    <w:rsid w:val="45080913"/>
    <w:rsid w:val="450B7034"/>
    <w:rsid w:val="453D3EAE"/>
    <w:rsid w:val="45B45CE5"/>
    <w:rsid w:val="46104298"/>
    <w:rsid w:val="46601C86"/>
    <w:rsid w:val="46EC3B81"/>
    <w:rsid w:val="482B0D87"/>
    <w:rsid w:val="484711C6"/>
    <w:rsid w:val="48B45321"/>
    <w:rsid w:val="49570D98"/>
    <w:rsid w:val="495E2D3F"/>
    <w:rsid w:val="49953AB8"/>
    <w:rsid w:val="499A5D74"/>
    <w:rsid w:val="49A41739"/>
    <w:rsid w:val="4A074DE0"/>
    <w:rsid w:val="4AE63FE6"/>
    <w:rsid w:val="4B7759E8"/>
    <w:rsid w:val="4C12086A"/>
    <w:rsid w:val="4C5E199A"/>
    <w:rsid w:val="4D737136"/>
    <w:rsid w:val="4DB87B51"/>
    <w:rsid w:val="4DFD4356"/>
    <w:rsid w:val="4E7E4E6C"/>
    <w:rsid w:val="4EB1416A"/>
    <w:rsid w:val="4ECE23EC"/>
    <w:rsid w:val="4EDF3BA3"/>
    <w:rsid w:val="4F445454"/>
    <w:rsid w:val="4F6E08D7"/>
    <w:rsid w:val="4FA741A8"/>
    <w:rsid w:val="4FE65D9C"/>
    <w:rsid w:val="4FEE676A"/>
    <w:rsid w:val="52F730B2"/>
    <w:rsid w:val="536C1DDB"/>
    <w:rsid w:val="53E75A88"/>
    <w:rsid w:val="53FC4E3D"/>
    <w:rsid w:val="53FF4B2B"/>
    <w:rsid w:val="54B23825"/>
    <w:rsid w:val="5562227A"/>
    <w:rsid w:val="565E7D64"/>
    <w:rsid w:val="56760215"/>
    <w:rsid w:val="569B1821"/>
    <w:rsid w:val="5733583F"/>
    <w:rsid w:val="57B8797F"/>
    <w:rsid w:val="57D216B3"/>
    <w:rsid w:val="587B3481"/>
    <w:rsid w:val="5B3E1285"/>
    <w:rsid w:val="5C412534"/>
    <w:rsid w:val="5C7A0B1D"/>
    <w:rsid w:val="5C7C4397"/>
    <w:rsid w:val="5CD0192F"/>
    <w:rsid w:val="5DBA6C1B"/>
    <w:rsid w:val="5DDC084B"/>
    <w:rsid w:val="5EB213AD"/>
    <w:rsid w:val="5ED667D1"/>
    <w:rsid w:val="5F7358BF"/>
    <w:rsid w:val="5F98586E"/>
    <w:rsid w:val="5FB53C78"/>
    <w:rsid w:val="601A4DDB"/>
    <w:rsid w:val="607E5266"/>
    <w:rsid w:val="62585FBD"/>
    <w:rsid w:val="62696AEF"/>
    <w:rsid w:val="635A4028"/>
    <w:rsid w:val="63FF5904"/>
    <w:rsid w:val="650B3FBA"/>
    <w:rsid w:val="65D27B90"/>
    <w:rsid w:val="66BA374C"/>
    <w:rsid w:val="66D021E9"/>
    <w:rsid w:val="674A3BC9"/>
    <w:rsid w:val="679A4EA4"/>
    <w:rsid w:val="68580296"/>
    <w:rsid w:val="685C7D87"/>
    <w:rsid w:val="698A6E96"/>
    <w:rsid w:val="69D61F25"/>
    <w:rsid w:val="69E85976"/>
    <w:rsid w:val="6AFA53D1"/>
    <w:rsid w:val="6B7D416B"/>
    <w:rsid w:val="6B82089A"/>
    <w:rsid w:val="6C045E7B"/>
    <w:rsid w:val="6CD835B5"/>
    <w:rsid w:val="6D2F6AC3"/>
    <w:rsid w:val="6D4E1F98"/>
    <w:rsid w:val="6D594C50"/>
    <w:rsid w:val="6D973916"/>
    <w:rsid w:val="6DF07B42"/>
    <w:rsid w:val="6EF14543"/>
    <w:rsid w:val="6F804A2F"/>
    <w:rsid w:val="70827BF6"/>
    <w:rsid w:val="70B87211"/>
    <w:rsid w:val="70DA6DCC"/>
    <w:rsid w:val="70FE3D2E"/>
    <w:rsid w:val="714F6DBF"/>
    <w:rsid w:val="718D1D3B"/>
    <w:rsid w:val="71B3123A"/>
    <w:rsid w:val="71DD253A"/>
    <w:rsid w:val="72534F01"/>
    <w:rsid w:val="72DB57AD"/>
    <w:rsid w:val="72E15019"/>
    <w:rsid w:val="732E3333"/>
    <w:rsid w:val="7360784D"/>
    <w:rsid w:val="73761AFD"/>
    <w:rsid w:val="75227017"/>
    <w:rsid w:val="75730A67"/>
    <w:rsid w:val="76F76491"/>
    <w:rsid w:val="77C048E7"/>
    <w:rsid w:val="77F37291"/>
    <w:rsid w:val="77FD2503"/>
    <w:rsid w:val="795D3FC7"/>
    <w:rsid w:val="7A266C5F"/>
    <w:rsid w:val="7AD250FB"/>
    <w:rsid w:val="7B4F76FF"/>
    <w:rsid w:val="7C816830"/>
    <w:rsid w:val="7C8F1A8E"/>
    <w:rsid w:val="7CC75F5F"/>
    <w:rsid w:val="7DC96E0D"/>
    <w:rsid w:val="7DD01437"/>
    <w:rsid w:val="7DF639B2"/>
    <w:rsid w:val="7E00028E"/>
    <w:rsid w:val="7E7407C4"/>
    <w:rsid w:val="7E7C152E"/>
    <w:rsid w:val="7F997EB5"/>
    <w:rsid w:val="7FC1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jc w:val="left"/>
      <w:outlineLvl w:val="2"/>
    </w:pPr>
    <w:rPr>
      <w:rFonts w:ascii="Times New Roman" w:hAnsi="Times New Roman" w:eastAsia="宋体"/>
      <w:b/>
      <w:bCs/>
      <w:sz w:val="32"/>
      <w:szCs w:val="32"/>
    </w:rPr>
  </w:style>
  <w:style w:type="paragraph" w:styleId="3">
    <w:name w:val="heading 4"/>
    <w:basedOn w:val="1"/>
    <w:next w:val="1"/>
    <w:semiHidden/>
    <w:unhideWhenUsed/>
    <w:qFormat/>
    <w:uiPriority w:val="0"/>
    <w:pPr>
      <w:keepNext/>
      <w:keepLines/>
      <w:adjustRightInd w:val="0"/>
      <w:snapToGrid w:val="0"/>
      <w:spacing w:line="360" w:lineRule="auto"/>
      <w:ind w:firstLine="0" w:firstLineChars="0"/>
      <w:jc w:val="left"/>
      <w:outlineLvl w:val="3"/>
    </w:pPr>
    <w:rPr>
      <w:rFonts w:ascii="宋体" w:hAnsi="宋体" w:eastAsia="宋体" w:cs="宋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宋体" w:hAnsi="宋体" w:eastAsia="宋体" w:cs="宋体"/>
      <w:sz w:val="31"/>
      <w:szCs w:val="31"/>
      <w:lang w:val="en-US" w:eastAsia="en-US" w:bidi="ar-SA"/>
    </w:rPr>
  </w:style>
  <w:style w:type="paragraph" w:styleId="5">
    <w:name w:val="Plain Text"/>
    <w:basedOn w:val="1"/>
    <w:qFormat/>
    <w:uiPriority w:val="0"/>
    <w:rPr>
      <w:rFonts w:ascii="宋体" w:hAnsi="Courier New"/>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目录"/>
    <w:basedOn w:val="1"/>
    <w:qFormat/>
    <w:uiPriority w:val="0"/>
    <w:pPr>
      <w:jc w:val="center"/>
    </w:pPr>
    <w:rPr>
      <w:rFonts w:ascii="宋体" w:hAnsi="Calibri"/>
      <w:b/>
      <w:sz w:val="36"/>
      <w:szCs w:val="22"/>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2026-08-17T07:27:00Z</dcterms:created>
  <dc:creator>晚风的猫</dc:creator>
  <cp:lastModifiedBy>晚风的猫</cp:lastModifiedBy>
  <dcterms:modified xsi:type="dcterms:W3CDTF">2026-08-17T07:30:44Z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0D65C31119EF4F5BAE92323124FEC91A_11</vt:lpwstr>
  </property>
  <property fmtid="{D5CDD505-2E9C-101B-9397-08002B2CF9AE}" pid="4" name="KSOTemplateDocerSaveRecord">
    <vt:lpwstr>eyJoZGlkIjoiOTdkNmYyMmFmNGNmYjgwMTMzMWI2MWJjNTgwYTMwZTAiLCJ1c2VySWQiOiIyOTY5MjYzMjgifQ==</vt:lpwstr>
  </property>
</Properties>
</file>