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9E5B6">
      <w:pPr>
        <w:keepNext w:val="0"/>
        <w:keepLines w:val="0"/>
        <w:pageBreakBefore w:val="0"/>
        <w:widowControl w:val="0"/>
        <w:kinsoku/>
        <w:wordWrap/>
        <w:overflowPunct/>
        <w:topLinePunct w:val="0"/>
        <w:autoSpaceDE/>
        <w:autoSpaceDN/>
        <w:bidi w:val="0"/>
        <w:adjustRightInd w:val="0"/>
        <w:snapToGrid w:val="0"/>
        <w:spacing w:line="700" w:lineRule="exact"/>
        <w:jc w:val="left"/>
        <w:textAlignment w:val="auto"/>
        <w:rPr>
          <w:rFonts w:hint="eastAsia" w:ascii="宋体" w:hAnsi="宋体" w:eastAsia="宋体" w:cs="宋体"/>
          <w:b/>
          <w:bCs/>
          <w:sz w:val="48"/>
          <w:szCs w:val="56"/>
          <w:highlight w:val="none"/>
        </w:rPr>
      </w:pPr>
    </w:p>
    <w:p w14:paraId="034A91FA">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宋体" w:hAnsi="宋体" w:eastAsia="宋体" w:cs="宋体"/>
          <w:b/>
          <w:bCs/>
          <w:sz w:val="48"/>
          <w:szCs w:val="56"/>
          <w:highlight w:val="none"/>
        </w:rPr>
      </w:pPr>
    </w:p>
    <w:p w14:paraId="23449AE8">
      <w:pPr>
        <w:adjustRightInd w:val="0"/>
        <w:snapToGrid w:val="0"/>
        <w:jc w:val="center"/>
        <w:rPr>
          <w:rFonts w:hint="eastAsia" w:ascii="宋体" w:hAnsi="宋体" w:eastAsia="宋体" w:cs="宋体"/>
          <w:b/>
          <w:bCs/>
          <w:sz w:val="48"/>
          <w:szCs w:val="28"/>
          <w:highlight w:val="none"/>
        </w:rPr>
      </w:pPr>
      <w:r>
        <w:rPr>
          <w:rFonts w:hint="eastAsia" w:ascii="宋体" w:hAnsi="宋体" w:eastAsia="宋体" w:cs="宋体"/>
          <w:b/>
          <w:bCs/>
          <w:sz w:val="48"/>
          <w:szCs w:val="28"/>
          <w:highlight w:val="none"/>
        </w:rPr>
        <w:t>陕西省康复医院</w:t>
      </w:r>
    </w:p>
    <w:p w14:paraId="583542E2">
      <w:pPr>
        <w:adjustRightInd w:val="0"/>
        <w:snapToGrid w:val="0"/>
        <w:jc w:val="center"/>
        <w:rPr>
          <w:rFonts w:hint="eastAsia" w:ascii="宋体" w:hAnsi="宋体" w:eastAsia="宋体" w:cs="宋体"/>
          <w:b/>
          <w:bCs/>
          <w:szCs w:val="21"/>
          <w:highlight w:val="none"/>
          <w:lang w:eastAsia="zh-CN"/>
        </w:rPr>
      </w:pPr>
      <w:r>
        <w:rPr>
          <w:rFonts w:hint="eastAsia" w:ascii="宋体" w:hAnsi="宋体" w:eastAsia="宋体" w:cs="宋体"/>
          <w:b/>
          <w:bCs/>
          <w:sz w:val="48"/>
          <w:szCs w:val="28"/>
          <w:highlight w:val="none"/>
        </w:rPr>
        <w:t>消防控制室空间升级改造项目</w:t>
      </w:r>
      <w:r>
        <w:rPr>
          <w:rFonts w:hint="eastAsia" w:ascii="宋体" w:hAnsi="宋体" w:cs="宋体"/>
          <w:b/>
          <w:bCs/>
          <w:sz w:val="48"/>
          <w:szCs w:val="28"/>
          <w:highlight w:val="none"/>
          <w:lang w:eastAsia="zh-CN"/>
        </w:rPr>
        <w:t>（三次）</w:t>
      </w:r>
    </w:p>
    <w:p w14:paraId="54ED4C07">
      <w:pPr>
        <w:keepNext w:val="0"/>
        <w:keepLines w:val="0"/>
        <w:pageBreakBefore w:val="0"/>
        <w:widowControl w:val="0"/>
        <w:kinsoku/>
        <w:wordWrap/>
        <w:overflowPunct/>
        <w:topLinePunct w:val="0"/>
        <w:autoSpaceDE/>
        <w:autoSpaceDN/>
        <w:bidi w:val="0"/>
        <w:adjustRightInd/>
        <w:snapToGrid/>
        <w:spacing w:line="460" w:lineRule="exact"/>
        <w:ind w:firstLine="0"/>
        <w:textAlignment w:val="auto"/>
        <w:rPr>
          <w:rFonts w:hint="eastAsia" w:ascii="宋体" w:hAnsi="宋体" w:eastAsia="宋体" w:cs="宋体"/>
          <w:b/>
          <w:bCs/>
          <w:szCs w:val="21"/>
          <w:highlight w:val="none"/>
        </w:rPr>
      </w:pPr>
    </w:p>
    <w:p w14:paraId="04ABE56B">
      <w:pPr>
        <w:keepNext w:val="0"/>
        <w:keepLines w:val="0"/>
        <w:pageBreakBefore w:val="0"/>
        <w:widowControl w:val="0"/>
        <w:kinsoku/>
        <w:wordWrap/>
        <w:overflowPunct/>
        <w:topLinePunct w:val="0"/>
        <w:autoSpaceDE/>
        <w:autoSpaceDN/>
        <w:bidi w:val="0"/>
        <w:adjustRightInd/>
        <w:snapToGrid/>
        <w:spacing w:line="460" w:lineRule="exact"/>
        <w:ind w:firstLine="0"/>
        <w:textAlignment w:val="auto"/>
        <w:rPr>
          <w:rFonts w:hint="eastAsia" w:ascii="宋体" w:hAnsi="宋体" w:eastAsia="宋体" w:cs="宋体"/>
          <w:b/>
          <w:bCs/>
          <w:szCs w:val="21"/>
          <w:highlight w:val="none"/>
        </w:rPr>
      </w:pPr>
    </w:p>
    <w:p w14:paraId="16693BDD">
      <w:pPr>
        <w:pStyle w:val="14"/>
        <w:keepNext w:val="0"/>
        <w:keepLines w:val="0"/>
        <w:pageBreakBefore w:val="0"/>
        <w:widowControl w:val="0"/>
        <w:kinsoku/>
        <w:wordWrap/>
        <w:overflowPunct/>
        <w:topLinePunct w:val="0"/>
        <w:autoSpaceDE/>
        <w:autoSpaceDN/>
        <w:bidi w:val="0"/>
        <w:adjustRightInd/>
        <w:snapToGrid/>
        <w:ind w:firstLine="0"/>
        <w:textAlignment w:val="auto"/>
        <w:rPr>
          <w:rFonts w:hint="eastAsia" w:ascii="宋体" w:hAnsi="宋体" w:eastAsia="宋体" w:cs="宋体"/>
          <w:b/>
          <w:bCs/>
          <w:highlight w:val="none"/>
        </w:rPr>
      </w:pPr>
    </w:p>
    <w:p w14:paraId="5B7C34E6">
      <w:pPr>
        <w:keepNext w:val="0"/>
        <w:keepLines w:val="0"/>
        <w:pageBreakBefore w:val="0"/>
        <w:widowControl w:val="0"/>
        <w:kinsoku/>
        <w:wordWrap/>
        <w:overflowPunct/>
        <w:topLinePunct w:val="0"/>
        <w:autoSpaceDE/>
        <w:autoSpaceDN/>
        <w:bidi w:val="0"/>
        <w:adjustRightInd/>
        <w:snapToGrid/>
        <w:spacing w:line="460" w:lineRule="exact"/>
        <w:ind w:firstLine="0"/>
        <w:textAlignment w:val="auto"/>
        <w:rPr>
          <w:rFonts w:hint="eastAsia" w:ascii="宋体" w:hAnsi="宋体" w:eastAsia="宋体" w:cs="宋体"/>
          <w:b/>
          <w:bCs/>
          <w:szCs w:val="21"/>
          <w:highlight w:val="none"/>
        </w:rPr>
      </w:pPr>
    </w:p>
    <w:p w14:paraId="1C085880">
      <w:pPr>
        <w:keepNext w:val="0"/>
        <w:keepLines w:val="0"/>
        <w:pageBreakBefore w:val="0"/>
        <w:widowControl w:val="0"/>
        <w:kinsoku/>
        <w:wordWrap/>
        <w:overflowPunct/>
        <w:topLinePunct w:val="0"/>
        <w:autoSpaceDE/>
        <w:autoSpaceDN/>
        <w:bidi w:val="0"/>
        <w:adjustRightInd/>
        <w:snapToGrid/>
        <w:spacing w:line="460" w:lineRule="exact"/>
        <w:ind w:firstLine="0"/>
        <w:textAlignment w:val="auto"/>
        <w:rPr>
          <w:rFonts w:hint="eastAsia" w:ascii="宋体" w:hAnsi="宋体" w:eastAsia="宋体" w:cs="宋体"/>
          <w:b/>
          <w:bCs/>
          <w:szCs w:val="21"/>
          <w:highlight w:val="none"/>
        </w:rPr>
      </w:pPr>
    </w:p>
    <w:p w14:paraId="6DECDE2E">
      <w:pPr>
        <w:keepNext w:val="0"/>
        <w:keepLines w:val="0"/>
        <w:pageBreakBefore w:val="0"/>
        <w:widowControl w:val="0"/>
        <w:kinsoku/>
        <w:wordWrap/>
        <w:overflowPunct/>
        <w:topLinePunct w:val="0"/>
        <w:autoSpaceDE/>
        <w:autoSpaceDN/>
        <w:bidi w:val="0"/>
        <w:adjustRightInd/>
        <w:snapToGrid/>
        <w:spacing w:line="460" w:lineRule="exact"/>
        <w:ind w:firstLine="0"/>
        <w:textAlignment w:val="auto"/>
        <w:rPr>
          <w:rFonts w:hint="eastAsia" w:ascii="宋体" w:hAnsi="宋体" w:eastAsia="宋体" w:cs="宋体"/>
          <w:b/>
          <w:bCs/>
          <w:szCs w:val="21"/>
          <w:highlight w:val="none"/>
        </w:rPr>
      </w:pPr>
    </w:p>
    <w:p w14:paraId="648AA978">
      <w:pPr>
        <w:adjustRightInd w:val="0"/>
        <w:snapToGrid w:val="0"/>
        <w:jc w:val="left"/>
        <w:outlineLvl w:val="9"/>
        <w:rPr>
          <w:rFonts w:hint="eastAsia" w:ascii="宋体" w:hAnsi="宋体" w:eastAsia="宋体" w:cs="宋体"/>
          <w:b/>
          <w:bCs/>
          <w:sz w:val="68"/>
          <w:szCs w:val="68"/>
          <w:highlight w:val="none"/>
          <w:lang w:val="en-US" w:eastAsia="zh-CN"/>
        </w:rPr>
      </w:pPr>
      <w:bookmarkStart w:id="0" w:name="_Toc18357"/>
      <w:bookmarkStart w:id="1" w:name="_Toc4168"/>
    </w:p>
    <w:p w14:paraId="659F601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b/>
          <w:bCs/>
          <w:sz w:val="72"/>
          <w:szCs w:val="72"/>
          <w:highlight w:val="none"/>
        </w:rPr>
      </w:pPr>
      <w:r>
        <w:rPr>
          <w:rFonts w:hint="eastAsia" w:ascii="宋体" w:hAnsi="宋体" w:eastAsia="宋体" w:cs="宋体"/>
          <w:b/>
          <w:bCs/>
          <w:sz w:val="68"/>
          <w:szCs w:val="68"/>
          <w:highlight w:val="none"/>
          <w:lang w:val="en-US" w:eastAsia="zh-CN"/>
        </w:rPr>
        <w:t>竞争性磋商文件</w:t>
      </w:r>
      <w:bookmarkEnd w:id="0"/>
      <w:bookmarkEnd w:id="1"/>
    </w:p>
    <w:p w14:paraId="2CE3DB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24"/>
          <w:szCs w:val="24"/>
          <w:highlight w:val="none"/>
          <w:lang w:val="en-US" w:eastAsia="zh-CN"/>
        </w:rPr>
        <w:t>项目编号：</w:t>
      </w:r>
      <w:r>
        <w:rPr>
          <w:rFonts w:hint="eastAsia" w:ascii="宋体" w:hAnsi="宋体" w:cs="宋体"/>
          <w:b/>
          <w:bCs/>
          <w:sz w:val="24"/>
          <w:highlight w:val="none"/>
          <w:lang w:eastAsia="zh-CN"/>
        </w:rPr>
        <w:t>【KRDL】K4-2608167.1B2</w:t>
      </w:r>
    </w:p>
    <w:p w14:paraId="7B42B786">
      <w:pPr>
        <w:jc w:val="left"/>
        <w:outlineLvl w:val="9"/>
        <w:rPr>
          <w:rFonts w:hint="eastAsia" w:ascii="宋体" w:hAnsi="宋体" w:eastAsia="宋体" w:cs="宋体"/>
          <w:b/>
          <w:bCs/>
          <w:sz w:val="72"/>
          <w:szCs w:val="72"/>
          <w:highlight w:val="none"/>
        </w:rPr>
      </w:pPr>
    </w:p>
    <w:p w14:paraId="5461D37E">
      <w:pPr>
        <w:pStyle w:val="23"/>
        <w:ind w:left="0" w:leftChars="0" w:firstLine="0" w:firstLineChars="0"/>
        <w:rPr>
          <w:rFonts w:hint="eastAsia"/>
          <w:highlight w:val="none"/>
        </w:rPr>
      </w:pPr>
    </w:p>
    <w:p w14:paraId="5E73FAD2">
      <w:pPr>
        <w:spacing w:line="540" w:lineRule="exact"/>
        <w:jc w:val="left"/>
        <w:rPr>
          <w:rFonts w:hint="eastAsia" w:ascii="宋体" w:hAnsi="宋体" w:eastAsia="宋体" w:cs="宋体"/>
          <w:b/>
          <w:bCs/>
          <w:szCs w:val="21"/>
          <w:highlight w:val="none"/>
        </w:rPr>
      </w:pPr>
    </w:p>
    <w:p w14:paraId="0C91AE2C">
      <w:pPr>
        <w:spacing w:line="540" w:lineRule="exact"/>
        <w:jc w:val="left"/>
        <w:rPr>
          <w:rFonts w:hint="eastAsia" w:ascii="宋体" w:hAnsi="宋体" w:eastAsia="宋体" w:cs="宋体"/>
          <w:b/>
          <w:bCs/>
          <w:szCs w:val="21"/>
          <w:highlight w:val="none"/>
        </w:rPr>
      </w:pPr>
    </w:p>
    <w:p w14:paraId="16FE9571">
      <w:pPr>
        <w:pStyle w:val="14"/>
        <w:jc w:val="left"/>
        <w:rPr>
          <w:rFonts w:hint="eastAsia" w:ascii="宋体" w:hAnsi="宋体" w:eastAsia="宋体" w:cs="宋体"/>
          <w:b/>
          <w:bCs/>
          <w:szCs w:val="21"/>
          <w:highlight w:val="none"/>
        </w:rPr>
      </w:pPr>
    </w:p>
    <w:p w14:paraId="259E5B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highlight w:val="none"/>
          <w:lang w:val="en-US" w:eastAsia="zh-CN"/>
        </w:rPr>
      </w:pPr>
      <w:r>
        <w:rPr>
          <w:rFonts w:hint="eastAsia" w:ascii="宋体" w:hAnsi="宋体" w:eastAsia="宋体" w:cs="宋体"/>
          <w:b/>
          <w:bCs/>
          <w:sz w:val="32"/>
          <w:szCs w:val="40"/>
          <w:highlight w:val="none"/>
          <w:lang w:val="en-US" w:eastAsia="zh-CN"/>
        </w:rPr>
        <w:t>采购人：</w:t>
      </w:r>
      <w:r>
        <w:rPr>
          <w:rFonts w:hint="eastAsia" w:ascii="宋体" w:hAnsi="宋体" w:eastAsia="宋体" w:cs="宋体"/>
          <w:b/>
          <w:bCs/>
          <w:sz w:val="32"/>
          <w:highlight w:val="none"/>
        </w:rPr>
        <w:t>陕西省康复医院</w:t>
      </w:r>
    </w:p>
    <w:p w14:paraId="4CBB29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highlight w:val="none"/>
          <w:lang w:val="en-US" w:eastAsia="zh-CN"/>
        </w:rPr>
      </w:pPr>
      <w:r>
        <w:rPr>
          <w:rFonts w:hint="eastAsia" w:ascii="宋体" w:hAnsi="宋体" w:eastAsia="宋体" w:cs="宋体"/>
          <w:b/>
          <w:bCs/>
          <w:sz w:val="32"/>
          <w:szCs w:val="40"/>
          <w:highlight w:val="none"/>
          <w:lang w:val="en-US" w:eastAsia="zh-CN"/>
        </w:rPr>
        <w:t>代理机构：开瑞项目</w:t>
      </w:r>
      <w:r>
        <w:rPr>
          <w:rFonts w:hint="eastAsia" w:ascii="宋体" w:hAnsi="宋体" w:eastAsia="宋体" w:cs="宋体"/>
          <w:b/>
          <w:bCs/>
          <w:sz w:val="32"/>
          <w:szCs w:val="40"/>
          <w:highlight w:val="none"/>
          <w:lang w:val="en-US" w:eastAsia="zh-CN"/>
        </w:rPr>
        <w:drawing>
          <wp:anchor distT="0" distB="0" distL="114300" distR="114300" simplePos="0" relativeHeight="251662336"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6" name="图片 6"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ec19f9875309f4075cd3397c15cd7e"/>
                    <pic:cNvPicPr>
                      <a:picLocks noChangeAspect="1"/>
                    </pic:cNvPicPr>
                  </pic:nvPicPr>
                  <pic:blipFill>
                    <a:blip r:embed="rId27"/>
                    <a:stretch>
                      <a:fillRect/>
                    </a:stretch>
                  </pic:blipFill>
                  <pic:spPr>
                    <a:xfrm>
                      <a:off x="0" y="0"/>
                      <a:ext cx="1785620" cy="1715770"/>
                    </a:xfrm>
                    <a:prstGeom prst="rect">
                      <a:avLst/>
                    </a:prstGeom>
                    <a:noFill/>
                    <a:ln>
                      <a:noFill/>
                    </a:ln>
                  </pic:spPr>
                </pic:pic>
              </a:graphicData>
            </a:graphic>
          </wp:anchor>
        </w:drawing>
      </w:r>
      <w:r>
        <w:rPr>
          <w:rFonts w:hint="eastAsia" w:ascii="宋体" w:hAnsi="宋体" w:eastAsia="宋体" w:cs="宋体"/>
          <w:b/>
          <w:bCs/>
          <w:sz w:val="32"/>
          <w:szCs w:val="40"/>
          <w:highlight w:val="none"/>
          <w:lang w:val="en-US" w:eastAsia="zh-CN"/>
        </w:rPr>
        <w:t>管理有限公司</w:t>
      </w:r>
    </w:p>
    <w:p w14:paraId="44C81EF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sz w:val="32"/>
          <w:szCs w:val="40"/>
          <w:highlight w:val="none"/>
          <w:lang w:val="en-US" w:eastAsia="zh-CN"/>
        </w:rPr>
      </w:pPr>
      <w:r>
        <w:rPr>
          <w:rFonts w:hint="eastAsia" w:ascii="宋体" w:hAnsi="宋体" w:eastAsia="宋体" w:cs="宋体"/>
          <w:b/>
          <w:bCs/>
          <w:sz w:val="32"/>
          <w:szCs w:val="40"/>
          <w:highlight w:val="none"/>
          <w:lang w:val="en-US" w:eastAsia="zh-CN"/>
        </w:rPr>
        <w:t>2026年</w:t>
      </w:r>
      <w:r>
        <w:rPr>
          <w:rFonts w:hint="eastAsia" w:ascii="宋体" w:hAnsi="宋体" w:cs="宋体"/>
          <w:b/>
          <w:bCs/>
          <w:sz w:val="32"/>
          <w:szCs w:val="40"/>
          <w:highlight w:val="none"/>
          <w:lang w:val="en-US" w:eastAsia="zh-CN"/>
        </w:rPr>
        <w:t>10</w:t>
      </w:r>
      <w:r>
        <w:rPr>
          <w:rFonts w:hint="eastAsia" w:ascii="宋体" w:hAnsi="宋体" w:eastAsia="宋体" w:cs="宋体"/>
          <w:b/>
          <w:bCs/>
          <w:sz w:val="32"/>
          <w:szCs w:val="40"/>
          <w:highlight w:val="none"/>
          <w:lang w:val="en-US" w:eastAsia="zh-CN"/>
        </w:rPr>
        <w:t>月</w:t>
      </w:r>
    </w:p>
    <w:p w14:paraId="1B91F8A9">
      <w:pPr>
        <w:spacing w:line="360" w:lineRule="auto"/>
        <w:jc w:val="center"/>
        <w:rPr>
          <w:rFonts w:hint="eastAsia" w:ascii="宋体" w:hAnsi="宋体" w:eastAsia="宋体" w:cs="宋体"/>
          <w:b/>
          <w:bCs/>
          <w:spacing w:val="26"/>
          <w:sz w:val="28"/>
          <w:szCs w:val="28"/>
          <w:highlight w:val="none"/>
        </w:rPr>
        <w:sectPr>
          <w:headerReference r:id="rId4" w:type="first"/>
          <w:headerReference r:id="rId3" w:type="default"/>
          <w:footerReference r:id="rId5" w:type="default"/>
          <w:pgSz w:w="11907" w:h="16840"/>
          <w:pgMar w:top="1440" w:right="1800" w:bottom="1440" w:left="1800" w:header="851" w:footer="992" w:gutter="0"/>
          <w:pgNumType w:fmt="numberInDash" w:start="1"/>
          <w:cols w:space="720" w:num="1"/>
          <w:docGrid w:type="linesAndChars" w:linePitch="312" w:charSpace="0"/>
        </w:sectPr>
      </w:pPr>
    </w:p>
    <w:p w14:paraId="098C93EF">
      <w:pPr>
        <w:spacing w:line="720" w:lineRule="auto"/>
        <w:jc w:val="center"/>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t>重要提示</w:t>
      </w:r>
    </w:p>
    <w:p w14:paraId="3AD81ECC">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4CBC04BE">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在投标过程存在下列情形之一的，视为供应商串通投标，其投标无效：</w:t>
      </w:r>
    </w:p>
    <w:p w14:paraId="79FC1B9F">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(一)不同供应商的</w:t>
      </w:r>
      <w:r>
        <w:rPr>
          <w:rFonts w:hint="eastAsia" w:ascii="宋体" w:hAnsi="宋体" w:cs="宋体"/>
          <w:bCs/>
          <w:sz w:val="24"/>
          <w:szCs w:val="24"/>
          <w:highlight w:val="none"/>
          <w:lang w:eastAsia="zh-CN"/>
        </w:rPr>
        <w:t>响应文件</w:t>
      </w:r>
      <w:r>
        <w:rPr>
          <w:rFonts w:hint="eastAsia" w:ascii="宋体" w:hAnsi="宋体" w:eastAsia="宋体" w:cs="宋体"/>
          <w:bCs/>
          <w:sz w:val="24"/>
          <w:szCs w:val="24"/>
          <w:highlight w:val="none"/>
        </w:rPr>
        <w:t>由同一单位或者个人编制；</w:t>
      </w:r>
    </w:p>
    <w:p w14:paraId="63737909">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(二)不同供应商委托同一单位或者个人办理投标事宜；</w:t>
      </w:r>
    </w:p>
    <w:p w14:paraId="1AF57C03">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(三)不同供应商的</w:t>
      </w:r>
      <w:r>
        <w:rPr>
          <w:rFonts w:hint="eastAsia" w:ascii="宋体" w:hAnsi="宋体" w:cs="宋体"/>
          <w:bCs/>
          <w:sz w:val="24"/>
          <w:szCs w:val="24"/>
          <w:highlight w:val="none"/>
          <w:lang w:eastAsia="zh-CN"/>
        </w:rPr>
        <w:t>响应文件</w:t>
      </w:r>
      <w:r>
        <w:rPr>
          <w:rFonts w:hint="eastAsia" w:ascii="宋体" w:hAnsi="宋体" w:eastAsia="宋体" w:cs="宋体"/>
          <w:bCs/>
          <w:sz w:val="24"/>
          <w:szCs w:val="24"/>
          <w:highlight w:val="none"/>
        </w:rPr>
        <w:t>载明的项目管理成员或者联系人员为同一人；</w:t>
      </w:r>
    </w:p>
    <w:p w14:paraId="0AAE1A6D">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(四)不同供应商的</w:t>
      </w:r>
      <w:r>
        <w:rPr>
          <w:rFonts w:hint="eastAsia" w:ascii="宋体" w:hAnsi="宋体" w:cs="宋体"/>
          <w:bCs/>
          <w:sz w:val="24"/>
          <w:szCs w:val="24"/>
          <w:highlight w:val="none"/>
          <w:lang w:eastAsia="zh-CN"/>
        </w:rPr>
        <w:t>响应文件</w:t>
      </w:r>
      <w:r>
        <w:rPr>
          <w:rFonts w:hint="eastAsia" w:ascii="宋体" w:hAnsi="宋体" w:eastAsia="宋体" w:cs="宋体"/>
          <w:bCs/>
          <w:sz w:val="24"/>
          <w:szCs w:val="24"/>
          <w:highlight w:val="none"/>
        </w:rPr>
        <w:t>异常一致或者投标报价呈规律性差异；</w:t>
      </w:r>
    </w:p>
    <w:p w14:paraId="3A6B8DBC">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(五)不同供应商的</w:t>
      </w:r>
      <w:r>
        <w:rPr>
          <w:rFonts w:hint="eastAsia" w:ascii="宋体" w:hAnsi="宋体" w:cs="宋体"/>
          <w:bCs/>
          <w:sz w:val="24"/>
          <w:szCs w:val="24"/>
          <w:highlight w:val="none"/>
          <w:lang w:eastAsia="zh-CN"/>
        </w:rPr>
        <w:t>响应文件</w:t>
      </w:r>
      <w:r>
        <w:rPr>
          <w:rFonts w:hint="eastAsia" w:ascii="宋体" w:hAnsi="宋体" w:eastAsia="宋体" w:cs="宋体"/>
          <w:bCs/>
          <w:sz w:val="24"/>
          <w:szCs w:val="24"/>
          <w:highlight w:val="none"/>
        </w:rPr>
        <w:t>相互混装；</w:t>
      </w:r>
    </w:p>
    <w:p w14:paraId="4646DE3A">
      <w:pPr>
        <w:spacing w:line="360" w:lineRule="auto"/>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(六)不同供应商的投标保证金从同一单位或者个人的账户转出。</w:t>
      </w:r>
    </w:p>
    <w:p w14:paraId="56373993">
      <w:pPr>
        <w:spacing w:line="360" w:lineRule="auto"/>
        <w:ind w:firstLine="480"/>
        <w:jc w:val="left"/>
        <w:rPr>
          <w:rFonts w:hint="eastAsia" w:ascii="宋体" w:hAnsi="宋体" w:eastAsia="宋体" w:cs="宋体"/>
          <w:bCs/>
          <w:sz w:val="24"/>
          <w:szCs w:val="24"/>
          <w:highlight w:val="none"/>
          <w:lang w:val="zh-CN"/>
        </w:rPr>
        <w:sectPr>
          <w:footerReference r:id="rId8" w:type="first"/>
          <w:headerReference r:id="rId6" w:type="default"/>
          <w:footerReference r:id="rId7"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eastAsia="宋体" w:cs="宋体"/>
          <w:bCs/>
          <w:sz w:val="24"/>
          <w:szCs w:val="24"/>
          <w:highlight w:val="none"/>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p>
    <w:p w14:paraId="2C71F3B2">
      <w:pPr>
        <w:adjustRightInd w:val="0"/>
        <w:snapToGrid w:val="0"/>
        <w:spacing w:line="360" w:lineRule="auto"/>
        <w:jc w:val="center"/>
        <w:rPr>
          <w:rFonts w:hint="eastAsia" w:ascii="宋体" w:hAnsi="宋体" w:eastAsia="宋体" w:cs="宋体"/>
          <w:b/>
          <w:bCs/>
          <w:sz w:val="44"/>
          <w:szCs w:val="44"/>
          <w:highlight w:val="none"/>
          <w:lang w:val="zh-CN"/>
        </w:rPr>
      </w:pPr>
      <w:r>
        <w:rPr>
          <w:rFonts w:hint="eastAsia" w:ascii="宋体" w:hAnsi="宋体" w:eastAsia="宋体" w:cs="宋体"/>
          <w:b/>
          <w:bCs/>
          <w:sz w:val="44"/>
          <w:szCs w:val="44"/>
          <w:highlight w:val="none"/>
          <w:lang w:val="zh-CN"/>
        </w:rPr>
        <w:t>目   录</w:t>
      </w:r>
    </w:p>
    <w:p w14:paraId="1CA153AA">
      <w:pPr>
        <w:pStyle w:val="30"/>
        <w:tabs>
          <w:tab w:val="right" w:leader="dot" w:pos="8307"/>
        </w:tabs>
        <w:rPr>
          <w:rFonts w:hint="eastAsia" w:ascii="宋体" w:hAnsi="宋体" w:eastAsia="宋体" w:cs="宋体"/>
          <w:sz w:val="28"/>
          <w:szCs w:val="28"/>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"1-2" \h \u </w:instrText>
      </w:r>
      <w:r>
        <w:rPr>
          <w:rFonts w:hint="eastAsia" w:ascii="宋体" w:hAnsi="宋体" w:eastAsia="宋体" w:cs="宋体"/>
          <w:sz w:val="30"/>
          <w:szCs w:val="30"/>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_Toc20892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第一章</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_Toc20892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B6E257B">
      <w:pPr>
        <w:pStyle w:val="30"/>
        <w:tabs>
          <w:tab w:val="right" w:leader="dot" w:pos="8307"/>
        </w:tabs>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_Toc27910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第二章  供应商须知前附表及供应商须知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_Toc27910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fldChar w:fldCharType="end"/>
      </w:r>
    </w:p>
    <w:p w14:paraId="245A2131">
      <w:pPr>
        <w:pStyle w:val="30"/>
        <w:tabs>
          <w:tab w:val="right" w:leader="dot" w:pos="8307"/>
        </w:tabs>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_Toc8308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第三章  工程技术标准和要求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_Toc8308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fldChar w:fldCharType="end"/>
      </w:r>
    </w:p>
    <w:p w14:paraId="6C1A55D0">
      <w:pPr>
        <w:pStyle w:val="30"/>
        <w:tabs>
          <w:tab w:val="right" w:leader="dot" w:pos="8307"/>
        </w:tabs>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_Toc30870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第四章  评审办法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_Toc30870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26</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fldChar w:fldCharType="end"/>
      </w:r>
    </w:p>
    <w:p w14:paraId="619C05A7">
      <w:pPr>
        <w:pStyle w:val="30"/>
        <w:tabs>
          <w:tab w:val="right" w:leader="dot" w:pos="8307"/>
        </w:tabs>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_Toc17404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第五章  拟签订的合同文本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_Toc17404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fldChar w:fldCharType="end"/>
      </w:r>
    </w:p>
    <w:p w14:paraId="216DFCDC">
      <w:pPr>
        <w:pStyle w:val="30"/>
        <w:tabs>
          <w:tab w:val="right" w:leader="dot" w:pos="8307"/>
        </w:tabs>
        <w:rPr>
          <w:rFonts w:hint="eastAsia" w:ascii="宋体" w:hAnsi="宋体" w:eastAsia="宋体" w:cs="宋体"/>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_Toc15627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第六章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_Toc15627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56</w:t>
      </w:r>
      <w:r>
        <w:rPr>
          <w:rFonts w:hint="eastAsia" w:ascii="宋体" w:hAnsi="宋体" w:eastAsia="宋体" w:cs="宋体"/>
          <w:sz w:val="28"/>
          <w:szCs w:val="28"/>
          <w:highlight w:val="none"/>
        </w:rPr>
        <w:fldChar w:fldCharType="end"/>
      </w:r>
      <w:r>
        <w:rPr>
          <w:rFonts w:hint="eastAsia" w:ascii="宋体" w:hAnsi="宋体" w:eastAsia="宋体" w:cs="宋体"/>
          <w:bCs/>
          <w:sz w:val="28"/>
          <w:szCs w:val="28"/>
          <w:highlight w:val="none"/>
        </w:rPr>
        <w:fldChar w:fldCharType="end"/>
      </w:r>
    </w:p>
    <w:p w14:paraId="1CB3487D">
      <w:pPr>
        <w:pStyle w:val="30"/>
        <w:tabs>
          <w:tab w:val="right" w:leader="dot" w:pos="8307"/>
        </w:tabs>
        <w:rPr>
          <w:highlight w:val="none"/>
        </w:rPr>
      </w:pPr>
    </w:p>
    <w:p w14:paraId="69696133">
      <w:pPr>
        <w:adjustRightInd w:val="0"/>
        <w:snapToGrid w:val="0"/>
        <w:spacing w:line="480" w:lineRule="auto"/>
        <w:rPr>
          <w:rFonts w:hint="eastAsia" w:ascii="宋体" w:hAnsi="宋体" w:eastAsia="宋体" w:cs="宋体"/>
          <w:sz w:val="28"/>
          <w:szCs w:val="28"/>
          <w:highlight w:val="none"/>
        </w:rPr>
      </w:pPr>
      <w:r>
        <w:rPr>
          <w:rFonts w:hint="eastAsia" w:ascii="宋体" w:hAnsi="宋体" w:eastAsia="宋体" w:cs="宋体"/>
          <w:bCs/>
          <w:szCs w:val="30"/>
          <w:highlight w:val="none"/>
        </w:rPr>
        <w:fldChar w:fldCharType="end"/>
      </w:r>
    </w:p>
    <w:p w14:paraId="6E12937C">
      <w:pPr>
        <w:jc w:val="left"/>
        <w:rPr>
          <w:rFonts w:hint="eastAsia" w:ascii="宋体" w:hAnsi="宋体" w:eastAsia="宋体" w:cs="宋体"/>
          <w:b/>
          <w:sz w:val="44"/>
          <w:highlight w:val="none"/>
        </w:rPr>
      </w:pPr>
    </w:p>
    <w:p w14:paraId="4CE1984D">
      <w:pPr>
        <w:jc w:val="left"/>
        <w:rPr>
          <w:rFonts w:hint="eastAsia" w:ascii="宋体" w:hAnsi="宋体" w:eastAsia="宋体" w:cs="宋体"/>
          <w:b/>
          <w:sz w:val="44"/>
          <w:highlight w:val="none"/>
        </w:rPr>
      </w:pPr>
    </w:p>
    <w:p w14:paraId="4422968E">
      <w:pPr>
        <w:pStyle w:val="2"/>
        <w:jc w:val="left"/>
        <w:rPr>
          <w:rFonts w:hint="eastAsia" w:ascii="宋体" w:hAnsi="宋体" w:eastAsia="宋体" w:cs="宋体"/>
          <w:highlight w:val="none"/>
        </w:rPr>
        <w:sectPr>
          <w:pgSz w:w="11907" w:h="16840"/>
          <w:pgMar w:top="1440" w:right="1800" w:bottom="1440" w:left="1800" w:header="851" w:footer="992" w:gutter="0"/>
          <w:pgNumType w:fmt="numberInDash"/>
          <w:cols w:space="720" w:num="1"/>
          <w:docGrid w:type="linesAndChars" w:linePitch="312" w:charSpace="0"/>
        </w:sectPr>
      </w:pPr>
    </w:p>
    <w:p w14:paraId="12692B88">
      <w:pPr>
        <w:pStyle w:val="2"/>
        <w:bidi w:val="0"/>
        <w:rPr>
          <w:rStyle w:val="47"/>
          <w:rFonts w:hint="eastAsia" w:ascii="宋体" w:hAnsi="宋体" w:eastAsia="宋体" w:cs="宋体"/>
          <w:b/>
          <w:highlight w:val="none"/>
        </w:rPr>
      </w:pPr>
      <w:bookmarkStart w:id="2" w:name="_Toc10177"/>
      <w:bookmarkStart w:id="3" w:name="_Toc25152"/>
      <w:bookmarkStart w:id="4" w:name="_Toc1093"/>
      <w:bookmarkStart w:id="5" w:name="_Toc20892"/>
      <w:bookmarkStart w:id="6" w:name="_Toc511316279"/>
      <w:bookmarkStart w:id="7" w:name="_Toc25422"/>
      <w:bookmarkStart w:id="8" w:name="_Toc10621832"/>
      <w:bookmarkStart w:id="9" w:name="_Toc10563630"/>
      <w:bookmarkStart w:id="10" w:name="_Toc12377614"/>
      <w:bookmarkStart w:id="11" w:name="_Toc504605085"/>
      <w:bookmarkStart w:id="12" w:name="_Toc2736"/>
      <w:r>
        <w:rPr>
          <w:rFonts w:hint="eastAsia" w:ascii="宋体" w:hAnsi="宋体" w:eastAsia="宋体" w:cs="宋体"/>
          <w:highlight w:val="none"/>
          <w:lang w:val="en-US" w:eastAsia="zh-CN"/>
        </w:rPr>
        <w:t>第一章</w:t>
      </w:r>
      <w:r>
        <w:rPr>
          <w:rFonts w:hint="eastAsia" w:ascii="宋体" w:hAnsi="宋体" w:eastAsia="宋体" w:cs="宋体"/>
          <w:highlight w:val="none"/>
        </w:rPr>
        <w:t xml:space="preserve"> </w:t>
      </w:r>
      <w:bookmarkEnd w:id="2"/>
      <w:bookmarkEnd w:id="3"/>
      <w:r>
        <w:rPr>
          <w:rFonts w:hint="eastAsia" w:ascii="宋体" w:hAnsi="宋体" w:eastAsia="宋体" w:cs="宋体"/>
          <w:highlight w:val="none"/>
          <w:lang w:val="en-US" w:eastAsia="zh-CN"/>
        </w:rPr>
        <w:t xml:space="preserve"> </w:t>
      </w:r>
      <w:r>
        <w:rPr>
          <w:rFonts w:hint="eastAsia" w:ascii="宋体" w:hAnsi="宋体" w:eastAsia="宋体" w:cs="宋体"/>
          <w:highlight w:val="none"/>
        </w:rPr>
        <w:t>竞争性磋商公告</w:t>
      </w:r>
      <w:bookmarkEnd w:id="4"/>
      <w:bookmarkEnd w:id="5"/>
    </w:p>
    <w:p w14:paraId="55C1E5E2">
      <w:pPr>
        <w:widowControl/>
        <w:wordWrap w:val="0"/>
        <w:adjustRightInd w:val="0"/>
        <w:snapToGrid w:val="0"/>
        <w:spacing w:line="348" w:lineRule="auto"/>
        <w:jc w:val="left"/>
        <w:textAlignment w:val="baseline"/>
        <w:rPr>
          <w:rFonts w:hint="eastAsia" w:ascii="宋体" w:hAnsi="宋体" w:eastAsia="宋体" w:cs="宋体"/>
          <w:sz w:val="24"/>
          <w:szCs w:val="24"/>
          <w:highlight w:val="none"/>
        </w:rPr>
      </w:pPr>
      <w:r>
        <w:rPr>
          <w:rStyle w:val="42"/>
          <w:rFonts w:hint="eastAsia" w:ascii="宋体" w:hAnsi="宋体" w:eastAsia="宋体" w:cs="宋体"/>
          <w:sz w:val="24"/>
          <w:szCs w:val="24"/>
          <w:highlight w:val="none"/>
          <w:shd w:val="clear" w:color="auto" w:fill="FFFFFF"/>
        </w:rPr>
        <w:t>项目概况</w:t>
      </w:r>
    </w:p>
    <w:p w14:paraId="0F3D9312">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陕西省康复医院消防控制室空间升级改造项目</w:t>
      </w:r>
      <w:r>
        <w:rPr>
          <w:rFonts w:hint="eastAsia" w:ascii="宋体" w:hAnsi="宋体" w:eastAsia="宋体" w:cs="宋体"/>
          <w:highlight w:val="none"/>
        </w:rPr>
        <w:t>的潜在供应商应在陕西省西安市莲湖区高新二路1号招商银行大厦19层获取竞争性磋商文件，并于</w:t>
      </w:r>
      <w:r>
        <w:rPr>
          <w:rFonts w:hint="eastAsia" w:ascii="宋体" w:hAnsi="宋体" w:eastAsia="宋体" w:cs="宋体"/>
          <w:color w:val="000000"/>
          <w:kern w:val="0"/>
          <w:sz w:val="24"/>
          <w:szCs w:val="24"/>
          <w:highlight w:val="none"/>
        </w:rPr>
        <w:t>2026年</w:t>
      </w:r>
      <w:r>
        <w:rPr>
          <w:rFonts w:hint="eastAsia" w:cs="宋体"/>
          <w:color w:val="000000"/>
          <w:kern w:val="0"/>
          <w:sz w:val="24"/>
          <w:szCs w:val="24"/>
          <w:highlight w:val="none"/>
          <w:u w:val="single"/>
          <w:lang w:val="en-US" w:eastAsia="zh-CN"/>
        </w:rPr>
        <w:t>10</w:t>
      </w:r>
      <w:r>
        <w:rPr>
          <w:rFonts w:hint="eastAsia" w:ascii="宋体" w:hAnsi="宋体" w:eastAsia="宋体" w:cs="宋体"/>
          <w:color w:val="000000"/>
          <w:kern w:val="0"/>
          <w:sz w:val="24"/>
          <w:szCs w:val="24"/>
          <w:highlight w:val="none"/>
        </w:rPr>
        <w:t>月</w:t>
      </w:r>
      <w:r>
        <w:rPr>
          <w:rFonts w:hint="eastAsia" w:cs="宋体"/>
          <w:color w:val="000000"/>
          <w:kern w:val="0"/>
          <w:sz w:val="24"/>
          <w:szCs w:val="24"/>
          <w:highlight w:val="none"/>
          <w:u w:val="single"/>
          <w:lang w:val="en-US" w:eastAsia="zh-CN"/>
        </w:rPr>
        <w:t>30</w:t>
      </w:r>
      <w:r>
        <w:rPr>
          <w:rFonts w:hint="eastAsia" w:ascii="宋体" w:hAnsi="宋体" w:eastAsia="宋体" w:cs="宋体"/>
          <w:color w:val="000000"/>
          <w:kern w:val="0"/>
          <w:sz w:val="24"/>
          <w:szCs w:val="24"/>
          <w:highlight w:val="none"/>
        </w:rPr>
        <w:t>日</w:t>
      </w:r>
      <w:r>
        <w:rPr>
          <w:rFonts w:hint="eastAsia" w:cs="宋体"/>
          <w:color w:val="000000"/>
          <w:kern w:val="0"/>
          <w:sz w:val="24"/>
          <w:szCs w:val="24"/>
          <w:highlight w:val="none"/>
          <w:u w:val="single"/>
          <w:lang w:val="en-US" w:eastAsia="zh-CN"/>
        </w:rPr>
        <w:t>15</w:t>
      </w:r>
      <w:r>
        <w:rPr>
          <w:rFonts w:hint="eastAsia" w:ascii="宋体" w:hAnsi="宋体" w:eastAsia="宋体" w:cs="宋体"/>
          <w:color w:val="000000"/>
          <w:kern w:val="0"/>
          <w:sz w:val="24"/>
          <w:szCs w:val="24"/>
          <w:highlight w:val="none"/>
        </w:rPr>
        <w:t>时</w:t>
      </w:r>
      <w:r>
        <w:rPr>
          <w:rFonts w:hint="eastAsia" w:cs="宋体"/>
          <w:color w:val="000000"/>
          <w:kern w:val="0"/>
          <w:sz w:val="24"/>
          <w:szCs w:val="24"/>
          <w:highlight w:val="none"/>
          <w:u w:val="single"/>
          <w:lang w:val="en-US" w:eastAsia="zh-CN"/>
        </w:rPr>
        <w:t>00</w:t>
      </w:r>
      <w:r>
        <w:rPr>
          <w:rFonts w:hint="eastAsia" w:ascii="宋体" w:hAnsi="宋体" w:eastAsia="宋体" w:cs="宋体"/>
          <w:color w:val="000000"/>
          <w:kern w:val="0"/>
          <w:sz w:val="24"/>
          <w:szCs w:val="24"/>
          <w:highlight w:val="none"/>
        </w:rPr>
        <w:t>分</w:t>
      </w:r>
      <w:r>
        <w:rPr>
          <w:rFonts w:hint="eastAsia" w:ascii="宋体" w:hAnsi="宋体" w:eastAsia="宋体" w:cs="宋体"/>
          <w:highlight w:val="none"/>
          <w:shd w:val="clear" w:color="auto" w:fill="FFFFFF"/>
        </w:rPr>
        <w:t>前递交响应文件。</w:t>
      </w:r>
    </w:p>
    <w:p w14:paraId="31895E85">
      <w:pPr>
        <w:widowControl/>
        <w:tabs>
          <w:tab w:val="left" w:pos="864"/>
        </w:tabs>
        <w:wordWrap w:val="0"/>
        <w:adjustRightInd w:val="0"/>
        <w:snapToGrid w:val="0"/>
        <w:spacing w:line="348" w:lineRule="auto"/>
        <w:ind w:firstLine="482" w:firstLineChars="200"/>
        <w:jc w:val="left"/>
        <w:textAlignment w:val="baseline"/>
        <w:outlineLvl w:val="9"/>
        <w:rPr>
          <w:rStyle w:val="42"/>
          <w:rFonts w:hint="eastAsia" w:ascii="宋体" w:hAnsi="宋体" w:eastAsia="宋体" w:cs="宋体"/>
          <w:sz w:val="24"/>
          <w:szCs w:val="24"/>
          <w:highlight w:val="none"/>
          <w:shd w:val="clear" w:color="auto" w:fill="FFFFFF"/>
        </w:rPr>
      </w:pPr>
      <w:bookmarkStart w:id="13" w:name="_Toc26834"/>
      <w:bookmarkStart w:id="14" w:name="_Toc18059"/>
      <w:bookmarkStart w:id="15" w:name="_Toc17641"/>
      <w:r>
        <w:rPr>
          <w:rStyle w:val="42"/>
          <w:rFonts w:hint="eastAsia" w:ascii="宋体" w:hAnsi="宋体" w:eastAsia="宋体" w:cs="宋体"/>
          <w:sz w:val="24"/>
          <w:szCs w:val="24"/>
          <w:highlight w:val="none"/>
          <w:shd w:val="clear" w:color="auto" w:fill="FFFFFF"/>
        </w:rPr>
        <w:t>一、项目基本情况</w:t>
      </w:r>
      <w:bookmarkEnd w:id="13"/>
      <w:bookmarkEnd w:id="14"/>
      <w:bookmarkEnd w:id="15"/>
    </w:p>
    <w:p w14:paraId="7EDAED00">
      <w:pPr>
        <w:pStyle w:val="36"/>
        <w:wordWrap w:val="0"/>
        <w:adjustRightInd w:val="0"/>
        <w:snapToGrid w:val="0"/>
        <w:spacing w:before="0" w:beforeAutospacing="0" w:after="0" w:afterAutospacing="0" w:line="360" w:lineRule="auto"/>
        <w:ind w:firstLine="480"/>
        <w:jc w:val="both"/>
        <w:rPr>
          <w:rFonts w:hint="default"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rPr>
        <w:t>项目编号：</w:t>
      </w:r>
      <w:r>
        <w:rPr>
          <w:rFonts w:hint="eastAsia" w:cs="宋体"/>
          <w:bCs/>
          <w:caps w:val="0"/>
          <w:color w:val="auto"/>
          <w:sz w:val="24"/>
          <w:szCs w:val="24"/>
          <w:highlight w:val="none"/>
          <w:lang w:val="en-US" w:eastAsia="zh-CN"/>
        </w:rPr>
        <w:t>【KRDL】K4-2608167.1B2</w:t>
      </w:r>
    </w:p>
    <w:p w14:paraId="74D84F11">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u w:val="single"/>
          <w:lang w:eastAsia="zh-CN"/>
        </w:rPr>
      </w:pPr>
      <w:r>
        <w:rPr>
          <w:rFonts w:hint="eastAsia" w:ascii="宋体" w:hAnsi="宋体" w:eastAsia="宋体" w:cs="宋体"/>
          <w:highlight w:val="none"/>
          <w:shd w:val="clear" w:color="auto" w:fill="FFFFFF"/>
        </w:rPr>
        <w:t>项目名称：</w:t>
      </w:r>
      <w:r>
        <w:rPr>
          <w:rFonts w:hint="eastAsia" w:ascii="宋体" w:hAnsi="宋体" w:eastAsia="宋体" w:cs="宋体"/>
          <w:bCs/>
          <w:caps w:val="0"/>
          <w:color w:val="auto"/>
          <w:sz w:val="24"/>
          <w:szCs w:val="24"/>
          <w:highlight w:val="none"/>
          <w:lang w:val="en-US" w:eastAsia="zh-CN"/>
        </w:rPr>
        <w:t>消防控制室空间升级改造项目</w:t>
      </w:r>
      <w:r>
        <w:rPr>
          <w:rFonts w:hint="eastAsia" w:cs="宋体"/>
          <w:bCs/>
          <w:caps w:val="0"/>
          <w:color w:val="auto"/>
          <w:sz w:val="24"/>
          <w:szCs w:val="24"/>
          <w:highlight w:val="none"/>
          <w:lang w:val="en-US" w:eastAsia="zh-CN"/>
        </w:rPr>
        <w:t>（三次）</w:t>
      </w:r>
    </w:p>
    <w:p w14:paraId="4631BAC1">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rPr>
      </w:pPr>
      <w:r>
        <w:rPr>
          <w:rFonts w:hint="eastAsia" w:ascii="宋体" w:hAnsi="宋体" w:eastAsia="宋体" w:cs="宋体"/>
          <w:highlight w:val="none"/>
          <w:shd w:val="clear" w:color="auto" w:fill="FFFFFF"/>
          <w:lang w:eastAsia="zh-CN"/>
        </w:rPr>
        <w:t>采购人</w:t>
      </w:r>
      <w:r>
        <w:rPr>
          <w:rFonts w:hint="eastAsia" w:ascii="宋体" w:hAnsi="宋体" w:eastAsia="宋体" w:cs="宋体"/>
          <w:highlight w:val="none"/>
          <w:shd w:val="clear" w:color="auto" w:fill="FFFFFF"/>
        </w:rPr>
        <w:t>式：竞争性磋商</w:t>
      </w:r>
    </w:p>
    <w:p w14:paraId="4E1C3383">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rPr>
      </w:pPr>
      <w:r>
        <w:rPr>
          <w:rFonts w:hint="eastAsia" w:ascii="宋体" w:hAnsi="宋体" w:eastAsia="宋体" w:cs="宋体"/>
          <w:highlight w:val="none"/>
          <w:shd w:val="clear" w:color="auto" w:fill="FFFFFF"/>
        </w:rPr>
        <w:t>预算金额：</w:t>
      </w:r>
      <w:r>
        <w:rPr>
          <w:rFonts w:hint="eastAsia" w:cs="宋体"/>
          <w:sz w:val="24"/>
          <w:szCs w:val="24"/>
          <w:highlight w:val="none"/>
          <w:lang w:eastAsia="zh-CN"/>
        </w:rPr>
        <w:t>300000.00</w:t>
      </w:r>
      <w:r>
        <w:rPr>
          <w:rFonts w:hint="eastAsia" w:ascii="宋体" w:hAnsi="宋体" w:eastAsia="宋体" w:cs="宋体"/>
          <w:highlight w:val="none"/>
          <w:shd w:val="clear" w:color="auto" w:fill="FFFFFF"/>
        </w:rPr>
        <w:t>元</w:t>
      </w:r>
    </w:p>
    <w:p w14:paraId="6D4AD9B9">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rPr>
      </w:pPr>
      <w:r>
        <w:rPr>
          <w:rFonts w:hint="eastAsia" w:ascii="宋体" w:hAnsi="宋体" w:eastAsia="宋体" w:cs="宋体"/>
          <w:highlight w:val="none"/>
          <w:shd w:val="clear" w:color="auto" w:fill="FFFFFF"/>
        </w:rPr>
        <w:t>采购需求：</w:t>
      </w:r>
    </w:p>
    <w:p w14:paraId="7F21AA9E">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合同包1(陕西省康复医院消防控制室空间升级改造项目</w:t>
      </w:r>
      <w:r>
        <w:rPr>
          <w:rFonts w:hint="eastAsia" w:cs="宋体"/>
          <w:highlight w:val="none"/>
          <w:shd w:val="clear" w:color="auto" w:fill="FFFFFF"/>
          <w:lang w:eastAsia="zh-CN"/>
        </w:rPr>
        <w:t>（三次）</w:t>
      </w:r>
      <w:r>
        <w:rPr>
          <w:rFonts w:hint="eastAsia" w:ascii="宋体" w:hAnsi="宋体" w:eastAsia="宋体" w:cs="宋体"/>
          <w:highlight w:val="none"/>
          <w:shd w:val="clear" w:color="auto" w:fill="FFFFFF"/>
        </w:rPr>
        <w:t>)：</w:t>
      </w:r>
    </w:p>
    <w:p w14:paraId="6A5126CD">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合同包预算金额：</w:t>
      </w:r>
      <w:r>
        <w:rPr>
          <w:rFonts w:hint="eastAsia" w:cs="宋体"/>
          <w:sz w:val="24"/>
          <w:szCs w:val="24"/>
          <w:highlight w:val="none"/>
          <w:lang w:eastAsia="zh-CN"/>
        </w:rPr>
        <w:t>300000.00</w:t>
      </w:r>
      <w:r>
        <w:rPr>
          <w:rFonts w:hint="eastAsia" w:ascii="宋体" w:hAnsi="宋体" w:eastAsia="宋体" w:cs="宋体"/>
          <w:highlight w:val="none"/>
          <w:shd w:val="clear" w:color="auto" w:fill="FFFFFF"/>
        </w:rPr>
        <w:t>元</w:t>
      </w:r>
    </w:p>
    <w:p w14:paraId="11E55A7D">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合同包最高限价：284148.92</w:t>
      </w:r>
      <w:r>
        <w:rPr>
          <w:rFonts w:hint="eastAsia" w:ascii="宋体" w:hAnsi="宋体" w:eastAsia="宋体" w:cs="宋体"/>
          <w:highlight w:val="none"/>
        </w:rPr>
        <w:t>元</w:t>
      </w:r>
    </w:p>
    <w:tbl>
      <w:tblPr>
        <w:tblStyle w:val="39"/>
        <w:tblW w:w="9541" w:type="dxa"/>
        <w:jc w:val="center"/>
        <w:tblLayout w:type="fixed"/>
        <w:tblCellMar>
          <w:top w:w="0" w:type="dxa"/>
          <w:left w:w="0" w:type="dxa"/>
          <w:bottom w:w="0" w:type="dxa"/>
          <w:right w:w="0" w:type="dxa"/>
        </w:tblCellMar>
      </w:tblPr>
      <w:tblGrid>
        <w:gridCol w:w="1000"/>
        <w:gridCol w:w="1530"/>
        <w:gridCol w:w="1506"/>
        <w:gridCol w:w="1110"/>
        <w:gridCol w:w="1566"/>
        <w:gridCol w:w="1410"/>
        <w:gridCol w:w="1419"/>
      </w:tblGrid>
      <w:tr w14:paraId="7BDCF9EC">
        <w:tblPrEx>
          <w:tblCellMar>
            <w:top w:w="0" w:type="dxa"/>
            <w:left w:w="0" w:type="dxa"/>
            <w:bottom w:w="0" w:type="dxa"/>
            <w:right w:w="0" w:type="dxa"/>
          </w:tblCellMar>
        </w:tblPrEx>
        <w:trPr>
          <w:trHeight w:val="813" w:hRule="atLeast"/>
          <w:tblHeader/>
          <w:jc w:val="center"/>
        </w:trPr>
        <w:tc>
          <w:tcPr>
            <w:tcW w:w="10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131ED7">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品目号</w:t>
            </w:r>
          </w:p>
        </w:tc>
        <w:tc>
          <w:tcPr>
            <w:tcW w:w="15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0354CA">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品目名称</w:t>
            </w:r>
          </w:p>
        </w:tc>
        <w:tc>
          <w:tcPr>
            <w:tcW w:w="15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2AF074">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采购标的</w:t>
            </w:r>
          </w:p>
        </w:tc>
        <w:tc>
          <w:tcPr>
            <w:tcW w:w="11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36FEED">
            <w:pPr>
              <w:widowControl/>
              <w:wordWrap w:val="0"/>
              <w:adjustRightInd w:val="0"/>
              <w:snapToGrid w:val="0"/>
              <w:spacing w:line="348" w:lineRule="auto"/>
              <w:jc w:val="center"/>
              <w:textAlignment w:val="center"/>
              <w:rPr>
                <w:rFonts w:hint="eastAsia" w:ascii="宋体" w:hAnsi="宋体" w:eastAsia="宋体" w:cs="宋体"/>
                <w:b/>
                <w:kern w:val="0"/>
                <w:sz w:val="24"/>
                <w:szCs w:val="24"/>
                <w:highlight w:val="none"/>
                <w:lang w:bidi="ar"/>
              </w:rPr>
            </w:pPr>
            <w:r>
              <w:rPr>
                <w:rFonts w:hint="eastAsia" w:ascii="宋体" w:hAnsi="宋体" w:eastAsia="宋体" w:cs="宋体"/>
                <w:b/>
                <w:kern w:val="0"/>
                <w:sz w:val="24"/>
                <w:szCs w:val="24"/>
                <w:highlight w:val="none"/>
                <w:lang w:bidi="ar"/>
              </w:rPr>
              <w:t>数量</w:t>
            </w:r>
          </w:p>
          <w:p w14:paraId="03CB38B6">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（单位）</w:t>
            </w:r>
          </w:p>
        </w:tc>
        <w:tc>
          <w:tcPr>
            <w:tcW w:w="15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B09BCF">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技术规格、参数及要求</w:t>
            </w:r>
          </w:p>
        </w:tc>
        <w:tc>
          <w:tcPr>
            <w:tcW w:w="14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4DE685">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品目预算(元)</w:t>
            </w:r>
          </w:p>
        </w:tc>
        <w:tc>
          <w:tcPr>
            <w:tcW w:w="14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14504D">
            <w:pPr>
              <w:widowControl/>
              <w:wordWrap w:val="0"/>
              <w:adjustRightInd w:val="0"/>
              <w:snapToGrid w:val="0"/>
              <w:spacing w:line="348" w:lineRule="auto"/>
              <w:jc w:val="center"/>
              <w:textAlignment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lang w:bidi="ar"/>
              </w:rPr>
              <w:t>最高限价(元)</w:t>
            </w:r>
          </w:p>
        </w:tc>
      </w:tr>
      <w:tr w14:paraId="14289C40">
        <w:tblPrEx>
          <w:tblCellMar>
            <w:top w:w="0" w:type="dxa"/>
            <w:left w:w="0" w:type="dxa"/>
            <w:bottom w:w="0" w:type="dxa"/>
            <w:right w:w="0" w:type="dxa"/>
          </w:tblCellMar>
        </w:tblPrEx>
        <w:trPr>
          <w:trHeight w:val="1454" w:hRule="atLeast"/>
          <w:jc w:val="center"/>
        </w:trPr>
        <w:tc>
          <w:tcPr>
            <w:tcW w:w="10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4BD428">
            <w:pPr>
              <w:widowControl/>
              <w:wordWrap w:val="0"/>
              <w:adjustRightInd w:val="0"/>
              <w:snapToGrid w:val="0"/>
              <w:spacing w:line="348" w:lineRule="auto"/>
              <w:jc w:val="center"/>
              <w:textAlignment w:val="center"/>
              <w:rPr>
                <w:rFonts w:hint="eastAsia" w:ascii="宋体" w:hAnsi="宋体" w:eastAsia="宋体" w:cs="宋体"/>
                <w:sz w:val="24"/>
                <w:szCs w:val="24"/>
                <w:highlight w:val="none"/>
              </w:rPr>
            </w:pPr>
            <w:r>
              <w:rPr>
                <w:rFonts w:hint="eastAsia" w:ascii="宋体" w:hAnsi="宋体" w:eastAsia="宋体" w:cs="宋体"/>
                <w:kern w:val="0"/>
                <w:sz w:val="24"/>
                <w:szCs w:val="24"/>
                <w:highlight w:val="none"/>
                <w:lang w:bidi="ar"/>
              </w:rPr>
              <w:t>1-1</w:t>
            </w:r>
          </w:p>
        </w:tc>
        <w:tc>
          <w:tcPr>
            <w:tcW w:w="15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16991C">
            <w:pPr>
              <w:widowControl/>
              <w:wordWrap w:val="0"/>
              <w:adjustRightInd w:val="0"/>
              <w:snapToGrid w:val="0"/>
              <w:spacing w:line="360" w:lineRule="auto"/>
              <w:jc w:val="center"/>
              <w:rPr>
                <w:rFonts w:hint="eastAsia" w:ascii="宋体" w:hAnsi="宋体" w:eastAsia="宋体" w:cs="宋体"/>
                <w:kern w:val="0"/>
                <w:sz w:val="24"/>
                <w:szCs w:val="24"/>
                <w:highlight w:val="none"/>
                <w:u w:val="single"/>
                <w:lang w:eastAsia="zh-CN" w:bidi="ar"/>
              </w:rPr>
            </w:pPr>
            <w:r>
              <w:rPr>
                <w:rFonts w:ascii="宋体" w:hAnsi="宋体" w:eastAsia="宋体" w:cs="宋体"/>
                <w:sz w:val="24"/>
                <w:szCs w:val="24"/>
                <w:highlight w:val="none"/>
              </w:rPr>
              <w:t>医疗卫生用房施工</w:t>
            </w:r>
          </w:p>
        </w:tc>
        <w:tc>
          <w:tcPr>
            <w:tcW w:w="150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5CEF8C">
            <w:pPr>
              <w:widowControl/>
              <w:wordWrap w:val="0"/>
              <w:adjustRightInd w:val="0"/>
              <w:snapToGrid w:val="0"/>
              <w:spacing w:line="360" w:lineRule="auto"/>
              <w:jc w:val="center"/>
              <w:rPr>
                <w:rFonts w:hint="eastAsia" w:ascii="宋体" w:hAnsi="宋体" w:eastAsia="宋体" w:cs="宋体"/>
                <w:kern w:val="0"/>
                <w:sz w:val="24"/>
                <w:szCs w:val="24"/>
                <w:highlight w:val="none"/>
                <w:lang w:eastAsia="zh-CN" w:bidi="ar"/>
              </w:rPr>
            </w:pPr>
            <w:r>
              <w:rPr>
                <w:rFonts w:hint="eastAsia" w:ascii="宋体" w:hAnsi="宋体" w:eastAsia="宋体" w:cs="宋体"/>
                <w:sz w:val="24"/>
                <w:szCs w:val="24"/>
                <w:highlight w:val="none"/>
                <w:lang w:eastAsia="zh-CN"/>
              </w:rPr>
              <w:t>消防控制室空间升级改造项目</w:t>
            </w:r>
          </w:p>
        </w:tc>
        <w:tc>
          <w:tcPr>
            <w:tcW w:w="11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FABA8">
            <w:pPr>
              <w:widowControl/>
              <w:wordWrap w:val="0"/>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1（项）</w:t>
            </w:r>
          </w:p>
        </w:tc>
        <w:tc>
          <w:tcPr>
            <w:tcW w:w="15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86BD18">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详见</w:t>
            </w:r>
            <w:r>
              <w:rPr>
                <w:rFonts w:hint="eastAsia" w:ascii="宋体" w:hAnsi="宋体" w:cs="宋体"/>
                <w:sz w:val="24"/>
                <w:szCs w:val="24"/>
                <w:highlight w:val="none"/>
                <w:lang w:eastAsia="zh-CN"/>
              </w:rPr>
              <w:t>采购</w:t>
            </w:r>
            <w:r>
              <w:rPr>
                <w:rFonts w:hint="eastAsia" w:ascii="宋体" w:hAnsi="宋体" w:eastAsia="宋体" w:cs="宋体"/>
                <w:sz w:val="24"/>
                <w:szCs w:val="24"/>
                <w:highlight w:val="none"/>
                <w:lang w:eastAsia="zh-CN"/>
              </w:rPr>
              <w:t>文件</w:t>
            </w:r>
          </w:p>
        </w:tc>
        <w:tc>
          <w:tcPr>
            <w:tcW w:w="14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135712">
            <w:pPr>
              <w:widowControl/>
              <w:adjustRightInd w:val="0"/>
              <w:snapToGrid w:val="0"/>
              <w:spacing w:line="360" w:lineRule="auto"/>
              <w:rPr>
                <w:rFonts w:hint="eastAsia" w:ascii="宋体" w:hAnsi="宋体" w:eastAsia="宋体" w:cs="宋体"/>
                <w:bCs/>
                <w:sz w:val="24"/>
                <w:szCs w:val="24"/>
                <w:highlight w:val="none"/>
                <w:shd w:val="clear" w:color="auto" w:fill="FFFFFF"/>
                <w:lang w:eastAsia="zh-CN"/>
              </w:rPr>
            </w:pPr>
            <w:r>
              <w:rPr>
                <w:rFonts w:hint="eastAsia" w:ascii="宋体" w:hAnsi="宋体" w:cs="宋体"/>
                <w:sz w:val="24"/>
                <w:szCs w:val="24"/>
                <w:highlight w:val="none"/>
                <w:lang w:eastAsia="zh-CN"/>
              </w:rPr>
              <w:t>300000.00</w:t>
            </w:r>
          </w:p>
        </w:tc>
        <w:tc>
          <w:tcPr>
            <w:tcW w:w="141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ACC729">
            <w:pPr>
              <w:widowControl/>
              <w:tabs>
                <w:tab w:val="left" w:pos="864"/>
              </w:tabs>
              <w:wordWrap w:val="0"/>
              <w:adjustRightInd w:val="0"/>
              <w:snapToGrid w:val="0"/>
              <w:spacing w:line="348" w:lineRule="auto"/>
              <w:jc w:val="left"/>
              <w:textAlignment w:val="baseline"/>
              <w:rPr>
                <w:rFonts w:hint="eastAsia" w:ascii="宋体" w:hAnsi="宋体" w:eastAsia="宋体" w:cs="宋体"/>
                <w:bCs/>
                <w:sz w:val="24"/>
                <w:szCs w:val="24"/>
                <w:highlight w:val="none"/>
                <w:shd w:val="clear" w:color="auto" w:fill="FFFFFF"/>
                <w:lang w:eastAsia="zh-CN"/>
              </w:rPr>
            </w:pPr>
            <w:r>
              <w:rPr>
                <w:rFonts w:hint="eastAsia" w:ascii="宋体" w:hAnsi="宋体" w:cs="宋体"/>
                <w:bCs/>
                <w:sz w:val="24"/>
                <w:szCs w:val="24"/>
                <w:highlight w:val="none"/>
                <w:shd w:val="clear" w:color="auto" w:fill="FFFFFF"/>
                <w:lang w:eastAsia="zh-CN"/>
              </w:rPr>
              <w:t>284148.92</w:t>
            </w:r>
          </w:p>
        </w:tc>
      </w:tr>
    </w:tbl>
    <w:p w14:paraId="60A4C5DB">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本合同包不接受联合体</w:t>
      </w:r>
      <w:r>
        <w:rPr>
          <w:rFonts w:hint="eastAsia" w:cs="宋体"/>
          <w:highlight w:val="none"/>
          <w:shd w:val="clear" w:color="auto" w:fill="FFFFFF"/>
          <w:lang w:eastAsia="zh-CN"/>
        </w:rPr>
        <w:t>投标</w:t>
      </w:r>
    </w:p>
    <w:p w14:paraId="74646EA1">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合同履行期限：</w:t>
      </w:r>
      <w:r>
        <w:rPr>
          <w:rFonts w:hint="eastAsia" w:ascii="宋体" w:hAnsi="宋体" w:eastAsia="宋体" w:cs="宋体"/>
          <w:sz w:val="24"/>
          <w:szCs w:val="24"/>
          <w:highlight w:val="none"/>
        </w:rPr>
        <w:t>自接到采购人开工通知之日起45个日历天内</w:t>
      </w:r>
      <w:r>
        <w:rPr>
          <w:rFonts w:hint="eastAsia" w:ascii="宋体" w:hAnsi="宋体" w:eastAsia="宋体" w:cs="宋体"/>
          <w:highlight w:val="none"/>
        </w:rPr>
        <w:t>。</w:t>
      </w:r>
    </w:p>
    <w:p w14:paraId="258DC881">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eastAsia="宋体" w:cs="宋体"/>
          <w:sz w:val="24"/>
          <w:szCs w:val="24"/>
          <w:highlight w:val="none"/>
        </w:rPr>
      </w:pPr>
      <w:bookmarkStart w:id="16" w:name="_Toc18983"/>
      <w:bookmarkStart w:id="17" w:name="_Toc26630"/>
      <w:bookmarkStart w:id="18" w:name="_Toc29004"/>
      <w:r>
        <w:rPr>
          <w:rStyle w:val="42"/>
          <w:rFonts w:hint="eastAsia" w:ascii="宋体" w:hAnsi="宋体" w:eastAsia="宋体" w:cs="宋体"/>
          <w:sz w:val="24"/>
          <w:szCs w:val="24"/>
          <w:highlight w:val="none"/>
          <w:shd w:val="clear" w:color="auto" w:fill="FFFFFF"/>
        </w:rPr>
        <w:t>二、</w:t>
      </w:r>
      <w:r>
        <w:rPr>
          <w:rStyle w:val="42"/>
          <w:rFonts w:hint="eastAsia" w:ascii="宋体" w:hAnsi="宋体" w:eastAsia="宋体" w:cs="宋体"/>
          <w:sz w:val="24"/>
          <w:szCs w:val="24"/>
          <w:highlight w:val="none"/>
          <w:shd w:val="clear" w:color="auto" w:fill="FFFFFF"/>
          <w:lang w:val="en-US" w:eastAsia="zh-CN"/>
        </w:rPr>
        <w:t>供应商</w:t>
      </w:r>
      <w:r>
        <w:rPr>
          <w:rStyle w:val="42"/>
          <w:rFonts w:hint="eastAsia" w:ascii="宋体" w:hAnsi="宋体" w:eastAsia="宋体" w:cs="宋体"/>
          <w:sz w:val="24"/>
          <w:szCs w:val="24"/>
          <w:highlight w:val="none"/>
          <w:shd w:val="clear" w:color="auto" w:fill="FFFFFF"/>
        </w:rPr>
        <w:t>的资格要求：</w:t>
      </w:r>
      <w:bookmarkEnd w:id="16"/>
      <w:bookmarkEnd w:id="17"/>
      <w:bookmarkEnd w:id="18"/>
    </w:p>
    <w:p w14:paraId="1306EF5C">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shd w:val="clear" w:color="auto" w:fill="FFFFFF"/>
        </w:rPr>
      </w:pPr>
      <w:r>
        <w:rPr>
          <w:rFonts w:hint="eastAsia" w:ascii="宋体" w:hAnsi="宋体" w:eastAsia="宋体" w:cs="宋体"/>
          <w:bCs/>
          <w:sz w:val="24"/>
          <w:szCs w:val="24"/>
          <w:highlight w:val="none"/>
          <w:shd w:val="clear" w:color="auto" w:fill="FFFFFF"/>
          <w:lang w:eastAsia="zh-CN"/>
        </w:rPr>
        <w:t>陕西省康复医院康复楼地下车库修缮工程</w:t>
      </w:r>
      <w:r>
        <w:rPr>
          <w:rFonts w:hint="eastAsia" w:ascii="宋体" w:hAnsi="宋体" w:eastAsia="宋体" w:cs="宋体"/>
          <w:bCs/>
          <w:sz w:val="24"/>
          <w:szCs w:val="24"/>
          <w:highlight w:val="none"/>
          <w:shd w:val="clear" w:color="auto" w:fill="FFFFFF"/>
        </w:rPr>
        <w:t>的</w:t>
      </w:r>
      <w:r>
        <w:rPr>
          <w:rFonts w:hint="eastAsia" w:ascii="宋体" w:hAnsi="宋体" w:eastAsia="宋体" w:cs="宋体"/>
          <w:bCs/>
          <w:sz w:val="24"/>
          <w:szCs w:val="24"/>
          <w:highlight w:val="none"/>
          <w:shd w:val="clear" w:color="auto" w:fill="FFFFFF"/>
          <w:lang w:val="en-US" w:eastAsia="zh-CN"/>
        </w:rPr>
        <w:t>供应商</w:t>
      </w:r>
      <w:r>
        <w:rPr>
          <w:rFonts w:hint="eastAsia" w:ascii="宋体" w:hAnsi="宋体" w:eastAsia="宋体" w:cs="宋体"/>
          <w:bCs/>
          <w:sz w:val="24"/>
          <w:szCs w:val="24"/>
          <w:highlight w:val="none"/>
          <w:shd w:val="clear" w:color="auto" w:fill="FFFFFF"/>
        </w:rPr>
        <w:t>资格要求是：</w:t>
      </w:r>
    </w:p>
    <w:p w14:paraId="7C35639E">
      <w:pPr>
        <w:pStyle w:val="36"/>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1.满足《中华人民共和国政府采购法》第二十二条规定；</w:t>
      </w:r>
    </w:p>
    <w:p w14:paraId="3CC91673">
      <w:pPr>
        <w:pStyle w:val="46"/>
        <w:keepNext w:val="0"/>
        <w:keepLines w:val="0"/>
        <w:pageBreakBefore w:val="0"/>
        <w:kinsoku/>
        <w:overflowPunct/>
        <w:topLinePunct w:val="0"/>
        <w:autoSpaceDE/>
        <w:autoSpaceDN/>
        <w:bidi w:val="0"/>
        <w:adjustRightInd w:val="0"/>
        <w:snapToGrid w:val="0"/>
        <w:spacing w:line="360" w:lineRule="auto"/>
        <w:rPr>
          <w:rFonts w:hint="eastAsia" w:ascii="宋体" w:hAnsi="宋体" w:eastAsia="宋体" w:cs="宋体"/>
          <w:highlight w:val="none"/>
        </w:rPr>
      </w:pPr>
      <w:r>
        <w:rPr>
          <w:rFonts w:hint="eastAsia" w:ascii="宋体" w:hAnsi="宋体" w:eastAsia="宋体" w:cs="宋体"/>
          <w:kern w:val="0"/>
          <w:sz w:val="24"/>
          <w:szCs w:val="24"/>
          <w:highlight w:val="none"/>
          <w:shd w:val="clear" w:color="auto" w:fill="FFFFFF"/>
          <w:lang w:val="en-US" w:eastAsia="zh-CN" w:bidi="ar-SA"/>
        </w:rPr>
        <w:t>2.落实政府采购政策需满足的资格要求：</w:t>
      </w:r>
      <w:r>
        <w:rPr>
          <w:rFonts w:hint="eastAsia" w:ascii="宋体" w:hAnsi="宋体" w:eastAsia="宋体" w:cs="宋体"/>
          <w:color w:val="000000"/>
          <w:kern w:val="0"/>
          <w:sz w:val="24"/>
          <w:szCs w:val="24"/>
          <w:highlight w:val="none"/>
          <w:lang w:val="en-US" w:eastAsia="zh-CN" w:bidi="ar-SA"/>
        </w:rPr>
        <w:t>本项目为</w:t>
      </w:r>
      <w:r>
        <w:rPr>
          <w:rFonts w:hint="eastAsia" w:ascii="宋体" w:hAnsi="宋体" w:eastAsia="宋体" w:cs="宋体"/>
          <w:color w:val="000000"/>
          <w:sz w:val="24"/>
          <w:highlight w:val="none"/>
        </w:rPr>
        <w:t>专门面向中小企业。</w:t>
      </w:r>
    </w:p>
    <w:p w14:paraId="57C2FBD0">
      <w:pPr>
        <w:pStyle w:val="36"/>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3.本项目的特定资格要求：</w:t>
      </w:r>
    </w:p>
    <w:p w14:paraId="299FE119">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rPr>
      </w:pPr>
      <w:bookmarkStart w:id="19" w:name="_Toc6686"/>
      <w:bookmarkStart w:id="20" w:name="_Toc8813"/>
      <w:bookmarkStart w:id="21" w:name="_Toc20942"/>
      <w:r>
        <w:rPr>
          <w:rFonts w:hint="eastAsia" w:ascii="宋体" w:hAnsi="宋体" w:eastAsia="宋体" w:cs="宋体"/>
          <w:color w:val="auto"/>
          <w:sz w:val="24"/>
          <w:szCs w:val="24"/>
          <w:highlight w:val="none"/>
        </w:rPr>
        <w:t>3.1供应商为向采购人提供工程及配套服务的法人或其他组织；</w:t>
      </w:r>
    </w:p>
    <w:p w14:paraId="12923009">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供应商未被“信用中国”网站列入“安全生产严重失信主体名单（法人）、“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6835A3E2">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同时拟派项目经理未被列入“信用中国”网站的“重点领域严重失信主体名单”中的“安全生产严重失信主体名单（自然人）”；未被“中国执行信息公开网”列入失信被执行人。</w:t>
      </w:r>
    </w:p>
    <w:p w14:paraId="73694E00">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3.3单位负责人为同一人或者存在直接控股、管理关系的不同供应商，不得参加同一合同项下的</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 xml:space="preserve">活动； </w:t>
      </w:r>
    </w:p>
    <w:p w14:paraId="6D776EF5">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3.4</w:t>
      </w:r>
      <w:r>
        <w:rPr>
          <w:rFonts w:hint="eastAsia" w:ascii="宋体" w:hAnsi="宋体" w:eastAsia="宋体" w:cs="宋体"/>
          <w:sz w:val="24"/>
          <w:szCs w:val="24"/>
          <w:highlight w:val="none"/>
        </w:rPr>
        <w:t>供应商应具备建设行政主管部门颁发的</w:t>
      </w:r>
      <w:r>
        <w:rPr>
          <w:rFonts w:hint="eastAsia" w:ascii="宋体" w:hAnsi="宋体" w:cs="宋体"/>
          <w:sz w:val="24"/>
          <w:szCs w:val="24"/>
          <w:highlight w:val="none"/>
          <w:lang w:eastAsia="zh-CN"/>
        </w:rPr>
        <w:t>建筑工程施工总承包三级（含）以上资质，</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rPr>
        <w:t>消防设施工程专业承包</w:t>
      </w:r>
      <w:r>
        <w:rPr>
          <w:rFonts w:hint="eastAsia" w:ascii="宋体" w:hAnsi="宋体" w:cs="宋体"/>
          <w:sz w:val="24"/>
          <w:szCs w:val="24"/>
          <w:highlight w:val="none"/>
          <w:lang w:val="en-US" w:eastAsia="zh-CN"/>
        </w:rPr>
        <w:t>二级</w:t>
      </w:r>
      <w:r>
        <w:rPr>
          <w:rFonts w:hint="eastAsia" w:ascii="宋体" w:hAnsi="宋体" w:cs="宋体"/>
          <w:sz w:val="24"/>
          <w:szCs w:val="24"/>
          <w:highlight w:val="none"/>
          <w:lang w:eastAsia="zh-CN"/>
        </w:rPr>
        <w:t>（含）以上资质</w:t>
      </w:r>
      <w:r>
        <w:rPr>
          <w:rFonts w:hint="eastAsia" w:ascii="宋体" w:hAnsi="宋体" w:cs="宋体"/>
          <w:sz w:val="24"/>
          <w:szCs w:val="24"/>
          <w:highlight w:val="none"/>
          <w:lang w:val="en-US" w:eastAsia="zh-CN"/>
        </w:rPr>
        <w:t>及建筑机电安装工程专业承包三级（含）</w:t>
      </w:r>
      <w:r>
        <w:rPr>
          <w:rFonts w:hint="eastAsia" w:ascii="宋体" w:hAnsi="宋体" w:cs="宋体"/>
          <w:sz w:val="24"/>
          <w:szCs w:val="24"/>
          <w:highlight w:val="none"/>
          <w:lang w:eastAsia="zh-CN"/>
        </w:rPr>
        <w:t>以上资质</w:t>
      </w:r>
      <w:r>
        <w:rPr>
          <w:rFonts w:hint="eastAsia" w:ascii="宋体" w:hAnsi="宋体" w:eastAsia="宋体" w:cs="宋体"/>
          <w:sz w:val="24"/>
          <w:szCs w:val="24"/>
          <w:highlight w:val="none"/>
        </w:rPr>
        <w:t>；并在人员、设备、资金等方面具备相应的能力；</w:t>
      </w:r>
    </w:p>
    <w:p w14:paraId="0F1A97C6">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3.5供应商具备有效的安全生产许可证，且未被“全国工程质量安全监管信息平台公共服务门户”网站列为暂扣或吊销状态；</w:t>
      </w:r>
    </w:p>
    <w:p w14:paraId="6158F6EA">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sz w:val="24"/>
          <w:szCs w:val="24"/>
          <w:highlight w:val="none"/>
        </w:rPr>
        <w:t>供应商拟派项目经理资质和专业要求：供应商拟派项目经理须具备合法有效的机电工程专业注册建造师二级（含）以上执业资格，同时具备有效的安全生产考核合格证书（安全B证），在本单位注册且无在建工程；</w:t>
      </w:r>
    </w:p>
    <w:p w14:paraId="4B24FC89">
      <w:pPr>
        <w:keepNext w:val="0"/>
        <w:keepLines w:val="0"/>
        <w:pageBreakBefore w:val="0"/>
        <w:kinsoku/>
        <w:wordWrap w:val="0"/>
        <w:overflowPunct/>
        <w:topLinePunct w:val="0"/>
        <w:autoSpaceDE/>
        <w:autoSpaceDN/>
        <w:bidi w:val="0"/>
        <w:adjustRightInd w:val="0"/>
        <w:snapToGrid w:val="0"/>
        <w:spacing w:line="348" w:lineRule="auto"/>
        <w:ind w:firstLine="480" w:firstLineChars="200"/>
        <w:textAlignment w:val="auto"/>
        <w:rPr>
          <w:rFonts w:ascii="宋体" w:hAnsi="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财务状况证明：供应</w:t>
      </w:r>
      <w:r>
        <w:rPr>
          <w:rFonts w:hint="eastAsia" w:ascii="宋体" w:hAnsi="宋体" w:cs="宋体"/>
          <w:color w:val="auto"/>
          <w:sz w:val="24"/>
          <w:szCs w:val="24"/>
          <w:highlight w:val="none"/>
        </w:rPr>
        <w:t>商提供</w:t>
      </w:r>
      <w:r>
        <w:rPr>
          <w:rFonts w:hint="eastAsia" w:ascii="宋体" w:hAnsi="宋体" w:cs="宋体"/>
          <w:color w:val="auto"/>
          <w:sz w:val="24"/>
          <w:szCs w:val="24"/>
          <w:highlight w:val="none"/>
          <w:lang w:val="en-US" w:eastAsia="zh-CN"/>
        </w:rPr>
        <w:t>2025</w:t>
      </w:r>
      <w:r>
        <w:rPr>
          <w:rFonts w:hint="eastAsia" w:ascii="宋体" w:hAnsi="宋体" w:cs="宋体"/>
          <w:color w:val="auto"/>
          <w:sz w:val="24"/>
          <w:szCs w:val="24"/>
          <w:highlight w:val="none"/>
        </w:rPr>
        <w:t>年度经审计</w:t>
      </w:r>
      <w:r>
        <w:rPr>
          <w:rFonts w:hint="eastAsia" w:ascii="宋体" w:hAnsi="宋体" w:cs="宋体"/>
          <w:color w:val="auto"/>
          <w:sz w:val="24"/>
          <w:szCs w:val="24"/>
          <w:highlight w:val="none"/>
          <w:lang w:val="en-US" w:eastAsia="zh-CN"/>
        </w:rPr>
        <w:t>赋码</w:t>
      </w:r>
      <w:r>
        <w:rPr>
          <w:rFonts w:hint="eastAsia" w:ascii="宋体" w:hAnsi="宋体" w:cs="宋体"/>
          <w:color w:val="auto"/>
          <w:sz w:val="24"/>
          <w:szCs w:val="24"/>
          <w:highlight w:val="none"/>
        </w:rPr>
        <w:t>的财务审计报告（成立时间至提交响应截止时间不足一年的可提供成立后任意时段的资产负债表），或其开标前三个月内银行出具的资信证明，或专业担保机构出具的投标担保函；</w:t>
      </w:r>
    </w:p>
    <w:p w14:paraId="34463D47">
      <w:pPr>
        <w:keepNext w:val="0"/>
        <w:keepLines w:val="0"/>
        <w:pageBreakBefore w:val="0"/>
        <w:kinsoku/>
        <w:wordWrap w:val="0"/>
        <w:overflowPunct/>
        <w:topLinePunct w:val="0"/>
        <w:autoSpaceDE/>
        <w:autoSpaceDN/>
        <w:bidi w:val="0"/>
        <w:adjustRightInd w:val="0"/>
        <w:snapToGrid w:val="0"/>
        <w:spacing w:line="348"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3.8</w:t>
      </w:r>
      <w:r>
        <w:rPr>
          <w:rFonts w:hint="eastAsia" w:ascii="宋体" w:hAnsi="宋体" w:cs="宋体"/>
          <w:color w:val="auto"/>
          <w:sz w:val="24"/>
          <w:szCs w:val="24"/>
          <w:highlight w:val="none"/>
        </w:rPr>
        <w:t>税收缴纳证明：</w:t>
      </w:r>
      <w:r>
        <w:rPr>
          <w:rFonts w:hint="eastAsia" w:ascii="宋体" w:hAnsi="宋体" w:cs="宋体"/>
          <w:color w:val="auto"/>
          <w:sz w:val="24"/>
          <w:szCs w:val="24"/>
          <w:highlight w:val="none"/>
          <w:lang w:eastAsia="zh-CN"/>
        </w:rPr>
        <w:t>提供2025年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月以来至少一个月的纳税证明或完税证明，依法免税的单位应</w:t>
      </w:r>
      <w:bookmarkStart w:id="683" w:name="_GoBack"/>
      <w:bookmarkEnd w:id="683"/>
      <w:r>
        <w:rPr>
          <w:rFonts w:hint="eastAsia" w:ascii="宋体" w:hAnsi="宋体" w:cs="宋体"/>
          <w:color w:val="auto"/>
          <w:sz w:val="24"/>
          <w:szCs w:val="24"/>
          <w:highlight w:val="none"/>
          <w:lang w:eastAsia="zh-CN"/>
        </w:rPr>
        <w:t>提供相关证明材料</w:t>
      </w:r>
      <w:r>
        <w:rPr>
          <w:rFonts w:hint="eastAsia" w:ascii="宋体" w:hAnsi="宋体" w:cs="宋体"/>
          <w:color w:val="auto"/>
          <w:sz w:val="24"/>
          <w:szCs w:val="24"/>
          <w:highlight w:val="none"/>
        </w:rPr>
        <w:t>；</w:t>
      </w:r>
    </w:p>
    <w:p w14:paraId="498A1DB2">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3.9</w:t>
      </w:r>
      <w:r>
        <w:rPr>
          <w:rFonts w:hint="eastAsia" w:ascii="宋体" w:hAnsi="宋体" w:cs="宋体"/>
          <w:color w:val="auto"/>
          <w:sz w:val="24"/>
          <w:szCs w:val="24"/>
          <w:highlight w:val="none"/>
        </w:rPr>
        <w:t>社会保障资金缴纳证明：</w:t>
      </w:r>
      <w:r>
        <w:rPr>
          <w:rFonts w:hint="eastAsia" w:ascii="宋体" w:hAnsi="宋体" w:cs="宋体"/>
          <w:color w:val="auto"/>
          <w:sz w:val="24"/>
          <w:szCs w:val="24"/>
          <w:highlight w:val="none"/>
          <w:lang w:eastAsia="zh-CN"/>
        </w:rPr>
        <w:t>提供2025年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月以来至少一个月的社会保障资金缴存单据或社保机构开具的社会保险参保缴费情况证明。依法不需要缴纳社会保障资金的供应商应提供相关文件证明</w:t>
      </w:r>
      <w:r>
        <w:rPr>
          <w:rFonts w:hint="eastAsia" w:ascii="宋体" w:hAnsi="宋体" w:cs="宋体"/>
          <w:color w:val="auto"/>
          <w:sz w:val="24"/>
          <w:szCs w:val="24"/>
          <w:highlight w:val="none"/>
        </w:rPr>
        <w:t>；</w:t>
      </w:r>
    </w:p>
    <w:p w14:paraId="2932486D">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3.10</w:t>
      </w:r>
      <w:r>
        <w:rPr>
          <w:rFonts w:hint="eastAsia" w:ascii="宋体" w:hAnsi="宋体" w:eastAsia="宋体" w:cs="宋体"/>
          <w:sz w:val="24"/>
          <w:szCs w:val="24"/>
          <w:highlight w:val="none"/>
          <w:lang w:val="en-US" w:eastAsia="zh-CN"/>
        </w:rPr>
        <w:t>供应商及其拟派项目经理须在“陕西省住房和城乡建设厅”官方网站可查询；如供应商为外省进陕企业，还须同时提供“陕西省住房和城乡建设厅”官网企业库外省进陕施工企业信息截图。</w:t>
      </w:r>
    </w:p>
    <w:bookmarkEnd w:id="19"/>
    <w:bookmarkEnd w:id="20"/>
    <w:p w14:paraId="64CB6F1B">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eastAsia="宋体" w:cs="宋体"/>
          <w:sz w:val="24"/>
          <w:szCs w:val="24"/>
          <w:highlight w:val="none"/>
        </w:rPr>
      </w:pPr>
      <w:bookmarkStart w:id="22" w:name="_Toc4588"/>
      <w:bookmarkStart w:id="23" w:name="_Toc4158"/>
      <w:r>
        <w:rPr>
          <w:rStyle w:val="42"/>
          <w:rFonts w:hint="eastAsia" w:ascii="宋体" w:hAnsi="宋体" w:eastAsia="宋体" w:cs="宋体"/>
          <w:sz w:val="24"/>
          <w:szCs w:val="24"/>
          <w:highlight w:val="none"/>
          <w:shd w:val="clear" w:color="auto" w:fill="FFFFFF"/>
        </w:rPr>
        <w:t>三、获取采购文件</w:t>
      </w:r>
      <w:bookmarkEnd w:id="21"/>
      <w:bookmarkEnd w:id="22"/>
      <w:bookmarkEnd w:id="23"/>
    </w:p>
    <w:p w14:paraId="668DEF61">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时间：</w:t>
      </w:r>
      <w:r>
        <w:rPr>
          <w:rFonts w:hint="eastAsia" w:ascii="宋体" w:hAnsi="宋体" w:eastAsia="宋体" w:cs="宋体"/>
          <w:color w:val="000000"/>
          <w:kern w:val="0"/>
          <w:sz w:val="24"/>
          <w:szCs w:val="24"/>
          <w:highlight w:val="none"/>
        </w:rPr>
        <w:t>2026年</w:t>
      </w:r>
      <w:r>
        <w:rPr>
          <w:rFonts w:hint="eastAsia" w:ascii="宋体" w:hAnsi="宋体" w:cs="宋体"/>
          <w:color w:val="000000"/>
          <w:kern w:val="0"/>
          <w:sz w:val="24"/>
          <w:szCs w:val="24"/>
          <w:highlight w:val="none"/>
          <w:u w:val="single"/>
          <w:lang w:val="en-US" w:eastAsia="zh-CN"/>
        </w:rPr>
        <w:t>10</w:t>
      </w:r>
      <w:r>
        <w:rPr>
          <w:rFonts w:hint="eastAsia" w:ascii="宋体" w:hAnsi="宋体" w:eastAsia="宋体" w:cs="宋体"/>
          <w:color w:val="000000"/>
          <w:kern w:val="0"/>
          <w:sz w:val="24"/>
          <w:szCs w:val="24"/>
          <w:highlight w:val="none"/>
        </w:rPr>
        <w:t>月</w:t>
      </w:r>
      <w:r>
        <w:rPr>
          <w:rFonts w:hint="eastAsia" w:ascii="宋体" w:hAnsi="宋体" w:cs="宋体"/>
          <w:color w:val="000000"/>
          <w:kern w:val="0"/>
          <w:sz w:val="24"/>
          <w:szCs w:val="24"/>
          <w:highlight w:val="none"/>
          <w:u w:val="single"/>
          <w:lang w:val="en-US" w:eastAsia="zh-CN"/>
        </w:rPr>
        <w:t>20</w:t>
      </w:r>
      <w:r>
        <w:rPr>
          <w:rFonts w:hint="eastAsia" w:ascii="宋体" w:hAnsi="宋体" w:eastAsia="宋体" w:cs="宋体"/>
          <w:color w:val="000000"/>
          <w:kern w:val="0"/>
          <w:sz w:val="24"/>
          <w:szCs w:val="24"/>
          <w:highlight w:val="none"/>
        </w:rPr>
        <w:t>日至2026年</w:t>
      </w:r>
      <w:r>
        <w:rPr>
          <w:rFonts w:hint="eastAsia" w:ascii="宋体" w:hAnsi="宋体" w:cs="宋体"/>
          <w:color w:val="000000"/>
          <w:kern w:val="0"/>
          <w:sz w:val="24"/>
          <w:szCs w:val="24"/>
          <w:highlight w:val="none"/>
          <w:u w:val="single"/>
          <w:lang w:val="en-US" w:eastAsia="zh-CN"/>
        </w:rPr>
        <w:t>10</w:t>
      </w:r>
      <w:r>
        <w:rPr>
          <w:rFonts w:hint="eastAsia" w:ascii="宋体" w:hAnsi="宋体" w:eastAsia="宋体" w:cs="宋体"/>
          <w:color w:val="000000"/>
          <w:kern w:val="0"/>
          <w:sz w:val="24"/>
          <w:szCs w:val="24"/>
          <w:highlight w:val="none"/>
        </w:rPr>
        <w:t>月</w:t>
      </w:r>
      <w:r>
        <w:rPr>
          <w:rFonts w:hint="eastAsia" w:ascii="宋体" w:hAnsi="宋体" w:cs="宋体"/>
          <w:color w:val="000000"/>
          <w:kern w:val="0"/>
          <w:sz w:val="24"/>
          <w:szCs w:val="24"/>
          <w:highlight w:val="none"/>
          <w:u w:val="single"/>
          <w:lang w:val="en-US" w:eastAsia="zh-CN"/>
        </w:rPr>
        <w:t>26</w:t>
      </w:r>
      <w:r>
        <w:rPr>
          <w:rFonts w:hint="eastAsia" w:ascii="宋体" w:hAnsi="宋体" w:eastAsia="宋体" w:cs="宋体"/>
          <w:color w:val="000000"/>
          <w:kern w:val="0"/>
          <w:sz w:val="24"/>
          <w:szCs w:val="24"/>
          <w:highlight w:val="none"/>
        </w:rPr>
        <w:t>日</w:t>
      </w:r>
      <w:r>
        <w:rPr>
          <w:rFonts w:hint="eastAsia" w:ascii="宋体" w:hAnsi="宋体" w:eastAsia="宋体" w:cs="宋体"/>
          <w:sz w:val="24"/>
          <w:szCs w:val="24"/>
          <w:highlight w:val="none"/>
          <w:shd w:val="clear" w:color="auto" w:fill="FFFFFF"/>
        </w:rPr>
        <w:t>，每天上午09：00：00至12：00：00，下午14：00：00至17：00：00（北京时间,法定节假日除外）</w:t>
      </w:r>
    </w:p>
    <w:p w14:paraId="25B7F788">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地点：陕西省西安市莲湖区高新二路1号招商银行大厦19层</w:t>
      </w:r>
    </w:p>
    <w:p w14:paraId="27405A6F">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方式：线下购买</w:t>
      </w:r>
    </w:p>
    <w:p w14:paraId="2B7A06DF">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售价：</w:t>
      </w:r>
      <w:r>
        <w:rPr>
          <w:rFonts w:hint="eastAsia" w:ascii="宋体" w:hAnsi="宋体" w:eastAsia="宋体" w:cs="宋体"/>
          <w:color w:val="000000"/>
          <w:kern w:val="0"/>
          <w:sz w:val="24"/>
          <w:szCs w:val="24"/>
          <w:highlight w:val="none"/>
        </w:rPr>
        <w:t>500.00</w:t>
      </w:r>
      <w:r>
        <w:rPr>
          <w:rFonts w:hint="eastAsia" w:ascii="宋体" w:hAnsi="宋体" w:eastAsia="宋体" w:cs="宋体"/>
          <w:highlight w:val="none"/>
          <w:lang w:bidi="ar"/>
        </w:rPr>
        <w:t>元，售后不退</w:t>
      </w:r>
    </w:p>
    <w:p w14:paraId="70AD8EED">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eastAsia="宋体" w:cs="宋体"/>
          <w:sz w:val="24"/>
          <w:szCs w:val="24"/>
          <w:highlight w:val="none"/>
        </w:rPr>
      </w:pPr>
      <w:bookmarkStart w:id="24" w:name="_Toc19250"/>
      <w:bookmarkStart w:id="25" w:name="_Toc20088"/>
      <w:bookmarkStart w:id="26" w:name="_Toc26941"/>
      <w:r>
        <w:rPr>
          <w:rStyle w:val="42"/>
          <w:rFonts w:hint="eastAsia" w:ascii="宋体" w:hAnsi="宋体" w:eastAsia="宋体" w:cs="宋体"/>
          <w:sz w:val="24"/>
          <w:szCs w:val="24"/>
          <w:highlight w:val="none"/>
          <w:shd w:val="clear" w:color="auto" w:fill="FFFFFF"/>
        </w:rPr>
        <w:t>四、提交</w:t>
      </w:r>
      <w:r>
        <w:rPr>
          <w:rStyle w:val="42"/>
          <w:rFonts w:hint="eastAsia" w:ascii="宋体" w:hAnsi="宋体" w:cs="宋体"/>
          <w:sz w:val="24"/>
          <w:szCs w:val="24"/>
          <w:highlight w:val="none"/>
          <w:shd w:val="clear" w:color="auto" w:fill="FFFFFF"/>
          <w:lang w:eastAsia="zh-CN"/>
        </w:rPr>
        <w:t>响应文件</w:t>
      </w:r>
      <w:r>
        <w:rPr>
          <w:rStyle w:val="42"/>
          <w:rFonts w:hint="eastAsia" w:ascii="宋体" w:hAnsi="宋体" w:eastAsia="宋体" w:cs="宋体"/>
          <w:sz w:val="24"/>
          <w:szCs w:val="24"/>
          <w:highlight w:val="none"/>
          <w:shd w:val="clear" w:color="auto" w:fill="FFFFFF"/>
        </w:rPr>
        <w:t>截止时间、开标时间和地点</w:t>
      </w:r>
      <w:bookmarkEnd w:id="24"/>
      <w:bookmarkEnd w:id="25"/>
      <w:bookmarkEnd w:id="26"/>
    </w:p>
    <w:p w14:paraId="5C485C75">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时间：</w:t>
      </w: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bidi="ar-SA"/>
        </w:rPr>
        <w:t>026年10月30日15时00分（北京时间）</w:t>
      </w:r>
    </w:p>
    <w:p w14:paraId="6F35FE3C">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地点：陕西省西安市莲湖区高新二路1号招商银行大厦19层第</w:t>
      </w:r>
      <w:r>
        <w:rPr>
          <w:rFonts w:hint="eastAsia" w:cs="宋体"/>
          <w:color w:val="000000"/>
          <w:kern w:val="0"/>
          <w:sz w:val="24"/>
          <w:szCs w:val="24"/>
          <w:highlight w:val="none"/>
          <w:u w:val="single"/>
          <w:lang w:val="en-US" w:eastAsia="zh-CN"/>
        </w:rPr>
        <w:t>2</w:t>
      </w:r>
      <w:r>
        <w:rPr>
          <w:rFonts w:hint="eastAsia" w:ascii="宋体" w:hAnsi="宋体" w:eastAsia="宋体" w:cs="宋体"/>
          <w:highlight w:val="none"/>
          <w:shd w:val="clear" w:color="auto" w:fill="FFFFFF"/>
        </w:rPr>
        <w:t>会议室</w:t>
      </w:r>
    </w:p>
    <w:p w14:paraId="200A4D33">
      <w:pPr>
        <w:adjustRightInd w:val="0"/>
        <w:snapToGrid w:val="0"/>
        <w:spacing w:line="348" w:lineRule="auto"/>
        <w:ind w:firstLine="482" w:firstLineChars="200"/>
        <w:rPr>
          <w:rFonts w:hint="eastAsia" w:ascii="宋体" w:hAnsi="宋体" w:eastAsia="宋体" w:cs="宋体"/>
          <w:b/>
          <w:bCs/>
          <w:sz w:val="24"/>
          <w:szCs w:val="24"/>
          <w:highlight w:val="none"/>
        </w:rPr>
      </w:pPr>
      <w:bookmarkStart w:id="27" w:name="_Toc20566"/>
      <w:r>
        <w:rPr>
          <w:rFonts w:hint="eastAsia" w:ascii="宋体" w:hAnsi="宋体" w:eastAsia="宋体" w:cs="宋体"/>
          <w:b/>
          <w:bCs/>
          <w:sz w:val="24"/>
          <w:szCs w:val="24"/>
          <w:highlight w:val="none"/>
        </w:rPr>
        <w:t>五、开启</w:t>
      </w:r>
    </w:p>
    <w:p w14:paraId="23D5F813">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r>
        <w:rPr>
          <w:rFonts w:hint="eastAsia" w:ascii="宋体" w:hAnsi="宋体" w:eastAsia="宋体" w:cs="宋体"/>
          <w:color w:val="000000"/>
          <w:kern w:val="0"/>
          <w:sz w:val="24"/>
          <w:szCs w:val="24"/>
          <w:highlight w:val="none"/>
          <w:lang w:val="en-US" w:eastAsia="zh-CN" w:bidi="ar-SA"/>
        </w:rPr>
        <w:t>2026年10月30日15时00分（北京时间）</w:t>
      </w:r>
    </w:p>
    <w:p w14:paraId="316FF0C6">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开标地点：陕西省西安市莲湖区高新二路1号招商银行大厦19层</w:t>
      </w:r>
      <w:r>
        <w:rPr>
          <w:rFonts w:hint="eastAsia" w:ascii="宋体" w:hAnsi="宋体" w:eastAsia="宋体" w:cs="宋体"/>
          <w:sz w:val="24"/>
          <w:szCs w:val="24"/>
          <w:highlight w:val="none"/>
          <w:lang w:val="en-US" w:eastAsia="zh-CN"/>
        </w:rPr>
        <w:t>第</w:t>
      </w:r>
      <w:r>
        <w:rPr>
          <w:rFonts w:hint="eastAsia" w:ascii="宋体" w:hAnsi="宋体" w:cs="宋体"/>
          <w:color w:val="000000"/>
          <w:kern w:val="0"/>
          <w:sz w:val="24"/>
          <w:szCs w:val="24"/>
          <w:highlight w:val="none"/>
          <w:u w:val="single"/>
          <w:lang w:val="en-US" w:eastAsia="zh-CN"/>
        </w:rPr>
        <w:t>2</w:t>
      </w:r>
      <w:r>
        <w:rPr>
          <w:rFonts w:hint="eastAsia" w:ascii="宋体" w:hAnsi="宋体" w:eastAsia="宋体" w:cs="宋体"/>
          <w:sz w:val="24"/>
          <w:szCs w:val="24"/>
          <w:highlight w:val="none"/>
        </w:rPr>
        <w:t>会议室</w:t>
      </w:r>
    </w:p>
    <w:p w14:paraId="2C344135">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eastAsia="宋体" w:cs="宋体"/>
          <w:sz w:val="24"/>
          <w:szCs w:val="24"/>
          <w:highlight w:val="none"/>
        </w:rPr>
      </w:pPr>
      <w:bookmarkStart w:id="28" w:name="_Toc7302"/>
      <w:bookmarkStart w:id="29" w:name="_Toc19840"/>
      <w:r>
        <w:rPr>
          <w:rStyle w:val="42"/>
          <w:rFonts w:hint="eastAsia" w:ascii="宋体" w:hAnsi="宋体" w:eastAsia="宋体" w:cs="宋体"/>
          <w:sz w:val="24"/>
          <w:szCs w:val="24"/>
          <w:highlight w:val="none"/>
          <w:shd w:val="clear" w:color="auto" w:fill="FFFFFF"/>
        </w:rPr>
        <w:t>六、公告期限</w:t>
      </w:r>
      <w:bookmarkEnd w:id="27"/>
      <w:bookmarkEnd w:id="28"/>
      <w:bookmarkEnd w:id="29"/>
    </w:p>
    <w:p w14:paraId="0E3BE792">
      <w:pPr>
        <w:pStyle w:val="36"/>
        <w:wordWrap w:val="0"/>
        <w:adjustRightInd w:val="0"/>
        <w:snapToGrid w:val="0"/>
        <w:spacing w:before="0" w:beforeAutospacing="0" w:after="0" w:afterAutospacing="0" w:line="348" w:lineRule="auto"/>
        <w:ind w:firstLine="480" w:firstLineChars="20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自本公告发布之日起3个工作日。</w:t>
      </w:r>
    </w:p>
    <w:p w14:paraId="1FE7B57D">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eastAsia="宋体" w:cs="宋体"/>
          <w:sz w:val="24"/>
          <w:szCs w:val="24"/>
          <w:highlight w:val="none"/>
        </w:rPr>
      </w:pPr>
      <w:bookmarkStart w:id="30" w:name="_Toc11229"/>
      <w:bookmarkStart w:id="31" w:name="_Toc9281"/>
      <w:bookmarkStart w:id="32" w:name="_Toc21384"/>
      <w:r>
        <w:rPr>
          <w:rStyle w:val="42"/>
          <w:rFonts w:hint="eastAsia" w:ascii="宋体" w:hAnsi="宋体" w:eastAsia="宋体" w:cs="宋体"/>
          <w:sz w:val="24"/>
          <w:szCs w:val="24"/>
          <w:highlight w:val="none"/>
          <w:shd w:val="clear" w:color="auto" w:fill="FFFFFF"/>
        </w:rPr>
        <w:t>七、其他补充事宜</w:t>
      </w:r>
      <w:bookmarkEnd w:id="30"/>
      <w:bookmarkEnd w:id="31"/>
      <w:bookmarkEnd w:id="32"/>
    </w:p>
    <w:p w14:paraId="6B3B8DE3">
      <w:pPr>
        <w:adjustRightInd w:val="0"/>
        <w:snapToGrid w:val="0"/>
        <w:spacing w:line="348" w:lineRule="auto"/>
        <w:ind w:firstLine="480" w:firstLineChars="200"/>
        <w:rPr>
          <w:rFonts w:hint="eastAsia" w:ascii="宋体" w:hAnsi="宋体" w:eastAsia="宋体" w:cs="宋体"/>
          <w:sz w:val="24"/>
          <w:szCs w:val="24"/>
          <w:highlight w:val="none"/>
        </w:rPr>
      </w:pPr>
      <w:bookmarkStart w:id="33" w:name="_Toc23510"/>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领取竞争性磋商文件时请携带单位介绍信原件（或授权委托书原件）以及经办人身份证原件及复印件加盖公章，现场领取，谢绝邮寄。</w:t>
      </w:r>
    </w:p>
    <w:p w14:paraId="2448EE18">
      <w:pPr>
        <w:adjustRightInd w:val="0"/>
        <w:snapToGrid w:val="0"/>
        <w:spacing w:line="348"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2.请供应商按照陕西省财政厅关于政府采购供应商注册登记有关事项的通知中的要求，通过陕西省政府采购网（http://www.ccgp-shaanxi.gov.cn/）注册登记加入陕西省政府采购供应商库。</w:t>
      </w:r>
    </w:p>
    <w:p w14:paraId="1F764A90">
      <w:pPr>
        <w:adjustRightInd w:val="0"/>
        <w:snapToGrid w:val="0"/>
        <w:spacing w:line="348"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3.落实政府采购政策</w:t>
      </w:r>
    </w:p>
    <w:p w14:paraId="642314B2">
      <w:pPr>
        <w:keepNext w:val="0"/>
        <w:keepLines w:val="0"/>
        <w:pageBreakBefore w:val="0"/>
        <w:kinsoku/>
        <w:overflowPunct/>
        <w:topLinePunct w:val="0"/>
        <w:autoSpaceDE/>
        <w:autoSpaceDN/>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（1）《关于在政府采购活动中查询及使用信用记录有关问题的通知》（财库〔2016〕125号）；</w:t>
      </w:r>
    </w:p>
    <w:p w14:paraId="4E9B2387">
      <w:pPr>
        <w:keepNext w:val="0"/>
        <w:keepLines w:val="0"/>
        <w:pageBreakBefore w:val="0"/>
        <w:kinsoku/>
        <w:overflowPunct/>
        <w:topLinePunct w:val="0"/>
        <w:autoSpaceDE/>
        <w:autoSpaceDN/>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68332EFD">
      <w:pPr>
        <w:keepNext w:val="0"/>
        <w:keepLines w:val="0"/>
        <w:pageBreakBefore w:val="0"/>
        <w:kinsoku/>
        <w:overflowPunct/>
        <w:topLinePunct w:val="0"/>
        <w:autoSpaceDE/>
        <w:autoSpaceDN/>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国务院办公厅《关于建立政府强制采购节能产品制度的通知》（国办发〔2007〕51号）、财政部、国家发改委、生态环境部、市场监督管理总局联合印发《关于调整优化节能产品、环境标志产品政府采购执行机制的通知》（财库〔2019〕9号）； </w:t>
      </w:r>
    </w:p>
    <w:p w14:paraId="7008C424">
      <w:pPr>
        <w:keepNext w:val="0"/>
        <w:keepLines w:val="0"/>
        <w:pageBreakBefore w:val="0"/>
        <w:kinsoku/>
        <w:overflowPunct/>
        <w:topLinePunct w:val="0"/>
        <w:autoSpaceDE/>
        <w:autoSpaceDN/>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（4）《陕西省财政厅关于加快推进我省中小企业政府采购信用融资工作的通知》（陕财办采〔2020〕15号）、陕西省财政厅关于印发《陕西省中小企业政府采购信用融资办法》（陕财办采〔2018〕23号）； </w:t>
      </w:r>
    </w:p>
    <w:p w14:paraId="780A341D">
      <w:pPr>
        <w:adjustRightInd w:val="0"/>
        <w:snapToGrid w:val="0"/>
        <w:spacing w:line="348" w:lineRule="auto"/>
        <w:ind w:firstLine="480" w:firstLineChars="200"/>
        <w:rPr>
          <w:rFonts w:hint="default" w:ascii="宋体" w:hAnsi="宋体" w:cs="宋体"/>
          <w:sz w:val="24"/>
          <w:szCs w:val="24"/>
          <w:highlight w:val="none"/>
          <w:lang w:val="en-US" w:eastAsia="zh-CN"/>
        </w:rPr>
      </w:pPr>
      <w:r>
        <w:rPr>
          <w:rFonts w:hint="eastAsia" w:ascii="宋体" w:hAnsi="宋体" w:eastAsia="宋体" w:cs="宋体"/>
          <w:sz w:val="24"/>
          <w:szCs w:val="24"/>
          <w:highlight w:val="none"/>
        </w:rPr>
        <w:t>（5）其他需要落实的政府采购政策。</w:t>
      </w:r>
    </w:p>
    <w:p w14:paraId="363D58B2">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eastAsia="宋体" w:cs="宋体"/>
          <w:sz w:val="24"/>
          <w:szCs w:val="24"/>
          <w:highlight w:val="none"/>
        </w:rPr>
      </w:pPr>
      <w:bookmarkStart w:id="34" w:name="_Toc23056"/>
      <w:bookmarkStart w:id="35" w:name="_Toc1589"/>
      <w:r>
        <w:rPr>
          <w:rStyle w:val="42"/>
          <w:rFonts w:hint="eastAsia" w:ascii="宋体" w:hAnsi="宋体" w:eastAsia="宋体" w:cs="宋体"/>
          <w:sz w:val="24"/>
          <w:szCs w:val="24"/>
          <w:highlight w:val="none"/>
          <w:shd w:val="clear" w:color="auto" w:fill="FFFFFF"/>
        </w:rPr>
        <w:t>八、对本次采购提出询问，请按以下方式联系。</w:t>
      </w:r>
      <w:bookmarkEnd w:id="33"/>
      <w:bookmarkEnd w:id="34"/>
      <w:bookmarkEnd w:id="35"/>
    </w:p>
    <w:p w14:paraId="1C7D0277">
      <w:pPr>
        <w:widowControl/>
        <w:wordWrap w:val="0"/>
        <w:adjustRightInd w:val="0"/>
        <w:snapToGrid w:val="0"/>
        <w:spacing w:before="0" w:beforeAutospacing="0" w:after="0" w:afterAutospacing="0" w:line="348"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1.采购人信息</w:t>
      </w:r>
    </w:p>
    <w:p w14:paraId="2B3C81AB">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rPr>
        <w:t>名称：</w:t>
      </w:r>
      <w:r>
        <w:rPr>
          <w:rFonts w:hint="eastAsia" w:ascii="宋体" w:hAnsi="宋体" w:eastAsia="宋体" w:cs="宋体"/>
          <w:sz w:val="24"/>
          <w:szCs w:val="24"/>
          <w:highlight w:val="none"/>
        </w:rPr>
        <w:t>陕西省康复医院</w:t>
      </w:r>
    </w:p>
    <w:p w14:paraId="72810539">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地址：</w:t>
      </w:r>
      <w:r>
        <w:rPr>
          <w:rFonts w:hint="eastAsia" w:ascii="宋体" w:hAnsi="宋体" w:eastAsia="宋体" w:cs="宋体"/>
          <w:bCs/>
          <w:caps w:val="0"/>
          <w:color w:val="auto"/>
          <w:sz w:val="24"/>
          <w:szCs w:val="24"/>
          <w:highlight w:val="none"/>
          <w:lang w:val="en-US" w:eastAsia="zh-CN"/>
        </w:rPr>
        <w:t>西安市雁塔区电子二路52号</w:t>
      </w:r>
    </w:p>
    <w:p w14:paraId="76828658">
      <w:pPr>
        <w:pStyle w:val="36"/>
        <w:wordWrap w:val="0"/>
        <w:adjustRightInd w:val="0"/>
        <w:snapToGrid w:val="0"/>
        <w:spacing w:before="0" w:beforeAutospacing="0" w:after="0" w:afterAutospacing="0" w:line="348" w:lineRule="auto"/>
        <w:ind w:firstLine="480"/>
        <w:jc w:val="both"/>
        <w:rPr>
          <w:rFonts w:hint="eastAsia" w:ascii="宋体" w:hAnsi="宋体" w:eastAsia="宋体" w:cs="宋体"/>
          <w:highlight w:val="none"/>
          <w:u w:val="single"/>
        </w:rPr>
      </w:pPr>
      <w:r>
        <w:rPr>
          <w:rFonts w:hint="eastAsia" w:ascii="宋体" w:hAnsi="宋体" w:eastAsia="宋体" w:cs="宋体"/>
          <w:highlight w:val="none"/>
          <w:shd w:val="clear" w:color="auto" w:fill="FFFFFF"/>
        </w:rPr>
        <w:t>联系方式：</w:t>
      </w:r>
      <w:r>
        <w:rPr>
          <w:rFonts w:hint="eastAsia" w:ascii="宋体" w:hAnsi="宋体" w:eastAsia="宋体" w:cs="宋体"/>
          <w:bCs/>
          <w:caps w:val="0"/>
          <w:color w:val="auto"/>
          <w:sz w:val="24"/>
          <w:szCs w:val="24"/>
          <w:highlight w:val="none"/>
          <w:lang w:val="en-US" w:eastAsia="zh-CN"/>
        </w:rPr>
        <w:t>029-89288722</w:t>
      </w:r>
    </w:p>
    <w:p w14:paraId="0A44577D">
      <w:pPr>
        <w:widowControl/>
        <w:wordWrap w:val="0"/>
        <w:adjustRightInd w:val="0"/>
        <w:snapToGrid w:val="0"/>
        <w:spacing w:before="0" w:beforeAutospacing="0" w:after="0" w:afterAutospacing="0" w:line="348" w:lineRule="auto"/>
        <w:ind w:firstLine="480" w:firstLineChars="20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2.采购代理机构信息</w:t>
      </w:r>
    </w:p>
    <w:p w14:paraId="6196F2F3">
      <w:pPr>
        <w:pStyle w:val="36"/>
        <w:wordWrap w:val="0"/>
        <w:adjustRightInd w:val="0"/>
        <w:snapToGrid w:val="0"/>
        <w:spacing w:before="0" w:beforeAutospacing="0" w:after="0" w:afterAutospacing="0" w:line="348" w:lineRule="auto"/>
        <w:ind w:firstLine="480"/>
        <w:jc w:val="both"/>
        <w:rPr>
          <w:rFonts w:hint="eastAsia" w:ascii="宋体" w:hAnsi="宋体" w:eastAsia="宋体" w:cs="宋体"/>
          <w:highlight w:val="none"/>
        </w:rPr>
      </w:pPr>
      <w:r>
        <w:rPr>
          <w:rFonts w:hint="eastAsia" w:ascii="宋体" w:hAnsi="宋体" w:eastAsia="宋体" w:cs="宋体"/>
          <w:highlight w:val="none"/>
          <w:shd w:val="clear" w:color="auto" w:fill="FFFFFF"/>
        </w:rPr>
        <w:t>名称：开瑞项目管理有限公司</w:t>
      </w:r>
    </w:p>
    <w:p w14:paraId="386DCA50">
      <w:pPr>
        <w:pStyle w:val="36"/>
        <w:wordWrap w:val="0"/>
        <w:adjustRightInd w:val="0"/>
        <w:snapToGrid w:val="0"/>
        <w:spacing w:before="0" w:beforeAutospacing="0" w:after="0" w:afterAutospacing="0" w:line="348" w:lineRule="auto"/>
        <w:ind w:firstLine="480"/>
        <w:jc w:val="both"/>
        <w:rPr>
          <w:rFonts w:hint="eastAsia" w:ascii="宋体" w:hAnsi="宋体" w:eastAsia="宋体" w:cs="宋体"/>
          <w:highlight w:val="none"/>
        </w:rPr>
      </w:pPr>
      <w:r>
        <w:rPr>
          <w:rFonts w:hint="eastAsia" w:ascii="宋体" w:hAnsi="宋体" w:eastAsia="宋体" w:cs="宋体"/>
          <w:highlight w:val="none"/>
          <w:shd w:val="clear" w:color="auto" w:fill="FFFFFF"/>
        </w:rPr>
        <w:t>地址：陕西省西安市莲湖区高新二路1号招商银行大厦19层</w:t>
      </w:r>
    </w:p>
    <w:p w14:paraId="779BE183">
      <w:pPr>
        <w:pStyle w:val="36"/>
        <w:wordWrap w:val="0"/>
        <w:adjustRightInd w:val="0"/>
        <w:snapToGrid w:val="0"/>
        <w:spacing w:before="0" w:beforeAutospacing="0" w:after="0" w:afterAutospacing="0" w:line="348" w:lineRule="auto"/>
        <w:ind w:firstLine="480"/>
        <w:jc w:val="both"/>
        <w:rPr>
          <w:rFonts w:hint="eastAsia" w:ascii="宋体" w:hAnsi="宋体" w:eastAsia="宋体" w:cs="宋体"/>
          <w:highlight w:val="none"/>
          <w:u w:val="single"/>
        </w:rPr>
      </w:pPr>
      <w:r>
        <w:rPr>
          <w:rFonts w:hint="eastAsia" w:ascii="宋体" w:hAnsi="宋体" w:eastAsia="宋体" w:cs="宋体"/>
          <w:highlight w:val="none"/>
          <w:shd w:val="clear" w:color="auto" w:fill="FFFFFF"/>
        </w:rPr>
        <w:t>联系方式：029-89581863、</w:t>
      </w:r>
      <w:r>
        <w:rPr>
          <w:rFonts w:hint="eastAsia" w:ascii="宋体" w:hAnsi="宋体" w:eastAsia="宋体" w:cs="宋体"/>
          <w:sz w:val="24"/>
          <w:szCs w:val="24"/>
          <w:highlight w:val="none"/>
        </w:rPr>
        <w:t>15667067713、17302920968</w:t>
      </w:r>
      <w:r>
        <w:rPr>
          <w:rFonts w:hint="eastAsia" w:ascii="宋体" w:hAnsi="宋体" w:eastAsia="宋体" w:cs="宋体"/>
          <w:sz w:val="24"/>
          <w:szCs w:val="24"/>
          <w:highlight w:val="none"/>
          <w:lang w:val="en-US" w:eastAsia="zh-CN"/>
        </w:rPr>
        <w:t xml:space="preserve"> </w:t>
      </w:r>
    </w:p>
    <w:p w14:paraId="15810682">
      <w:pPr>
        <w:pStyle w:val="36"/>
        <w:wordWrap w:val="0"/>
        <w:adjustRightInd w:val="0"/>
        <w:snapToGrid w:val="0"/>
        <w:spacing w:before="0" w:beforeAutospacing="0" w:after="0" w:afterAutospacing="0" w:line="348" w:lineRule="auto"/>
        <w:ind w:firstLine="480"/>
        <w:jc w:val="both"/>
        <w:rPr>
          <w:rFonts w:hint="eastAsia" w:ascii="宋体" w:hAnsi="宋体" w:eastAsia="宋体" w:cs="宋体"/>
          <w:highlight w:val="none"/>
          <w:shd w:val="clear" w:color="auto" w:fill="FFFFFF"/>
        </w:rPr>
      </w:pPr>
      <w:r>
        <w:rPr>
          <w:rFonts w:hint="eastAsia" w:ascii="宋体" w:hAnsi="宋体" w:eastAsia="宋体" w:cs="宋体"/>
          <w:b/>
          <w:bCs/>
          <w:highlight w:val="none"/>
          <w:shd w:val="clear" w:color="auto" w:fill="FFFFFF"/>
        </w:rPr>
        <w:t>3.项目联系方式</w:t>
      </w:r>
    </w:p>
    <w:p w14:paraId="53A1D23D">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hint="eastAsia" w:ascii="宋体" w:hAnsi="宋体" w:eastAsia="宋体" w:cs="宋体"/>
          <w:sz w:val="24"/>
          <w:szCs w:val="24"/>
          <w:highlight w:val="none"/>
        </w:rPr>
        <w:t>姚瑶、代光艳、路坦、贾亚妮、王昭、刘昆、张晨、王森、靳祥德、成荔、彭明杨、王莉</w:t>
      </w:r>
    </w:p>
    <w:p w14:paraId="6856C2DF">
      <w:pPr>
        <w:pStyle w:val="36"/>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rPr>
        <w:sectPr>
          <w:footerReference r:id="rId11" w:type="first"/>
          <w:headerReference r:id="rId9" w:type="default"/>
          <w:footerReference r:id="rId10" w:type="default"/>
          <w:pgSz w:w="11906" w:h="16838"/>
          <w:pgMar w:top="1440" w:right="1800" w:bottom="1440" w:left="1800" w:header="851" w:footer="992" w:gutter="0"/>
          <w:pgNumType w:fmt="decimal" w:start="1"/>
          <w:cols w:space="720" w:num="1"/>
          <w:titlePg/>
          <w:docGrid w:type="lines" w:linePitch="312" w:charSpace="0"/>
        </w:sectPr>
      </w:pPr>
      <w:r>
        <w:rPr>
          <w:rFonts w:hint="eastAsia" w:ascii="宋体" w:hAnsi="宋体" w:eastAsia="宋体" w:cs="宋体"/>
          <w:highlight w:val="none"/>
          <w:shd w:val="clear" w:color="auto" w:fill="FFFFFF"/>
          <w:lang w:val="en-US" w:eastAsia="zh-CN"/>
        </w:rPr>
        <w:t>电话：029-89581863、</w:t>
      </w:r>
      <w:r>
        <w:rPr>
          <w:rFonts w:hint="eastAsia" w:ascii="宋体" w:hAnsi="宋体" w:eastAsia="宋体" w:cs="宋体"/>
          <w:sz w:val="24"/>
          <w:szCs w:val="24"/>
          <w:highlight w:val="none"/>
        </w:rPr>
        <w:t>15667067713、17302920968</w:t>
      </w:r>
      <w:r>
        <w:rPr>
          <w:rFonts w:hint="eastAsia" w:ascii="宋体" w:hAnsi="宋体" w:eastAsia="宋体" w:cs="宋体"/>
          <w:sz w:val="24"/>
          <w:szCs w:val="24"/>
          <w:highlight w:val="none"/>
          <w:lang w:val="en-US" w:eastAsia="zh-CN"/>
        </w:rPr>
        <w:t xml:space="preserve"> </w:t>
      </w:r>
    </w:p>
    <w:p w14:paraId="423F94C6">
      <w:pPr>
        <w:pStyle w:val="2"/>
        <w:bidi w:val="0"/>
        <w:rPr>
          <w:rFonts w:hint="eastAsia" w:ascii="宋体" w:hAnsi="宋体" w:eastAsia="宋体" w:cs="宋体"/>
          <w:highlight w:val="none"/>
        </w:rPr>
      </w:pPr>
      <w:bookmarkStart w:id="36" w:name="_Toc27910"/>
      <w:r>
        <w:rPr>
          <w:rFonts w:hint="eastAsia" w:ascii="宋体" w:hAnsi="宋体" w:eastAsia="宋体" w:cs="宋体"/>
          <w:highlight w:val="none"/>
        </w:rPr>
        <w:t>第二章  供应商须知前附表及</w:t>
      </w:r>
      <w:bookmarkEnd w:id="6"/>
      <w:bookmarkEnd w:id="7"/>
      <w:bookmarkEnd w:id="8"/>
      <w:bookmarkEnd w:id="9"/>
      <w:bookmarkEnd w:id="10"/>
      <w:bookmarkEnd w:id="11"/>
      <w:r>
        <w:rPr>
          <w:rFonts w:hint="eastAsia" w:ascii="宋体" w:hAnsi="宋体" w:eastAsia="宋体" w:cs="宋体"/>
          <w:highlight w:val="none"/>
        </w:rPr>
        <w:t>供应商须知</w:t>
      </w:r>
      <w:bookmarkEnd w:id="12"/>
      <w:bookmarkEnd w:id="36"/>
    </w:p>
    <w:p w14:paraId="72962CF6">
      <w:pPr>
        <w:adjustRightInd w:val="0"/>
        <w:snapToGrid w:val="0"/>
        <w:spacing w:before="0" w:after="0"/>
        <w:jc w:val="center"/>
        <w:outlineLvl w:val="9"/>
        <w:rPr>
          <w:rStyle w:val="58"/>
          <w:rFonts w:hint="eastAsia" w:ascii="宋体" w:hAnsi="宋体" w:eastAsia="宋体" w:cs="宋体"/>
          <w:highlight w:val="none"/>
        </w:rPr>
      </w:pPr>
      <w:bookmarkStart w:id="37" w:name="_Toc10563089"/>
      <w:bookmarkStart w:id="38" w:name="_Toc12413"/>
      <w:bookmarkStart w:id="39" w:name="_Toc13458"/>
      <w:bookmarkStart w:id="40" w:name="_Toc10563631"/>
      <w:bookmarkStart w:id="41" w:name="_Toc511316280"/>
      <w:bookmarkStart w:id="42" w:name="_Toc10621833"/>
      <w:bookmarkStart w:id="43" w:name="_Toc504605168"/>
      <w:bookmarkStart w:id="44" w:name="_Toc12377615"/>
      <w:bookmarkStart w:id="45" w:name="_Toc504605086"/>
      <w:r>
        <w:rPr>
          <w:rStyle w:val="58"/>
          <w:rFonts w:hint="eastAsia" w:ascii="宋体" w:hAnsi="宋体" w:eastAsia="宋体" w:cs="宋体"/>
          <w:highlight w:val="none"/>
        </w:rPr>
        <w:t>一、</w:t>
      </w:r>
      <w:r>
        <w:rPr>
          <w:rStyle w:val="58"/>
          <w:rFonts w:hint="eastAsia" w:ascii="宋体" w:hAnsi="宋体" w:eastAsia="宋体" w:cs="宋体"/>
          <w:highlight w:val="none"/>
          <w:lang w:eastAsia="zh-CN"/>
        </w:rPr>
        <w:t>供应商</w:t>
      </w:r>
      <w:r>
        <w:rPr>
          <w:rStyle w:val="58"/>
          <w:rFonts w:hint="eastAsia" w:ascii="宋体" w:hAnsi="宋体" w:eastAsia="宋体" w:cs="宋体"/>
          <w:highlight w:val="none"/>
        </w:rPr>
        <w:t>须知前附表</w:t>
      </w:r>
      <w:bookmarkEnd w:id="37"/>
      <w:bookmarkEnd w:id="38"/>
      <w:bookmarkEnd w:id="39"/>
      <w:bookmarkEnd w:id="40"/>
      <w:bookmarkEnd w:id="41"/>
      <w:bookmarkEnd w:id="42"/>
      <w:bookmarkEnd w:id="43"/>
      <w:bookmarkEnd w:id="44"/>
      <w:bookmarkEnd w:id="45"/>
    </w:p>
    <w:tbl>
      <w:tblPr>
        <w:tblStyle w:val="39"/>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019"/>
        <w:gridCol w:w="813"/>
        <w:gridCol w:w="2746"/>
        <w:gridCol w:w="3223"/>
      </w:tblGrid>
      <w:tr w14:paraId="030A5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86" w:type="dxa"/>
            <w:noWrap w:val="0"/>
            <w:vAlign w:val="center"/>
          </w:tcPr>
          <w:p w14:paraId="3A0DDCE8">
            <w:pPr>
              <w:adjustRightInd w:val="0"/>
              <w:snapToGrid w:val="0"/>
              <w:spacing w:line="360" w:lineRule="auto"/>
              <w:jc w:val="center"/>
              <w:rPr>
                <w:rFonts w:hint="eastAsia" w:ascii="宋体" w:hAnsi="宋体" w:eastAsia="宋体" w:cs="宋体"/>
                <w:b/>
                <w:bCs/>
                <w:sz w:val="24"/>
                <w:szCs w:val="24"/>
                <w:highlight w:val="none"/>
              </w:rPr>
            </w:pPr>
            <w:bookmarkStart w:id="46" w:name="_Toc12377616"/>
            <w:bookmarkStart w:id="47" w:name="_Toc10563090"/>
            <w:bookmarkStart w:id="48" w:name="_Toc10563632"/>
            <w:bookmarkStart w:id="49" w:name="_Toc10621834"/>
            <w:bookmarkStart w:id="50" w:name="_Toc511316281"/>
            <w:bookmarkStart w:id="51" w:name="_Toc504605087"/>
            <w:bookmarkStart w:id="52" w:name="_Toc504605169"/>
            <w:r>
              <w:rPr>
                <w:rFonts w:hint="eastAsia" w:ascii="宋体" w:hAnsi="宋体" w:eastAsia="宋体" w:cs="宋体"/>
                <w:b/>
                <w:bCs/>
                <w:sz w:val="24"/>
                <w:szCs w:val="24"/>
                <w:highlight w:val="none"/>
              </w:rPr>
              <w:t>条款号</w:t>
            </w:r>
          </w:p>
        </w:tc>
        <w:tc>
          <w:tcPr>
            <w:tcW w:w="2019" w:type="dxa"/>
            <w:noWrap w:val="0"/>
            <w:vAlign w:val="center"/>
          </w:tcPr>
          <w:p w14:paraId="60EE3B1D">
            <w:pPr>
              <w:adjustRightInd w:val="0"/>
              <w:snapToGrid w:val="0"/>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条款名称</w:t>
            </w:r>
          </w:p>
        </w:tc>
        <w:tc>
          <w:tcPr>
            <w:tcW w:w="6782" w:type="dxa"/>
            <w:gridSpan w:val="3"/>
            <w:noWrap w:val="0"/>
            <w:vAlign w:val="center"/>
          </w:tcPr>
          <w:p w14:paraId="27A60A8D">
            <w:pPr>
              <w:adjustRightInd w:val="0"/>
              <w:snapToGrid w:val="0"/>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编列内容</w:t>
            </w:r>
          </w:p>
        </w:tc>
      </w:tr>
      <w:tr w14:paraId="61A3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86" w:type="dxa"/>
            <w:noWrap w:val="0"/>
            <w:vAlign w:val="center"/>
          </w:tcPr>
          <w:p w14:paraId="57AF2D3E">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1.1.5</w:t>
            </w:r>
          </w:p>
        </w:tc>
        <w:tc>
          <w:tcPr>
            <w:tcW w:w="2019" w:type="dxa"/>
            <w:noWrap w:val="0"/>
            <w:vAlign w:val="center"/>
          </w:tcPr>
          <w:p w14:paraId="0436C96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工程地点</w:t>
            </w:r>
          </w:p>
        </w:tc>
        <w:tc>
          <w:tcPr>
            <w:tcW w:w="6782" w:type="dxa"/>
            <w:gridSpan w:val="3"/>
            <w:noWrap w:val="0"/>
            <w:vAlign w:val="center"/>
          </w:tcPr>
          <w:p w14:paraId="2A831DCE">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采购人指定地点</w:t>
            </w:r>
          </w:p>
        </w:tc>
      </w:tr>
      <w:tr w14:paraId="2315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986" w:type="dxa"/>
            <w:noWrap w:val="0"/>
            <w:vAlign w:val="center"/>
          </w:tcPr>
          <w:p w14:paraId="4142F53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2019" w:type="dxa"/>
            <w:noWrap w:val="0"/>
            <w:vAlign w:val="center"/>
          </w:tcPr>
          <w:p w14:paraId="64706889">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采购范围</w:t>
            </w:r>
          </w:p>
        </w:tc>
        <w:tc>
          <w:tcPr>
            <w:tcW w:w="6782" w:type="dxa"/>
            <w:gridSpan w:val="3"/>
            <w:noWrap w:val="0"/>
            <w:vAlign w:val="center"/>
          </w:tcPr>
          <w:p w14:paraId="539CA02F">
            <w:pPr>
              <w:widowControl/>
              <w:kinsoku w:val="0"/>
              <w:autoSpaceDE w:val="0"/>
              <w:autoSpaceDN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本项目拟对陕西省康复医院消防控制室进行全面改造，包括消防主机移位、土建改造、电源改造、地面及其他改造以及相关系统设备移位等，使其符合消防规范要求，提升消防安全保障能力</w:t>
            </w:r>
            <w:r>
              <w:rPr>
                <w:rFonts w:hint="eastAsia" w:ascii="宋体" w:hAnsi="宋体" w:eastAsia="宋体" w:cs="宋体"/>
                <w:sz w:val="24"/>
                <w:highlight w:val="none"/>
              </w:rPr>
              <w:t>。具体内容及要求详见本竞争性磋商文件、答疑文件中所涵盖的全部服务内容。</w:t>
            </w:r>
          </w:p>
        </w:tc>
      </w:tr>
      <w:tr w14:paraId="3FD5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2C5A500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1.3.2</w:t>
            </w:r>
          </w:p>
        </w:tc>
        <w:tc>
          <w:tcPr>
            <w:tcW w:w="2019" w:type="dxa"/>
            <w:noWrap w:val="0"/>
            <w:vAlign w:val="center"/>
          </w:tcPr>
          <w:p w14:paraId="67E9FF6E">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工期</w:t>
            </w:r>
          </w:p>
        </w:tc>
        <w:tc>
          <w:tcPr>
            <w:tcW w:w="6782" w:type="dxa"/>
            <w:gridSpan w:val="3"/>
            <w:noWrap w:val="0"/>
            <w:vAlign w:val="center"/>
          </w:tcPr>
          <w:p w14:paraId="0DA419F4">
            <w:pPr>
              <w:widowControl/>
              <w:kinsoku w:val="0"/>
              <w:autoSpaceDE w:val="0"/>
              <w:autoSpaceDN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自接到采购人开工通知之日起45个日历天内</w:t>
            </w:r>
          </w:p>
        </w:tc>
      </w:tr>
      <w:tr w14:paraId="66A5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2AC2592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1.3.3</w:t>
            </w:r>
          </w:p>
        </w:tc>
        <w:tc>
          <w:tcPr>
            <w:tcW w:w="2019" w:type="dxa"/>
            <w:noWrap w:val="0"/>
            <w:vAlign w:val="center"/>
          </w:tcPr>
          <w:p w14:paraId="46A7A064">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eastAsia="zh-CN"/>
              </w:rPr>
              <w:t>标准</w:t>
            </w:r>
          </w:p>
        </w:tc>
        <w:tc>
          <w:tcPr>
            <w:tcW w:w="6782" w:type="dxa"/>
            <w:gridSpan w:val="3"/>
            <w:noWrap w:val="0"/>
            <w:vAlign w:val="center"/>
          </w:tcPr>
          <w:p w14:paraId="267D00E6">
            <w:pPr>
              <w:widowControl/>
              <w:kinsoku w:val="0"/>
              <w:autoSpaceDE w:val="0"/>
              <w:autoSpaceDN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符合国家相关施工验收规范，并达到合格标准。</w:t>
            </w:r>
          </w:p>
        </w:tc>
      </w:tr>
      <w:tr w14:paraId="1A7B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6C50E26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1.4.1</w:t>
            </w:r>
          </w:p>
        </w:tc>
        <w:tc>
          <w:tcPr>
            <w:tcW w:w="2019" w:type="dxa"/>
            <w:noWrap w:val="0"/>
            <w:vAlign w:val="center"/>
          </w:tcPr>
          <w:p w14:paraId="35332E4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供应商资质条件</w:t>
            </w:r>
          </w:p>
        </w:tc>
        <w:tc>
          <w:tcPr>
            <w:tcW w:w="6782" w:type="dxa"/>
            <w:gridSpan w:val="3"/>
            <w:noWrap w:val="0"/>
            <w:vAlign w:val="center"/>
          </w:tcPr>
          <w:p w14:paraId="2103E408">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详见本文件“第一章 竞争性磋商公告”供应商资格要求。</w:t>
            </w:r>
          </w:p>
        </w:tc>
      </w:tr>
      <w:tr w14:paraId="5E8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986" w:type="dxa"/>
            <w:noWrap w:val="0"/>
            <w:vAlign w:val="center"/>
          </w:tcPr>
          <w:p w14:paraId="359EFC60">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1.10</w:t>
            </w:r>
          </w:p>
        </w:tc>
        <w:tc>
          <w:tcPr>
            <w:tcW w:w="2019" w:type="dxa"/>
            <w:noWrap w:val="0"/>
            <w:vAlign w:val="center"/>
          </w:tcPr>
          <w:p w14:paraId="5909BAAB">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答疑</w:t>
            </w:r>
          </w:p>
        </w:tc>
        <w:tc>
          <w:tcPr>
            <w:tcW w:w="6782" w:type="dxa"/>
            <w:gridSpan w:val="3"/>
            <w:noWrap w:val="0"/>
            <w:vAlign w:val="center"/>
          </w:tcPr>
          <w:p w14:paraId="55E72921">
            <w:pPr>
              <w:wordWrap w:val="0"/>
              <w:topLinePunct/>
              <w:adjustRightInd w:val="0"/>
              <w:snapToGrid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eastAsia="宋体" w:cs="宋体"/>
                <w:sz w:val="24"/>
                <w:highlight w:val="none"/>
              </w:rPr>
              <w:t xml:space="preserve">2698462816@qq.com </w:t>
            </w:r>
          </w:p>
        </w:tc>
      </w:tr>
      <w:tr w14:paraId="7560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86" w:type="dxa"/>
            <w:noWrap w:val="0"/>
            <w:vAlign w:val="center"/>
          </w:tcPr>
          <w:p w14:paraId="11B07EA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3.1.2</w:t>
            </w:r>
          </w:p>
        </w:tc>
        <w:tc>
          <w:tcPr>
            <w:tcW w:w="2019" w:type="dxa"/>
            <w:noWrap w:val="0"/>
            <w:vAlign w:val="center"/>
          </w:tcPr>
          <w:p w14:paraId="39CF4BAF">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响应文件的份数</w:t>
            </w:r>
          </w:p>
        </w:tc>
        <w:tc>
          <w:tcPr>
            <w:tcW w:w="6782" w:type="dxa"/>
            <w:gridSpan w:val="3"/>
            <w:noWrap w:val="0"/>
            <w:vAlign w:val="center"/>
          </w:tcPr>
          <w:p w14:paraId="227BED3B">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正本一份、副本二份、电子版文件一份</w:t>
            </w:r>
            <w:r>
              <w:rPr>
                <w:rFonts w:hint="eastAsia" w:ascii="宋体" w:hAnsi="宋体" w:eastAsia="宋体" w:cs="宋体"/>
                <w:b w:val="0"/>
                <w:bCs w:val="0"/>
                <w:sz w:val="24"/>
                <w:szCs w:val="24"/>
                <w:highlight w:val="none"/>
                <w:u w:val="none"/>
              </w:rPr>
              <w:t>（电子版本文件为已标价工程量清单PDF一份，与纸质版本响应文件一致的word版本及盖章签字后扫描的PDF版本各一份）</w:t>
            </w:r>
            <w:r>
              <w:rPr>
                <w:rFonts w:hint="eastAsia" w:ascii="宋体" w:hAnsi="宋体" w:eastAsia="宋体" w:cs="宋体"/>
                <w:sz w:val="24"/>
                <w:szCs w:val="24"/>
                <w:highlight w:val="none"/>
                <w:u w:val="none"/>
              </w:rPr>
              <w:t>，电子版</w:t>
            </w:r>
            <w:r>
              <w:rPr>
                <w:rFonts w:hint="eastAsia" w:ascii="宋体" w:hAnsi="宋体" w:eastAsia="宋体" w:cs="宋体"/>
                <w:sz w:val="24"/>
                <w:szCs w:val="24"/>
                <w:highlight w:val="none"/>
              </w:rPr>
              <w:t>内容仅作为后期留存资料，如后期核对中发现电子版本与纸质版本内容不一致或因故无法正常读取的，供应商应配合及时完成更换）</w:t>
            </w:r>
          </w:p>
          <w:p w14:paraId="0BB61688">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备注：电子版文件存储介质：U盘，供应商所递交的U盘上用标签注明单位简称、项目名称，便于审查。</w:t>
            </w:r>
          </w:p>
        </w:tc>
      </w:tr>
      <w:tr w14:paraId="4317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6" w:type="dxa"/>
            <w:noWrap w:val="0"/>
            <w:vAlign w:val="center"/>
          </w:tcPr>
          <w:p w14:paraId="65FC0E8F">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3.1.3</w:t>
            </w:r>
          </w:p>
        </w:tc>
        <w:tc>
          <w:tcPr>
            <w:tcW w:w="2019" w:type="dxa"/>
            <w:noWrap w:val="0"/>
            <w:vAlign w:val="center"/>
          </w:tcPr>
          <w:p w14:paraId="011270F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响应文件的密封与包装</w:t>
            </w:r>
          </w:p>
        </w:tc>
        <w:tc>
          <w:tcPr>
            <w:tcW w:w="6782" w:type="dxa"/>
            <w:gridSpan w:val="3"/>
            <w:noWrap w:val="0"/>
            <w:vAlign w:val="center"/>
          </w:tcPr>
          <w:p w14:paraId="676F3FAF">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1.响应文件正、副本应分别胶装成册，装订应牢固、不易拆散和换页，不得采用活页装订。</w:t>
            </w:r>
          </w:p>
          <w:p w14:paraId="58233CAB">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2.密封包装方式：</w:t>
            </w:r>
          </w:p>
          <w:p w14:paraId="68F69878">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响应文件的正本与电子版文件（U盘）密封于一个密封袋内，副本密封于一个密封袋内。</w:t>
            </w:r>
          </w:p>
          <w:p w14:paraId="2D17B063">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3.封套上应载明的信息：照本文件“第六章 响应文件格式”编制。</w:t>
            </w:r>
          </w:p>
        </w:tc>
      </w:tr>
      <w:tr w14:paraId="65C4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986" w:type="dxa"/>
            <w:noWrap w:val="0"/>
            <w:vAlign w:val="center"/>
          </w:tcPr>
          <w:p w14:paraId="01334A9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3.2.3</w:t>
            </w:r>
          </w:p>
        </w:tc>
        <w:tc>
          <w:tcPr>
            <w:tcW w:w="2019" w:type="dxa"/>
            <w:noWrap w:val="0"/>
            <w:vAlign w:val="center"/>
          </w:tcPr>
          <w:p w14:paraId="6B108F2C">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w:t>
            </w:r>
          </w:p>
          <w:p w14:paraId="06BDEC4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报价要求</w:t>
            </w:r>
          </w:p>
        </w:tc>
        <w:tc>
          <w:tcPr>
            <w:tcW w:w="6782" w:type="dxa"/>
            <w:gridSpan w:val="3"/>
            <w:noWrap w:val="0"/>
            <w:vAlign w:val="center"/>
          </w:tcPr>
          <w:p w14:paraId="51547993">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工程量清单计价，签订单价合同。供应商根据《陕西省建设工程费用规则》、2025版《陕西省建设工程工程量清单计价标准》、2025《陕西省房屋建筑与装饰工程工程量计算标准》、2025《陕西省通用安装工程工程量计算标准》、2025《陕西省市政工程工程量计算标准》、2025《陕西省园林绿化工程工程量计算标准》等现行陕西省工程建设标准的要求及采购文件的有关规定，自主填报已标价工程量清单。所有响应报价中的单价、合价及响应总价均以人民币表示。</w:t>
            </w:r>
          </w:p>
          <w:p w14:paraId="0A412F70">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响应报价时应仔细对采购文件进行透彻地分析研究，对图纸进行仔细地阅读和理解，根据采购文件中的工程量清单和有关要求、施工现场实际情况及拟定的施工方案或施工组织设计进行报价。采购人所发布的工程量清单的工程项目仅表达了主要工程做法，报价时各供应商应依据图纸用料说明、相关图集，结合图纸、采购文件、合同条款、技术规范及现场情况进行科学合理组价。所投标的综合单价采购人视为是相应清单项在招标范围内的全部内容价格。</w:t>
            </w:r>
          </w:p>
          <w:p w14:paraId="1CAC321B">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3.供应商在计算报价时须全面考虑采购文件及拟签订合同中所明示或可能涉及的全部风险，除采购文件及拟签订合同中允许调整的内容外，供应商所报的综合单价在合同实施期间不予调整。</w:t>
            </w:r>
          </w:p>
          <w:p w14:paraId="75AEE4D6">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已标价工程量清单中供应商均应按清单项填报综合单价并计算合价；每一项目只允许有一个报价，任何有选择的报价将不予接受；供应商未填综合单价和合价的，均视为此项目费用已包含在其他综合单价和合价中，中标后不予增加。</w:t>
            </w:r>
          </w:p>
          <w:p w14:paraId="57F6CFBB">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5.填报已标价工程量清单时供应商不得更改分部分项工程项目清单。除非本采购文件对工程量清单编制和报价另有说明。</w:t>
            </w:r>
          </w:p>
          <w:p w14:paraId="30B940AA">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措施项目费在报价时供应商可以按自身编制的施工方案、施工组织设计对措施项目清单进行补充、完善，自主填报金额、风险自负。项目实施过程中除安全文明施工措施项目费及以单价计价的措施项目外不再进行调整。</w:t>
            </w:r>
          </w:p>
          <w:p w14:paraId="0E60256C">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7.供应商应当按照采购文件及工程量清单编制说明、最高投标限价编制说明等要求填报暂列金额、材料暂估价、专业工程暂估价，未按照要求的金额或内容填报的，按照无效投标处理。</w:t>
            </w:r>
          </w:p>
          <w:p w14:paraId="2029ABE5">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计日工按照工程量清单及最高投标限价编制说明中列出的项目和数量自主填报综合单价、合价、响应报价（如有）。</w:t>
            </w:r>
          </w:p>
          <w:p w14:paraId="584A129B">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总承包服务费按照工程量清单中列出的具体内容和要求自主计算费用。</w:t>
            </w:r>
          </w:p>
          <w:p w14:paraId="6839EEF1">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优质工程增加费等内容按照采购文件及拟签订合同的内容，综合考虑在响应报价中，不再另行计取。</w:t>
            </w:r>
          </w:p>
          <w:p w14:paraId="11868055">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供应商自行前往工地现场踏勘，以便充分了解工地位置、情况、道路、储存空间、装卸限制及人和其他足以影响承包价的情况，任何因供应商疏忽或误解工地情况而导致的索赔或工期延长申请将不被批准。凡因供应商对采购文件阅读疏忽或误解，或因对施工现场、施工环境、市场行情等了解不清而造成的后果和风险，均由供应商负责。</w:t>
            </w:r>
          </w:p>
          <w:p w14:paraId="6D885A5F">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9.增值税和安全文明施工措施费属不可竞争费用，按照现行有关规定填报。</w:t>
            </w:r>
          </w:p>
          <w:p w14:paraId="3084CD75">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10.本工程施工过程中产生的所有建筑垃圾均须运至场外，有关费用在响应报价中综合考虑，采购人不再另行支付；</w:t>
            </w:r>
          </w:p>
          <w:p w14:paraId="492BA12F">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11.临时围挡的施工，承包人需按照发包人提供或确认的图纸进行施工，在响应报价中综合考虑，采购人不再另行支付，且在施工过程中承包人所做围挡应满足现场安全和相关部门的检查等。</w:t>
            </w:r>
          </w:p>
          <w:p w14:paraId="540FF7A2">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12.本项目计价依据及标准详见工程量清单编制说明及最高投标限价编制说明。其他报价需要注意的事项以采购文件及拟签订合同中的要求为准。</w:t>
            </w:r>
          </w:p>
          <w:p w14:paraId="10F3C92B">
            <w:pPr>
              <w:pageBreakBefore w:val="0"/>
              <w:kinsoku/>
              <w:wordWrap/>
              <w:overflowPunct/>
              <w:topLinePunct w:val="0"/>
              <w:autoSpaceDE/>
              <w:autoSpaceDN/>
              <w:bidi w:val="0"/>
              <w:adjustRightInd w:val="0"/>
              <w:snapToGrid w:val="0"/>
              <w:spacing w:line="360" w:lineRule="auto"/>
              <w:ind w:left="0"/>
              <w:jc w:val="left"/>
              <w:textAlignment w:val="auto"/>
              <w:rPr>
                <w:rFonts w:hint="default" w:eastAsia="宋体"/>
                <w:highlight w:val="none"/>
                <w:lang w:val="en-US" w:eastAsia="zh-CN"/>
              </w:rPr>
            </w:pPr>
            <w:r>
              <w:rPr>
                <w:rFonts w:hint="eastAsia" w:ascii="宋体" w:hAnsi="宋体" w:eastAsia="宋体" w:cs="宋体"/>
                <w:sz w:val="24"/>
                <w:szCs w:val="24"/>
                <w:highlight w:val="none"/>
                <w:lang w:val="en-US" w:eastAsia="zh-CN"/>
              </w:rPr>
              <w:t>13.</w:t>
            </w:r>
            <w:r>
              <w:rPr>
                <w:rFonts w:hint="eastAsia" w:ascii="宋体" w:hAnsi="宋体" w:eastAsia="宋体" w:cs="宋体"/>
                <w:color w:val="auto"/>
                <w:sz w:val="24"/>
                <w:szCs w:val="24"/>
                <w:highlight w:val="none"/>
              </w:rPr>
              <w:t>各供应商根据采购人提供的工程量清单进行</w:t>
            </w:r>
            <w:r>
              <w:rPr>
                <w:rFonts w:hint="eastAsia" w:ascii="宋体" w:hAnsi="宋体" w:eastAsia="宋体" w:cs="宋体"/>
                <w:color w:val="auto"/>
                <w:sz w:val="24"/>
                <w:szCs w:val="24"/>
                <w:highlight w:val="none"/>
                <w:lang w:val="en-US" w:eastAsia="zh-CN"/>
              </w:rPr>
              <w:t>自主</w:t>
            </w:r>
            <w:r>
              <w:rPr>
                <w:rFonts w:hint="eastAsia" w:ascii="宋体" w:hAnsi="宋体" w:eastAsia="宋体" w:cs="宋体"/>
                <w:color w:val="auto"/>
                <w:sz w:val="24"/>
                <w:szCs w:val="24"/>
                <w:highlight w:val="none"/>
              </w:rPr>
              <w:t>填报磋商报价。</w:t>
            </w:r>
            <w:r>
              <w:rPr>
                <w:rFonts w:hint="eastAsia" w:ascii="宋体" w:hAnsi="宋体" w:eastAsia="宋体" w:cs="宋体"/>
                <w:color w:val="auto"/>
                <w:sz w:val="24"/>
                <w:szCs w:val="24"/>
                <w:highlight w:val="none"/>
                <w:u w:val="none"/>
                <w:lang w:val="en-US" w:eastAsia="zh-CN"/>
              </w:rPr>
              <w:t>供应商不得修改或删减采购人提供的工程量清单内容，否则按无效磋商处理。结算时依据采购人审定的工程量，以成交供应商一次磋商报价中的各项单价进行组价×（1-下浮率）据实结算，下浮率=[（一次磋商报价-最后磋商报价）/一次磋商报价]*100%。</w:t>
            </w:r>
          </w:p>
        </w:tc>
      </w:tr>
      <w:tr w14:paraId="7F6C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86" w:type="dxa"/>
            <w:noWrap w:val="0"/>
            <w:vAlign w:val="center"/>
          </w:tcPr>
          <w:p w14:paraId="64747DC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3.3.1</w:t>
            </w:r>
          </w:p>
        </w:tc>
        <w:tc>
          <w:tcPr>
            <w:tcW w:w="2019" w:type="dxa"/>
            <w:noWrap w:val="0"/>
            <w:vAlign w:val="center"/>
          </w:tcPr>
          <w:p w14:paraId="27CB936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6782" w:type="dxa"/>
            <w:gridSpan w:val="3"/>
            <w:noWrap w:val="0"/>
            <w:vAlign w:val="center"/>
          </w:tcPr>
          <w:p w14:paraId="1FCB960E">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自响应文件递交截止之日起90天。</w:t>
            </w:r>
          </w:p>
        </w:tc>
      </w:tr>
      <w:tr w14:paraId="018A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986" w:type="dxa"/>
            <w:noWrap w:val="0"/>
            <w:vAlign w:val="center"/>
          </w:tcPr>
          <w:p w14:paraId="24E68636">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w:t>
            </w:r>
          </w:p>
        </w:tc>
        <w:tc>
          <w:tcPr>
            <w:tcW w:w="2019" w:type="dxa"/>
            <w:noWrap w:val="0"/>
            <w:vAlign w:val="center"/>
          </w:tcPr>
          <w:p w14:paraId="66ACF81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w:t>
            </w:r>
          </w:p>
        </w:tc>
        <w:tc>
          <w:tcPr>
            <w:tcW w:w="6782" w:type="dxa"/>
            <w:gridSpan w:val="3"/>
            <w:noWrap w:val="0"/>
            <w:vAlign w:val="center"/>
          </w:tcPr>
          <w:p w14:paraId="3851C0E5">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需要交纳。响应保证金要求如下：</w:t>
            </w:r>
          </w:p>
          <w:p w14:paraId="464B35CB">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1.交纳金额：人民币肆仟元整（￥4000.00元）</w:t>
            </w:r>
          </w:p>
          <w:p w14:paraId="0455070F">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2.交纳时间：以到账时间为准，由于转账当天不一定能够到账，为避免因保证金未到账而导致采购被拒绝，建议提前转账；缴纳截至时间以响应文件递交截至时间为准。</w:t>
            </w:r>
          </w:p>
          <w:p w14:paraId="557AEC89">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3.响应保证金的交纳形式：本项目接受所有符合国家相关规定形式的保证金缴纳（包括但不限于现金转账、银行保函、担保公司出具的保函或保险机构出具的保证保险保单、电子保函等)，鼓励采用电子保函形式缴纳。</w:t>
            </w:r>
          </w:p>
          <w:p w14:paraId="05967C84">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4.指定账户名称：开瑞项目管理有限公司</w:t>
            </w:r>
          </w:p>
          <w:p w14:paraId="755C0087">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账  号：129905724510703</w:t>
            </w:r>
          </w:p>
          <w:p w14:paraId="7FCE8A8F">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开户行：招商银行股份有限公司西安分行营业部</w:t>
            </w:r>
          </w:p>
          <w:p w14:paraId="55ACE7C1">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转账事由：【项目编号（或项目名称）磋商响应保证金】</w:t>
            </w:r>
          </w:p>
          <w:p w14:paraId="1CC06114">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注：供应商必须将上述转账事由填写清楚，否则所带来的不利后果由其自行承担。</w:t>
            </w:r>
          </w:p>
          <w:p w14:paraId="3129FE14">
            <w:pPr>
              <w:pStyle w:val="25"/>
              <w:adjustRightInd w:val="0"/>
              <w:snapToGrid w:val="0"/>
              <w:spacing w:after="0" w:line="360" w:lineRule="auto"/>
              <w:ind w:firstLine="0" w:firstLineChars="0"/>
              <w:rPr>
                <w:rFonts w:hint="eastAsia" w:ascii="宋体" w:hAnsi="宋体" w:eastAsia="宋体" w:cs="宋体"/>
                <w:sz w:val="24"/>
                <w:highlight w:val="none"/>
              </w:rPr>
            </w:pPr>
            <w:r>
              <w:rPr>
                <w:rFonts w:hint="eastAsia" w:ascii="宋体" w:hAnsi="宋体" w:eastAsia="宋体" w:cs="宋体"/>
                <w:sz w:val="24"/>
                <w:highlight w:val="none"/>
              </w:rPr>
              <w:t>注：①对公转账、电汇时必须写明【项目编号（或项目名称）响应保证金】等字样，便于采购代理机构查询登记。</w:t>
            </w:r>
          </w:p>
          <w:p w14:paraId="69E27EB7">
            <w:pPr>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响应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响应保证金，如果在本文件规定的交纳截止时间之前未能收到响应保证金，则视为未响应本竞争性磋商文件要求，按照为无效响应处理，不得进入后续评审环节。</w:t>
            </w:r>
          </w:p>
        </w:tc>
      </w:tr>
      <w:tr w14:paraId="09EC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restart"/>
            <w:noWrap w:val="0"/>
            <w:vAlign w:val="center"/>
          </w:tcPr>
          <w:p w14:paraId="225959F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w:t>
            </w:r>
          </w:p>
        </w:tc>
        <w:tc>
          <w:tcPr>
            <w:tcW w:w="2019" w:type="dxa"/>
            <w:vMerge w:val="restart"/>
            <w:noWrap w:val="0"/>
            <w:vAlign w:val="center"/>
          </w:tcPr>
          <w:p w14:paraId="4C2E8FDE">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w:t>
            </w:r>
          </w:p>
          <w:p w14:paraId="00F56A9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及审查依据</w:t>
            </w:r>
          </w:p>
        </w:tc>
        <w:tc>
          <w:tcPr>
            <w:tcW w:w="813" w:type="dxa"/>
            <w:noWrap w:val="0"/>
            <w:vAlign w:val="center"/>
          </w:tcPr>
          <w:p w14:paraId="507102B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746" w:type="dxa"/>
            <w:noWrap w:val="0"/>
            <w:vAlign w:val="center"/>
          </w:tcPr>
          <w:p w14:paraId="3FA452F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资格审查要求</w:t>
            </w:r>
          </w:p>
        </w:tc>
        <w:tc>
          <w:tcPr>
            <w:tcW w:w="3223" w:type="dxa"/>
            <w:noWrap w:val="0"/>
            <w:vAlign w:val="center"/>
          </w:tcPr>
          <w:p w14:paraId="08D4E5C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审查内容及依据</w:t>
            </w:r>
          </w:p>
        </w:tc>
      </w:tr>
      <w:tr w14:paraId="6F19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555A572F">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30236F2F">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52D54390">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746" w:type="dxa"/>
            <w:noWrap w:val="0"/>
            <w:vAlign w:val="center"/>
          </w:tcPr>
          <w:p w14:paraId="3D8A645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符合《中华人民共和国政府采购法》第二十二条的规定；</w:t>
            </w:r>
          </w:p>
        </w:tc>
        <w:tc>
          <w:tcPr>
            <w:tcW w:w="3223" w:type="dxa"/>
            <w:noWrap w:val="0"/>
            <w:vAlign w:val="center"/>
          </w:tcPr>
          <w:p w14:paraId="3E933670">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评审依据：供应商应在响应文件中附符合本条要求的承诺函并加盖公章，格式及内容详见本项目竞争性磋商文件“第六章 响应文件格式”</w:t>
            </w:r>
          </w:p>
        </w:tc>
      </w:tr>
      <w:tr w14:paraId="47AA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7642006A">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347DF3D9">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67A0B10E">
            <w:pPr>
              <w:adjustRightInd w:val="0"/>
              <w:snapToGrid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746" w:type="dxa"/>
            <w:noWrap w:val="0"/>
            <w:vAlign w:val="center"/>
          </w:tcPr>
          <w:p w14:paraId="42DA1B0B">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本项目为</w:t>
            </w:r>
            <w:r>
              <w:rPr>
                <w:rFonts w:hint="eastAsia" w:ascii="宋体" w:hAnsi="宋体" w:eastAsia="宋体" w:cs="宋体"/>
                <w:sz w:val="24"/>
                <w:highlight w:val="none"/>
              </w:rPr>
              <w:t>专门面向中、小企业</w:t>
            </w:r>
            <w:r>
              <w:rPr>
                <w:rFonts w:hint="eastAsia" w:ascii="宋体" w:hAnsi="宋体" w:eastAsia="宋体" w:cs="宋体"/>
                <w:sz w:val="24"/>
                <w:highlight w:val="none"/>
                <w:lang w:eastAsia="zh-CN"/>
              </w:rPr>
              <w:t>采购；</w:t>
            </w:r>
          </w:p>
        </w:tc>
        <w:tc>
          <w:tcPr>
            <w:tcW w:w="3223" w:type="dxa"/>
            <w:noWrap w:val="0"/>
            <w:vAlign w:val="center"/>
          </w:tcPr>
          <w:p w14:paraId="3E906C2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评审依据：供应商应提供中小企业声明函，格式及内容详见本项目竞争性磋商文件“第六章 响应文件格式”</w:t>
            </w:r>
          </w:p>
        </w:tc>
      </w:tr>
      <w:tr w14:paraId="29F1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986" w:type="dxa"/>
            <w:vMerge w:val="continue"/>
            <w:noWrap w:val="0"/>
            <w:vAlign w:val="center"/>
          </w:tcPr>
          <w:p w14:paraId="4313C1A6">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37C5EAD0">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73F45D67">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2746" w:type="dxa"/>
            <w:noWrap w:val="0"/>
            <w:vAlign w:val="center"/>
          </w:tcPr>
          <w:p w14:paraId="1DCF00A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供应商为向采购人提供工程及配套服务的法人或其他组织</w:t>
            </w:r>
            <w:r>
              <w:rPr>
                <w:rFonts w:hint="eastAsia" w:ascii="宋体" w:hAnsi="宋体" w:eastAsia="宋体" w:cs="宋体"/>
                <w:sz w:val="24"/>
                <w:szCs w:val="24"/>
                <w:highlight w:val="none"/>
              </w:rPr>
              <w:t>；</w:t>
            </w:r>
          </w:p>
        </w:tc>
        <w:tc>
          <w:tcPr>
            <w:tcW w:w="3223" w:type="dxa"/>
            <w:noWrap w:val="0"/>
            <w:vAlign w:val="center"/>
          </w:tcPr>
          <w:p w14:paraId="205B087C">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评审依据：供应商应提供营业执照复印件或扫描件，其他组织提供相应证明材料。</w:t>
            </w:r>
          </w:p>
        </w:tc>
      </w:tr>
      <w:tr w14:paraId="2625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4C1E83E4">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0F482999">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52E32DD5">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2746" w:type="dxa"/>
            <w:noWrap w:val="0"/>
            <w:vAlign w:val="center"/>
          </w:tcPr>
          <w:p w14:paraId="4C45083B">
            <w:pPr>
              <w:keepNext w:val="0"/>
              <w:keepLines w:val="0"/>
              <w:pageBreakBefore w:val="0"/>
              <w:widowControl w:val="0"/>
              <w:kinsoku/>
              <w:wordWrap w:val="0"/>
              <w:overflowPunct/>
              <w:topLinePunct/>
              <w:autoSpaceDE/>
              <w:autoSpaceDN/>
              <w:bidi w:val="0"/>
              <w:adjustRightInd w:val="0"/>
              <w:snapToGrid w:val="0"/>
              <w:spacing w:line="360" w:lineRule="auto"/>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未被“信用中国”网站列入“安全生产严重失信主体名单（法人）、“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1BD0E363">
            <w:pPr>
              <w:keepNext w:val="0"/>
              <w:keepLines w:val="0"/>
              <w:pageBreakBefore w:val="0"/>
              <w:widowControl w:val="0"/>
              <w:kinsoku/>
              <w:wordWrap w:val="0"/>
              <w:overflowPunct/>
              <w:topLinePunct/>
              <w:autoSpaceDE/>
              <w:autoSpaceDN/>
              <w:bidi w:val="0"/>
              <w:adjustRightInd w:val="0"/>
              <w:snapToGrid w:val="0"/>
              <w:spacing w:line="360" w:lineRule="auto"/>
              <w:jc w:val="both"/>
              <w:textAlignment w:val="auto"/>
              <w:rPr>
                <w:rFonts w:hint="eastAsia"/>
                <w:highlight w:val="none"/>
              </w:rPr>
            </w:pPr>
            <w:r>
              <w:rPr>
                <w:rFonts w:hint="eastAsia" w:ascii="宋体" w:hAnsi="宋体" w:eastAsia="宋体" w:cs="宋体"/>
                <w:sz w:val="24"/>
                <w:szCs w:val="24"/>
                <w:highlight w:val="none"/>
                <w:lang w:val="en-US" w:eastAsia="zh-CN"/>
              </w:rPr>
              <w:t>同时拟派项目经理未被列入“信用中国”网站的“重点领域严重失信主体名单”中的“安全生产严重失信主体名单（自然人）”；未被“中国执行信息公开网”列入失信被执行人。</w:t>
            </w:r>
          </w:p>
        </w:tc>
        <w:tc>
          <w:tcPr>
            <w:tcW w:w="3223" w:type="dxa"/>
            <w:noWrap w:val="0"/>
            <w:vAlign w:val="center"/>
          </w:tcPr>
          <w:p w14:paraId="1332646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评审依据：供应商应在响应文件中附符合本条要求的承诺函并加盖公章，格式及内容详见本项目竞争性磋商文件“第六章 响应文件格式”</w:t>
            </w:r>
          </w:p>
        </w:tc>
      </w:tr>
      <w:tr w14:paraId="2A942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24FECFDF">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0C27756D">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602BE4B0">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746" w:type="dxa"/>
            <w:noWrap w:val="0"/>
            <w:vAlign w:val="center"/>
          </w:tcPr>
          <w:p w14:paraId="39593F9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单位负责人为同一人或者存在直接控股、管理关系的不同供应商，不得参加同一合同项下的采购活动；</w:t>
            </w:r>
          </w:p>
        </w:tc>
        <w:tc>
          <w:tcPr>
            <w:tcW w:w="3223" w:type="dxa"/>
            <w:noWrap w:val="0"/>
            <w:vAlign w:val="center"/>
          </w:tcPr>
          <w:p w14:paraId="14C7660F">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评审依据：供应商应在响应文件中附符合本条要求的供应商关联关系说明并加盖公章，格式及内容详见本项目竞争性磋商文件“第六章 响应文件格式”</w:t>
            </w:r>
          </w:p>
        </w:tc>
      </w:tr>
      <w:tr w14:paraId="6361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71978853">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1E2CE24F">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501B1386">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c>
          <w:tcPr>
            <w:tcW w:w="2746" w:type="dxa"/>
            <w:noWrap w:val="0"/>
            <w:vAlign w:val="center"/>
          </w:tcPr>
          <w:p w14:paraId="3CAA1676">
            <w:pPr>
              <w:keepNext w:val="0"/>
              <w:keepLines w:val="0"/>
              <w:pageBreakBefore w:val="0"/>
              <w:widowControl/>
              <w:tabs>
                <w:tab w:val="left" w:pos="864"/>
              </w:tabs>
              <w:kinsoku/>
              <w:wordWrap w:val="0"/>
              <w:overflowPunct/>
              <w:topLinePunct w:val="0"/>
              <w:autoSpaceDE/>
              <w:autoSpaceDN/>
              <w:bidi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3.4</w:t>
            </w:r>
            <w:r>
              <w:rPr>
                <w:rFonts w:hint="eastAsia" w:ascii="宋体" w:hAnsi="宋体" w:eastAsia="宋体" w:cs="宋体"/>
                <w:sz w:val="24"/>
                <w:szCs w:val="24"/>
                <w:highlight w:val="none"/>
              </w:rPr>
              <w:t>供应商应具备建设行政主管部门颁发的</w:t>
            </w:r>
            <w:r>
              <w:rPr>
                <w:rFonts w:hint="eastAsia" w:ascii="宋体" w:hAnsi="宋体" w:cs="宋体"/>
                <w:sz w:val="24"/>
                <w:szCs w:val="24"/>
                <w:highlight w:val="none"/>
                <w:lang w:eastAsia="zh-CN"/>
              </w:rPr>
              <w:t>建筑工程施工总承包三级（含）以上资质，</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rPr>
              <w:t>消防设施工程专业承包</w:t>
            </w:r>
            <w:r>
              <w:rPr>
                <w:rFonts w:hint="eastAsia" w:ascii="宋体" w:hAnsi="宋体" w:cs="宋体"/>
                <w:sz w:val="24"/>
                <w:szCs w:val="24"/>
                <w:highlight w:val="none"/>
                <w:lang w:val="en-US" w:eastAsia="zh-CN"/>
              </w:rPr>
              <w:t>二级</w:t>
            </w:r>
            <w:r>
              <w:rPr>
                <w:rFonts w:hint="eastAsia" w:ascii="宋体" w:hAnsi="宋体" w:cs="宋体"/>
                <w:sz w:val="24"/>
                <w:szCs w:val="24"/>
                <w:highlight w:val="none"/>
                <w:lang w:eastAsia="zh-CN"/>
              </w:rPr>
              <w:t>（含）以上资质</w:t>
            </w:r>
            <w:r>
              <w:rPr>
                <w:rFonts w:hint="eastAsia" w:ascii="宋体" w:hAnsi="宋体" w:cs="宋体"/>
                <w:sz w:val="24"/>
                <w:szCs w:val="24"/>
                <w:highlight w:val="none"/>
                <w:lang w:val="en-US" w:eastAsia="zh-CN"/>
              </w:rPr>
              <w:t>及建筑机电安装工程专业承包三级（含）</w:t>
            </w:r>
            <w:r>
              <w:rPr>
                <w:rFonts w:hint="eastAsia" w:ascii="宋体" w:hAnsi="宋体" w:cs="宋体"/>
                <w:sz w:val="24"/>
                <w:szCs w:val="24"/>
                <w:highlight w:val="none"/>
                <w:lang w:eastAsia="zh-CN"/>
              </w:rPr>
              <w:t>以上资质</w:t>
            </w:r>
            <w:r>
              <w:rPr>
                <w:rFonts w:hint="eastAsia" w:ascii="宋体" w:hAnsi="宋体" w:eastAsia="宋体" w:cs="宋体"/>
                <w:sz w:val="24"/>
                <w:szCs w:val="24"/>
                <w:highlight w:val="none"/>
              </w:rPr>
              <w:t>；并在人员、设备、资金等方面具备相应的能力；</w:t>
            </w:r>
          </w:p>
        </w:tc>
        <w:tc>
          <w:tcPr>
            <w:tcW w:w="3223" w:type="dxa"/>
            <w:noWrap w:val="0"/>
            <w:vAlign w:val="center"/>
          </w:tcPr>
          <w:p w14:paraId="29D95E3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评审依据：提供上述资质证明文件的复印件或扫描件及承诺函，格式详见本项目竞争性磋商文件“第六章 响应文件格式” </w:t>
            </w:r>
          </w:p>
        </w:tc>
      </w:tr>
      <w:tr w14:paraId="1E18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2897E605">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34E1E6D8">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1AB3A82C">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2746" w:type="dxa"/>
            <w:noWrap w:val="0"/>
            <w:vAlign w:val="center"/>
          </w:tcPr>
          <w:p w14:paraId="77B2313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供应商具备有效的安全生产许可证，且未被“全国工程质量安全监管信息平台公共服务门户”网站列为暂扣或吊销状态；</w:t>
            </w:r>
          </w:p>
        </w:tc>
        <w:tc>
          <w:tcPr>
            <w:tcW w:w="3223" w:type="dxa"/>
            <w:noWrap w:val="0"/>
            <w:vAlign w:val="center"/>
          </w:tcPr>
          <w:p w14:paraId="5FB1214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评审依据：提供安全生产许可证复印件或扫描件，同时提供</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递交截至时间前的全国工程质量安全监管信息平台公共服务门户安全生产许可证信息查询截图。</w:t>
            </w:r>
          </w:p>
        </w:tc>
      </w:tr>
      <w:tr w14:paraId="2C12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5E9A9450">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0FEE5411">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491F6741">
            <w:pPr>
              <w:adjustRightInd w:val="0"/>
              <w:snapToGrid w:val="0"/>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2746" w:type="dxa"/>
            <w:shd w:val="clear" w:color="auto" w:fill="auto"/>
            <w:noWrap w:val="0"/>
            <w:vAlign w:val="center"/>
          </w:tcPr>
          <w:p w14:paraId="68E51F6E">
            <w:pPr>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供应商拟派项目经理资质和专业要求：供应商拟派项目经理须具备合法有效的机电工程专业注册建造师二级（含）以上执业资格，同时具备有效的安全生产考核合格证书（安全B证），在本单位注册且无在建工程；</w:t>
            </w:r>
          </w:p>
        </w:tc>
        <w:tc>
          <w:tcPr>
            <w:tcW w:w="3223" w:type="dxa"/>
            <w:shd w:val="clear" w:color="auto" w:fill="auto"/>
            <w:noWrap w:val="0"/>
            <w:vAlign w:val="center"/>
          </w:tcPr>
          <w:p w14:paraId="1520CC35">
            <w:pPr>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 xml:space="preserve">评审依据：提供上述证明文件的复印件或扫描件及承诺函，格式详见详见本项目竞争性磋商文件“第六章 响应文件格式” </w:t>
            </w:r>
          </w:p>
        </w:tc>
      </w:tr>
      <w:tr w14:paraId="4D0A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67F3D9B5">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07699BAF">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68F4E4B4">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2746" w:type="dxa"/>
            <w:noWrap w:val="0"/>
            <w:vAlign w:val="center"/>
          </w:tcPr>
          <w:p w14:paraId="39469C6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财务状况证明：供应</w:t>
            </w:r>
            <w:r>
              <w:rPr>
                <w:rFonts w:hint="eastAsia" w:ascii="宋体" w:hAnsi="宋体" w:cs="宋体"/>
                <w:color w:val="auto"/>
                <w:sz w:val="24"/>
                <w:szCs w:val="24"/>
                <w:highlight w:val="none"/>
              </w:rPr>
              <w:t>商提供</w:t>
            </w:r>
            <w:r>
              <w:rPr>
                <w:rFonts w:hint="eastAsia" w:ascii="宋体" w:hAnsi="宋体" w:cs="宋体"/>
                <w:color w:val="auto"/>
                <w:sz w:val="24"/>
                <w:szCs w:val="24"/>
                <w:highlight w:val="none"/>
                <w:lang w:val="en-US" w:eastAsia="zh-CN"/>
              </w:rPr>
              <w:t>2025</w:t>
            </w:r>
            <w:r>
              <w:rPr>
                <w:rFonts w:hint="eastAsia" w:ascii="宋体" w:hAnsi="宋体" w:cs="宋体"/>
                <w:color w:val="auto"/>
                <w:sz w:val="24"/>
                <w:szCs w:val="24"/>
                <w:highlight w:val="none"/>
              </w:rPr>
              <w:t>年度经审计</w:t>
            </w:r>
            <w:r>
              <w:rPr>
                <w:rFonts w:hint="eastAsia" w:ascii="宋体" w:hAnsi="宋体" w:cs="宋体"/>
                <w:color w:val="auto"/>
                <w:sz w:val="24"/>
                <w:szCs w:val="24"/>
                <w:highlight w:val="none"/>
                <w:lang w:val="en-US" w:eastAsia="zh-CN"/>
              </w:rPr>
              <w:t>赋码</w:t>
            </w:r>
            <w:r>
              <w:rPr>
                <w:rFonts w:hint="eastAsia" w:ascii="宋体" w:hAnsi="宋体" w:cs="宋体"/>
                <w:color w:val="auto"/>
                <w:sz w:val="24"/>
                <w:szCs w:val="24"/>
                <w:highlight w:val="none"/>
              </w:rPr>
              <w:t>的财务审计报告（成立时间至提交响应截止时间不足一年的可提供成立后任意时段的资产负债表），或其开标前三个月内银行出具的资信证明，或专业担保机构出具的投标担保函；</w:t>
            </w:r>
          </w:p>
        </w:tc>
        <w:tc>
          <w:tcPr>
            <w:tcW w:w="3223" w:type="dxa"/>
            <w:noWrap w:val="0"/>
            <w:vAlign w:val="center"/>
          </w:tcPr>
          <w:p w14:paraId="3EA23766">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评审依据：</w:t>
            </w:r>
            <w:r>
              <w:rPr>
                <w:rFonts w:hint="eastAsia" w:ascii="宋体" w:hAnsi="宋体" w:eastAsia="宋体" w:cs="宋体"/>
                <w:b w:val="0"/>
                <w:bCs w:val="0"/>
                <w:color w:val="auto"/>
                <w:sz w:val="24"/>
                <w:szCs w:val="24"/>
                <w:highlight w:val="none"/>
                <w:lang w:val="en-US" w:eastAsia="zh-CN"/>
              </w:rPr>
              <w:t>供应商应</w:t>
            </w:r>
            <w:r>
              <w:rPr>
                <w:rFonts w:hint="eastAsia" w:ascii="宋体" w:hAnsi="宋体" w:cs="宋体"/>
                <w:b w:val="0"/>
                <w:bCs w:val="0"/>
                <w:color w:val="auto"/>
                <w:sz w:val="24"/>
                <w:szCs w:val="24"/>
                <w:highlight w:val="none"/>
                <w:lang w:val="en-US" w:eastAsia="zh-CN"/>
              </w:rPr>
              <w:t>在响应文件中</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上述证明资料的复印件或扫描件。</w:t>
            </w:r>
          </w:p>
          <w:p w14:paraId="5214B549">
            <w:pPr>
              <w:adjustRightInd w:val="0"/>
              <w:snapToGrid w:val="0"/>
              <w:spacing w:line="360" w:lineRule="auto"/>
              <w:jc w:val="center"/>
              <w:rPr>
                <w:rFonts w:hint="eastAsia" w:ascii="宋体" w:hAnsi="宋体" w:eastAsia="宋体" w:cs="宋体"/>
                <w:b w:val="0"/>
                <w:bCs w:val="0"/>
                <w:sz w:val="24"/>
                <w:szCs w:val="24"/>
                <w:highlight w:val="none"/>
              </w:rPr>
            </w:pPr>
          </w:p>
        </w:tc>
      </w:tr>
      <w:tr w14:paraId="7B40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5B4D5E22">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00E2345D">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5C14A0D5">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2746" w:type="dxa"/>
            <w:noWrap w:val="0"/>
            <w:vAlign w:val="center"/>
          </w:tcPr>
          <w:p w14:paraId="27A5BC7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cs="宋体"/>
                <w:color w:val="auto"/>
                <w:sz w:val="24"/>
                <w:szCs w:val="24"/>
                <w:highlight w:val="none"/>
              </w:rPr>
              <w:t>税收缴纳证明：</w:t>
            </w:r>
            <w:r>
              <w:rPr>
                <w:rFonts w:hint="eastAsia" w:ascii="宋体" w:hAnsi="宋体" w:cs="宋体"/>
                <w:color w:val="auto"/>
                <w:sz w:val="24"/>
                <w:szCs w:val="24"/>
                <w:highlight w:val="none"/>
                <w:lang w:eastAsia="zh-CN"/>
              </w:rPr>
              <w:t>提供2025年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月以来至少一个月的纳税证明或完税证明，依法免税的单位应提供相关证明材料</w:t>
            </w:r>
            <w:r>
              <w:rPr>
                <w:rFonts w:hint="eastAsia" w:ascii="宋体" w:hAnsi="宋体" w:cs="宋体"/>
                <w:color w:val="auto"/>
                <w:sz w:val="24"/>
                <w:szCs w:val="24"/>
                <w:highlight w:val="none"/>
              </w:rPr>
              <w:t>；</w:t>
            </w:r>
          </w:p>
        </w:tc>
        <w:tc>
          <w:tcPr>
            <w:tcW w:w="3223" w:type="dxa"/>
            <w:noWrap w:val="0"/>
            <w:vAlign w:val="center"/>
          </w:tcPr>
          <w:p w14:paraId="2612BA2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评审依据：</w:t>
            </w:r>
            <w:r>
              <w:rPr>
                <w:rFonts w:hint="eastAsia" w:ascii="宋体" w:hAnsi="宋体" w:eastAsia="宋体" w:cs="宋体"/>
                <w:b w:val="0"/>
                <w:bCs w:val="0"/>
                <w:color w:val="auto"/>
                <w:sz w:val="24"/>
                <w:szCs w:val="24"/>
                <w:highlight w:val="none"/>
                <w:lang w:val="en-US" w:eastAsia="zh-CN"/>
              </w:rPr>
              <w:t>供应商应</w:t>
            </w:r>
            <w:r>
              <w:rPr>
                <w:rFonts w:hint="eastAsia" w:ascii="宋体" w:hAnsi="宋体" w:cs="宋体"/>
                <w:b w:val="0"/>
                <w:bCs w:val="0"/>
                <w:color w:val="auto"/>
                <w:sz w:val="24"/>
                <w:szCs w:val="24"/>
                <w:highlight w:val="none"/>
                <w:lang w:val="en-US" w:eastAsia="zh-CN"/>
              </w:rPr>
              <w:t>在响应文件中</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上述证明资料的复印件或扫描件。</w:t>
            </w:r>
          </w:p>
          <w:p w14:paraId="782DD6BD">
            <w:pPr>
              <w:adjustRightInd w:val="0"/>
              <w:snapToGrid w:val="0"/>
              <w:spacing w:line="360" w:lineRule="auto"/>
              <w:jc w:val="center"/>
              <w:rPr>
                <w:rFonts w:hint="eastAsia" w:ascii="宋体" w:hAnsi="宋体" w:eastAsia="宋体" w:cs="宋体"/>
                <w:b w:val="0"/>
                <w:bCs w:val="0"/>
                <w:sz w:val="24"/>
                <w:szCs w:val="24"/>
                <w:highlight w:val="none"/>
              </w:rPr>
            </w:pPr>
          </w:p>
        </w:tc>
      </w:tr>
      <w:tr w14:paraId="0EB5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3B81B488">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44107737">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58DF6000">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11</w:t>
            </w:r>
          </w:p>
        </w:tc>
        <w:tc>
          <w:tcPr>
            <w:tcW w:w="2746" w:type="dxa"/>
            <w:noWrap w:val="0"/>
            <w:vAlign w:val="center"/>
          </w:tcPr>
          <w:p w14:paraId="6DEAD67C">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cs="宋体"/>
                <w:color w:val="auto"/>
                <w:sz w:val="24"/>
                <w:szCs w:val="24"/>
                <w:highlight w:val="none"/>
              </w:rPr>
              <w:t>社会保障资金缴纳证明：</w:t>
            </w:r>
            <w:r>
              <w:rPr>
                <w:rFonts w:hint="eastAsia" w:ascii="宋体" w:hAnsi="宋体" w:cs="宋体"/>
                <w:color w:val="auto"/>
                <w:sz w:val="24"/>
                <w:szCs w:val="24"/>
                <w:highlight w:val="none"/>
                <w:lang w:eastAsia="zh-CN"/>
              </w:rPr>
              <w:t>提供2025年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月以来至少一个月的社会保障资金缴存单据或社保机构开具的社会保险参保缴费情况证明。依法不需要缴纳社会保障资金的供应商应提供相关文件证明</w:t>
            </w:r>
            <w:r>
              <w:rPr>
                <w:rFonts w:hint="eastAsia" w:ascii="宋体" w:hAnsi="宋体" w:cs="宋体"/>
                <w:color w:val="auto"/>
                <w:sz w:val="24"/>
                <w:szCs w:val="24"/>
                <w:highlight w:val="none"/>
              </w:rPr>
              <w:t>；</w:t>
            </w:r>
          </w:p>
        </w:tc>
        <w:tc>
          <w:tcPr>
            <w:tcW w:w="3223" w:type="dxa"/>
            <w:noWrap w:val="0"/>
            <w:vAlign w:val="center"/>
          </w:tcPr>
          <w:p w14:paraId="1701116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rPr>
                <w:rFonts w:hint="default"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评审依据：</w:t>
            </w:r>
            <w:r>
              <w:rPr>
                <w:rFonts w:hint="eastAsia" w:ascii="宋体" w:hAnsi="宋体" w:eastAsia="宋体" w:cs="宋体"/>
                <w:b w:val="0"/>
                <w:bCs w:val="0"/>
                <w:color w:val="auto"/>
                <w:sz w:val="24"/>
                <w:szCs w:val="24"/>
                <w:highlight w:val="none"/>
                <w:lang w:val="en-US" w:eastAsia="zh-CN"/>
              </w:rPr>
              <w:t>供应商应</w:t>
            </w:r>
            <w:r>
              <w:rPr>
                <w:rFonts w:hint="eastAsia" w:ascii="宋体" w:hAnsi="宋体" w:cs="宋体"/>
                <w:b w:val="0"/>
                <w:bCs w:val="0"/>
                <w:color w:val="auto"/>
                <w:sz w:val="24"/>
                <w:szCs w:val="24"/>
                <w:highlight w:val="none"/>
                <w:lang w:val="en-US" w:eastAsia="zh-CN"/>
              </w:rPr>
              <w:t>在响应文件中</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上述证明资料的复印件或扫描件。</w:t>
            </w:r>
          </w:p>
          <w:p w14:paraId="6989EF63">
            <w:pPr>
              <w:adjustRightInd w:val="0"/>
              <w:snapToGrid w:val="0"/>
              <w:spacing w:line="360" w:lineRule="auto"/>
              <w:jc w:val="center"/>
              <w:rPr>
                <w:rFonts w:hint="eastAsia" w:ascii="宋体" w:hAnsi="宋体" w:eastAsia="宋体" w:cs="宋体"/>
                <w:b w:val="0"/>
                <w:bCs w:val="0"/>
                <w:sz w:val="24"/>
                <w:szCs w:val="24"/>
                <w:highlight w:val="none"/>
              </w:rPr>
            </w:pPr>
          </w:p>
        </w:tc>
      </w:tr>
      <w:tr w14:paraId="2FA2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49EA9E42">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75FCD0E4">
            <w:pPr>
              <w:adjustRightInd w:val="0"/>
              <w:snapToGrid w:val="0"/>
              <w:spacing w:line="360" w:lineRule="auto"/>
              <w:jc w:val="center"/>
              <w:rPr>
                <w:rFonts w:hint="eastAsia" w:ascii="宋体" w:hAnsi="宋体" w:eastAsia="宋体" w:cs="宋体"/>
                <w:sz w:val="24"/>
                <w:szCs w:val="24"/>
                <w:highlight w:val="none"/>
              </w:rPr>
            </w:pPr>
          </w:p>
        </w:tc>
        <w:tc>
          <w:tcPr>
            <w:tcW w:w="813" w:type="dxa"/>
            <w:noWrap w:val="0"/>
            <w:vAlign w:val="center"/>
          </w:tcPr>
          <w:p w14:paraId="014468CF">
            <w:pPr>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2746" w:type="dxa"/>
            <w:noWrap w:val="0"/>
            <w:vAlign w:val="center"/>
          </w:tcPr>
          <w:p w14:paraId="7904ECD0">
            <w:pPr>
              <w:adjustRightInd w:val="0"/>
              <w:snapToGrid w:val="0"/>
              <w:spacing w:line="360" w:lineRule="auto"/>
              <w:jc w:val="center"/>
              <w:rPr>
                <w:rFonts w:hint="eastAsia" w:ascii="宋体" w:hAnsi="宋体" w:eastAsia="宋体" w:cs="宋体"/>
                <w:kern w:val="0"/>
                <w:sz w:val="24"/>
                <w:szCs w:val="24"/>
                <w:highlight w:val="none"/>
                <w:shd w:val="clear" w:color="auto" w:fill="FFFFFF"/>
              </w:rPr>
            </w:pPr>
            <w:r>
              <w:rPr>
                <w:rFonts w:hint="eastAsia" w:ascii="宋体" w:hAnsi="宋体" w:eastAsia="宋体" w:cs="宋体"/>
                <w:sz w:val="24"/>
                <w:szCs w:val="24"/>
                <w:highlight w:val="none"/>
                <w:lang w:val="en-US" w:eastAsia="zh-CN"/>
              </w:rPr>
              <w:t>供应商及其拟派项目经理须在“陕西省住房和城乡建设厅”官方网站可查询；如供应商为外省进陕企业，还须同时提供“陕西省住房和城乡建设厅”官网企业库外省进陕施工企业信息截图。</w:t>
            </w:r>
          </w:p>
        </w:tc>
        <w:tc>
          <w:tcPr>
            <w:tcW w:w="3223" w:type="dxa"/>
            <w:noWrap w:val="0"/>
            <w:vAlign w:val="center"/>
          </w:tcPr>
          <w:p w14:paraId="719398CE">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评审依据：提供上述承诺函，格式详见附件。如供应商为外省进陕企业，还须同时提供“陕西省住房和城乡建设厅”官网企业库外省进陕施工企业信息截图。</w:t>
            </w:r>
          </w:p>
        </w:tc>
      </w:tr>
      <w:tr w14:paraId="7E92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vMerge w:val="continue"/>
            <w:noWrap w:val="0"/>
            <w:vAlign w:val="center"/>
          </w:tcPr>
          <w:p w14:paraId="3D8DE401">
            <w:pPr>
              <w:adjustRightInd w:val="0"/>
              <w:snapToGrid w:val="0"/>
              <w:spacing w:line="360" w:lineRule="auto"/>
              <w:jc w:val="center"/>
              <w:rPr>
                <w:rFonts w:hint="eastAsia" w:ascii="宋体" w:hAnsi="宋体" w:eastAsia="宋体" w:cs="宋体"/>
                <w:sz w:val="24"/>
                <w:szCs w:val="24"/>
                <w:highlight w:val="none"/>
              </w:rPr>
            </w:pPr>
          </w:p>
        </w:tc>
        <w:tc>
          <w:tcPr>
            <w:tcW w:w="2019" w:type="dxa"/>
            <w:vMerge w:val="continue"/>
            <w:noWrap w:val="0"/>
            <w:vAlign w:val="center"/>
          </w:tcPr>
          <w:p w14:paraId="12EE8D9C">
            <w:pPr>
              <w:adjustRightInd w:val="0"/>
              <w:snapToGrid w:val="0"/>
              <w:spacing w:line="360" w:lineRule="auto"/>
              <w:jc w:val="center"/>
              <w:rPr>
                <w:rFonts w:hint="eastAsia" w:ascii="宋体" w:hAnsi="宋体" w:eastAsia="宋体" w:cs="宋体"/>
                <w:sz w:val="24"/>
                <w:szCs w:val="24"/>
                <w:highlight w:val="none"/>
              </w:rPr>
            </w:pPr>
          </w:p>
        </w:tc>
        <w:tc>
          <w:tcPr>
            <w:tcW w:w="6782" w:type="dxa"/>
            <w:gridSpan w:val="3"/>
            <w:noWrap w:val="0"/>
            <w:vAlign w:val="center"/>
          </w:tcPr>
          <w:p w14:paraId="0716E6E2">
            <w:pPr>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p w14:paraId="4217D444">
            <w:pPr>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①以上资格证明材料需提供合格有效的证明材料，证明材料提供不全或签字盖章不符合要求的，均属于未按竞争性磋商文件要求提供证明文件，不得通过资格审查。</w:t>
            </w:r>
          </w:p>
          <w:p w14:paraId="2E21CF5A">
            <w:pPr>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②信用信息查询渠道：“信用中国”“中国执行信息公开网”“国家企业信用信息公示系统”“中国政府采购网”“陕西省住房和城乡建设厅官网”为供应商信用信息查询渠道。</w:t>
            </w:r>
          </w:p>
          <w:p w14:paraId="635FC3BC">
            <w:pPr>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③供应商在参加采购活动前3年内因违法经营被禁止在一定期限内参加采购活动，期限届满的，可以参加采购活动，但应提供期限届满的证明材料。</w:t>
            </w:r>
          </w:p>
          <w:p w14:paraId="3BA84C1F">
            <w:pPr>
              <w:adjustRightInd w:val="0"/>
              <w:snapToGrid w:val="0"/>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 4 \* GB3 \* MERGEFORMAT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④</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t>磋商小组或者采购人有权在评审过程中对供应商提供的证明材料进行复核，若发现复核结果与供应商提供的证明材料不符的，供应商自行承担相关不利风险。</w:t>
            </w:r>
          </w:p>
        </w:tc>
      </w:tr>
      <w:tr w14:paraId="1E6C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6D62EA3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4.2.1</w:t>
            </w:r>
          </w:p>
        </w:tc>
        <w:tc>
          <w:tcPr>
            <w:tcW w:w="2019" w:type="dxa"/>
            <w:noWrap w:val="0"/>
            <w:vAlign w:val="center"/>
          </w:tcPr>
          <w:p w14:paraId="069D345D">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递交响应文件截止时间</w:t>
            </w:r>
          </w:p>
        </w:tc>
        <w:tc>
          <w:tcPr>
            <w:tcW w:w="6782" w:type="dxa"/>
            <w:gridSpan w:val="3"/>
            <w:noWrap w:val="0"/>
            <w:vAlign w:val="center"/>
          </w:tcPr>
          <w:p w14:paraId="2B0474B7">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2026年10月30日15时00分（北京时间）</w:t>
            </w:r>
          </w:p>
        </w:tc>
      </w:tr>
      <w:tr w14:paraId="3660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4B02479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4.2.2</w:t>
            </w:r>
          </w:p>
        </w:tc>
        <w:tc>
          <w:tcPr>
            <w:tcW w:w="2019" w:type="dxa"/>
            <w:noWrap w:val="0"/>
            <w:vAlign w:val="center"/>
          </w:tcPr>
          <w:p w14:paraId="6E82FB0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递交响应文件</w:t>
            </w:r>
          </w:p>
          <w:p w14:paraId="62F84666">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p>
        </w:tc>
        <w:tc>
          <w:tcPr>
            <w:tcW w:w="6782" w:type="dxa"/>
            <w:gridSpan w:val="3"/>
            <w:noWrap w:val="0"/>
            <w:vAlign w:val="center"/>
          </w:tcPr>
          <w:p w14:paraId="0307DC7D">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陕西省西安市莲湖区高新二路1号招商银行大厦19层第</w:t>
            </w:r>
            <w:r>
              <w:rPr>
                <w:rFonts w:hint="eastAsia" w:ascii="宋体" w:hAnsi="宋体" w:cs="宋体"/>
                <w:sz w:val="24"/>
                <w:highlight w:val="none"/>
                <w:u w:val="single"/>
                <w:lang w:val="en-US" w:eastAsia="zh-CN"/>
              </w:rPr>
              <w:t>2</w:t>
            </w:r>
            <w:r>
              <w:rPr>
                <w:rFonts w:hint="eastAsia" w:ascii="宋体" w:hAnsi="宋体" w:eastAsia="宋体" w:cs="宋体"/>
                <w:sz w:val="24"/>
                <w:highlight w:val="none"/>
              </w:rPr>
              <w:t>会议室</w:t>
            </w:r>
          </w:p>
        </w:tc>
      </w:tr>
      <w:tr w14:paraId="5853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699E69D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5.2</w:t>
            </w:r>
          </w:p>
        </w:tc>
        <w:tc>
          <w:tcPr>
            <w:tcW w:w="2019" w:type="dxa"/>
            <w:noWrap w:val="0"/>
            <w:vAlign w:val="center"/>
          </w:tcPr>
          <w:p w14:paraId="174B1116">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磋商程序</w:t>
            </w:r>
          </w:p>
        </w:tc>
        <w:tc>
          <w:tcPr>
            <w:tcW w:w="6782" w:type="dxa"/>
            <w:gridSpan w:val="3"/>
            <w:noWrap w:val="0"/>
            <w:vAlign w:val="center"/>
          </w:tcPr>
          <w:p w14:paraId="00624CDC">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本次磋商项目原则上采用二次报价。</w:t>
            </w:r>
          </w:p>
          <w:p w14:paraId="5A790399">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（1）对供应商的响应文件的密封性进行审查；</w:t>
            </w:r>
          </w:p>
          <w:p w14:paraId="1E6E9D87">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（2）由工作人员拆封供应商的响应文件；</w:t>
            </w:r>
          </w:p>
          <w:p w14:paraId="6C3C0CDF">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（3）核验供应商的资格证明材料，资格审查不合格的不进入下一步评审环节；</w:t>
            </w:r>
          </w:p>
          <w:p w14:paraId="7BDF2ED1">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（4）对供应商的响应文件进行</w:t>
            </w:r>
            <w:r>
              <w:rPr>
                <w:rFonts w:hint="eastAsia" w:ascii="宋体" w:hAnsi="宋体" w:cs="宋体"/>
                <w:sz w:val="24"/>
                <w:szCs w:val="24"/>
                <w:highlight w:val="none"/>
              </w:rPr>
              <w:t>初步</w:t>
            </w:r>
            <w:r>
              <w:rPr>
                <w:rFonts w:hint="eastAsia" w:ascii="宋体" w:hAnsi="宋体" w:eastAsia="宋体" w:cs="宋体"/>
                <w:sz w:val="24"/>
                <w:szCs w:val="24"/>
                <w:highlight w:val="none"/>
              </w:rPr>
              <w:t>审查，对通过</w:t>
            </w:r>
            <w:r>
              <w:rPr>
                <w:rFonts w:hint="eastAsia" w:ascii="宋体" w:hAnsi="宋体" w:cs="宋体"/>
                <w:sz w:val="24"/>
                <w:szCs w:val="24"/>
                <w:highlight w:val="none"/>
              </w:rPr>
              <w:t>初步</w:t>
            </w:r>
            <w:r>
              <w:rPr>
                <w:rFonts w:hint="eastAsia" w:ascii="宋体" w:hAnsi="宋体" w:eastAsia="宋体" w:cs="宋体"/>
                <w:sz w:val="24"/>
                <w:szCs w:val="24"/>
                <w:highlight w:val="none"/>
              </w:rPr>
              <w:t>审查的供应商进行下一步评审；</w:t>
            </w:r>
          </w:p>
          <w:p w14:paraId="1121607D">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（5）对有效供应商分别进行磋商；</w:t>
            </w:r>
          </w:p>
          <w:p w14:paraId="35B9B738">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（6）对有效供应商要求提交第二次商务报价，在磋商小组未对竞争性磋商文件进行实质性修改的情况下，第二次报价不得超过一次报价；</w:t>
            </w:r>
          </w:p>
          <w:p w14:paraId="151F81FC">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（7）磋商小组评审。</w:t>
            </w:r>
          </w:p>
          <w:p w14:paraId="5839A58C">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注：在本项目磋商过程中，磋商小组可根据本竞争性磋商文件要求和磋商情况实质性变动服务要求中的技术、服务要求以及合同草案条款。根据相关规定，所有报价在公示前均不公开宣布。</w:t>
            </w:r>
          </w:p>
        </w:tc>
      </w:tr>
      <w:tr w14:paraId="0FF0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2EAA5CED">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6.1.1</w:t>
            </w:r>
          </w:p>
        </w:tc>
        <w:tc>
          <w:tcPr>
            <w:tcW w:w="2019" w:type="dxa"/>
            <w:noWrap w:val="0"/>
            <w:vAlign w:val="center"/>
          </w:tcPr>
          <w:p w14:paraId="3FA6BA9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磋商小组</w:t>
            </w:r>
          </w:p>
          <w:p w14:paraId="5C33756D">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的组建</w:t>
            </w:r>
          </w:p>
        </w:tc>
        <w:tc>
          <w:tcPr>
            <w:tcW w:w="6782" w:type="dxa"/>
            <w:gridSpan w:val="3"/>
            <w:noWrap w:val="0"/>
            <w:vAlign w:val="center"/>
          </w:tcPr>
          <w:p w14:paraId="671F536D">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磋商小组构成：3人。其中专家2人，采购人1人。 </w:t>
            </w:r>
          </w:p>
          <w:p w14:paraId="264E3E1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磋商小组确定方式：评审前24小时内在法律认可的专家库中随机抽取专家。</w:t>
            </w:r>
          </w:p>
        </w:tc>
      </w:tr>
      <w:tr w14:paraId="40C0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3B1696C7">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w:t>
            </w:r>
          </w:p>
        </w:tc>
        <w:tc>
          <w:tcPr>
            <w:tcW w:w="2019" w:type="dxa"/>
            <w:noWrap w:val="0"/>
            <w:vAlign w:val="center"/>
          </w:tcPr>
          <w:p w14:paraId="7CA39E9D">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定标方式</w:t>
            </w:r>
          </w:p>
        </w:tc>
        <w:tc>
          <w:tcPr>
            <w:tcW w:w="6782" w:type="dxa"/>
            <w:gridSpan w:val="3"/>
            <w:noWrap w:val="0"/>
            <w:vAlign w:val="center"/>
          </w:tcPr>
          <w:p w14:paraId="0D84DC79">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是否授权磋商小组确定成交供应商：</w:t>
            </w:r>
          </w:p>
          <w:p w14:paraId="580025FB">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□是  ☑否</w:t>
            </w:r>
          </w:p>
          <w:p w14:paraId="726E78E9">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采购人依据磋商小组推荐的成交候选人确定成交供应商，磋商小组推荐成交候选人的人数：</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w:t>
            </w:r>
          </w:p>
        </w:tc>
      </w:tr>
      <w:tr w14:paraId="6358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986" w:type="dxa"/>
            <w:noWrap w:val="0"/>
            <w:vAlign w:val="center"/>
          </w:tcPr>
          <w:p w14:paraId="6D921FE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7.3</w:t>
            </w:r>
          </w:p>
        </w:tc>
        <w:tc>
          <w:tcPr>
            <w:tcW w:w="2019" w:type="dxa"/>
            <w:noWrap w:val="0"/>
            <w:vAlign w:val="center"/>
          </w:tcPr>
          <w:p w14:paraId="5AD202D0">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履约担保</w:t>
            </w:r>
          </w:p>
        </w:tc>
        <w:tc>
          <w:tcPr>
            <w:tcW w:w="6782" w:type="dxa"/>
            <w:gridSpan w:val="3"/>
            <w:noWrap w:val="0"/>
            <w:vAlign w:val="center"/>
          </w:tcPr>
          <w:p w14:paraId="3B0188A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□要求</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☑不要求</w:t>
            </w:r>
          </w:p>
        </w:tc>
      </w:tr>
      <w:tr w14:paraId="24D6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6" w:type="dxa"/>
            <w:noWrap w:val="0"/>
            <w:vAlign w:val="center"/>
          </w:tcPr>
          <w:p w14:paraId="7DAF504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10.1</w:t>
            </w:r>
          </w:p>
        </w:tc>
        <w:tc>
          <w:tcPr>
            <w:tcW w:w="2019" w:type="dxa"/>
            <w:noWrap w:val="0"/>
            <w:vAlign w:val="center"/>
          </w:tcPr>
          <w:p w14:paraId="5C55BAC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w:t>
            </w:r>
          </w:p>
          <w:p w14:paraId="167E0386">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其他内容</w:t>
            </w:r>
          </w:p>
        </w:tc>
        <w:tc>
          <w:tcPr>
            <w:tcW w:w="6782" w:type="dxa"/>
            <w:gridSpan w:val="3"/>
            <w:noWrap w:val="0"/>
            <w:vAlign w:val="center"/>
          </w:tcPr>
          <w:p w14:paraId="424D7077">
            <w:pPr>
              <w:adjustRightInd w:val="0"/>
              <w:snapToGrid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1.本项目采购预算为人民币贰拾玖万捌仟元整（¥</w:t>
            </w:r>
            <w:r>
              <w:rPr>
                <w:rFonts w:hint="eastAsia" w:ascii="宋体" w:hAnsi="宋体" w:cs="宋体"/>
                <w:b w:val="0"/>
                <w:bCs w:val="0"/>
                <w:sz w:val="24"/>
                <w:szCs w:val="24"/>
                <w:highlight w:val="none"/>
                <w:lang w:val="en-US" w:eastAsia="zh-CN"/>
              </w:rPr>
              <w:t>300000.00</w:t>
            </w:r>
            <w:r>
              <w:rPr>
                <w:rFonts w:hint="eastAsia" w:ascii="宋体" w:hAnsi="宋体" w:eastAsia="宋体" w:cs="宋体"/>
                <w:b w:val="0"/>
                <w:bCs w:val="0"/>
                <w:sz w:val="24"/>
                <w:szCs w:val="24"/>
                <w:highlight w:val="none"/>
                <w:lang w:val="en-US" w:eastAsia="zh-CN"/>
              </w:rPr>
              <w:t>元）；最高响应限价为：人民币贰拾捌万肆仟壹佰肆拾捌元玖角贰分（¥</w:t>
            </w:r>
            <w:r>
              <w:rPr>
                <w:rFonts w:hint="eastAsia" w:ascii="宋体" w:hAnsi="宋体" w:cs="宋体"/>
                <w:sz w:val="24"/>
                <w:highlight w:val="none"/>
                <w:lang w:eastAsia="zh-CN"/>
              </w:rPr>
              <w:t>284148.92</w:t>
            </w:r>
            <w:r>
              <w:rPr>
                <w:rFonts w:hint="eastAsia" w:ascii="宋体" w:hAnsi="宋体" w:eastAsia="宋体" w:cs="宋体"/>
                <w:b w:val="0"/>
                <w:bCs w:val="0"/>
                <w:sz w:val="24"/>
                <w:szCs w:val="24"/>
                <w:highlight w:val="none"/>
                <w:lang w:val="en-US" w:eastAsia="zh-CN"/>
              </w:rPr>
              <w:t>元）</w:t>
            </w:r>
          </w:p>
          <w:p w14:paraId="15BCC550">
            <w:pPr>
              <w:adjustRightInd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备注：各供应商磋商报价不得超过上述磋商采购预算及最高响应限价，否则将按照无效磋商处理。</w:t>
            </w:r>
          </w:p>
          <w:p w14:paraId="06DFDE72">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2.本项目标的所属</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highlight w:val="none"/>
                <w:u w:val="single"/>
              </w:rPr>
              <w:t>建筑业</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行业；</w:t>
            </w:r>
          </w:p>
          <w:p w14:paraId="2A36FE16">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7BDBB7F9">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确定成交供应商后3日内，由成交供应商参照国家计委颁发的《招标代理服务收费管理暂行办法》（计价格[2002]1980号）和国家发展改革委员会办公厅颁发的《关于招标代理服务收费有关问题的通知》（发改办价格[2003] 857号）的有关规定</w:t>
            </w:r>
            <w:r>
              <w:rPr>
                <w:rFonts w:hint="eastAsia" w:ascii="宋体" w:hAnsi="宋体" w:eastAsia="宋体" w:cs="宋体"/>
                <w:sz w:val="24"/>
                <w:highlight w:val="none"/>
              </w:rPr>
              <w:t>下浮15%</w:t>
            </w:r>
            <w:r>
              <w:rPr>
                <w:rFonts w:hint="eastAsia" w:ascii="宋体" w:hAnsi="宋体" w:eastAsia="宋体" w:cs="宋体"/>
                <w:sz w:val="24"/>
                <w:szCs w:val="24"/>
                <w:highlight w:val="none"/>
                <w:lang w:val="en-US" w:eastAsia="zh-CN"/>
              </w:rPr>
              <w:t>计取</w:t>
            </w:r>
            <w:r>
              <w:rPr>
                <w:rFonts w:hint="eastAsia" w:ascii="宋体" w:hAnsi="宋体" w:eastAsia="宋体" w:cs="宋体"/>
                <w:sz w:val="24"/>
                <w:szCs w:val="24"/>
                <w:highlight w:val="none"/>
              </w:rPr>
              <w:t>向采购代理机构一次付清代理服务费。</w:t>
            </w:r>
          </w:p>
          <w:p w14:paraId="65DEDF98">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5.本竞争性磋商文件未明确的其他事项，按照有关法律、法规或省市有关规定执行。本竞争性磋商文件由采购人和采购代理机构负责解释。</w:t>
            </w:r>
          </w:p>
        </w:tc>
      </w:tr>
      <w:tr w14:paraId="5D1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7" w:type="dxa"/>
            <w:gridSpan w:val="5"/>
            <w:noWrap w:val="0"/>
            <w:vAlign w:val="center"/>
          </w:tcPr>
          <w:p w14:paraId="727931EF">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本表是对供应商须知的提示和说明，如有矛盾，应以本表为准。如本表未说明的，以本竞争性磋商文件内容为准。</w:t>
            </w:r>
          </w:p>
        </w:tc>
      </w:tr>
      <w:bookmarkEnd w:id="46"/>
      <w:bookmarkEnd w:id="47"/>
      <w:bookmarkEnd w:id="48"/>
      <w:bookmarkEnd w:id="49"/>
    </w:tbl>
    <w:p w14:paraId="7D3303F8">
      <w:pPr>
        <w:tabs>
          <w:tab w:val="left" w:pos="583"/>
          <w:tab w:val="center" w:pos="4213"/>
        </w:tabs>
        <w:spacing w:before="0" w:after="0"/>
        <w:jc w:val="center"/>
        <w:outlineLvl w:val="9"/>
        <w:rPr>
          <w:rFonts w:hint="eastAsia" w:ascii="宋体" w:hAnsi="宋体" w:eastAsia="宋体" w:cs="宋体"/>
          <w:highlight w:val="none"/>
        </w:rPr>
      </w:pPr>
      <w:bookmarkStart w:id="53" w:name="_Toc10621835"/>
      <w:bookmarkStart w:id="54" w:name="_Toc12377617"/>
      <w:bookmarkStart w:id="55" w:name="_Toc10563633"/>
      <w:bookmarkStart w:id="56" w:name="_Toc10563091"/>
      <w:r>
        <w:rPr>
          <w:rFonts w:hint="eastAsia" w:ascii="宋体" w:hAnsi="宋体" w:eastAsia="宋体" w:cs="宋体"/>
          <w:highlight w:val="none"/>
        </w:rPr>
        <w:br w:type="page"/>
      </w:r>
      <w:bookmarkStart w:id="57" w:name="_Toc12320"/>
      <w:bookmarkStart w:id="58" w:name="_Toc4211"/>
      <w:r>
        <w:rPr>
          <w:rStyle w:val="58"/>
          <w:rFonts w:hint="eastAsia" w:ascii="宋体" w:hAnsi="宋体" w:eastAsia="宋体" w:cs="宋体"/>
          <w:b/>
          <w:bCs/>
          <w:highlight w:val="none"/>
        </w:rPr>
        <w:t>二、供应商须知</w:t>
      </w:r>
      <w:bookmarkEnd w:id="50"/>
      <w:bookmarkEnd w:id="53"/>
      <w:bookmarkEnd w:id="54"/>
      <w:bookmarkEnd w:id="55"/>
      <w:bookmarkEnd w:id="56"/>
      <w:r>
        <w:rPr>
          <w:rStyle w:val="58"/>
          <w:rFonts w:hint="eastAsia" w:ascii="宋体" w:hAnsi="宋体" w:eastAsia="宋体" w:cs="宋体"/>
          <w:b/>
          <w:bCs/>
          <w:highlight w:val="none"/>
        </w:rPr>
        <w:t>正文</w:t>
      </w:r>
      <w:bookmarkEnd w:id="57"/>
      <w:bookmarkEnd w:id="58"/>
    </w:p>
    <w:bookmarkEnd w:id="51"/>
    <w:bookmarkEnd w:id="52"/>
    <w:p w14:paraId="799AF9DA">
      <w:pPr>
        <w:adjustRightInd w:val="0"/>
        <w:snapToGrid w:val="0"/>
        <w:spacing w:line="356" w:lineRule="auto"/>
        <w:ind w:firstLine="482" w:firstLineChars="200"/>
        <w:rPr>
          <w:rFonts w:hint="eastAsia" w:ascii="宋体" w:hAnsi="宋体" w:eastAsia="宋体" w:cs="宋体"/>
          <w:b/>
          <w:sz w:val="24"/>
          <w:szCs w:val="24"/>
          <w:highlight w:val="none"/>
        </w:rPr>
      </w:pPr>
      <w:bookmarkStart w:id="59" w:name="_Toc10563098"/>
      <w:bookmarkStart w:id="60" w:name="_Toc10563640"/>
      <w:bookmarkStart w:id="61" w:name="_Toc13857"/>
      <w:bookmarkStart w:id="62" w:name="_Toc511316288"/>
      <w:bookmarkStart w:id="63" w:name="_Toc12377624"/>
      <w:bookmarkStart w:id="64" w:name="_Toc23014"/>
      <w:bookmarkStart w:id="65" w:name="_Toc10621842"/>
      <w:bookmarkStart w:id="66" w:name="_Toc1459"/>
      <w:bookmarkStart w:id="67" w:name="_Toc504605093"/>
      <w:r>
        <w:rPr>
          <w:rFonts w:hint="eastAsia" w:ascii="宋体" w:hAnsi="宋体" w:eastAsia="宋体" w:cs="宋体"/>
          <w:b/>
          <w:sz w:val="24"/>
          <w:szCs w:val="24"/>
          <w:highlight w:val="none"/>
        </w:rPr>
        <w:t>1.总则</w:t>
      </w:r>
    </w:p>
    <w:p w14:paraId="3244A858">
      <w:pPr>
        <w:adjustRightInd w:val="0"/>
        <w:snapToGrid w:val="0"/>
        <w:spacing w:line="356" w:lineRule="auto"/>
        <w:ind w:firstLine="480" w:firstLineChars="200"/>
        <w:rPr>
          <w:rFonts w:hint="eastAsia" w:ascii="宋体" w:hAnsi="宋体" w:eastAsia="宋体" w:cs="宋体"/>
          <w:sz w:val="24"/>
          <w:szCs w:val="24"/>
          <w:highlight w:val="none"/>
        </w:rPr>
      </w:pPr>
      <w:bookmarkStart w:id="68" w:name="_Toc152045530"/>
      <w:bookmarkStart w:id="69" w:name="_Toc152042306"/>
      <w:bookmarkStart w:id="70" w:name="_Toc11972"/>
      <w:bookmarkStart w:id="71" w:name="_Toc179632547"/>
      <w:bookmarkStart w:id="72" w:name="_Toc144974498"/>
      <w:r>
        <w:rPr>
          <w:rFonts w:hint="eastAsia" w:ascii="宋体" w:hAnsi="宋体" w:eastAsia="宋体" w:cs="宋体"/>
          <w:sz w:val="24"/>
          <w:szCs w:val="24"/>
          <w:highlight w:val="none"/>
        </w:rPr>
        <w:t>1.1 项目概况</w:t>
      </w:r>
      <w:bookmarkEnd w:id="68"/>
      <w:bookmarkEnd w:id="69"/>
      <w:bookmarkEnd w:id="70"/>
      <w:bookmarkEnd w:id="71"/>
      <w:bookmarkEnd w:id="72"/>
    </w:p>
    <w:p w14:paraId="1C5C4005">
      <w:pPr>
        <w:adjustRightInd w:val="0"/>
        <w:snapToGrid w:val="0"/>
        <w:spacing w:line="356" w:lineRule="auto"/>
        <w:ind w:firstLine="480" w:firstLineChars="200"/>
        <w:rPr>
          <w:rFonts w:hint="eastAsia" w:ascii="宋体" w:hAnsi="宋体" w:eastAsia="宋体" w:cs="宋体"/>
          <w:sz w:val="24"/>
          <w:szCs w:val="24"/>
          <w:highlight w:val="none"/>
        </w:rPr>
      </w:pPr>
      <w:bookmarkStart w:id="73" w:name="_Toc24898"/>
      <w:r>
        <w:rPr>
          <w:rFonts w:hint="eastAsia" w:ascii="宋体" w:hAnsi="宋体" w:eastAsia="宋体" w:cs="宋体"/>
          <w:sz w:val="24"/>
          <w:szCs w:val="24"/>
          <w:highlight w:val="none"/>
        </w:rPr>
        <w:t>1.1.1</w:t>
      </w:r>
      <w:bookmarkEnd w:id="73"/>
      <w:r>
        <w:rPr>
          <w:rFonts w:hint="eastAsia" w:ascii="宋体" w:hAnsi="宋体" w:eastAsia="宋体" w:cs="宋体"/>
          <w:sz w:val="24"/>
          <w:szCs w:val="24"/>
          <w:highlight w:val="none"/>
        </w:rPr>
        <w:t>本采购项目已具备采购条件，根据《中华人民共和国政府采购法》以及有关法律、法规和规章的规定，本招标项目已具备招标条件，现对本项目进行磋商采购。</w:t>
      </w:r>
    </w:p>
    <w:p w14:paraId="15F603B4">
      <w:pPr>
        <w:adjustRightInd w:val="0"/>
        <w:snapToGrid w:val="0"/>
        <w:spacing w:line="356" w:lineRule="auto"/>
        <w:ind w:firstLine="480" w:firstLineChars="200"/>
        <w:rPr>
          <w:rFonts w:hint="eastAsia" w:ascii="宋体" w:hAnsi="宋体" w:eastAsia="宋体" w:cs="宋体"/>
          <w:sz w:val="24"/>
          <w:szCs w:val="24"/>
          <w:highlight w:val="none"/>
        </w:rPr>
      </w:pPr>
      <w:bookmarkStart w:id="74" w:name="_Toc14474"/>
      <w:r>
        <w:rPr>
          <w:rFonts w:hint="eastAsia" w:ascii="宋体" w:hAnsi="宋体" w:eastAsia="宋体" w:cs="宋体"/>
          <w:sz w:val="24"/>
          <w:szCs w:val="24"/>
          <w:highlight w:val="none"/>
        </w:rPr>
        <w:t>1.1.2 采购人：详见“第一章 竞争性磋商公告”</w:t>
      </w:r>
      <w:bookmarkEnd w:id="74"/>
    </w:p>
    <w:p w14:paraId="3733D511">
      <w:pPr>
        <w:adjustRightInd w:val="0"/>
        <w:snapToGrid w:val="0"/>
        <w:spacing w:line="356" w:lineRule="auto"/>
        <w:ind w:firstLine="480" w:firstLineChars="200"/>
        <w:rPr>
          <w:rFonts w:hint="eastAsia" w:ascii="宋体" w:hAnsi="宋体" w:eastAsia="宋体" w:cs="宋体"/>
          <w:sz w:val="24"/>
          <w:szCs w:val="24"/>
          <w:highlight w:val="none"/>
        </w:rPr>
      </w:pPr>
      <w:bookmarkStart w:id="75" w:name="_Toc30938"/>
      <w:r>
        <w:rPr>
          <w:rFonts w:hint="eastAsia" w:ascii="宋体" w:hAnsi="宋体" w:eastAsia="宋体" w:cs="宋体"/>
          <w:sz w:val="24"/>
          <w:szCs w:val="24"/>
          <w:highlight w:val="none"/>
        </w:rPr>
        <w:t>1.1.3 采购代理机构：详见“第一章 竞争性磋商公告”</w:t>
      </w:r>
      <w:bookmarkEnd w:id="75"/>
    </w:p>
    <w:p w14:paraId="18F3B7AF">
      <w:pPr>
        <w:adjustRightInd w:val="0"/>
        <w:snapToGrid w:val="0"/>
        <w:spacing w:line="356" w:lineRule="auto"/>
        <w:ind w:firstLine="480" w:firstLineChars="200"/>
        <w:rPr>
          <w:rFonts w:hint="eastAsia" w:ascii="宋体" w:hAnsi="宋体" w:eastAsia="宋体" w:cs="宋体"/>
          <w:sz w:val="24"/>
          <w:szCs w:val="24"/>
          <w:highlight w:val="none"/>
        </w:rPr>
      </w:pPr>
      <w:bookmarkStart w:id="76" w:name="_Toc28187"/>
      <w:r>
        <w:rPr>
          <w:rFonts w:hint="eastAsia" w:ascii="宋体" w:hAnsi="宋体" w:eastAsia="宋体" w:cs="宋体"/>
          <w:sz w:val="24"/>
          <w:szCs w:val="24"/>
          <w:highlight w:val="none"/>
        </w:rPr>
        <w:t>1.1.4 项目名称：详见“第一章 竞争性磋商公告”</w:t>
      </w:r>
      <w:bookmarkEnd w:id="76"/>
    </w:p>
    <w:p w14:paraId="5124E11B">
      <w:pPr>
        <w:adjustRightInd w:val="0"/>
        <w:snapToGrid w:val="0"/>
        <w:spacing w:line="356" w:lineRule="auto"/>
        <w:ind w:firstLine="480" w:firstLineChars="200"/>
        <w:rPr>
          <w:rFonts w:hint="eastAsia" w:ascii="宋体" w:hAnsi="宋体" w:eastAsia="宋体" w:cs="宋体"/>
          <w:sz w:val="24"/>
          <w:szCs w:val="24"/>
          <w:highlight w:val="none"/>
        </w:rPr>
      </w:pPr>
      <w:bookmarkStart w:id="77" w:name="_Toc4535"/>
      <w:r>
        <w:rPr>
          <w:rFonts w:hint="eastAsia" w:ascii="宋体" w:hAnsi="宋体" w:eastAsia="宋体" w:cs="宋体"/>
          <w:sz w:val="24"/>
          <w:szCs w:val="24"/>
          <w:highlight w:val="none"/>
        </w:rPr>
        <w:t>1.1.5 工程地点：</w:t>
      </w:r>
      <w:bookmarkEnd w:id="77"/>
      <w:r>
        <w:rPr>
          <w:rFonts w:hint="eastAsia" w:ascii="宋体" w:hAnsi="宋体" w:eastAsia="宋体" w:cs="宋体"/>
          <w:sz w:val="24"/>
          <w:szCs w:val="24"/>
          <w:highlight w:val="none"/>
        </w:rPr>
        <w:t>详见供应商须知前附表。</w:t>
      </w:r>
    </w:p>
    <w:p w14:paraId="0D277199">
      <w:pPr>
        <w:adjustRightInd w:val="0"/>
        <w:snapToGrid w:val="0"/>
        <w:spacing w:line="356" w:lineRule="auto"/>
        <w:ind w:firstLine="480" w:firstLineChars="200"/>
        <w:rPr>
          <w:rFonts w:hint="eastAsia" w:ascii="宋体" w:hAnsi="宋体" w:eastAsia="宋体" w:cs="宋体"/>
          <w:sz w:val="24"/>
          <w:szCs w:val="24"/>
          <w:highlight w:val="none"/>
        </w:rPr>
      </w:pPr>
      <w:bookmarkStart w:id="78" w:name="_Toc152045531"/>
      <w:bookmarkStart w:id="79" w:name="_Toc152042307"/>
      <w:bookmarkStart w:id="80" w:name="_Toc27387"/>
      <w:bookmarkStart w:id="81" w:name="_Toc144974499"/>
      <w:bookmarkStart w:id="82" w:name="_Toc179632548"/>
      <w:r>
        <w:rPr>
          <w:rFonts w:hint="eastAsia" w:ascii="宋体" w:hAnsi="宋体" w:eastAsia="宋体" w:cs="宋体"/>
          <w:sz w:val="24"/>
          <w:szCs w:val="24"/>
          <w:highlight w:val="none"/>
        </w:rPr>
        <w:t>1.2 资金来源和落实情况</w:t>
      </w:r>
      <w:bookmarkEnd w:id="78"/>
      <w:bookmarkEnd w:id="79"/>
      <w:bookmarkEnd w:id="80"/>
      <w:bookmarkEnd w:id="81"/>
      <w:bookmarkEnd w:id="82"/>
    </w:p>
    <w:p w14:paraId="79E40164">
      <w:pPr>
        <w:adjustRightInd w:val="0"/>
        <w:snapToGrid w:val="0"/>
        <w:spacing w:line="356" w:lineRule="auto"/>
        <w:ind w:firstLine="480" w:firstLineChars="200"/>
        <w:rPr>
          <w:rFonts w:hint="eastAsia" w:ascii="宋体" w:hAnsi="宋体" w:eastAsia="宋体" w:cs="宋体"/>
          <w:sz w:val="24"/>
          <w:szCs w:val="24"/>
          <w:highlight w:val="none"/>
        </w:rPr>
      </w:pPr>
      <w:bookmarkStart w:id="83" w:name="_Toc26715"/>
      <w:r>
        <w:rPr>
          <w:rFonts w:hint="eastAsia" w:ascii="宋体" w:hAnsi="宋体" w:eastAsia="宋体" w:cs="宋体"/>
          <w:sz w:val="24"/>
          <w:szCs w:val="24"/>
          <w:highlight w:val="none"/>
        </w:rPr>
        <w:t>1.2.1 资金来源：财政性资金</w:t>
      </w:r>
      <w:bookmarkEnd w:id="83"/>
      <w:r>
        <w:rPr>
          <w:rFonts w:hint="eastAsia" w:ascii="宋体" w:hAnsi="宋体" w:eastAsia="宋体" w:cs="宋体"/>
          <w:sz w:val="24"/>
          <w:szCs w:val="24"/>
          <w:highlight w:val="none"/>
        </w:rPr>
        <w:t>。</w:t>
      </w:r>
    </w:p>
    <w:p w14:paraId="7E6B4643">
      <w:pPr>
        <w:adjustRightInd w:val="0"/>
        <w:snapToGrid w:val="0"/>
        <w:spacing w:line="356" w:lineRule="auto"/>
        <w:ind w:firstLine="480" w:firstLineChars="200"/>
        <w:rPr>
          <w:rFonts w:hint="eastAsia" w:ascii="宋体" w:hAnsi="宋体" w:eastAsia="宋体" w:cs="宋体"/>
          <w:sz w:val="24"/>
          <w:szCs w:val="24"/>
          <w:highlight w:val="none"/>
        </w:rPr>
      </w:pPr>
      <w:bookmarkStart w:id="84" w:name="_Toc5223"/>
      <w:r>
        <w:rPr>
          <w:rFonts w:hint="eastAsia" w:ascii="宋体" w:hAnsi="宋体" w:eastAsia="宋体" w:cs="宋体"/>
          <w:sz w:val="24"/>
          <w:szCs w:val="24"/>
          <w:highlight w:val="none"/>
        </w:rPr>
        <w:t>1.2.2 资金落实情况：已落实</w:t>
      </w:r>
      <w:bookmarkEnd w:id="84"/>
      <w:r>
        <w:rPr>
          <w:rFonts w:hint="eastAsia" w:ascii="宋体" w:hAnsi="宋体" w:eastAsia="宋体" w:cs="宋体"/>
          <w:sz w:val="24"/>
          <w:szCs w:val="24"/>
          <w:highlight w:val="none"/>
        </w:rPr>
        <w:t>。</w:t>
      </w:r>
    </w:p>
    <w:p w14:paraId="60C777E2">
      <w:pPr>
        <w:adjustRightInd w:val="0"/>
        <w:snapToGrid w:val="0"/>
        <w:spacing w:line="356" w:lineRule="auto"/>
        <w:ind w:firstLine="480" w:firstLineChars="200"/>
        <w:rPr>
          <w:rFonts w:hint="eastAsia" w:ascii="宋体" w:hAnsi="宋体" w:eastAsia="宋体" w:cs="宋体"/>
          <w:sz w:val="24"/>
          <w:szCs w:val="24"/>
          <w:highlight w:val="none"/>
        </w:rPr>
      </w:pPr>
      <w:bookmarkStart w:id="85" w:name="_Toc152045532"/>
      <w:bookmarkStart w:id="86" w:name="_Toc144974500"/>
      <w:bookmarkStart w:id="87" w:name="_Toc9392"/>
      <w:bookmarkStart w:id="88" w:name="_Toc152042308"/>
      <w:bookmarkStart w:id="89" w:name="_Toc179632549"/>
      <w:r>
        <w:rPr>
          <w:rFonts w:hint="eastAsia" w:ascii="宋体" w:hAnsi="宋体" w:eastAsia="宋体" w:cs="宋体"/>
          <w:sz w:val="24"/>
          <w:szCs w:val="24"/>
          <w:highlight w:val="none"/>
        </w:rPr>
        <w:t>1.3 采购范围、工期和质量要求</w:t>
      </w:r>
      <w:bookmarkEnd w:id="85"/>
      <w:bookmarkEnd w:id="86"/>
      <w:bookmarkEnd w:id="87"/>
      <w:bookmarkEnd w:id="88"/>
      <w:bookmarkEnd w:id="89"/>
    </w:p>
    <w:p w14:paraId="2A4424EB">
      <w:pPr>
        <w:adjustRightInd w:val="0"/>
        <w:snapToGrid w:val="0"/>
        <w:spacing w:line="356" w:lineRule="auto"/>
        <w:ind w:firstLine="480" w:firstLineChars="200"/>
        <w:rPr>
          <w:rFonts w:hint="eastAsia" w:ascii="宋体" w:hAnsi="宋体" w:eastAsia="宋体" w:cs="宋体"/>
          <w:sz w:val="24"/>
          <w:szCs w:val="24"/>
          <w:highlight w:val="none"/>
        </w:rPr>
      </w:pPr>
      <w:bookmarkStart w:id="90" w:name="_Toc29629"/>
      <w:r>
        <w:rPr>
          <w:rFonts w:hint="eastAsia" w:ascii="宋体" w:hAnsi="宋体" w:eastAsia="宋体" w:cs="宋体"/>
          <w:sz w:val="24"/>
          <w:szCs w:val="24"/>
          <w:highlight w:val="none"/>
        </w:rPr>
        <w:t>1.3.1 采购范围：</w:t>
      </w:r>
      <w:bookmarkEnd w:id="90"/>
      <w:r>
        <w:rPr>
          <w:rFonts w:hint="eastAsia" w:ascii="宋体" w:hAnsi="宋体" w:eastAsia="宋体" w:cs="宋体"/>
          <w:sz w:val="24"/>
          <w:szCs w:val="24"/>
          <w:highlight w:val="none"/>
        </w:rPr>
        <w:t>详见供应商须知前附表。</w:t>
      </w:r>
    </w:p>
    <w:p w14:paraId="79DBC5C1">
      <w:pPr>
        <w:adjustRightInd w:val="0"/>
        <w:snapToGrid w:val="0"/>
        <w:spacing w:line="356" w:lineRule="auto"/>
        <w:ind w:firstLine="480" w:firstLineChars="200"/>
        <w:rPr>
          <w:rFonts w:hint="eastAsia" w:ascii="宋体" w:hAnsi="宋体" w:eastAsia="宋体" w:cs="宋体"/>
          <w:sz w:val="24"/>
          <w:szCs w:val="24"/>
          <w:highlight w:val="none"/>
        </w:rPr>
      </w:pPr>
      <w:bookmarkStart w:id="91" w:name="_Toc3919"/>
      <w:r>
        <w:rPr>
          <w:rFonts w:hint="eastAsia" w:ascii="宋体" w:hAnsi="宋体" w:eastAsia="宋体" w:cs="宋体"/>
          <w:sz w:val="24"/>
          <w:szCs w:val="24"/>
          <w:highlight w:val="none"/>
        </w:rPr>
        <w:t>1.3.2 工期：</w:t>
      </w:r>
      <w:bookmarkEnd w:id="91"/>
      <w:r>
        <w:rPr>
          <w:rFonts w:hint="eastAsia" w:ascii="宋体" w:hAnsi="宋体" w:eastAsia="宋体" w:cs="宋体"/>
          <w:sz w:val="24"/>
          <w:szCs w:val="24"/>
          <w:highlight w:val="none"/>
        </w:rPr>
        <w:t>详见供应商须知前附表。</w:t>
      </w:r>
    </w:p>
    <w:p w14:paraId="781E4670">
      <w:pPr>
        <w:adjustRightInd w:val="0"/>
        <w:snapToGrid w:val="0"/>
        <w:spacing w:line="356" w:lineRule="auto"/>
        <w:ind w:firstLine="480" w:firstLineChars="200"/>
        <w:rPr>
          <w:rFonts w:hint="eastAsia" w:ascii="宋体" w:hAnsi="宋体" w:eastAsia="宋体" w:cs="宋体"/>
          <w:sz w:val="24"/>
          <w:szCs w:val="24"/>
          <w:highlight w:val="none"/>
        </w:rPr>
      </w:pPr>
      <w:bookmarkStart w:id="92" w:name="_Toc18714"/>
      <w:r>
        <w:rPr>
          <w:rFonts w:hint="eastAsia" w:ascii="宋体" w:hAnsi="宋体" w:eastAsia="宋体" w:cs="宋体"/>
          <w:sz w:val="24"/>
          <w:szCs w:val="24"/>
          <w:highlight w:val="none"/>
        </w:rPr>
        <w:t>1.3.3 质量要求：</w:t>
      </w:r>
      <w:bookmarkEnd w:id="92"/>
      <w:r>
        <w:rPr>
          <w:rFonts w:hint="eastAsia" w:ascii="宋体" w:hAnsi="宋体" w:eastAsia="宋体" w:cs="宋体"/>
          <w:sz w:val="24"/>
          <w:szCs w:val="24"/>
          <w:highlight w:val="none"/>
        </w:rPr>
        <w:t>详见供应商须知前附表。</w:t>
      </w:r>
    </w:p>
    <w:p w14:paraId="789F3A06">
      <w:pPr>
        <w:adjustRightInd w:val="0"/>
        <w:snapToGrid w:val="0"/>
        <w:spacing w:line="356" w:lineRule="auto"/>
        <w:ind w:firstLine="480" w:firstLineChars="200"/>
        <w:rPr>
          <w:rFonts w:hint="eastAsia" w:ascii="宋体" w:hAnsi="宋体" w:eastAsia="宋体" w:cs="宋体"/>
          <w:sz w:val="24"/>
          <w:szCs w:val="24"/>
          <w:highlight w:val="none"/>
        </w:rPr>
      </w:pPr>
      <w:bookmarkStart w:id="93" w:name="_Toc16930"/>
      <w:bookmarkStart w:id="94" w:name="_Toc152045533"/>
      <w:bookmarkStart w:id="95" w:name="_Toc179632550"/>
      <w:bookmarkStart w:id="96" w:name="_Toc152042309"/>
      <w:bookmarkStart w:id="97" w:name="_Toc144974501"/>
      <w:r>
        <w:rPr>
          <w:rFonts w:hint="eastAsia" w:ascii="宋体" w:hAnsi="宋体" w:eastAsia="宋体" w:cs="宋体"/>
          <w:sz w:val="24"/>
          <w:szCs w:val="24"/>
          <w:highlight w:val="none"/>
        </w:rPr>
        <w:t>1.4 供应商资格要求</w:t>
      </w:r>
      <w:bookmarkEnd w:id="93"/>
      <w:bookmarkEnd w:id="94"/>
      <w:bookmarkEnd w:id="95"/>
      <w:bookmarkEnd w:id="96"/>
      <w:bookmarkEnd w:id="97"/>
    </w:p>
    <w:p w14:paraId="52623374">
      <w:pPr>
        <w:adjustRightInd w:val="0"/>
        <w:snapToGrid w:val="0"/>
        <w:spacing w:line="356" w:lineRule="auto"/>
        <w:ind w:firstLine="480" w:firstLineChars="200"/>
        <w:rPr>
          <w:rFonts w:hint="eastAsia" w:ascii="宋体" w:hAnsi="宋体" w:eastAsia="宋体" w:cs="宋体"/>
          <w:sz w:val="24"/>
          <w:szCs w:val="24"/>
          <w:highlight w:val="none"/>
        </w:rPr>
      </w:pPr>
      <w:bookmarkStart w:id="98" w:name="_Toc16382"/>
      <w:r>
        <w:rPr>
          <w:rFonts w:hint="eastAsia" w:ascii="宋体" w:hAnsi="宋体" w:eastAsia="宋体" w:cs="宋体"/>
          <w:sz w:val="24"/>
          <w:szCs w:val="24"/>
          <w:highlight w:val="none"/>
        </w:rPr>
        <w:t>1.4.1</w:t>
      </w:r>
      <w:bookmarkEnd w:id="98"/>
      <w:r>
        <w:rPr>
          <w:rFonts w:hint="eastAsia" w:ascii="宋体" w:hAnsi="宋体" w:eastAsia="宋体" w:cs="宋体"/>
          <w:sz w:val="24"/>
          <w:szCs w:val="24"/>
          <w:highlight w:val="none"/>
        </w:rPr>
        <w:t>供应商资质条件</w:t>
      </w:r>
      <w:bookmarkStart w:id="99" w:name="_Toc14078"/>
      <w:r>
        <w:rPr>
          <w:rFonts w:hint="eastAsia" w:ascii="宋体" w:hAnsi="宋体" w:eastAsia="宋体" w:cs="宋体"/>
          <w:sz w:val="24"/>
          <w:szCs w:val="24"/>
          <w:highlight w:val="none"/>
        </w:rPr>
        <w:t>：</w:t>
      </w:r>
      <w:bookmarkEnd w:id="99"/>
      <w:r>
        <w:rPr>
          <w:rFonts w:hint="eastAsia" w:ascii="宋体" w:hAnsi="宋体" w:eastAsia="宋体" w:cs="宋体"/>
          <w:sz w:val="24"/>
          <w:szCs w:val="24"/>
          <w:highlight w:val="none"/>
        </w:rPr>
        <w:t>详见“第一章 竞争性磋商公告”</w:t>
      </w:r>
    </w:p>
    <w:p w14:paraId="73D4B2A6">
      <w:pPr>
        <w:adjustRightInd w:val="0"/>
        <w:snapToGrid w:val="0"/>
        <w:spacing w:line="356" w:lineRule="auto"/>
        <w:ind w:firstLine="480" w:firstLineChars="200"/>
        <w:rPr>
          <w:rFonts w:hint="eastAsia" w:ascii="宋体" w:hAnsi="宋体" w:eastAsia="宋体" w:cs="宋体"/>
          <w:sz w:val="24"/>
          <w:szCs w:val="24"/>
          <w:highlight w:val="none"/>
        </w:rPr>
      </w:pPr>
      <w:bookmarkStart w:id="100" w:name="_Toc15859"/>
      <w:r>
        <w:rPr>
          <w:rFonts w:hint="eastAsia" w:ascii="宋体" w:hAnsi="宋体" w:eastAsia="宋体" w:cs="宋体"/>
          <w:sz w:val="24"/>
          <w:szCs w:val="24"/>
          <w:highlight w:val="none"/>
        </w:rPr>
        <w:t>1.4.2 供应商不得存在下列情形之一，否则其磋商无效：</w:t>
      </w:r>
      <w:bookmarkEnd w:id="100"/>
    </w:p>
    <w:p w14:paraId="5F108856">
      <w:pPr>
        <w:adjustRightInd w:val="0"/>
        <w:snapToGrid w:val="0"/>
        <w:spacing w:line="356" w:lineRule="auto"/>
        <w:ind w:firstLine="480" w:firstLineChars="200"/>
        <w:rPr>
          <w:rFonts w:hint="eastAsia" w:ascii="宋体" w:hAnsi="宋体" w:eastAsia="宋体" w:cs="宋体"/>
          <w:sz w:val="24"/>
          <w:szCs w:val="24"/>
          <w:highlight w:val="none"/>
        </w:rPr>
      </w:pPr>
      <w:bookmarkStart w:id="101" w:name="_Toc27686"/>
      <w:r>
        <w:rPr>
          <w:rFonts w:hint="eastAsia" w:ascii="宋体" w:hAnsi="宋体" w:eastAsia="宋体" w:cs="宋体"/>
          <w:sz w:val="24"/>
          <w:szCs w:val="24"/>
          <w:highlight w:val="none"/>
        </w:rPr>
        <w:t>（1）为采购人不具有独立法人资格的附属机构；</w:t>
      </w:r>
      <w:bookmarkEnd w:id="101"/>
      <w:r>
        <w:rPr>
          <w:rFonts w:hint="eastAsia" w:ascii="宋体" w:hAnsi="宋体" w:eastAsia="宋体" w:cs="宋体"/>
          <w:sz w:val="24"/>
          <w:szCs w:val="24"/>
          <w:highlight w:val="none"/>
        </w:rPr>
        <w:t xml:space="preserve"> </w:t>
      </w:r>
    </w:p>
    <w:p w14:paraId="59FA4191">
      <w:pPr>
        <w:adjustRightInd w:val="0"/>
        <w:snapToGrid w:val="0"/>
        <w:spacing w:line="356" w:lineRule="auto"/>
        <w:ind w:firstLine="480" w:firstLineChars="200"/>
        <w:rPr>
          <w:rFonts w:hint="eastAsia" w:ascii="宋体" w:hAnsi="宋体" w:eastAsia="宋体" w:cs="宋体"/>
          <w:sz w:val="24"/>
          <w:szCs w:val="24"/>
          <w:highlight w:val="none"/>
        </w:rPr>
      </w:pPr>
      <w:bookmarkStart w:id="102" w:name="_Toc17289"/>
      <w:r>
        <w:rPr>
          <w:rFonts w:hint="eastAsia" w:ascii="宋体" w:hAnsi="宋体" w:eastAsia="宋体" w:cs="宋体"/>
          <w:sz w:val="24"/>
          <w:szCs w:val="24"/>
          <w:highlight w:val="none"/>
        </w:rPr>
        <w:t>（2）</w:t>
      </w:r>
      <w:bookmarkEnd w:id="102"/>
      <w:r>
        <w:rPr>
          <w:rFonts w:hint="eastAsia" w:ascii="宋体" w:hAnsi="宋体" w:eastAsia="宋体" w:cs="宋体"/>
          <w:sz w:val="24"/>
          <w:szCs w:val="24"/>
          <w:highlight w:val="none"/>
        </w:rPr>
        <w:t>财产被接管或冻结的；</w:t>
      </w:r>
    </w:p>
    <w:p w14:paraId="3B5096FC">
      <w:pPr>
        <w:adjustRightInd w:val="0"/>
        <w:snapToGrid w:val="0"/>
        <w:spacing w:line="356" w:lineRule="auto"/>
        <w:ind w:firstLine="480" w:firstLineChars="200"/>
        <w:rPr>
          <w:rFonts w:hint="eastAsia" w:ascii="宋体" w:hAnsi="宋体" w:eastAsia="宋体" w:cs="宋体"/>
          <w:sz w:val="24"/>
          <w:szCs w:val="24"/>
          <w:highlight w:val="none"/>
        </w:rPr>
      </w:pPr>
      <w:bookmarkStart w:id="103" w:name="_Toc21977"/>
      <w:r>
        <w:rPr>
          <w:rFonts w:hint="eastAsia" w:ascii="宋体" w:hAnsi="宋体" w:eastAsia="宋体" w:cs="宋体"/>
          <w:sz w:val="24"/>
          <w:szCs w:val="24"/>
          <w:highlight w:val="none"/>
        </w:rPr>
        <w:t>（3）为本采购项目提供采购代理服务的；</w:t>
      </w:r>
      <w:bookmarkEnd w:id="103"/>
    </w:p>
    <w:p w14:paraId="5711BF9C">
      <w:pPr>
        <w:adjustRightInd w:val="0"/>
        <w:snapToGrid w:val="0"/>
        <w:spacing w:line="356" w:lineRule="auto"/>
        <w:ind w:firstLine="480" w:firstLineChars="200"/>
        <w:rPr>
          <w:rFonts w:hint="eastAsia" w:ascii="宋体" w:hAnsi="宋体" w:eastAsia="宋体" w:cs="宋体"/>
          <w:sz w:val="24"/>
          <w:szCs w:val="24"/>
          <w:highlight w:val="none"/>
        </w:rPr>
      </w:pPr>
      <w:bookmarkStart w:id="104" w:name="_Toc23085"/>
      <w:r>
        <w:rPr>
          <w:rFonts w:hint="eastAsia" w:ascii="宋体" w:hAnsi="宋体" w:eastAsia="宋体" w:cs="宋体"/>
          <w:sz w:val="24"/>
          <w:szCs w:val="24"/>
          <w:highlight w:val="none"/>
        </w:rPr>
        <w:t>（4）与本采购项目的采购代理机构同为一个法定代表人的；</w:t>
      </w:r>
      <w:bookmarkEnd w:id="104"/>
      <w:r>
        <w:rPr>
          <w:rFonts w:hint="eastAsia" w:ascii="宋体" w:hAnsi="宋体" w:eastAsia="宋体" w:cs="宋体"/>
          <w:sz w:val="24"/>
          <w:szCs w:val="24"/>
          <w:highlight w:val="none"/>
        </w:rPr>
        <w:t xml:space="preserve"> </w:t>
      </w:r>
    </w:p>
    <w:p w14:paraId="0962FC32">
      <w:pPr>
        <w:adjustRightInd w:val="0"/>
        <w:snapToGrid w:val="0"/>
        <w:spacing w:line="356" w:lineRule="auto"/>
        <w:ind w:firstLine="480" w:firstLineChars="200"/>
        <w:rPr>
          <w:rFonts w:hint="eastAsia" w:ascii="宋体" w:hAnsi="宋体" w:eastAsia="宋体" w:cs="宋体"/>
          <w:sz w:val="24"/>
          <w:szCs w:val="24"/>
          <w:highlight w:val="none"/>
        </w:rPr>
      </w:pPr>
      <w:bookmarkStart w:id="105" w:name="_Toc19800"/>
      <w:r>
        <w:rPr>
          <w:rFonts w:hint="eastAsia" w:ascii="宋体" w:hAnsi="宋体" w:eastAsia="宋体" w:cs="宋体"/>
          <w:sz w:val="24"/>
          <w:szCs w:val="24"/>
          <w:highlight w:val="none"/>
        </w:rPr>
        <w:t>（5）与本采购项目的采购代理机构相互控股或参股的；</w:t>
      </w:r>
      <w:bookmarkEnd w:id="105"/>
      <w:r>
        <w:rPr>
          <w:rFonts w:hint="eastAsia" w:ascii="宋体" w:hAnsi="宋体" w:eastAsia="宋体" w:cs="宋体"/>
          <w:sz w:val="24"/>
          <w:szCs w:val="24"/>
          <w:highlight w:val="none"/>
        </w:rPr>
        <w:t xml:space="preserve"> </w:t>
      </w:r>
    </w:p>
    <w:p w14:paraId="0C4FFF32">
      <w:pPr>
        <w:adjustRightInd w:val="0"/>
        <w:snapToGrid w:val="0"/>
        <w:spacing w:line="356" w:lineRule="auto"/>
        <w:ind w:firstLine="480" w:firstLineChars="200"/>
        <w:rPr>
          <w:rFonts w:hint="eastAsia" w:ascii="宋体" w:hAnsi="宋体" w:eastAsia="宋体" w:cs="宋体"/>
          <w:sz w:val="24"/>
          <w:szCs w:val="24"/>
          <w:highlight w:val="none"/>
        </w:rPr>
      </w:pPr>
      <w:bookmarkStart w:id="106" w:name="_Toc7576"/>
      <w:r>
        <w:rPr>
          <w:rFonts w:hint="eastAsia" w:ascii="宋体" w:hAnsi="宋体" w:eastAsia="宋体" w:cs="宋体"/>
          <w:sz w:val="24"/>
          <w:szCs w:val="24"/>
          <w:highlight w:val="none"/>
        </w:rPr>
        <w:t>（6）与本采购项目的采购代理机构相互任职或工作的；</w:t>
      </w:r>
      <w:bookmarkEnd w:id="106"/>
    </w:p>
    <w:p w14:paraId="5B152D75">
      <w:pPr>
        <w:adjustRightInd w:val="0"/>
        <w:snapToGrid w:val="0"/>
        <w:spacing w:line="356" w:lineRule="auto"/>
        <w:ind w:firstLine="480" w:firstLineChars="200"/>
        <w:rPr>
          <w:rFonts w:hint="eastAsia" w:ascii="宋体" w:hAnsi="宋体" w:eastAsia="宋体" w:cs="宋体"/>
          <w:sz w:val="24"/>
          <w:szCs w:val="24"/>
          <w:highlight w:val="none"/>
        </w:rPr>
      </w:pPr>
      <w:bookmarkStart w:id="107" w:name="_Toc28929"/>
      <w:r>
        <w:rPr>
          <w:rFonts w:hint="eastAsia" w:ascii="宋体" w:hAnsi="宋体" w:eastAsia="宋体" w:cs="宋体"/>
          <w:sz w:val="24"/>
          <w:szCs w:val="24"/>
          <w:highlight w:val="none"/>
        </w:rPr>
        <w:t>（7）供应商之间负责人为同一人或者存在控股、管理关系的不同单位的；</w:t>
      </w:r>
      <w:bookmarkEnd w:id="107"/>
    </w:p>
    <w:p w14:paraId="015F8FA3">
      <w:pPr>
        <w:adjustRightInd w:val="0"/>
        <w:snapToGrid w:val="0"/>
        <w:spacing w:line="356" w:lineRule="auto"/>
        <w:ind w:firstLine="480" w:firstLineChars="200"/>
        <w:rPr>
          <w:rFonts w:hint="eastAsia" w:ascii="宋体" w:hAnsi="宋体" w:eastAsia="宋体" w:cs="宋体"/>
          <w:sz w:val="24"/>
          <w:szCs w:val="24"/>
          <w:highlight w:val="none"/>
        </w:rPr>
      </w:pPr>
      <w:bookmarkStart w:id="108" w:name="_Toc9718"/>
      <w:r>
        <w:rPr>
          <w:rFonts w:hint="eastAsia" w:ascii="宋体" w:hAnsi="宋体" w:eastAsia="宋体" w:cs="宋体"/>
          <w:sz w:val="24"/>
          <w:szCs w:val="24"/>
          <w:highlight w:val="none"/>
        </w:rPr>
        <w:t>（8）被政府有关部门责令停业的；</w:t>
      </w:r>
      <w:bookmarkEnd w:id="108"/>
    </w:p>
    <w:p w14:paraId="6B5DA5DB">
      <w:pPr>
        <w:adjustRightInd w:val="0"/>
        <w:snapToGrid w:val="0"/>
        <w:spacing w:line="356" w:lineRule="auto"/>
        <w:ind w:firstLine="480" w:firstLineChars="200"/>
        <w:rPr>
          <w:rFonts w:hint="eastAsia" w:ascii="宋体" w:hAnsi="宋体" w:eastAsia="宋体" w:cs="宋体"/>
          <w:sz w:val="24"/>
          <w:szCs w:val="24"/>
          <w:highlight w:val="none"/>
        </w:rPr>
      </w:pPr>
      <w:bookmarkStart w:id="109" w:name="_Toc18044"/>
      <w:r>
        <w:rPr>
          <w:rFonts w:hint="eastAsia" w:ascii="宋体" w:hAnsi="宋体" w:eastAsia="宋体" w:cs="宋体"/>
          <w:sz w:val="24"/>
          <w:szCs w:val="24"/>
          <w:highlight w:val="none"/>
        </w:rPr>
        <w:t>（9）被暂停或取消磋商资格的；</w:t>
      </w:r>
      <w:bookmarkEnd w:id="109"/>
    </w:p>
    <w:p w14:paraId="17CEA66C">
      <w:pPr>
        <w:adjustRightInd w:val="0"/>
        <w:snapToGrid w:val="0"/>
        <w:spacing w:line="356" w:lineRule="auto"/>
        <w:ind w:firstLine="480" w:firstLineChars="200"/>
        <w:rPr>
          <w:rFonts w:hint="eastAsia" w:ascii="宋体" w:hAnsi="宋体" w:eastAsia="宋体" w:cs="宋体"/>
          <w:sz w:val="24"/>
          <w:szCs w:val="24"/>
          <w:highlight w:val="none"/>
        </w:rPr>
      </w:pPr>
      <w:bookmarkStart w:id="110" w:name="_Toc32746"/>
      <w:r>
        <w:rPr>
          <w:rFonts w:hint="eastAsia" w:ascii="宋体" w:hAnsi="宋体" w:eastAsia="宋体" w:cs="宋体"/>
          <w:sz w:val="24"/>
          <w:szCs w:val="24"/>
          <w:highlight w:val="none"/>
        </w:rPr>
        <w:t>（10）</w:t>
      </w:r>
      <w:bookmarkEnd w:id="110"/>
      <w:r>
        <w:rPr>
          <w:rFonts w:hint="eastAsia" w:ascii="宋体" w:hAnsi="宋体" w:eastAsia="宋体" w:cs="宋体"/>
          <w:sz w:val="24"/>
          <w:szCs w:val="24"/>
          <w:highlight w:val="none"/>
        </w:rPr>
        <w:t xml:space="preserve">法律法规规定的其他情形； </w:t>
      </w:r>
    </w:p>
    <w:p w14:paraId="425CFECE">
      <w:pPr>
        <w:adjustRightInd w:val="0"/>
        <w:snapToGrid w:val="0"/>
        <w:spacing w:line="356" w:lineRule="auto"/>
        <w:ind w:firstLine="480" w:firstLineChars="200"/>
        <w:rPr>
          <w:rFonts w:hint="eastAsia" w:ascii="宋体" w:hAnsi="宋体" w:eastAsia="宋体" w:cs="宋体"/>
          <w:sz w:val="24"/>
          <w:szCs w:val="24"/>
          <w:highlight w:val="none"/>
        </w:rPr>
      </w:pPr>
      <w:bookmarkStart w:id="111" w:name="_Toc2594"/>
      <w:r>
        <w:rPr>
          <w:rFonts w:hint="eastAsia" w:ascii="宋体" w:hAnsi="宋体" w:eastAsia="宋体" w:cs="宋体"/>
          <w:sz w:val="24"/>
          <w:szCs w:val="24"/>
          <w:highlight w:val="none"/>
        </w:rPr>
        <w:t>1.4.3 是否接受联合体磋商：</w:t>
      </w:r>
      <w:bookmarkEnd w:id="111"/>
      <w:bookmarkStart w:id="112" w:name="_Toc179632552"/>
      <w:bookmarkStart w:id="113" w:name="_Toc152042311"/>
      <w:bookmarkStart w:id="114" w:name="_Toc144974503"/>
      <w:bookmarkStart w:id="115" w:name="_Toc32616"/>
      <w:bookmarkStart w:id="116" w:name="_Toc152045535"/>
      <w:r>
        <w:rPr>
          <w:rFonts w:hint="eastAsia" w:ascii="宋体" w:hAnsi="宋体" w:eastAsia="宋体" w:cs="宋体"/>
          <w:sz w:val="24"/>
          <w:szCs w:val="24"/>
          <w:highlight w:val="none"/>
        </w:rPr>
        <w:t>详见“第一章 竞争性磋商公告”</w:t>
      </w:r>
    </w:p>
    <w:p w14:paraId="39C2B2C9">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1.5 费用承担</w:t>
      </w:r>
      <w:bookmarkEnd w:id="112"/>
      <w:bookmarkEnd w:id="113"/>
      <w:bookmarkEnd w:id="114"/>
      <w:bookmarkEnd w:id="115"/>
      <w:bookmarkEnd w:id="116"/>
      <w:r>
        <w:rPr>
          <w:rFonts w:hint="eastAsia" w:ascii="宋体" w:hAnsi="宋体" w:eastAsia="宋体" w:cs="宋体"/>
          <w:sz w:val="24"/>
          <w:szCs w:val="24"/>
          <w:highlight w:val="none"/>
        </w:rPr>
        <w:t>：供应商参与本项目所有发生的费用，不论成交与否均由供应商自行承担。</w:t>
      </w:r>
    </w:p>
    <w:p w14:paraId="4D0EAC15">
      <w:pPr>
        <w:adjustRightInd w:val="0"/>
        <w:snapToGrid w:val="0"/>
        <w:spacing w:line="356" w:lineRule="auto"/>
        <w:ind w:firstLine="480" w:firstLineChars="200"/>
        <w:rPr>
          <w:rFonts w:hint="eastAsia" w:ascii="宋体" w:hAnsi="宋体" w:eastAsia="宋体" w:cs="宋体"/>
          <w:sz w:val="24"/>
          <w:szCs w:val="24"/>
          <w:highlight w:val="none"/>
        </w:rPr>
      </w:pPr>
      <w:bookmarkStart w:id="117" w:name="_Toc152045536"/>
      <w:bookmarkStart w:id="118" w:name="_Toc179632553"/>
      <w:bookmarkStart w:id="119" w:name="_Toc144974504"/>
      <w:bookmarkStart w:id="120" w:name="_Toc14333"/>
      <w:bookmarkStart w:id="121" w:name="_Toc152042312"/>
      <w:r>
        <w:rPr>
          <w:rFonts w:hint="eastAsia" w:ascii="宋体" w:hAnsi="宋体" w:eastAsia="宋体" w:cs="宋体"/>
          <w:sz w:val="24"/>
          <w:szCs w:val="24"/>
          <w:highlight w:val="none"/>
        </w:rPr>
        <w:t>1.6 保密</w:t>
      </w:r>
      <w:bookmarkEnd w:id="117"/>
      <w:bookmarkEnd w:id="118"/>
      <w:bookmarkEnd w:id="119"/>
      <w:bookmarkEnd w:id="120"/>
      <w:bookmarkEnd w:id="121"/>
      <w:r>
        <w:rPr>
          <w:rFonts w:hint="eastAsia" w:ascii="宋体" w:hAnsi="宋体" w:eastAsia="宋体" w:cs="宋体"/>
          <w:sz w:val="24"/>
          <w:szCs w:val="24"/>
          <w:highlight w:val="none"/>
        </w:rPr>
        <w:t>：</w:t>
      </w:r>
      <w:bookmarkStart w:id="122" w:name="_Toc14369"/>
      <w:r>
        <w:rPr>
          <w:rFonts w:hint="eastAsia" w:ascii="宋体" w:hAnsi="宋体" w:eastAsia="宋体" w:cs="宋体"/>
          <w:sz w:val="24"/>
          <w:szCs w:val="24"/>
          <w:highlight w:val="none"/>
        </w:rPr>
        <w:t>参与采购磋商活动的各方均应对竞争性磋商文件和响应文件中的商业和技术等秘密保密，违者应对由此造成的后果承担责任。</w:t>
      </w:r>
      <w:bookmarkEnd w:id="122"/>
      <w:r>
        <w:rPr>
          <w:rFonts w:hint="eastAsia" w:ascii="宋体" w:hAnsi="宋体" w:eastAsia="宋体" w:cs="宋体"/>
          <w:sz w:val="24"/>
          <w:szCs w:val="24"/>
          <w:highlight w:val="none"/>
        </w:rPr>
        <w:t xml:space="preserve"> </w:t>
      </w:r>
    </w:p>
    <w:p w14:paraId="180AEDD5">
      <w:pPr>
        <w:adjustRightInd w:val="0"/>
        <w:snapToGrid w:val="0"/>
        <w:spacing w:line="356" w:lineRule="auto"/>
        <w:ind w:firstLine="480" w:firstLineChars="200"/>
        <w:rPr>
          <w:rFonts w:hint="eastAsia" w:ascii="宋体" w:hAnsi="宋体" w:eastAsia="宋体" w:cs="宋体"/>
          <w:sz w:val="24"/>
          <w:szCs w:val="24"/>
          <w:highlight w:val="none"/>
        </w:rPr>
      </w:pPr>
      <w:bookmarkStart w:id="123" w:name="_Toc144974505"/>
      <w:bookmarkStart w:id="124" w:name="_Toc152045537"/>
      <w:bookmarkStart w:id="125" w:name="_Toc152042313"/>
      <w:bookmarkStart w:id="126" w:name="_Toc32542"/>
      <w:bookmarkStart w:id="127" w:name="_Toc179632554"/>
      <w:r>
        <w:rPr>
          <w:rFonts w:hint="eastAsia" w:ascii="宋体" w:hAnsi="宋体" w:eastAsia="宋体" w:cs="宋体"/>
          <w:sz w:val="24"/>
          <w:szCs w:val="24"/>
          <w:highlight w:val="none"/>
        </w:rPr>
        <w:t>1.7 语言</w:t>
      </w:r>
      <w:bookmarkEnd w:id="123"/>
      <w:r>
        <w:rPr>
          <w:rFonts w:hint="eastAsia" w:ascii="宋体" w:hAnsi="宋体" w:eastAsia="宋体" w:cs="宋体"/>
          <w:sz w:val="24"/>
          <w:szCs w:val="24"/>
          <w:highlight w:val="none"/>
        </w:rPr>
        <w:t>文字</w:t>
      </w:r>
      <w:bookmarkEnd w:id="124"/>
      <w:bookmarkEnd w:id="125"/>
      <w:bookmarkEnd w:id="126"/>
      <w:bookmarkEnd w:id="127"/>
      <w:r>
        <w:rPr>
          <w:rFonts w:hint="eastAsia" w:ascii="宋体" w:hAnsi="宋体" w:eastAsia="宋体" w:cs="宋体"/>
          <w:sz w:val="24"/>
          <w:szCs w:val="24"/>
          <w:highlight w:val="none"/>
        </w:rPr>
        <w:t>：</w:t>
      </w:r>
      <w:bookmarkStart w:id="128" w:name="_Toc6943"/>
      <w:r>
        <w:rPr>
          <w:rFonts w:hint="eastAsia" w:ascii="宋体" w:hAnsi="宋体" w:eastAsia="宋体" w:cs="宋体"/>
          <w:sz w:val="24"/>
          <w:szCs w:val="24"/>
          <w:highlight w:val="none"/>
        </w:rPr>
        <w:t>除专用术语外，与采购磋商有关的语言均使用中文。必要时专用术语应附有中文注释。</w:t>
      </w:r>
      <w:bookmarkEnd w:id="128"/>
    </w:p>
    <w:p w14:paraId="49E690CB">
      <w:pPr>
        <w:adjustRightInd w:val="0"/>
        <w:snapToGrid w:val="0"/>
        <w:spacing w:line="356" w:lineRule="auto"/>
        <w:ind w:firstLine="480" w:firstLineChars="200"/>
        <w:rPr>
          <w:rFonts w:hint="eastAsia" w:ascii="宋体" w:hAnsi="宋体" w:eastAsia="宋体" w:cs="宋体"/>
          <w:sz w:val="24"/>
          <w:szCs w:val="24"/>
          <w:highlight w:val="none"/>
        </w:rPr>
      </w:pPr>
      <w:bookmarkStart w:id="129" w:name="_Toc152045538"/>
      <w:bookmarkStart w:id="130" w:name="_Toc144974506"/>
      <w:bookmarkStart w:id="131" w:name="_Toc24227"/>
      <w:bookmarkStart w:id="132" w:name="_Toc179632555"/>
      <w:bookmarkStart w:id="133" w:name="_Toc152042314"/>
      <w:r>
        <w:rPr>
          <w:rFonts w:hint="eastAsia" w:ascii="宋体" w:hAnsi="宋体" w:eastAsia="宋体" w:cs="宋体"/>
          <w:sz w:val="24"/>
          <w:szCs w:val="24"/>
          <w:highlight w:val="none"/>
        </w:rPr>
        <w:t>1.8 计量单位</w:t>
      </w:r>
      <w:bookmarkEnd w:id="129"/>
      <w:bookmarkEnd w:id="130"/>
      <w:bookmarkEnd w:id="131"/>
      <w:bookmarkEnd w:id="132"/>
      <w:bookmarkEnd w:id="133"/>
      <w:r>
        <w:rPr>
          <w:rFonts w:hint="eastAsia" w:ascii="宋体" w:hAnsi="宋体" w:eastAsia="宋体" w:cs="宋体"/>
          <w:sz w:val="24"/>
          <w:szCs w:val="24"/>
          <w:highlight w:val="none"/>
        </w:rPr>
        <w:t>：</w:t>
      </w:r>
      <w:bookmarkStart w:id="134" w:name="_Toc20014"/>
      <w:r>
        <w:rPr>
          <w:rFonts w:hint="eastAsia" w:ascii="宋体" w:hAnsi="宋体" w:eastAsia="宋体" w:cs="宋体"/>
          <w:sz w:val="24"/>
          <w:szCs w:val="24"/>
          <w:highlight w:val="none"/>
        </w:rPr>
        <w:t>所有计量均采用中华人民共和国法定计量单位。</w:t>
      </w:r>
      <w:bookmarkEnd w:id="134"/>
    </w:p>
    <w:p w14:paraId="73AA2EDB">
      <w:pPr>
        <w:adjustRightInd w:val="0"/>
        <w:snapToGrid w:val="0"/>
        <w:spacing w:line="356" w:lineRule="auto"/>
        <w:ind w:firstLine="480" w:firstLineChars="200"/>
        <w:rPr>
          <w:rFonts w:hint="eastAsia" w:ascii="宋体" w:hAnsi="宋体" w:eastAsia="宋体" w:cs="宋体"/>
          <w:sz w:val="24"/>
          <w:szCs w:val="24"/>
          <w:highlight w:val="none"/>
        </w:rPr>
      </w:pPr>
      <w:bookmarkStart w:id="135" w:name="_Toc3896"/>
      <w:bookmarkStart w:id="136" w:name="_Toc152042315"/>
      <w:bookmarkStart w:id="137" w:name="_Toc144974507"/>
      <w:bookmarkStart w:id="138" w:name="_Toc152045539"/>
      <w:bookmarkStart w:id="139" w:name="_Toc179632556"/>
      <w:r>
        <w:rPr>
          <w:rFonts w:hint="eastAsia" w:ascii="宋体" w:hAnsi="宋体" w:eastAsia="宋体" w:cs="宋体"/>
          <w:sz w:val="24"/>
          <w:szCs w:val="24"/>
          <w:highlight w:val="none"/>
        </w:rPr>
        <w:t>1.9 踏勘现场</w:t>
      </w:r>
      <w:bookmarkEnd w:id="135"/>
      <w:bookmarkEnd w:id="136"/>
      <w:bookmarkEnd w:id="137"/>
      <w:bookmarkEnd w:id="138"/>
      <w:bookmarkEnd w:id="139"/>
      <w:r>
        <w:rPr>
          <w:rFonts w:hint="eastAsia" w:ascii="宋体" w:hAnsi="宋体" w:eastAsia="宋体" w:cs="宋体"/>
          <w:sz w:val="24"/>
          <w:szCs w:val="24"/>
          <w:highlight w:val="none"/>
        </w:rPr>
        <w:t>：</w:t>
      </w:r>
      <w:bookmarkStart w:id="140" w:name="_Toc179632557"/>
      <w:bookmarkStart w:id="141" w:name="_Toc152042316"/>
      <w:bookmarkStart w:id="142" w:name="_Toc144974508"/>
      <w:bookmarkStart w:id="143" w:name="_Toc152045540"/>
      <w:bookmarkStart w:id="144" w:name="_Toc12330"/>
      <w:r>
        <w:rPr>
          <w:rFonts w:hint="eastAsia" w:ascii="宋体" w:hAnsi="宋体" w:eastAsia="宋体" w:cs="宋体"/>
          <w:sz w:val="24"/>
          <w:szCs w:val="24"/>
          <w:highlight w:val="none"/>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0CD17978">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1.10 答疑</w:t>
      </w:r>
      <w:bookmarkEnd w:id="140"/>
      <w:bookmarkEnd w:id="141"/>
      <w:bookmarkEnd w:id="142"/>
      <w:bookmarkEnd w:id="143"/>
      <w:bookmarkEnd w:id="144"/>
      <w:r>
        <w:rPr>
          <w:rFonts w:hint="eastAsia" w:ascii="宋体" w:hAnsi="宋体" w:eastAsia="宋体" w:cs="宋体"/>
          <w:sz w:val="24"/>
          <w:szCs w:val="24"/>
          <w:highlight w:val="none"/>
        </w:rPr>
        <w:t>：详见供应商须知前附表。</w:t>
      </w:r>
    </w:p>
    <w:p w14:paraId="25C5C8A4">
      <w:pPr>
        <w:adjustRightInd w:val="0"/>
        <w:snapToGrid w:val="0"/>
        <w:spacing w:line="356" w:lineRule="auto"/>
        <w:ind w:firstLine="480" w:firstLineChars="200"/>
        <w:rPr>
          <w:rFonts w:hint="eastAsia" w:ascii="宋体" w:hAnsi="宋体" w:eastAsia="宋体" w:cs="宋体"/>
          <w:sz w:val="24"/>
          <w:szCs w:val="24"/>
          <w:highlight w:val="none"/>
        </w:rPr>
      </w:pPr>
      <w:bookmarkStart w:id="145" w:name="_Toc152042317"/>
      <w:bookmarkStart w:id="146" w:name="_Toc152045541"/>
      <w:bookmarkStart w:id="147" w:name="_Toc144974509"/>
      <w:bookmarkStart w:id="148" w:name="_Toc179632558"/>
      <w:bookmarkStart w:id="149" w:name="_Toc5889"/>
      <w:r>
        <w:rPr>
          <w:rFonts w:hint="eastAsia" w:ascii="宋体" w:hAnsi="宋体" w:eastAsia="宋体" w:cs="宋体"/>
          <w:sz w:val="24"/>
          <w:szCs w:val="24"/>
          <w:highlight w:val="none"/>
        </w:rPr>
        <w:t>1.11 转包</w:t>
      </w:r>
      <w:bookmarkEnd w:id="145"/>
      <w:bookmarkEnd w:id="146"/>
      <w:bookmarkEnd w:id="147"/>
      <w:bookmarkEnd w:id="148"/>
      <w:bookmarkEnd w:id="149"/>
      <w:bookmarkStart w:id="150" w:name="_Toc179632559"/>
      <w:r>
        <w:rPr>
          <w:rFonts w:hint="eastAsia" w:ascii="宋体" w:hAnsi="宋体" w:eastAsia="宋体" w:cs="宋体"/>
          <w:sz w:val="24"/>
          <w:szCs w:val="24"/>
          <w:highlight w:val="none"/>
        </w:rPr>
        <w:t>：本项目不允许成交后转包。</w:t>
      </w:r>
    </w:p>
    <w:bookmarkEnd w:id="150"/>
    <w:p w14:paraId="02CC9E05">
      <w:pPr>
        <w:adjustRightInd w:val="0"/>
        <w:snapToGrid w:val="0"/>
        <w:spacing w:line="356"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2.竞争性磋商文件的组成</w:t>
      </w:r>
    </w:p>
    <w:p w14:paraId="42A5F1A7">
      <w:pPr>
        <w:adjustRightInd w:val="0"/>
        <w:snapToGrid w:val="0"/>
        <w:spacing w:line="356" w:lineRule="auto"/>
        <w:ind w:firstLine="480" w:firstLineChars="200"/>
        <w:rPr>
          <w:rFonts w:hint="eastAsia" w:ascii="宋体" w:hAnsi="宋体" w:eastAsia="宋体" w:cs="宋体"/>
          <w:sz w:val="24"/>
          <w:szCs w:val="24"/>
          <w:highlight w:val="none"/>
        </w:rPr>
      </w:pPr>
      <w:bookmarkStart w:id="151" w:name="_Toc144974511"/>
      <w:bookmarkStart w:id="152" w:name="_Toc152045543"/>
      <w:bookmarkStart w:id="153" w:name="_Toc6865"/>
      <w:bookmarkStart w:id="154" w:name="_Toc179632561"/>
      <w:bookmarkStart w:id="155" w:name="_Toc152042319"/>
      <w:r>
        <w:rPr>
          <w:rFonts w:hint="eastAsia" w:ascii="宋体" w:hAnsi="宋体" w:eastAsia="宋体" w:cs="宋体"/>
          <w:sz w:val="24"/>
          <w:szCs w:val="24"/>
          <w:highlight w:val="none"/>
        </w:rPr>
        <w:t>2.1 竞争性磋商文件的组成</w:t>
      </w:r>
      <w:bookmarkEnd w:id="151"/>
      <w:bookmarkEnd w:id="152"/>
      <w:bookmarkEnd w:id="153"/>
      <w:bookmarkEnd w:id="154"/>
      <w:bookmarkEnd w:id="155"/>
    </w:p>
    <w:p w14:paraId="4D68C90D">
      <w:pPr>
        <w:adjustRightInd w:val="0"/>
        <w:snapToGrid w:val="0"/>
        <w:spacing w:line="356" w:lineRule="auto"/>
        <w:ind w:firstLine="480" w:firstLineChars="200"/>
        <w:rPr>
          <w:rFonts w:hint="eastAsia" w:ascii="宋体" w:hAnsi="宋体" w:eastAsia="宋体" w:cs="宋体"/>
          <w:sz w:val="24"/>
          <w:szCs w:val="24"/>
          <w:highlight w:val="none"/>
        </w:rPr>
      </w:pPr>
      <w:bookmarkStart w:id="156" w:name="_Toc8529"/>
      <w:r>
        <w:rPr>
          <w:rFonts w:hint="eastAsia" w:ascii="宋体" w:hAnsi="宋体" w:eastAsia="宋体" w:cs="宋体"/>
          <w:sz w:val="24"/>
          <w:szCs w:val="24"/>
          <w:highlight w:val="none"/>
        </w:rPr>
        <w:t>2.1.1本竞争性磋商文件包括：</w:t>
      </w:r>
      <w:bookmarkEnd w:id="156"/>
    </w:p>
    <w:p w14:paraId="478B6C2E">
      <w:pPr>
        <w:adjustRightInd w:val="0"/>
        <w:snapToGrid w:val="0"/>
        <w:spacing w:line="356"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第一章  竞争性磋商公告</w:t>
      </w:r>
      <w:r>
        <w:rPr>
          <w:rFonts w:hint="eastAsia" w:ascii="宋体" w:hAnsi="宋体" w:eastAsia="宋体" w:cs="宋体"/>
          <w:sz w:val="24"/>
          <w:szCs w:val="24"/>
          <w:highlight w:val="none"/>
        </w:rPr>
        <w:tab/>
      </w:r>
    </w:p>
    <w:p w14:paraId="41BA8F0A">
      <w:pPr>
        <w:adjustRightInd w:val="0"/>
        <w:snapToGrid w:val="0"/>
        <w:spacing w:line="356"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第二章  供应商须知前附表及供应商须知</w:t>
      </w:r>
    </w:p>
    <w:p w14:paraId="2AD4E48C">
      <w:pPr>
        <w:adjustRightInd w:val="0"/>
        <w:snapToGrid w:val="0"/>
        <w:spacing w:line="356"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第三章  工程技术标准和要求</w:t>
      </w:r>
      <w:r>
        <w:rPr>
          <w:rFonts w:hint="eastAsia" w:ascii="宋体" w:hAnsi="宋体" w:eastAsia="宋体" w:cs="宋体"/>
          <w:sz w:val="24"/>
          <w:szCs w:val="24"/>
          <w:highlight w:val="none"/>
        </w:rPr>
        <w:tab/>
      </w:r>
    </w:p>
    <w:p w14:paraId="29FD1D32">
      <w:pPr>
        <w:adjustRightInd w:val="0"/>
        <w:snapToGrid w:val="0"/>
        <w:spacing w:line="356"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  评审办法 </w:t>
      </w:r>
      <w:r>
        <w:rPr>
          <w:rFonts w:hint="eastAsia" w:ascii="宋体" w:hAnsi="宋体" w:eastAsia="宋体" w:cs="宋体"/>
          <w:sz w:val="24"/>
          <w:szCs w:val="24"/>
          <w:highlight w:val="none"/>
        </w:rPr>
        <w:tab/>
      </w:r>
    </w:p>
    <w:p w14:paraId="35264332">
      <w:pPr>
        <w:adjustRightInd w:val="0"/>
        <w:snapToGrid w:val="0"/>
        <w:spacing w:line="356"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第五章  拟签订的合同文本</w:t>
      </w:r>
      <w:r>
        <w:rPr>
          <w:rFonts w:hint="eastAsia" w:ascii="宋体" w:hAnsi="宋体" w:eastAsia="宋体" w:cs="宋体"/>
          <w:sz w:val="24"/>
          <w:szCs w:val="24"/>
          <w:highlight w:val="none"/>
        </w:rPr>
        <w:tab/>
      </w:r>
    </w:p>
    <w:p w14:paraId="552FB8AC">
      <w:pPr>
        <w:adjustRightInd w:val="0"/>
        <w:snapToGrid w:val="0"/>
        <w:spacing w:line="356" w:lineRule="auto"/>
        <w:ind w:firstLine="720" w:firstLineChars="300"/>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第六章  响应文件格式</w:t>
      </w:r>
    </w:p>
    <w:p w14:paraId="5B4B6D04">
      <w:pPr>
        <w:adjustRightInd w:val="0"/>
        <w:snapToGrid w:val="0"/>
        <w:spacing w:line="356" w:lineRule="auto"/>
        <w:ind w:firstLine="480" w:firstLineChars="200"/>
        <w:rPr>
          <w:rFonts w:hint="eastAsia" w:ascii="宋体" w:hAnsi="宋体" w:eastAsia="宋体" w:cs="宋体"/>
          <w:sz w:val="24"/>
          <w:szCs w:val="24"/>
          <w:highlight w:val="none"/>
        </w:rPr>
      </w:pPr>
      <w:bookmarkStart w:id="157" w:name="_Toc10269"/>
      <w:r>
        <w:rPr>
          <w:rFonts w:hint="eastAsia" w:ascii="宋体" w:hAnsi="宋体" w:eastAsia="宋体" w:cs="宋体"/>
          <w:sz w:val="24"/>
          <w:szCs w:val="24"/>
          <w:highlight w:val="none"/>
        </w:rPr>
        <w:t>根据本章第1.10款和第2.2款对竞争性磋商文件所作的澄清、修改，均构成竞争性磋商文件的组成部分。</w:t>
      </w:r>
      <w:bookmarkEnd w:id="157"/>
    </w:p>
    <w:p w14:paraId="39C95D03">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2.1.2供应商应及时获取竞争性磋商文件，否则引起的一切风险由供应商自负。</w:t>
      </w:r>
    </w:p>
    <w:p w14:paraId="3C2A5F99">
      <w:pPr>
        <w:adjustRightInd w:val="0"/>
        <w:snapToGrid w:val="0"/>
        <w:spacing w:line="356" w:lineRule="auto"/>
        <w:ind w:firstLine="480" w:firstLineChars="200"/>
        <w:rPr>
          <w:rFonts w:hint="eastAsia" w:ascii="宋体" w:hAnsi="宋体" w:eastAsia="宋体" w:cs="宋体"/>
          <w:sz w:val="24"/>
          <w:szCs w:val="24"/>
          <w:highlight w:val="none"/>
        </w:rPr>
      </w:pPr>
      <w:bookmarkStart w:id="158" w:name="_Toc179632562"/>
      <w:bookmarkStart w:id="159" w:name="_Toc152042320"/>
      <w:bookmarkStart w:id="160" w:name="_Toc18080"/>
      <w:bookmarkStart w:id="161" w:name="_Toc152045544"/>
      <w:bookmarkStart w:id="162" w:name="_Toc144974512"/>
      <w:r>
        <w:rPr>
          <w:rFonts w:hint="eastAsia" w:ascii="宋体" w:hAnsi="宋体" w:eastAsia="宋体" w:cs="宋体"/>
          <w:sz w:val="24"/>
          <w:szCs w:val="24"/>
          <w:highlight w:val="none"/>
        </w:rPr>
        <w:t>2.2 竞争性磋商文件的澄清</w:t>
      </w:r>
      <w:bookmarkEnd w:id="158"/>
      <w:bookmarkEnd w:id="159"/>
      <w:bookmarkEnd w:id="160"/>
      <w:bookmarkEnd w:id="161"/>
      <w:bookmarkEnd w:id="162"/>
      <w:r>
        <w:rPr>
          <w:rFonts w:hint="eastAsia" w:ascii="宋体" w:hAnsi="宋体" w:eastAsia="宋体" w:cs="宋体"/>
          <w:sz w:val="24"/>
          <w:szCs w:val="24"/>
          <w:highlight w:val="none"/>
        </w:rPr>
        <w:t>与修改</w:t>
      </w:r>
    </w:p>
    <w:p w14:paraId="12B61722">
      <w:pPr>
        <w:adjustRightInd w:val="0"/>
        <w:snapToGrid w:val="0"/>
        <w:spacing w:line="356" w:lineRule="auto"/>
        <w:ind w:firstLine="480" w:firstLineChars="200"/>
        <w:rPr>
          <w:rFonts w:hint="eastAsia" w:ascii="宋体" w:hAnsi="宋体" w:eastAsia="宋体" w:cs="宋体"/>
          <w:sz w:val="24"/>
          <w:szCs w:val="24"/>
          <w:highlight w:val="none"/>
        </w:rPr>
      </w:pPr>
      <w:bookmarkStart w:id="163" w:name="_Toc8736"/>
      <w:r>
        <w:rPr>
          <w:rFonts w:hint="eastAsia" w:ascii="宋体" w:hAnsi="宋体" w:eastAsia="宋体" w:cs="宋体"/>
          <w:sz w:val="24"/>
          <w:szCs w:val="24"/>
          <w:highlight w:val="none"/>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63"/>
    </w:p>
    <w:p w14:paraId="21755674">
      <w:pPr>
        <w:adjustRightInd w:val="0"/>
        <w:snapToGrid w:val="0"/>
        <w:spacing w:line="356" w:lineRule="auto"/>
        <w:ind w:firstLine="480" w:firstLineChars="200"/>
        <w:rPr>
          <w:rFonts w:hint="eastAsia" w:ascii="宋体" w:hAnsi="宋体" w:eastAsia="宋体" w:cs="宋体"/>
          <w:sz w:val="24"/>
          <w:szCs w:val="24"/>
          <w:highlight w:val="none"/>
        </w:rPr>
      </w:pPr>
      <w:bookmarkStart w:id="164" w:name="_Toc1339"/>
      <w:r>
        <w:rPr>
          <w:rFonts w:hint="eastAsia" w:ascii="宋体" w:hAnsi="宋体" w:eastAsia="宋体" w:cs="宋体"/>
          <w:sz w:val="24"/>
          <w:szCs w:val="24"/>
          <w:highlight w:val="none"/>
        </w:rPr>
        <w:t>2.2.2 供应商应及时登录相应网站查看本项目的采购变更信息并获取澄清和修改后的文件，未按澄清和修改后的竞争性磋商文件编制的响应文件有可能被磋商小组否决。</w:t>
      </w:r>
    </w:p>
    <w:p w14:paraId="2A692B1C">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2.2.3当竞争性磋商文件、磋商文件澄清（答疑）纪要、磋商文件修改（补充）文件在同一内容的表述上不一致时，以时间在后的为准。</w:t>
      </w:r>
    </w:p>
    <w:p w14:paraId="16D4B831">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2.2.4其它关于澄清与修改的要求以现行相关法律、法规为准。</w:t>
      </w:r>
    </w:p>
    <w:bookmarkEnd w:id="164"/>
    <w:p w14:paraId="5E1D4D64">
      <w:pPr>
        <w:adjustRightInd w:val="0"/>
        <w:snapToGrid w:val="0"/>
        <w:spacing w:line="356"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3.响应文件</w:t>
      </w:r>
    </w:p>
    <w:p w14:paraId="6CEC155D">
      <w:pPr>
        <w:adjustRightInd w:val="0"/>
        <w:snapToGrid w:val="0"/>
        <w:spacing w:line="356" w:lineRule="auto"/>
        <w:ind w:firstLine="480" w:firstLineChars="200"/>
        <w:rPr>
          <w:rFonts w:hint="eastAsia" w:ascii="宋体" w:hAnsi="宋体" w:eastAsia="宋体" w:cs="宋体"/>
          <w:sz w:val="24"/>
          <w:szCs w:val="24"/>
          <w:highlight w:val="none"/>
        </w:rPr>
      </w:pPr>
      <w:bookmarkStart w:id="165" w:name="_Toc152042323"/>
      <w:bookmarkStart w:id="166" w:name="_Toc179632565"/>
      <w:bookmarkStart w:id="167" w:name="_Toc152045547"/>
      <w:bookmarkStart w:id="168" w:name="_Toc20122"/>
      <w:bookmarkStart w:id="169" w:name="_Toc144974515"/>
      <w:r>
        <w:rPr>
          <w:rFonts w:hint="eastAsia" w:ascii="宋体" w:hAnsi="宋体" w:eastAsia="宋体" w:cs="宋体"/>
          <w:sz w:val="24"/>
          <w:szCs w:val="24"/>
          <w:highlight w:val="none"/>
        </w:rPr>
        <w:t>3.1 响应文件的组成</w:t>
      </w:r>
      <w:bookmarkEnd w:id="165"/>
      <w:bookmarkEnd w:id="166"/>
      <w:bookmarkEnd w:id="167"/>
      <w:bookmarkEnd w:id="168"/>
      <w:bookmarkEnd w:id="169"/>
      <w:r>
        <w:rPr>
          <w:rFonts w:hint="eastAsia" w:ascii="宋体" w:hAnsi="宋体" w:eastAsia="宋体" w:cs="宋体"/>
          <w:sz w:val="24"/>
          <w:szCs w:val="24"/>
          <w:highlight w:val="none"/>
        </w:rPr>
        <w:t>：</w:t>
      </w:r>
      <w:bookmarkStart w:id="170" w:name="_Toc19703"/>
    </w:p>
    <w:p w14:paraId="047A7DF3">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3.1.1响应文件应按照本竞争性磋商文件提供的“第六章 响应文件格式”、“第四章 评审办法”及本文件的其他要求完整的进行编制</w:t>
      </w:r>
      <w:bookmarkEnd w:id="170"/>
      <w:r>
        <w:rPr>
          <w:rFonts w:hint="eastAsia" w:ascii="宋体" w:hAnsi="宋体" w:eastAsia="宋体" w:cs="宋体"/>
          <w:sz w:val="24"/>
          <w:szCs w:val="24"/>
          <w:highlight w:val="none"/>
        </w:rPr>
        <w:t>。</w:t>
      </w:r>
    </w:p>
    <w:p w14:paraId="6012A632">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供应商在编制响应文件时未按照上述要求提供证明材料、擅自修改响应文件格式内容、未按照响应文件格式内容进行响应的，将视为响应文件的组成不完整，在</w:t>
      </w:r>
      <w:r>
        <w:rPr>
          <w:rFonts w:hint="eastAsia" w:ascii="宋体" w:hAnsi="宋体" w:eastAsia="宋体" w:cs="宋体"/>
          <w:sz w:val="24"/>
          <w:szCs w:val="24"/>
          <w:highlight w:val="none"/>
          <w:lang w:eastAsia="zh-CN"/>
        </w:rPr>
        <w:t>初步</w:t>
      </w:r>
      <w:r>
        <w:rPr>
          <w:rFonts w:hint="eastAsia" w:ascii="宋体" w:hAnsi="宋体" w:eastAsia="宋体" w:cs="宋体"/>
          <w:sz w:val="24"/>
          <w:szCs w:val="24"/>
          <w:highlight w:val="none"/>
        </w:rPr>
        <w:t>审查时将按照不合格处理。</w:t>
      </w:r>
    </w:p>
    <w:p w14:paraId="12547085">
      <w:pPr>
        <w:adjustRightInd w:val="0"/>
        <w:snapToGrid w:val="0"/>
        <w:spacing w:line="356" w:lineRule="auto"/>
        <w:ind w:firstLine="480" w:firstLineChars="200"/>
        <w:rPr>
          <w:rFonts w:hint="eastAsia" w:ascii="宋体" w:hAnsi="宋体" w:eastAsia="宋体" w:cs="宋体"/>
          <w:sz w:val="24"/>
          <w:szCs w:val="24"/>
          <w:highlight w:val="none"/>
        </w:rPr>
      </w:pPr>
      <w:bookmarkStart w:id="171" w:name="_Toc5965"/>
      <w:r>
        <w:rPr>
          <w:rFonts w:hint="eastAsia" w:ascii="宋体" w:hAnsi="宋体" w:eastAsia="宋体" w:cs="宋体"/>
          <w:sz w:val="24"/>
          <w:szCs w:val="24"/>
          <w:highlight w:val="none"/>
        </w:rPr>
        <w:t>3.1.2</w:t>
      </w:r>
      <w:bookmarkEnd w:id="171"/>
      <w:bookmarkStart w:id="172" w:name="_Toc16247"/>
      <w:r>
        <w:rPr>
          <w:rFonts w:hint="eastAsia" w:ascii="宋体" w:hAnsi="宋体" w:eastAsia="宋体" w:cs="宋体"/>
          <w:sz w:val="24"/>
          <w:szCs w:val="24"/>
          <w:highlight w:val="none"/>
        </w:rPr>
        <w:t>响应文件的份数：详见供应商须知前附表。</w:t>
      </w:r>
    </w:p>
    <w:p w14:paraId="4C8FFFF3">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3.1.3响应文件的密封与包装：详见供应商须知前附表。</w:t>
      </w:r>
    </w:p>
    <w:p w14:paraId="04FD1220">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3.1.4响应文件的补充、修改和撤回：</w:t>
      </w:r>
    </w:p>
    <w:p w14:paraId="5C23A5B6">
      <w:pPr>
        <w:numPr>
          <w:ilvl w:val="0"/>
          <w:numId w:val="0"/>
        </w:num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rPr>
        <w:t>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7CAA2ACE">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（2）供应商在提交响应文件截止时间后，撤回响应文件的，磋商保证金不予退还。</w:t>
      </w:r>
    </w:p>
    <w:p w14:paraId="54868147">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3.1.5响应文件被拒绝接收的情形：</w:t>
      </w:r>
    </w:p>
    <w:p w14:paraId="3309B491">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（1）未按照竞争性磋商文件要求递交响应文件的；</w:t>
      </w:r>
    </w:p>
    <w:p w14:paraId="6BE65E32">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（2）逾期提交响应文件的；</w:t>
      </w:r>
    </w:p>
    <w:p w14:paraId="528DC05C">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（3）其它法律法规规定的应当拒绝接受的情形。</w:t>
      </w:r>
    </w:p>
    <w:p w14:paraId="132EBA7B">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3.1.6响应文件由于编制问题导致无法正常评审的，将按无效响应文件处理。</w:t>
      </w:r>
      <w:bookmarkEnd w:id="172"/>
    </w:p>
    <w:p w14:paraId="557FA79B">
      <w:pPr>
        <w:adjustRightInd w:val="0"/>
        <w:snapToGrid w:val="0"/>
        <w:spacing w:line="356" w:lineRule="auto"/>
        <w:ind w:firstLine="480" w:firstLineChars="200"/>
        <w:rPr>
          <w:rFonts w:hint="eastAsia" w:ascii="宋体" w:hAnsi="宋体" w:eastAsia="宋体" w:cs="宋体"/>
          <w:sz w:val="24"/>
          <w:szCs w:val="24"/>
          <w:highlight w:val="none"/>
        </w:rPr>
      </w:pPr>
      <w:bookmarkStart w:id="173" w:name="_Toc179632566"/>
      <w:bookmarkStart w:id="174" w:name="_Toc144974516"/>
      <w:bookmarkStart w:id="175" w:name="_Toc152045548"/>
      <w:bookmarkStart w:id="176" w:name="_Toc152042324"/>
      <w:bookmarkStart w:id="177" w:name="_Toc24516"/>
      <w:r>
        <w:rPr>
          <w:rFonts w:hint="eastAsia" w:ascii="宋体" w:hAnsi="宋体" w:eastAsia="宋体" w:cs="宋体"/>
          <w:sz w:val="24"/>
          <w:szCs w:val="24"/>
          <w:highlight w:val="none"/>
        </w:rPr>
        <w:t xml:space="preserve">3.2 </w:t>
      </w:r>
      <w:bookmarkEnd w:id="173"/>
      <w:bookmarkEnd w:id="174"/>
      <w:bookmarkEnd w:id="175"/>
      <w:bookmarkEnd w:id="176"/>
      <w:bookmarkEnd w:id="177"/>
      <w:r>
        <w:rPr>
          <w:rFonts w:hint="eastAsia" w:ascii="宋体" w:hAnsi="宋体" w:eastAsia="宋体" w:cs="宋体"/>
          <w:sz w:val="24"/>
          <w:szCs w:val="24"/>
          <w:highlight w:val="none"/>
        </w:rPr>
        <w:t>磋商报价</w:t>
      </w:r>
    </w:p>
    <w:p w14:paraId="3F4A14ED">
      <w:pPr>
        <w:adjustRightInd w:val="0"/>
        <w:snapToGrid w:val="0"/>
        <w:spacing w:line="356" w:lineRule="auto"/>
        <w:ind w:firstLine="480" w:firstLineChars="200"/>
        <w:rPr>
          <w:rFonts w:hint="eastAsia" w:ascii="宋体" w:hAnsi="宋体" w:eastAsia="宋体" w:cs="宋体"/>
          <w:sz w:val="24"/>
          <w:szCs w:val="24"/>
          <w:highlight w:val="none"/>
        </w:rPr>
      </w:pPr>
      <w:bookmarkStart w:id="178" w:name="_Toc25009"/>
      <w:r>
        <w:rPr>
          <w:rFonts w:hint="eastAsia" w:ascii="宋体" w:hAnsi="宋体" w:eastAsia="宋体" w:cs="宋体"/>
          <w:sz w:val="24"/>
          <w:szCs w:val="24"/>
          <w:highlight w:val="none"/>
        </w:rPr>
        <w:t>3.2.1供应商应按照竞争性磋商文件中的规定和要求报价，任何不符合报价要求的磋商将按照废标处理。</w:t>
      </w:r>
      <w:bookmarkEnd w:id="178"/>
    </w:p>
    <w:p w14:paraId="1BF47216">
      <w:pPr>
        <w:adjustRightInd w:val="0"/>
        <w:snapToGrid w:val="0"/>
        <w:spacing w:line="356" w:lineRule="auto"/>
        <w:ind w:firstLine="480" w:firstLineChars="200"/>
        <w:rPr>
          <w:rFonts w:hint="eastAsia" w:ascii="宋体" w:hAnsi="宋体" w:eastAsia="宋体" w:cs="宋体"/>
          <w:sz w:val="24"/>
          <w:szCs w:val="24"/>
          <w:highlight w:val="none"/>
        </w:rPr>
      </w:pPr>
      <w:bookmarkStart w:id="179" w:name="_Toc27614"/>
      <w:r>
        <w:rPr>
          <w:rFonts w:hint="eastAsia" w:ascii="宋体" w:hAnsi="宋体" w:eastAsia="宋体" w:cs="宋体"/>
          <w:sz w:val="24"/>
          <w:szCs w:val="24"/>
          <w:highlight w:val="none"/>
        </w:rPr>
        <w:t>3.2.2磋商报价表中标明的价格应为履行合同的固定价格，不得以任何理由予以变更。任何有选择的报价及以可调整价格的磋商均按照废标处理。</w:t>
      </w:r>
      <w:bookmarkEnd w:id="179"/>
    </w:p>
    <w:p w14:paraId="7D8DEF09">
      <w:pPr>
        <w:adjustRightInd w:val="0"/>
        <w:snapToGrid w:val="0"/>
        <w:spacing w:line="356" w:lineRule="auto"/>
        <w:ind w:firstLine="480" w:firstLineChars="200"/>
        <w:rPr>
          <w:rFonts w:hint="eastAsia" w:ascii="宋体" w:hAnsi="宋体" w:eastAsia="宋体" w:cs="宋体"/>
          <w:sz w:val="24"/>
          <w:szCs w:val="24"/>
          <w:highlight w:val="none"/>
        </w:rPr>
      </w:pPr>
      <w:bookmarkStart w:id="180" w:name="_Toc13351"/>
      <w:r>
        <w:rPr>
          <w:rFonts w:hint="eastAsia" w:ascii="宋体" w:hAnsi="宋体" w:eastAsia="宋体" w:cs="宋体"/>
          <w:sz w:val="24"/>
          <w:szCs w:val="24"/>
          <w:highlight w:val="none"/>
        </w:rPr>
        <w:t>3.2.3磋商报价其他要求：详见供应商须知前附表。</w:t>
      </w:r>
      <w:bookmarkEnd w:id="180"/>
    </w:p>
    <w:p w14:paraId="0281D486">
      <w:pPr>
        <w:adjustRightInd w:val="0"/>
        <w:snapToGrid w:val="0"/>
        <w:spacing w:line="356" w:lineRule="auto"/>
        <w:ind w:firstLine="480" w:firstLineChars="200"/>
        <w:rPr>
          <w:rFonts w:hint="eastAsia" w:ascii="宋体" w:hAnsi="宋体" w:eastAsia="宋体" w:cs="宋体"/>
          <w:sz w:val="24"/>
          <w:szCs w:val="24"/>
          <w:highlight w:val="none"/>
        </w:rPr>
      </w:pPr>
      <w:bookmarkStart w:id="181" w:name="_Toc152042325"/>
      <w:bookmarkStart w:id="182" w:name="_Toc179632567"/>
      <w:bookmarkStart w:id="183" w:name="_Toc19568"/>
      <w:bookmarkStart w:id="184" w:name="_Toc144974517"/>
      <w:bookmarkStart w:id="185" w:name="_Toc152045549"/>
      <w:r>
        <w:rPr>
          <w:rFonts w:hint="eastAsia" w:ascii="宋体" w:hAnsi="宋体" w:eastAsia="宋体" w:cs="宋体"/>
          <w:sz w:val="24"/>
          <w:szCs w:val="24"/>
          <w:highlight w:val="none"/>
        </w:rPr>
        <w:t>3.3 磋商有效期</w:t>
      </w:r>
      <w:bookmarkEnd w:id="181"/>
      <w:bookmarkEnd w:id="182"/>
      <w:bookmarkEnd w:id="183"/>
      <w:bookmarkEnd w:id="184"/>
      <w:bookmarkEnd w:id="185"/>
    </w:p>
    <w:p w14:paraId="1A7F1D45">
      <w:pPr>
        <w:adjustRightInd w:val="0"/>
        <w:snapToGrid w:val="0"/>
        <w:spacing w:line="356" w:lineRule="auto"/>
        <w:ind w:firstLine="480" w:firstLineChars="200"/>
        <w:rPr>
          <w:rFonts w:hint="eastAsia" w:ascii="宋体" w:hAnsi="宋体" w:eastAsia="宋体" w:cs="宋体"/>
          <w:sz w:val="24"/>
          <w:szCs w:val="24"/>
          <w:highlight w:val="none"/>
        </w:rPr>
      </w:pPr>
      <w:bookmarkStart w:id="186" w:name="_Toc18981"/>
      <w:r>
        <w:rPr>
          <w:rFonts w:hint="eastAsia" w:ascii="宋体" w:hAnsi="宋体" w:eastAsia="宋体" w:cs="宋体"/>
          <w:sz w:val="24"/>
          <w:szCs w:val="24"/>
          <w:highlight w:val="none"/>
        </w:rPr>
        <w:t>3.3.1 磋商有效期：在规定的磋商有效期内，供应商不得要求撤销或修改其响应文件。其他内容详见供应商须知前附表。</w:t>
      </w:r>
      <w:bookmarkEnd w:id="186"/>
    </w:p>
    <w:p w14:paraId="22940669">
      <w:pPr>
        <w:adjustRightInd w:val="0"/>
        <w:snapToGrid w:val="0"/>
        <w:spacing w:line="356" w:lineRule="auto"/>
        <w:ind w:firstLine="480" w:firstLineChars="200"/>
        <w:rPr>
          <w:rFonts w:hint="eastAsia" w:ascii="宋体" w:hAnsi="宋体" w:eastAsia="宋体" w:cs="宋体"/>
          <w:sz w:val="24"/>
          <w:szCs w:val="24"/>
          <w:highlight w:val="none"/>
        </w:rPr>
      </w:pPr>
      <w:bookmarkStart w:id="187" w:name="_Toc3847"/>
      <w:r>
        <w:rPr>
          <w:rFonts w:hint="eastAsia" w:ascii="宋体" w:hAnsi="宋体" w:eastAsia="宋体" w:cs="宋体"/>
          <w:sz w:val="24"/>
          <w:szCs w:val="24"/>
          <w:highlight w:val="none"/>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磋商保证金。同意延长磋商有效期的供应商既不能要求也不允许修改其响应文件，但需要相应的延长磋商保证金的有效期，在延长的磋商有效期内本须知关于磋商担保的退还与没收的规定仍然适用。</w:t>
      </w:r>
      <w:bookmarkEnd w:id="187"/>
    </w:p>
    <w:p w14:paraId="3122E84A">
      <w:pPr>
        <w:adjustRightInd w:val="0"/>
        <w:snapToGrid w:val="0"/>
        <w:spacing w:line="356" w:lineRule="auto"/>
        <w:ind w:firstLine="480" w:firstLineChars="200"/>
        <w:rPr>
          <w:rFonts w:hint="eastAsia" w:ascii="宋体" w:hAnsi="宋体" w:eastAsia="宋体" w:cs="宋体"/>
          <w:sz w:val="24"/>
          <w:szCs w:val="24"/>
          <w:highlight w:val="none"/>
        </w:rPr>
      </w:pPr>
      <w:bookmarkStart w:id="188" w:name="_Toc15696"/>
      <w:bookmarkStart w:id="189" w:name="_Toc152042326"/>
      <w:bookmarkStart w:id="190" w:name="_Toc179632568"/>
      <w:bookmarkStart w:id="191" w:name="_Toc144974518"/>
      <w:bookmarkStart w:id="192" w:name="_Toc152045550"/>
      <w:r>
        <w:rPr>
          <w:rFonts w:hint="eastAsia" w:ascii="宋体" w:hAnsi="宋体" w:eastAsia="宋体" w:cs="宋体"/>
          <w:sz w:val="24"/>
          <w:szCs w:val="24"/>
          <w:highlight w:val="none"/>
        </w:rPr>
        <w:t>3.4 磋商保证金</w:t>
      </w:r>
      <w:bookmarkEnd w:id="188"/>
      <w:bookmarkEnd w:id="189"/>
      <w:bookmarkEnd w:id="190"/>
      <w:bookmarkEnd w:id="191"/>
      <w:bookmarkEnd w:id="192"/>
      <w:r>
        <w:rPr>
          <w:rFonts w:hint="eastAsia" w:ascii="宋体" w:hAnsi="宋体" w:eastAsia="宋体" w:cs="宋体"/>
          <w:sz w:val="24"/>
          <w:szCs w:val="24"/>
          <w:highlight w:val="none"/>
        </w:rPr>
        <w:t>：详见供应商须知前附表。</w:t>
      </w:r>
    </w:p>
    <w:p w14:paraId="329A5506">
      <w:pPr>
        <w:tabs>
          <w:tab w:val="left" w:pos="429"/>
        </w:tabs>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 资格审查要求及审查依据：详见供应商须知前附表。</w:t>
      </w:r>
    </w:p>
    <w:p w14:paraId="52271DE6">
      <w:pPr>
        <w:adjustRightInd w:val="0"/>
        <w:snapToGrid w:val="0"/>
        <w:spacing w:line="356" w:lineRule="auto"/>
        <w:ind w:firstLine="480" w:firstLineChars="200"/>
        <w:rPr>
          <w:rFonts w:hint="eastAsia" w:ascii="宋体" w:hAnsi="宋体" w:eastAsia="宋体" w:cs="宋体"/>
          <w:sz w:val="24"/>
          <w:szCs w:val="24"/>
          <w:highlight w:val="none"/>
        </w:rPr>
      </w:pPr>
      <w:bookmarkStart w:id="193" w:name="_Toc144974521"/>
      <w:bookmarkStart w:id="194" w:name="_Toc179632571"/>
      <w:bookmarkStart w:id="195" w:name="_Toc152045553"/>
      <w:bookmarkStart w:id="196" w:name="_Toc15100"/>
      <w:bookmarkStart w:id="197" w:name="_Toc152042329"/>
      <w:r>
        <w:rPr>
          <w:rFonts w:hint="eastAsia" w:ascii="宋体" w:hAnsi="宋体" w:eastAsia="宋体" w:cs="宋体"/>
          <w:sz w:val="24"/>
          <w:szCs w:val="24"/>
          <w:highlight w:val="none"/>
        </w:rPr>
        <w:t>3.6 是否允许递交备选磋商方案</w:t>
      </w:r>
      <w:bookmarkEnd w:id="193"/>
      <w:bookmarkEnd w:id="194"/>
      <w:bookmarkEnd w:id="195"/>
      <w:bookmarkEnd w:id="196"/>
      <w:bookmarkEnd w:id="197"/>
      <w:bookmarkStart w:id="198" w:name="_Toc16154"/>
      <w:r>
        <w:rPr>
          <w:rFonts w:hint="eastAsia" w:ascii="宋体" w:hAnsi="宋体" w:eastAsia="宋体" w:cs="宋体"/>
          <w:sz w:val="24"/>
          <w:szCs w:val="24"/>
          <w:highlight w:val="none"/>
        </w:rPr>
        <w:t>：供应商不得递交备选磋商方案。</w:t>
      </w:r>
      <w:bookmarkEnd w:id="198"/>
    </w:p>
    <w:p w14:paraId="6BC3FE93">
      <w:pPr>
        <w:adjustRightInd w:val="0"/>
        <w:snapToGrid w:val="0"/>
        <w:spacing w:line="356" w:lineRule="auto"/>
        <w:ind w:firstLine="480" w:firstLineChars="200"/>
        <w:rPr>
          <w:rFonts w:hint="eastAsia" w:ascii="宋体" w:hAnsi="宋体" w:eastAsia="宋体" w:cs="宋体"/>
          <w:sz w:val="24"/>
          <w:szCs w:val="24"/>
          <w:highlight w:val="none"/>
        </w:rPr>
      </w:pPr>
      <w:bookmarkStart w:id="199" w:name="_Toc152045554"/>
      <w:bookmarkStart w:id="200" w:name="_Toc144974522"/>
      <w:bookmarkStart w:id="201" w:name="_Toc12719"/>
      <w:bookmarkStart w:id="202" w:name="_Toc152042330"/>
      <w:bookmarkStart w:id="203" w:name="_Toc179632572"/>
      <w:r>
        <w:rPr>
          <w:rFonts w:hint="eastAsia" w:ascii="宋体" w:hAnsi="宋体" w:eastAsia="宋体" w:cs="宋体"/>
          <w:sz w:val="24"/>
          <w:szCs w:val="24"/>
          <w:highlight w:val="none"/>
        </w:rPr>
        <w:t>3.7 响应文件的编制</w:t>
      </w:r>
      <w:bookmarkEnd w:id="199"/>
      <w:bookmarkEnd w:id="200"/>
      <w:bookmarkEnd w:id="201"/>
      <w:bookmarkEnd w:id="202"/>
      <w:bookmarkEnd w:id="203"/>
      <w:r>
        <w:rPr>
          <w:rFonts w:hint="eastAsia" w:ascii="宋体" w:hAnsi="宋体" w:eastAsia="宋体" w:cs="宋体"/>
          <w:sz w:val="24"/>
          <w:szCs w:val="24"/>
          <w:highlight w:val="none"/>
        </w:rPr>
        <w:t>及组成</w:t>
      </w:r>
    </w:p>
    <w:p w14:paraId="59F7697A">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6415C535">
      <w:pPr>
        <w:adjustRightInd w:val="0"/>
        <w:snapToGrid w:val="0"/>
        <w:spacing w:line="356" w:lineRule="auto"/>
        <w:ind w:firstLine="480" w:firstLineChars="200"/>
        <w:rPr>
          <w:rFonts w:hint="eastAsia" w:ascii="宋体" w:hAnsi="宋体" w:eastAsia="宋体" w:cs="宋体"/>
          <w:sz w:val="24"/>
          <w:szCs w:val="24"/>
          <w:highlight w:val="none"/>
        </w:rPr>
      </w:pPr>
      <w:bookmarkStart w:id="204" w:name="_Toc18131"/>
      <w:r>
        <w:rPr>
          <w:rFonts w:hint="eastAsia" w:ascii="宋体" w:hAnsi="宋体" w:eastAsia="宋体" w:cs="宋体"/>
          <w:sz w:val="24"/>
          <w:szCs w:val="24"/>
          <w:highlight w:val="none"/>
        </w:rPr>
        <w:t xml:space="preserve">3.7.2 </w:t>
      </w:r>
      <w:bookmarkEnd w:id="204"/>
      <w:r>
        <w:rPr>
          <w:rFonts w:hint="eastAsia" w:ascii="宋体" w:hAnsi="宋体" w:eastAsia="宋体" w:cs="宋体"/>
          <w:sz w:val="24"/>
          <w:szCs w:val="24"/>
          <w:highlight w:val="none"/>
        </w:rPr>
        <w:t>响应文件应当对竞争性磋商文件明确的实质性要求和条件进行响应，对于竞争性磋商文件特别要求需要逐条明确响应或提供相关证明材料的，应当按照其要求进行编制，否则视为未响应。</w:t>
      </w:r>
    </w:p>
    <w:p w14:paraId="0D24BE6F">
      <w:pPr>
        <w:adjustRightInd w:val="0"/>
        <w:snapToGrid w:val="0"/>
        <w:spacing w:line="356" w:lineRule="auto"/>
        <w:ind w:firstLine="482" w:firstLineChars="200"/>
        <w:rPr>
          <w:rFonts w:hint="eastAsia" w:ascii="宋体" w:hAnsi="宋体" w:eastAsia="宋体" w:cs="宋体"/>
          <w:b/>
          <w:bCs/>
          <w:sz w:val="24"/>
          <w:szCs w:val="24"/>
          <w:highlight w:val="none"/>
        </w:rPr>
      </w:pPr>
      <w:bookmarkStart w:id="205" w:name="_Toc17210"/>
      <w:bookmarkStart w:id="206" w:name="_Toc5025"/>
      <w:bookmarkStart w:id="207" w:name="_Toc152042331"/>
      <w:bookmarkStart w:id="208" w:name="_Toc179632573"/>
      <w:bookmarkStart w:id="209" w:name="_Toc152045555"/>
      <w:bookmarkStart w:id="210" w:name="_Toc511585903"/>
      <w:bookmarkStart w:id="211" w:name="_Toc510859689"/>
      <w:bookmarkStart w:id="212" w:name="_Toc510859895"/>
      <w:bookmarkStart w:id="213" w:name="_Toc144974523"/>
      <w:bookmarkStart w:id="214" w:name="_Toc363119281"/>
      <w:bookmarkStart w:id="215" w:name="_Toc7204"/>
      <w:bookmarkStart w:id="216" w:name="_Toc9750"/>
      <w:r>
        <w:rPr>
          <w:rFonts w:hint="eastAsia" w:ascii="宋体" w:hAnsi="宋体" w:eastAsia="宋体" w:cs="宋体"/>
          <w:b/>
          <w:bCs/>
          <w:sz w:val="24"/>
          <w:szCs w:val="24"/>
          <w:highlight w:val="none"/>
        </w:rPr>
        <w:t>4.</w:t>
      </w:r>
      <w:bookmarkEnd w:id="205"/>
      <w:bookmarkEnd w:id="206"/>
      <w:bookmarkEnd w:id="207"/>
      <w:bookmarkEnd w:id="208"/>
      <w:bookmarkEnd w:id="209"/>
      <w:bookmarkEnd w:id="210"/>
      <w:bookmarkEnd w:id="211"/>
      <w:bookmarkEnd w:id="212"/>
      <w:bookmarkEnd w:id="213"/>
      <w:bookmarkEnd w:id="214"/>
      <w:bookmarkEnd w:id="215"/>
      <w:bookmarkEnd w:id="216"/>
      <w:r>
        <w:rPr>
          <w:rFonts w:hint="eastAsia" w:ascii="宋体" w:hAnsi="宋体" w:eastAsia="宋体" w:cs="宋体"/>
          <w:b/>
          <w:bCs/>
          <w:sz w:val="24"/>
          <w:szCs w:val="24"/>
          <w:highlight w:val="none"/>
        </w:rPr>
        <w:t>磋商</w:t>
      </w:r>
    </w:p>
    <w:p w14:paraId="1453BF2F">
      <w:pPr>
        <w:adjustRightInd w:val="0"/>
        <w:snapToGrid w:val="0"/>
        <w:spacing w:line="356" w:lineRule="auto"/>
        <w:ind w:firstLine="480" w:firstLineChars="200"/>
        <w:rPr>
          <w:rFonts w:hint="eastAsia" w:ascii="宋体" w:hAnsi="宋体" w:eastAsia="宋体" w:cs="宋体"/>
          <w:sz w:val="24"/>
          <w:szCs w:val="24"/>
          <w:highlight w:val="none"/>
        </w:rPr>
      </w:pPr>
      <w:bookmarkStart w:id="217" w:name="_Toc586"/>
      <w:bookmarkStart w:id="218" w:name="_Toc152042332"/>
      <w:bookmarkStart w:id="219" w:name="_Toc179632574"/>
      <w:bookmarkStart w:id="220" w:name="_Toc144974524"/>
      <w:bookmarkStart w:id="221" w:name="_Toc152045556"/>
      <w:bookmarkStart w:id="222" w:name="_Toc19580"/>
      <w:r>
        <w:rPr>
          <w:rFonts w:hint="eastAsia" w:ascii="宋体" w:hAnsi="宋体" w:eastAsia="宋体" w:cs="宋体"/>
          <w:sz w:val="24"/>
          <w:szCs w:val="24"/>
          <w:highlight w:val="none"/>
        </w:rPr>
        <w:t>4.1 响应文件的标记</w:t>
      </w:r>
      <w:bookmarkEnd w:id="217"/>
      <w:bookmarkEnd w:id="218"/>
      <w:bookmarkEnd w:id="219"/>
      <w:bookmarkEnd w:id="220"/>
      <w:bookmarkEnd w:id="221"/>
    </w:p>
    <w:p w14:paraId="1E70424F">
      <w:pPr>
        <w:adjustRightInd w:val="0"/>
        <w:snapToGrid w:val="0"/>
        <w:spacing w:line="356" w:lineRule="auto"/>
        <w:ind w:firstLine="480" w:firstLineChars="200"/>
        <w:rPr>
          <w:rFonts w:hint="eastAsia" w:ascii="宋体" w:hAnsi="宋体" w:eastAsia="宋体" w:cs="宋体"/>
          <w:sz w:val="24"/>
          <w:szCs w:val="24"/>
          <w:highlight w:val="none"/>
        </w:rPr>
      </w:pPr>
      <w:bookmarkStart w:id="223" w:name="_Toc16808"/>
      <w:r>
        <w:rPr>
          <w:rFonts w:hint="eastAsia" w:ascii="宋体" w:hAnsi="宋体" w:eastAsia="宋体" w:cs="宋体"/>
          <w:sz w:val="24"/>
          <w:szCs w:val="24"/>
          <w:highlight w:val="none"/>
        </w:rPr>
        <w:t>4.1.1 响应文件的</w:t>
      </w:r>
      <w:bookmarkEnd w:id="223"/>
      <w:r>
        <w:rPr>
          <w:rFonts w:hint="eastAsia" w:ascii="宋体" w:hAnsi="宋体" w:eastAsia="宋体" w:cs="宋体"/>
          <w:sz w:val="24"/>
          <w:szCs w:val="24"/>
          <w:highlight w:val="none"/>
        </w:rPr>
        <w:t>封面上应写明的其他内容：</w:t>
      </w:r>
      <w:bookmarkEnd w:id="222"/>
      <w:r>
        <w:rPr>
          <w:rFonts w:hint="eastAsia" w:ascii="宋体" w:hAnsi="宋体" w:eastAsia="宋体" w:cs="宋体"/>
          <w:sz w:val="24"/>
          <w:szCs w:val="24"/>
          <w:highlight w:val="none"/>
        </w:rPr>
        <w:t>按照本文件“第六章 响应文件格式”编制。</w:t>
      </w:r>
    </w:p>
    <w:p w14:paraId="61D4BC35">
      <w:pPr>
        <w:adjustRightInd w:val="0"/>
        <w:snapToGrid w:val="0"/>
        <w:spacing w:line="356" w:lineRule="auto"/>
        <w:ind w:firstLine="480" w:firstLineChars="200"/>
        <w:rPr>
          <w:rFonts w:hint="eastAsia" w:ascii="宋体" w:hAnsi="宋体" w:eastAsia="宋体" w:cs="宋体"/>
          <w:sz w:val="24"/>
          <w:szCs w:val="24"/>
          <w:highlight w:val="none"/>
        </w:rPr>
      </w:pPr>
      <w:bookmarkStart w:id="224" w:name="_Toc31766"/>
      <w:r>
        <w:rPr>
          <w:rFonts w:hint="eastAsia" w:ascii="宋体" w:hAnsi="宋体" w:eastAsia="宋体" w:cs="宋体"/>
          <w:sz w:val="24"/>
          <w:szCs w:val="24"/>
          <w:highlight w:val="none"/>
        </w:rPr>
        <w:t>4.2</w:t>
      </w:r>
      <w:bookmarkEnd w:id="224"/>
      <w:bookmarkStart w:id="225" w:name="_Toc179632575"/>
      <w:bookmarkStart w:id="226" w:name="_Toc152042333"/>
      <w:bookmarkStart w:id="227" w:name="_Toc152045557"/>
      <w:bookmarkStart w:id="228" w:name="_Toc144974525"/>
      <w:bookmarkStart w:id="229" w:name="_Toc21228"/>
      <w:r>
        <w:rPr>
          <w:rFonts w:hint="eastAsia" w:ascii="宋体" w:hAnsi="宋体" w:eastAsia="宋体" w:cs="宋体"/>
          <w:sz w:val="24"/>
          <w:szCs w:val="24"/>
          <w:highlight w:val="none"/>
        </w:rPr>
        <w:t>响应文件的递交</w:t>
      </w:r>
      <w:bookmarkEnd w:id="225"/>
      <w:bookmarkEnd w:id="226"/>
      <w:bookmarkEnd w:id="227"/>
      <w:bookmarkEnd w:id="228"/>
      <w:bookmarkEnd w:id="229"/>
    </w:p>
    <w:p w14:paraId="3F85AD97">
      <w:pPr>
        <w:adjustRightInd w:val="0"/>
        <w:snapToGrid w:val="0"/>
        <w:spacing w:line="356" w:lineRule="auto"/>
        <w:ind w:firstLine="480" w:firstLineChars="200"/>
        <w:rPr>
          <w:rFonts w:hint="eastAsia" w:ascii="宋体" w:hAnsi="宋体" w:eastAsia="宋体" w:cs="宋体"/>
          <w:sz w:val="24"/>
          <w:szCs w:val="24"/>
          <w:highlight w:val="none"/>
        </w:rPr>
      </w:pPr>
      <w:bookmarkStart w:id="230" w:name="_Toc29162"/>
      <w:r>
        <w:rPr>
          <w:rFonts w:hint="eastAsia" w:ascii="宋体" w:hAnsi="宋体" w:eastAsia="宋体" w:cs="宋体"/>
          <w:sz w:val="24"/>
          <w:szCs w:val="24"/>
          <w:highlight w:val="none"/>
        </w:rPr>
        <w:t xml:space="preserve">4.2.1 </w:t>
      </w:r>
      <w:bookmarkStart w:id="231" w:name="_Toc15951"/>
      <w:r>
        <w:rPr>
          <w:rFonts w:hint="eastAsia" w:ascii="宋体" w:hAnsi="宋体" w:eastAsia="宋体" w:cs="宋体"/>
          <w:sz w:val="24"/>
          <w:szCs w:val="24"/>
          <w:highlight w:val="none"/>
        </w:rPr>
        <w:t>供应商递交响应文件截止时间：详见供应商须知前附表</w:t>
      </w:r>
      <w:bookmarkEnd w:id="231"/>
      <w:r>
        <w:rPr>
          <w:rFonts w:hint="eastAsia" w:ascii="宋体" w:hAnsi="宋体" w:eastAsia="宋体" w:cs="宋体"/>
          <w:sz w:val="24"/>
          <w:szCs w:val="24"/>
          <w:highlight w:val="none"/>
        </w:rPr>
        <w:t>。</w:t>
      </w:r>
    </w:p>
    <w:p w14:paraId="7DC96681">
      <w:pPr>
        <w:adjustRightInd w:val="0"/>
        <w:snapToGrid w:val="0"/>
        <w:spacing w:line="356" w:lineRule="auto"/>
        <w:ind w:firstLine="480" w:firstLineChars="200"/>
        <w:rPr>
          <w:rFonts w:hint="eastAsia" w:ascii="宋体" w:hAnsi="宋体" w:eastAsia="宋体" w:cs="宋体"/>
          <w:sz w:val="24"/>
          <w:szCs w:val="24"/>
          <w:highlight w:val="none"/>
        </w:rPr>
      </w:pPr>
      <w:bookmarkStart w:id="232" w:name="_Toc13743"/>
      <w:r>
        <w:rPr>
          <w:rFonts w:hint="eastAsia" w:ascii="宋体" w:hAnsi="宋体" w:eastAsia="宋体" w:cs="宋体"/>
          <w:sz w:val="24"/>
          <w:szCs w:val="24"/>
          <w:highlight w:val="none"/>
        </w:rPr>
        <w:t>4.2.2 供应商递交响应文件的地点：详见供应商须知前附表</w:t>
      </w:r>
      <w:bookmarkEnd w:id="232"/>
      <w:r>
        <w:rPr>
          <w:rFonts w:hint="eastAsia" w:ascii="宋体" w:hAnsi="宋体" w:eastAsia="宋体" w:cs="宋体"/>
          <w:sz w:val="24"/>
          <w:szCs w:val="24"/>
          <w:highlight w:val="none"/>
        </w:rPr>
        <w:t>。</w:t>
      </w:r>
    </w:p>
    <w:p w14:paraId="3E327A3D">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4.2.3是否退还响应文件：</w:t>
      </w:r>
      <w:bookmarkEnd w:id="230"/>
      <w:r>
        <w:rPr>
          <w:rFonts w:hint="eastAsia" w:ascii="宋体" w:hAnsi="宋体" w:eastAsia="宋体" w:cs="宋体"/>
          <w:sz w:val="24"/>
          <w:szCs w:val="24"/>
          <w:highlight w:val="none"/>
        </w:rPr>
        <w:t>不予退还。</w:t>
      </w:r>
    </w:p>
    <w:p w14:paraId="7BFA0B32">
      <w:pPr>
        <w:adjustRightInd w:val="0"/>
        <w:snapToGrid w:val="0"/>
        <w:spacing w:line="356" w:lineRule="auto"/>
        <w:ind w:firstLine="480" w:firstLineChars="200"/>
        <w:rPr>
          <w:rFonts w:hint="eastAsia" w:ascii="宋体" w:hAnsi="宋体" w:eastAsia="宋体" w:cs="宋体"/>
          <w:sz w:val="24"/>
          <w:szCs w:val="24"/>
          <w:highlight w:val="none"/>
        </w:rPr>
      </w:pPr>
      <w:bookmarkStart w:id="233" w:name="_Toc10583"/>
      <w:r>
        <w:rPr>
          <w:rFonts w:hint="eastAsia" w:ascii="宋体" w:hAnsi="宋体" w:eastAsia="宋体" w:cs="宋体"/>
          <w:sz w:val="24"/>
          <w:szCs w:val="24"/>
          <w:highlight w:val="none"/>
        </w:rPr>
        <w:t>4.2.</w:t>
      </w:r>
      <w:bookmarkEnd w:id="233"/>
      <w:bookmarkStart w:id="234" w:name="_Toc1316"/>
      <w:r>
        <w:rPr>
          <w:rFonts w:hint="eastAsia" w:ascii="宋体" w:hAnsi="宋体" w:eastAsia="宋体" w:cs="宋体"/>
          <w:sz w:val="24"/>
          <w:szCs w:val="24"/>
          <w:highlight w:val="none"/>
        </w:rPr>
        <w:t>4逾期送达的或者未送达指定地点的响应文件，采购人不予受理。</w:t>
      </w:r>
      <w:bookmarkEnd w:id="234"/>
    </w:p>
    <w:p w14:paraId="71823051">
      <w:pPr>
        <w:adjustRightInd w:val="0"/>
        <w:snapToGrid w:val="0"/>
        <w:spacing w:line="356" w:lineRule="auto"/>
        <w:ind w:firstLine="482" w:firstLineChars="200"/>
        <w:rPr>
          <w:rFonts w:hint="eastAsia" w:ascii="宋体" w:hAnsi="宋体" w:eastAsia="宋体" w:cs="宋体"/>
          <w:b/>
          <w:bCs/>
          <w:sz w:val="24"/>
          <w:szCs w:val="24"/>
          <w:highlight w:val="none"/>
        </w:rPr>
      </w:pPr>
      <w:bookmarkStart w:id="235" w:name="_Toc28351"/>
      <w:bookmarkStart w:id="236" w:name="_Toc363119282"/>
      <w:bookmarkStart w:id="237" w:name="_Toc29037"/>
      <w:bookmarkStart w:id="238" w:name="_Toc179632577"/>
      <w:bookmarkStart w:id="239" w:name="_Toc29322"/>
      <w:bookmarkStart w:id="240" w:name="_Toc510859690"/>
      <w:bookmarkStart w:id="241" w:name="_Toc510859896"/>
      <w:bookmarkStart w:id="242" w:name="_Toc11122"/>
      <w:bookmarkStart w:id="243" w:name="_Toc144974527"/>
      <w:bookmarkStart w:id="244" w:name="_Toc511585904"/>
      <w:bookmarkStart w:id="245" w:name="_Toc152042335"/>
      <w:bookmarkStart w:id="246" w:name="_Toc152045559"/>
      <w:r>
        <w:rPr>
          <w:rFonts w:hint="eastAsia" w:ascii="宋体" w:hAnsi="宋体" w:eastAsia="宋体" w:cs="宋体"/>
          <w:b/>
          <w:bCs/>
          <w:sz w:val="24"/>
          <w:szCs w:val="24"/>
          <w:highlight w:val="none"/>
        </w:rPr>
        <w:t>5.开标</w:t>
      </w:r>
      <w:bookmarkEnd w:id="235"/>
      <w:bookmarkEnd w:id="236"/>
      <w:bookmarkEnd w:id="237"/>
      <w:bookmarkEnd w:id="238"/>
      <w:bookmarkEnd w:id="239"/>
      <w:bookmarkEnd w:id="240"/>
      <w:bookmarkEnd w:id="241"/>
      <w:bookmarkEnd w:id="242"/>
      <w:bookmarkEnd w:id="243"/>
      <w:bookmarkEnd w:id="244"/>
      <w:bookmarkEnd w:id="245"/>
      <w:bookmarkEnd w:id="246"/>
    </w:p>
    <w:p w14:paraId="51D908F2">
      <w:pPr>
        <w:adjustRightInd w:val="0"/>
        <w:snapToGrid w:val="0"/>
        <w:spacing w:line="356" w:lineRule="auto"/>
        <w:ind w:firstLine="482" w:firstLineChars="200"/>
        <w:rPr>
          <w:rFonts w:hint="eastAsia" w:ascii="宋体" w:hAnsi="宋体" w:eastAsia="宋体" w:cs="宋体"/>
          <w:sz w:val="24"/>
          <w:szCs w:val="24"/>
          <w:highlight w:val="none"/>
        </w:rPr>
      </w:pPr>
      <w:bookmarkStart w:id="247" w:name="_Toc2321"/>
      <w:bookmarkStart w:id="248" w:name="_Toc152045560"/>
      <w:bookmarkStart w:id="249" w:name="_Toc179632578"/>
      <w:bookmarkStart w:id="250" w:name="_Toc152042336"/>
      <w:bookmarkStart w:id="251" w:name="_Toc144974528"/>
      <w:r>
        <w:rPr>
          <w:rFonts w:hint="eastAsia" w:ascii="宋体" w:hAnsi="宋体" w:eastAsia="宋体" w:cs="宋体"/>
          <w:b/>
          <w:bCs/>
          <w:sz w:val="24"/>
          <w:szCs w:val="24"/>
          <w:highlight w:val="none"/>
        </w:rPr>
        <w:t>5.1 磋商会议时间和地点</w:t>
      </w:r>
      <w:bookmarkEnd w:id="247"/>
      <w:bookmarkEnd w:id="248"/>
      <w:bookmarkEnd w:id="249"/>
      <w:bookmarkEnd w:id="250"/>
      <w:bookmarkEnd w:id="251"/>
      <w:r>
        <w:rPr>
          <w:rFonts w:hint="eastAsia" w:ascii="宋体" w:hAnsi="宋体" w:eastAsia="宋体" w:cs="宋体"/>
          <w:b/>
          <w:bCs/>
          <w:sz w:val="24"/>
          <w:szCs w:val="24"/>
          <w:highlight w:val="none"/>
        </w:rPr>
        <w:t>：</w:t>
      </w:r>
      <w:bookmarkStart w:id="252" w:name="_Toc9885"/>
      <w:r>
        <w:rPr>
          <w:rFonts w:hint="eastAsia" w:ascii="宋体" w:hAnsi="宋体" w:eastAsia="宋体" w:cs="宋体"/>
          <w:sz w:val="24"/>
          <w:szCs w:val="24"/>
          <w:highlight w:val="none"/>
        </w:rPr>
        <w:t>磋商会议时间及地点与供应商递交响应文件截止时间及地点一致。采购人在规定的磋商截止时间（磋商会议时间）和供应商须知前附表规定的地点进行磋商会议，并邀请所有供应商的法定代表人或其委托代理人准时参加。</w:t>
      </w:r>
      <w:bookmarkEnd w:id="252"/>
    </w:p>
    <w:p w14:paraId="2A6371CD">
      <w:pPr>
        <w:adjustRightInd w:val="0"/>
        <w:snapToGrid w:val="0"/>
        <w:spacing w:line="356" w:lineRule="auto"/>
        <w:ind w:firstLine="482" w:firstLineChars="200"/>
        <w:rPr>
          <w:rFonts w:hint="eastAsia" w:ascii="宋体" w:hAnsi="宋体" w:eastAsia="宋体" w:cs="宋体"/>
          <w:b/>
          <w:bCs/>
          <w:sz w:val="24"/>
          <w:szCs w:val="24"/>
          <w:highlight w:val="none"/>
        </w:rPr>
      </w:pPr>
      <w:bookmarkStart w:id="253" w:name="_Toc144974529"/>
      <w:bookmarkStart w:id="254" w:name="_Toc179632579"/>
      <w:bookmarkStart w:id="255" w:name="_Toc10213"/>
      <w:bookmarkStart w:id="256" w:name="_Toc152045561"/>
      <w:bookmarkStart w:id="257" w:name="_Toc152042337"/>
      <w:r>
        <w:rPr>
          <w:rFonts w:hint="eastAsia" w:ascii="宋体" w:hAnsi="宋体" w:eastAsia="宋体" w:cs="宋体"/>
          <w:b/>
          <w:bCs/>
          <w:sz w:val="24"/>
          <w:szCs w:val="24"/>
          <w:highlight w:val="none"/>
        </w:rPr>
        <w:t>5.2 开标程序</w:t>
      </w:r>
      <w:bookmarkEnd w:id="253"/>
      <w:bookmarkEnd w:id="254"/>
      <w:bookmarkEnd w:id="255"/>
      <w:bookmarkEnd w:id="256"/>
      <w:bookmarkEnd w:id="257"/>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详见供应商须知前附表。</w:t>
      </w:r>
    </w:p>
    <w:p w14:paraId="5449847C">
      <w:pPr>
        <w:adjustRightInd w:val="0"/>
        <w:snapToGrid w:val="0"/>
        <w:spacing w:line="356" w:lineRule="auto"/>
        <w:ind w:firstLine="482" w:firstLineChars="200"/>
        <w:rPr>
          <w:rFonts w:hint="eastAsia" w:ascii="宋体" w:hAnsi="宋体" w:eastAsia="宋体" w:cs="宋体"/>
          <w:b/>
          <w:bCs/>
          <w:sz w:val="24"/>
          <w:szCs w:val="24"/>
          <w:highlight w:val="none"/>
        </w:rPr>
      </w:pPr>
      <w:bookmarkStart w:id="258" w:name="_Toc20274"/>
      <w:bookmarkStart w:id="259" w:name="_Toc510859691"/>
      <w:bookmarkStart w:id="260" w:name="_Toc144974530"/>
      <w:bookmarkStart w:id="261" w:name="_Toc10068"/>
      <w:bookmarkStart w:id="262" w:name="_Toc152042338"/>
      <w:bookmarkStart w:id="263" w:name="_Toc510859897"/>
      <w:bookmarkStart w:id="264" w:name="_Toc15910"/>
      <w:bookmarkStart w:id="265" w:name="_Toc363119283"/>
      <w:bookmarkStart w:id="266" w:name="_Toc152045562"/>
      <w:bookmarkStart w:id="267" w:name="_Toc511585905"/>
      <w:bookmarkStart w:id="268" w:name="_Toc17998"/>
      <w:bookmarkStart w:id="269" w:name="_Toc179632580"/>
      <w:r>
        <w:rPr>
          <w:rFonts w:hint="eastAsia" w:ascii="宋体" w:hAnsi="宋体" w:eastAsia="宋体" w:cs="宋体"/>
          <w:b/>
          <w:bCs/>
          <w:sz w:val="24"/>
          <w:szCs w:val="24"/>
          <w:highlight w:val="none"/>
        </w:rPr>
        <w:t>6.</w:t>
      </w:r>
      <w:bookmarkEnd w:id="258"/>
      <w:bookmarkEnd w:id="259"/>
      <w:bookmarkEnd w:id="260"/>
      <w:bookmarkEnd w:id="261"/>
      <w:bookmarkEnd w:id="262"/>
      <w:bookmarkEnd w:id="263"/>
      <w:bookmarkEnd w:id="264"/>
      <w:bookmarkEnd w:id="265"/>
      <w:bookmarkEnd w:id="266"/>
      <w:bookmarkEnd w:id="267"/>
      <w:bookmarkEnd w:id="268"/>
      <w:bookmarkEnd w:id="269"/>
      <w:r>
        <w:rPr>
          <w:rFonts w:hint="eastAsia" w:ascii="宋体" w:hAnsi="宋体" w:eastAsia="宋体" w:cs="宋体"/>
          <w:b/>
          <w:bCs/>
          <w:sz w:val="24"/>
          <w:szCs w:val="24"/>
          <w:highlight w:val="none"/>
        </w:rPr>
        <w:t>评审</w:t>
      </w:r>
    </w:p>
    <w:p w14:paraId="552BC12F">
      <w:pPr>
        <w:adjustRightInd w:val="0"/>
        <w:snapToGrid w:val="0"/>
        <w:spacing w:line="356" w:lineRule="auto"/>
        <w:ind w:firstLine="480" w:firstLineChars="200"/>
        <w:rPr>
          <w:rFonts w:hint="eastAsia" w:ascii="宋体" w:hAnsi="宋体" w:eastAsia="宋体" w:cs="宋体"/>
          <w:sz w:val="24"/>
          <w:szCs w:val="24"/>
          <w:highlight w:val="none"/>
        </w:rPr>
      </w:pPr>
      <w:bookmarkStart w:id="270" w:name="_Toc14991"/>
      <w:bookmarkStart w:id="271" w:name="_Toc144974531"/>
      <w:bookmarkStart w:id="272" w:name="_Toc152045563"/>
      <w:bookmarkStart w:id="273" w:name="_Toc179632581"/>
      <w:bookmarkStart w:id="274" w:name="_Toc152042339"/>
      <w:r>
        <w:rPr>
          <w:rFonts w:hint="eastAsia" w:ascii="宋体" w:hAnsi="宋体" w:eastAsia="宋体" w:cs="宋体"/>
          <w:sz w:val="24"/>
          <w:szCs w:val="24"/>
          <w:highlight w:val="none"/>
        </w:rPr>
        <w:t xml:space="preserve">6.1 </w:t>
      </w:r>
      <w:bookmarkEnd w:id="270"/>
      <w:bookmarkEnd w:id="271"/>
      <w:bookmarkEnd w:id="272"/>
      <w:bookmarkEnd w:id="273"/>
      <w:bookmarkEnd w:id="274"/>
      <w:bookmarkStart w:id="275" w:name="_Toc29293"/>
      <w:r>
        <w:rPr>
          <w:rFonts w:hint="eastAsia" w:ascii="宋体" w:hAnsi="宋体" w:eastAsia="宋体" w:cs="宋体"/>
          <w:sz w:val="24"/>
          <w:szCs w:val="24"/>
          <w:highlight w:val="none"/>
        </w:rPr>
        <w:t>评审由采购人依法组建的磋商小组负责。磋商小组由采购人代表以及有关技术、经济等方面的专家组成。磋商小组成员人数以及技术、经济等方面专家的确定方式详见供应商须知前附表。</w:t>
      </w:r>
      <w:bookmarkEnd w:id="275"/>
    </w:p>
    <w:p w14:paraId="60A5E01F">
      <w:pPr>
        <w:adjustRightInd w:val="0"/>
        <w:snapToGrid w:val="0"/>
        <w:spacing w:line="356" w:lineRule="auto"/>
        <w:ind w:firstLine="480" w:firstLineChars="200"/>
        <w:rPr>
          <w:rFonts w:hint="eastAsia" w:ascii="宋体" w:hAnsi="宋体" w:eastAsia="宋体" w:cs="宋体"/>
          <w:sz w:val="24"/>
          <w:szCs w:val="24"/>
          <w:highlight w:val="none"/>
        </w:rPr>
      </w:pPr>
      <w:bookmarkStart w:id="276" w:name="_Toc18720"/>
      <w:r>
        <w:rPr>
          <w:rFonts w:hint="eastAsia" w:ascii="宋体" w:hAnsi="宋体" w:eastAsia="宋体" w:cs="宋体"/>
          <w:sz w:val="24"/>
          <w:szCs w:val="24"/>
          <w:highlight w:val="none"/>
        </w:rPr>
        <w:t>6.2 磋商小组成员</w:t>
      </w:r>
      <w:bookmarkEnd w:id="276"/>
      <w:bookmarkStart w:id="277" w:name="_Toc152045564"/>
      <w:bookmarkStart w:id="278" w:name="_Toc152042340"/>
      <w:bookmarkStart w:id="279" w:name="_Toc144974532"/>
      <w:bookmarkStart w:id="280" w:name="_Toc13026"/>
      <w:bookmarkStart w:id="281" w:name="_Toc179632582"/>
      <w:r>
        <w:rPr>
          <w:rFonts w:hint="eastAsia" w:ascii="宋体" w:hAnsi="宋体" w:eastAsia="宋体" w:cs="宋体"/>
          <w:sz w:val="24"/>
          <w:szCs w:val="24"/>
          <w:highlight w:val="none"/>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4D2525E2">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w:t>
      </w:r>
      <w:bookmarkEnd w:id="277"/>
      <w:bookmarkEnd w:id="278"/>
      <w:bookmarkEnd w:id="279"/>
      <w:bookmarkEnd w:id="280"/>
      <w:bookmarkEnd w:id="281"/>
      <w:bookmarkStart w:id="282" w:name="_Toc152042341"/>
      <w:bookmarkStart w:id="283" w:name="_Toc144974533"/>
      <w:bookmarkStart w:id="284" w:name="_Toc23670"/>
      <w:bookmarkStart w:id="285" w:name="_Toc179632583"/>
      <w:bookmarkStart w:id="286" w:name="_Toc152045565"/>
      <w:r>
        <w:rPr>
          <w:rFonts w:hint="eastAsia" w:ascii="宋体" w:hAnsi="宋体" w:eastAsia="宋体" w:cs="宋体"/>
          <w:sz w:val="24"/>
          <w:szCs w:val="24"/>
          <w:highlight w:val="none"/>
        </w:rPr>
        <w:t xml:space="preserve">3 </w:t>
      </w:r>
      <w:bookmarkEnd w:id="282"/>
      <w:bookmarkEnd w:id="283"/>
      <w:bookmarkEnd w:id="284"/>
      <w:bookmarkEnd w:id="285"/>
      <w:bookmarkEnd w:id="286"/>
      <w:bookmarkStart w:id="287" w:name="_Toc15743"/>
      <w:r>
        <w:rPr>
          <w:rFonts w:hint="eastAsia" w:ascii="宋体" w:hAnsi="宋体" w:eastAsia="宋体" w:cs="宋体"/>
          <w:sz w:val="24"/>
          <w:szCs w:val="24"/>
          <w:highlight w:val="none"/>
        </w:rPr>
        <w:t>磋商小组按照“评审办法”规定的方法、评审因素、标准和程序对响应文件进行评审。“评审办法”没有规定的方法、评审因素和标准，不作为评审依据。</w:t>
      </w:r>
      <w:bookmarkEnd w:id="287"/>
    </w:p>
    <w:p w14:paraId="581868C0">
      <w:pPr>
        <w:adjustRightInd w:val="0"/>
        <w:snapToGrid w:val="0"/>
        <w:spacing w:line="356" w:lineRule="auto"/>
        <w:ind w:firstLine="480" w:firstLineChars="200"/>
        <w:rPr>
          <w:rFonts w:hint="eastAsia" w:ascii="宋体" w:hAnsi="宋体" w:eastAsia="宋体" w:cs="宋体"/>
          <w:sz w:val="24"/>
          <w:szCs w:val="24"/>
          <w:highlight w:val="none"/>
        </w:rPr>
      </w:pPr>
      <w:bookmarkStart w:id="288" w:name="_Toc12679"/>
      <w:r>
        <w:rPr>
          <w:rFonts w:hint="eastAsia" w:ascii="宋体" w:hAnsi="宋体" w:eastAsia="宋体" w:cs="宋体"/>
          <w:sz w:val="24"/>
          <w:szCs w:val="24"/>
          <w:highlight w:val="none"/>
        </w:rPr>
        <w:t>6.4评审过程的保密</w:t>
      </w:r>
      <w:bookmarkEnd w:id="288"/>
    </w:p>
    <w:p w14:paraId="6BD966A6">
      <w:pPr>
        <w:adjustRightInd w:val="0"/>
        <w:snapToGrid w:val="0"/>
        <w:spacing w:line="356" w:lineRule="auto"/>
        <w:ind w:firstLine="480" w:firstLineChars="200"/>
        <w:rPr>
          <w:rFonts w:hint="eastAsia" w:ascii="宋体" w:hAnsi="宋体" w:eastAsia="宋体" w:cs="宋体"/>
          <w:sz w:val="24"/>
          <w:szCs w:val="24"/>
          <w:highlight w:val="none"/>
        </w:rPr>
      </w:pPr>
      <w:bookmarkStart w:id="289" w:name="_Toc27575"/>
      <w:r>
        <w:rPr>
          <w:rFonts w:hint="eastAsia" w:ascii="宋体" w:hAnsi="宋体" w:eastAsia="宋体" w:cs="宋体"/>
          <w:sz w:val="24"/>
          <w:szCs w:val="24"/>
          <w:highlight w:val="none"/>
        </w:rPr>
        <w:t>（1）开标后，直至授予成交供应商合同为止，凡属于对响应文件的审查、补遗、评价和比较的有关资料以及成交候选人的推荐情况等均严格保密。</w:t>
      </w:r>
      <w:bookmarkEnd w:id="289"/>
    </w:p>
    <w:p w14:paraId="1A7A56BF">
      <w:pPr>
        <w:adjustRightInd w:val="0"/>
        <w:snapToGrid w:val="0"/>
        <w:spacing w:line="356" w:lineRule="auto"/>
        <w:ind w:firstLine="480" w:firstLineChars="200"/>
        <w:rPr>
          <w:rFonts w:hint="eastAsia" w:ascii="宋体" w:hAnsi="宋体" w:eastAsia="宋体" w:cs="宋体"/>
          <w:sz w:val="24"/>
          <w:szCs w:val="24"/>
          <w:highlight w:val="none"/>
        </w:rPr>
      </w:pPr>
      <w:bookmarkStart w:id="290" w:name="_Toc10051"/>
      <w:r>
        <w:rPr>
          <w:rFonts w:hint="eastAsia" w:ascii="宋体" w:hAnsi="宋体" w:eastAsia="宋体" w:cs="宋体"/>
          <w:sz w:val="24"/>
          <w:szCs w:val="24"/>
          <w:highlight w:val="none"/>
        </w:rPr>
        <w:t>（2）在响应文件的评审、成交候选人推荐以及授予合同的过程中，供应商向采购人和磋商小组施加影响的任何行为，都将会导致其磋商被拒绝直至取消其中标资格。</w:t>
      </w:r>
      <w:bookmarkEnd w:id="290"/>
    </w:p>
    <w:p w14:paraId="35421DFF">
      <w:pPr>
        <w:adjustRightInd w:val="0"/>
        <w:snapToGrid w:val="0"/>
        <w:spacing w:line="356" w:lineRule="auto"/>
        <w:ind w:firstLine="480" w:firstLineChars="200"/>
        <w:rPr>
          <w:rFonts w:hint="eastAsia" w:ascii="宋体" w:hAnsi="宋体" w:eastAsia="宋体" w:cs="宋体"/>
          <w:sz w:val="24"/>
          <w:szCs w:val="24"/>
          <w:highlight w:val="none"/>
        </w:rPr>
      </w:pPr>
      <w:bookmarkStart w:id="291" w:name="_Toc28535"/>
      <w:r>
        <w:rPr>
          <w:rFonts w:hint="eastAsia" w:ascii="宋体" w:hAnsi="宋体" w:eastAsia="宋体" w:cs="宋体"/>
          <w:sz w:val="24"/>
          <w:szCs w:val="24"/>
          <w:highlight w:val="none"/>
        </w:rPr>
        <w:t>（3） 成交供应商确定后，采购人不对未成交供应商就评审过程以及未能中标原因作出任何解释。未成交供应商不得向磋商小组组成人员或其他有关人员索问评审过程的情况和材料。</w:t>
      </w:r>
      <w:bookmarkEnd w:id="291"/>
      <w:bookmarkStart w:id="292" w:name="_Toc152042342"/>
      <w:bookmarkStart w:id="293" w:name="_Toc179632584"/>
      <w:bookmarkStart w:id="294" w:name="_Toc152045566"/>
      <w:bookmarkStart w:id="295" w:name="_Toc144974534"/>
    </w:p>
    <w:p w14:paraId="205CFBDD">
      <w:pPr>
        <w:adjustRightInd w:val="0"/>
        <w:snapToGrid w:val="0"/>
        <w:spacing w:line="356" w:lineRule="auto"/>
        <w:ind w:firstLine="482" w:firstLineChars="200"/>
        <w:rPr>
          <w:rFonts w:hint="eastAsia" w:ascii="宋体" w:hAnsi="宋体" w:eastAsia="宋体" w:cs="宋体"/>
          <w:b/>
          <w:bCs/>
          <w:sz w:val="24"/>
          <w:szCs w:val="24"/>
          <w:highlight w:val="none"/>
        </w:rPr>
      </w:pPr>
      <w:bookmarkStart w:id="296" w:name="_Toc7702"/>
      <w:bookmarkStart w:id="297" w:name="_Toc12726"/>
      <w:bookmarkStart w:id="298" w:name="_Toc31723"/>
      <w:bookmarkStart w:id="299" w:name="_Toc511585906"/>
      <w:bookmarkStart w:id="300" w:name="_Toc510859898"/>
      <w:bookmarkStart w:id="301" w:name="_Toc29031"/>
      <w:bookmarkStart w:id="302" w:name="_Toc510859692"/>
      <w:bookmarkStart w:id="303" w:name="_Toc363119284"/>
      <w:r>
        <w:rPr>
          <w:rFonts w:hint="eastAsia" w:ascii="宋体" w:hAnsi="宋体" w:eastAsia="宋体" w:cs="宋体"/>
          <w:b/>
          <w:bCs/>
          <w:sz w:val="24"/>
          <w:szCs w:val="24"/>
          <w:highlight w:val="none"/>
        </w:rPr>
        <w:t>7.合同授予</w:t>
      </w:r>
      <w:bookmarkEnd w:id="292"/>
      <w:bookmarkEnd w:id="293"/>
      <w:bookmarkEnd w:id="294"/>
      <w:bookmarkEnd w:id="295"/>
      <w:bookmarkEnd w:id="296"/>
      <w:bookmarkEnd w:id="297"/>
      <w:bookmarkEnd w:id="298"/>
      <w:bookmarkEnd w:id="299"/>
      <w:bookmarkEnd w:id="300"/>
      <w:bookmarkEnd w:id="301"/>
      <w:bookmarkEnd w:id="302"/>
      <w:bookmarkEnd w:id="303"/>
    </w:p>
    <w:p w14:paraId="4B6F4DB5">
      <w:pPr>
        <w:adjustRightInd w:val="0"/>
        <w:snapToGrid w:val="0"/>
        <w:spacing w:line="356" w:lineRule="auto"/>
        <w:ind w:firstLine="480" w:firstLineChars="200"/>
        <w:rPr>
          <w:rFonts w:hint="eastAsia" w:ascii="宋体" w:hAnsi="宋体" w:eastAsia="宋体" w:cs="宋体"/>
          <w:sz w:val="24"/>
          <w:szCs w:val="24"/>
          <w:highlight w:val="none"/>
        </w:rPr>
      </w:pPr>
      <w:bookmarkStart w:id="304" w:name="_Toc179632585"/>
      <w:bookmarkStart w:id="305" w:name="_Toc144974535"/>
      <w:bookmarkStart w:id="306" w:name="_Toc18545"/>
      <w:bookmarkStart w:id="307" w:name="_Toc152042343"/>
      <w:bookmarkStart w:id="308" w:name="_Toc152045567"/>
      <w:r>
        <w:rPr>
          <w:rFonts w:hint="eastAsia" w:ascii="宋体" w:hAnsi="宋体" w:eastAsia="宋体" w:cs="宋体"/>
          <w:sz w:val="24"/>
          <w:szCs w:val="24"/>
          <w:highlight w:val="none"/>
        </w:rPr>
        <w:t>7.1 定标方式</w:t>
      </w:r>
      <w:bookmarkEnd w:id="304"/>
      <w:bookmarkEnd w:id="305"/>
      <w:bookmarkEnd w:id="306"/>
      <w:bookmarkEnd w:id="307"/>
      <w:bookmarkEnd w:id="308"/>
      <w:r>
        <w:rPr>
          <w:rFonts w:hint="eastAsia" w:ascii="宋体" w:hAnsi="宋体" w:eastAsia="宋体" w:cs="宋体"/>
          <w:sz w:val="24"/>
          <w:szCs w:val="24"/>
          <w:highlight w:val="none"/>
        </w:rPr>
        <w:t>：</w:t>
      </w:r>
      <w:bookmarkStart w:id="309" w:name="_Toc179632586"/>
      <w:bookmarkStart w:id="310" w:name="_Toc144974536"/>
      <w:bookmarkStart w:id="311" w:name="_Toc152045568"/>
      <w:bookmarkStart w:id="312" w:name="_Toc24719"/>
      <w:bookmarkStart w:id="313" w:name="_Toc152042344"/>
      <w:r>
        <w:rPr>
          <w:rFonts w:hint="eastAsia" w:ascii="宋体" w:hAnsi="宋体" w:eastAsia="宋体" w:cs="宋体"/>
          <w:sz w:val="24"/>
          <w:szCs w:val="24"/>
          <w:highlight w:val="none"/>
        </w:rPr>
        <w:t>详见供应商须知前附表，采购人依据磋商小组推荐的成交候选人确定成交供应商。</w:t>
      </w:r>
    </w:p>
    <w:p w14:paraId="1C09FF6F">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w:t>
      </w:r>
      <w:bookmarkEnd w:id="309"/>
      <w:bookmarkEnd w:id="310"/>
      <w:bookmarkEnd w:id="311"/>
      <w:bookmarkEnd w:id="312"/>
      <w:bookmarkEnd w:id="313"/>
      <w:r>
        <w:rPr>
          <w:rFonts w:hint="eastAsia" w:ascii="宋体" w:hAnsi="宋体" w:eastAsia="宋体" w:cs="宋体"/>
          <w:sz w:val="24"/>
          <w:szCs w:val="24"/>
          <w:highlight w:val="none"/>
        </w:rPr>
        <w:t>成交通知</w:t>
      </w:r>
    </w:p>
    <w:p w14:paraId="7A379C56">
      <w:pPr>
        <w:adjustRightInd w:val="0"/>
        <w:snapToGrid w:val="0"/>
        <w:spacing w:line="356" w:lineRule="auto"/>
        <w:ind w:firstLine="480" w:firstLineChars="200"/>
        <w:rPr>
          <w:rFonts w:hint="eastAsia" w:ascii="宋体" w:hAnsi="宋体" w:eastAsia="宋体" w:cs="宋体"/>
          <w:sz w:val="24"/>
          <w:szCs w:val="24"/>
          <w:highlight w:val="none"/>
        </w:rPr>
      </w:pPr>
      <w:bookmarkStart w:id="314" w:name="_Toc12920"/>
      <w:r>
        <w:rPr>
          <w:rFonts w:hint="eastAsia" w:ascii="宋体" w:hAnsi="宋体" w:eastAsia="宋体" w:cs="宋体"/>
          <w:sz w:val="24"/>
          <w:szCs w:val="24"/>
          <w:highlight w:val="none"/>
        </w:rPr>
        <w:t>7.2.1在本章规定的磋商有效期内，采购代理机构将对成交供应商进行中标（成交）结果公示同时发布成交通知书，公告期限为1个工作日。</w:t>
      </w:r>
      <w:bookmarkEnd w:id="314"/>
    </w:p>
    <w:p w14:paraId="552F8CF7">
      <w:pPr>
        <w:adjustRightInd w:val="0"/>
        <w:snapToGrid w:val="0"/>
        <w:spacing w:line="356" w:lineRule="auto"/>
        <w:ind w:firstLine="480" w:firstLineChars="200"/>
        <w:rPr>
          <w:rFonts w:hint="eastAsia" w:ascii="宋体" w:hAnsi="宋体" w:eastAsia="宋体" w:cs="宋体"/>
          <w:sz w:val="24"/>
          <w:szCs w:val="24"/>
          <w:highlight w:val="none"/>
        </w:rPr>
      </w:pPr>
      <w:bookmarkStart w:id="315" w:name="_Toc152042345"/>
      <w:bookmarkStart w:id="316" w:name="_Toc11786"/>
      <w:bookmarkStart w:id="317" w:name="_Toc152045569"/>
      <w:bookmarkStart w:id="318" w:name="_Toc144974537"/>
      <w:bookmarkStart w:id="319" w:name="_Toc179632587"/>
      <w:r>
        <w:rPr>
          <w:rFonts w:hint="eastAsia" w:ascii="宋体" w:hAnsi="宋体" w:eastAsia="宋体" w:cs="宋体"/>
          <w:sz w:val="24"/>
          <w:szCs w:val="24"/>
          <w:highlight w:val="none"/>
        </w:rPr>
        <w:t>7.3 履约担保</w:t>
      </w:r>
      <w:bookmarkEnd w:id="315"/>
      <w:bookmarkEnd w:id="316"/>
      <w:bookmarkEnd w:id="317"/>
      <w:bookmarkEnd w:id="318"/>
      <w:bookmarkEnd w:id="319"/>
    </w:p>
    <w:p w14:paraId="39B33FE6">
      <w:pPr>
        <w:adjustRightInd w:val="0"/>
        <w:snapToGrid w:val="0"/>
        <w:spacing w:line="356" w:lineRule="auto"/>
        <w:ind w:firstLine="480" w:firstLineChars="200"/>
        <w:rPr>
          <w:rFonts w:hint="eastAsia" w:ascii="宋体" w:hAnsi="宋体" w:eastAsia="宋体" w:cs="宋体"/>
          <w:sz w:val="24"/>
          <w:szCs w:val="24"/>
          <w:highlight w:val="none"/>
        </w:rPr>
      </w:pPr>
      <w:bookmarkStart w:id="320" w:name="_Toc4551"/>
      <w:r>
        <w:rPr>
          <w:rFonts w:hint="eastAsia" w:ascii="宋体" w:hAnsi="宋体" w:eastAsia="宋体" w:cs="宋体"/>
          <w:sz w:val="24"/>
          <w:szCs w:val="24"/>
          <w:highlight w:val="none"/>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20"/>
    </w:p>
    <w:p w14:paraId="12C3FB69">
      <w:pPr>
        <w:adjustRightInd w:val="0"/>
        <w:snapToGrid w:val="0"/>
        <w:spacing w:line="356" w:lineRule="auto"/>
        <w:ind w:firstLine="480" w:firstLineChars="200"/>
        <w:rPr>
          <w:rFonts w:hint="eastAsia" w:ascii="宋体" w:hAnsi="宋体" w:eastAsia="宋体" w:cs="宋体"/>
          <w:sz w:val="24"/>
          <w:szCs w:val="24"/>
          <w:highlight w:val="none"/>
        </w:rPr>
      </w:pPr>
      <w:bookmarkStart w:id="321" w:name="_Toc18356"/>
      <w:r>
        <w:rPr>
          <w:rFonts w:hint="eastAsia" w:ascii="宋体" w:hAnsi="宋体" w:eastAsia="宋体" w:cs="宋体"/>
          <w:sz w:val="24"/>
          <w:szCs w:val="24"/>
          <w:highlight w:val="none"/>
        </w:rPr>
        <w:t>7.3.2 成交供应商不能按本章第7.3.1项要求提交履约担保的，视为放弃中标，其磋商保证金不予退还，给采购人造成的损失超过磋商保证金数额的，成交供应商还应当对超过部分予以赔偿。</w:t>
      </w:r>
      <w:bookmarkEnd w:id="321"/>
    </w:p>
    <w:p w14:paraId="5EDAEFF0">
      <w:pPr>
        <w:adjustRightInd w:val="0"/>
        <w:snapToGrid w:val="0"/>
        <w:spacing w:line="356" w:lineRule="auto"/>
        <w:ind w:firstLine="480" w:firstLineChars="200"/>
        <w:rPr>
          <w:rFonts w:hint="eastAsia" w:ascii="宋体" w:hAnsi="宋体" w:eastAsia="宋体" w:cs="宋体"/>
          <w:sz w:val="24"/>
          <w:szCs w:val="24"/>
          <w:highlight w:val="none"/>
        </w:rPr>
      </w:pPr>
      <w:bookmarkStart w:id="322" w:name="_Toc28306"/>
      <w:bookmarkStart w:id="323" w:name="_Toc152045570"/>
      <w:bookmarkStart w:id="324" w:name="_Toc179632588"/>
      <w:bookmarkStart w:id="325" w:name="_Toc152042346"/>
      <w:bookmarkStart w:id="326" w:name="_Toc144974538"/>
      <w:r>
        <w:rPr>
          <w:rFonts w:hint="eastAsia" w:ascii="宋体" w:hAnsi="宋体" w:eastAsia="宋体" w:cs="宋体"/>
          <w:sz w:val="24"/>
          <w:szCs w:val="24"/>
          <w:highlight w:val="none"/>
        </w:rPr>
        <w:t>7.4签订合同</w:t>
      </w:r>
      <w:bookmarkEnd w:id="322"/>
      <w:bookmarkEnd w:id="323"/>
      <w:bookmarkEnd w:id="324"/>
      <w:bookmarkEnd w:id="325"/>
      <w:bookmarkEnd w:id="326"/>
    </w:p>
    <w:p w14:paraId="66DE0DF1">
      <w:pPr>
        <w:adjustRightInd w:val="0"/>
        <w:snapToGrid w:val="0"/>
        <w:spacing w:line="356" w:lineRule="auto"/>
        <w:ind w:firstLine="480" w:firstLineChars="200"/>
        <w:rPr>
          <w:rFonts w:hint="eastAsia" w:ascii="宋体" w:hAnsi="宋体" w:eastAsia="宋体" w:cs="宋体"/>
          <w:sz w:val="24"/>
          <w:szCs w:val="24"/>
          <w:highlight w:val="none"/>
        </w:rPr>
      </w:pPr>
      <w:bookmarkStart w:id="327" w:name="_Toc3503"/>
      <w:r>
        <w:rPr>
          <w:rFonts w:hint="eastAsia" w:ascii="宋体" w:hAnsi="宋体" w:eastAsia="宋体" w:cs="宋体"/>
          <w:sz w:val="24"/>
          <w:szCs w:val="24"/>
          <w:highlight w:val="none"/>
        </w:rPr>
        <w:t>7.4.1采购人和成交供应商应当自成交通知书发出之日后，在规定时间内根据竞争性磋商文件和成交供应商的响应文件订立书面合同并按照规定予以备案。成交供应商无正当理由拒签合同的，采购人取消其中标资格，其磋商保证金不予退还；给采购人造成的损失超过磋商保证金数额的，成交供应商还应当对超过部分予以赔偿。</w:t>
      </w:r>
      <w:bookmarkEnd w:id="327"/>
      <w:r>
        <w:rPr>
          <w:rFonts w:hint="eastAsia" w:ascii="宋体" w:hAnsi="宋体" w:eastAsia="宋体" w:cs="宋体"/>
          <w:sz w:val="24"/>
          <w:szCs w:val="24"/>
          <w:highlight w:val="none"/>
        </w:rPr>
        <w:t xml:space="preserve"> </w:t>
      </w:r>
    </w:p>
    <w:p w14:paraId="3E244758">
      <w:pPr>
        <w:adjustRightInd w:val="0"/>
        <w:snapToGrid w:val="0"/>
        <w:spacing w:line="356" w:lineRule="auto"/>
        <w:ind w:firstLine="482" w:firstLineChars="200"/>
        <w:rPr>
          <w:rFonts w:hint="eastAsia" w:ascii="宋体" w:hAnsi="宋体" w:eastAsia="宋体" w:cs="宋体"/>
          <w:sz w:val="24"/>
          <w:szCs w:val="24"/>
          <w:highlight w:val="none"/>
        </w:rPr>
      </w:pPr>
      <w:bookmarkStart w:id="328" w:name="_Toc510859693"/>
      <w:bookmarkStart w:id="329" w:name="_Toc14936"/>
      <w:bookmarkStart w:id="330" w:name="_Toc152045571"/>
      <w:bookmarkStart w:id="331" w:name="_Toc144974539"/>
      <w:bookmarkStart w:id="332" w:name="_Toc363119285"/>
      <w:bookmarkStart w:id="333" w:name="_Toc510859899"/>
      <w:bookmarkStart w:id="334" w:name="_Toc511585907"/>
      <w:bookmarkStart w:id="335" w:name="_Toc5371"/>
      <w:bookmarkStart w:id="336" w:name="_Toc29932"/>
      <w:bookmarkStart w:id="337" w:name="_Toc152042347"/>
      <w:bookmarkStart w:id="338" w:name="_Toc179632589"/>
      <w:bookmarkStart w:id="339" w:name="_Toc11948"/>
      <w:r>
        <w:rPr>
          <w:rFonts w:hint="eastAsia" w:ascii="宋体" w:hAnsi="宋体" w:eastAsia="宋体" w:cs="宋体"/>
          <w:b/>
          <w:bCs/>
          <w:sz w:val="24"/>
          <w:szCs w:val="24"/>
          <w:highlight w:val="none"/>
        </w:rPr>
        <w:t>8.重新</w:t>
      </w:r>
      <w:bookmarkEnd w:id="328"/>
      <w:bookmarkEnd w:id="329"/>
      <w:bookmarkEnd w:id="330"/>
      <w:bookmarkEnd w:id="331"/>
      <w:bookmarkEnd w:id="332"/>
      <w:bookmarkEnd w:id="333"/>
      <w:bookmarkEnd w:id="334"/>
      <w:bookmarkEnd w:id="335"/>
      <w:bookmarkEnd w:id="336"/>
      <w:bookmarkEnd w:id="337"/>
      <w:bookmarkEnd w:id="338"/>
      <w:bookmarkEnd w:id="339"/>
      <w:r>
        <w:rPr>
          <w:rFonts w:hint="eastAsia" w:ascii="宋体" w:hAnsi="宋体" w:eastAsia="宋体" w:cs="宋体"/>
          <w:b/>
          <w:bCs/>
          <w:sz w:val="24"/>
          <w:szCs w:val="24"/>
          <w:highlight w:val="none"/>
        </w:rPr>
        <w:t>采购：</w:t>
      </w:r>
      <w:bookmarkStart w:id="340" w:name="_Toc4006"/>
      <w:bookmarkStart w:id="341" w:name="_Toc2698"/>
      <w:bookmarkStart w:id="342" w:name="_Toc510859694"/>
      <w:bookmarkStart w:id="343" w:name="_Toc510859900"/>
      <w:bookmarkStart w:id="344" w:name="_Toc527"/>
      <w:bookmarkStart w:id="345" w:name="_Toc152042350"/>
      <w:bookmarkStart w:id="346" w:name="_Toc152045574"/>
      <w:bookmarkStart w:id="347" w:name="_Toc363119286"/>
      <w:bookmarkStart w:id="348" w:name="_Toc179632592"/>
      <w:bookmarkStart w:id="349" w:name="_Toc2309"/>
      <w:bookmarkStart w:id="350" w:name="_Toc511585908"/>
      <w:bookmarkStart w:id="351" w:name="_Toc144974542"/>
      <w:r>
        <w:rPr>
          <w:rFonts w:hint="eastAsia" w:ascii="宋体" w:hAnsi="宋体" w:eastAsia="宋体" w:cs="宋体"/>
          <w:sz w:val="24"/>
          <w:szCs w:val="24"/>
          <w:highlight w:val="none"/>
        </w:rPr>
        <w:t>执行现行相关法律法规。</w:t>
      </w:r>
    </w:p>
    <w:p w14:paraId="4D1578EB">
      <w:pPr>
        <w:adjustRightInd w:val="0"/>
        <w:snapToGrid w:val="0"/>
        <w:spacing w:line="356"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9.纪律和监督</w:t>
      </w:r>
      <w:bookmarkEnd w:id="340"/>
      <w:bookmarkEnd w:id="341"/>
      <w:bookmarkEnd w:id="342"/>
      <w:bookmarkEnd w:id="343"/>
      <w:bookmarkEnd w:id="344"/>
      <w:bookmarkEnd w:id="345"/>
      <w:bookmarkEnd w:id="346"/>
      <w:bookmarkEnd w:id="347"/>
      <w:bookmarkEnd w:id="348"/>
      <w:bookmarkEnd w:id="349"/>
      <w:bookmarkEnd w:id="350"/>
      <w:bookmarkEnd w:id="351"/>
    </w:p>
    <w:p w14:paraId="0DC10F74">
      <w:pPr>
        <w:adjustRightInd w:val="0"/>
        <w:snapToGrid w:val="0"/>
        <w:spacing w:line="356" w:lineRule="auto"/>
        <w:ind w:firstLine="480" w:firstLineChars="200"/>
        <w:rPr>
          <w:rFonts w:hint="eastAsia" w:ascii="宋体" w:hAnsi="宋体" w:eastAsia="宋体" w:cs="宋体"/>
          <w:sz w:val="24"/>
          <w:szCs w:val="24"/>
          <w:highlight w:val="none"/>
        </w:rPr>
      </w:pPr>
      <w:bookmarkStart w:id="352" w:name="_Toc152045575"/>
      <w:bookmarkStart w:id="353" w:name="_Toc144974543"/>
      <w:bookmarkStart w:id="354" w:name="_Toc152042351"/>
      <w:bookmarkStart w:id="355" w:name="_Toc10934"/>
      <w:bookmarkStart w:id="356" w:name="_Toc179632593"/>
      <w:r>
        <w:rPr>
          <w:rFonts w:hint="eastAsia" w:ascii="宋体" w:hAnsi="宋体" w:eastAsia="宋体" w:cs="宋体"/>
          <w:sz w:val="24"/>
          <w:szCs w:val="24"/>
          <w:highlight w:val="none"/>
        </w:rPr>
        <w:t>9.1 对采购人的纪律要求</w:t>
      </w:r>
      <w:bookmarkEnd w:id="352"/>
      <w:bookmarkEnd w:id="353"/>
      <w:bookmarkEnd w:id="354"/>
      <w:bookmarkEnd w:id="355"/>
      <w:bookmarkEnd w:id="356"/>
    </w:p>
    <w:p w14:paraId="3A6D6E82">
      <w:pPr>
        <w:adjustRightInd w:val="0"/>
        <w:snapToGrid w:val="0"/>
        <w:spacing w:line="356" w:lineRule="auto"/>
        <w:ind w:firstLine="480" w:firstLineChars="200"/>
        <w:rPr>
          <w:rFonts w:hint="eastAsia" w:ascii="宋体" w:hAnsi="宋体" w:eastAsia="宋体" w:cs="宋体"/>
          <w:sz w:val="24"/>
          <w:szCs w:val="24"/>
          <w:highlight w:val="none"/>
        </w:rPr>
      </w:pPr>
      <w:bookmarkStart w:id="357" w:name="_Toc17134"/>
      <w:r>
        <w:rPr>
          <w:rFonts w:hint="eastAsia" w:ascii="宋体" w:hAnsi="宋体" w:eastAsia="宋体" w:cs="宋体"/>
          <w:sz w:val="24"/>
          <w:szCs w:val="24"/>
          <w:highlight w:val="none"/>
        </w:rPr>
        <w:t>采购人不得泄漏采购磋商活动中应当保密的情况和资料，不得与供应商串通损害国家利益、社会公共利益或者他人合法权益。</w:t>
      </w:r>
      <w:bookmarkEnd w:id="357"/>
    </w:p>
    <w:p w14:paraId="21D5225A">
      <w:pPr>
        <w:adjustRightInd w:val="0"/>
        <w:snapToGrid w:val="0"/>
        <w:spacing w:line="356" w:lineRule="auto"/>
        <w:ind w:firstLine="480" w:firstLineChars="200"/>
        <w:rPr>
          <w:rFonts w:hint="eastAsia" w:ascii="宋体" w:hAnsi="宋体" w:eastAsia="宋体" w:cs="宋体"/>
          <w:sz w:val="24"/>
          <w:szCs w:val="24"/>
          <w:highlight w:val="none"/>
        </w:rPr>
      </w:pPr>
      <w:bookmarkStart w:id="358" w:name="_Toc152045576"/>
      <w:bookmarkStart w:id="359" w:name="_Toc4911"/>
      <w:bookmarkStart w:id="360" w:name="_Toc144974544"/>
      <w:bookmarkStart w:id="361" w:name="_Toc152042352"/>
      <w:bookmarkStart w:id="362" w:name="_Toc179632594"/>
      <w:r>
        <w:rPr>
          <w:rFonts w:hint="eastAsia" w:ascii="宋体" w:hAnsi="宋体" w:eastAsia="宋体" w:cs="宋体"/>
          <w:sz w:val="24"/>
          <w:szCs w:val="24"/>
          <w:highlight w:val="none"/>
        </w:rPr>
        <w:t>9.2 对供应商的纪律要求</w:t>
      </w:r>
      <w:bookmarkEnd w:id="358"/>
      <w:bookmarkEnd w:id="359"/>
      <w:bookmarkEnd w:id="360"/>
      <w:bookmarkEnd w:id="361"/>
      <w:bookmarkEnd w:id="362"/>
    </w:p>
    <w:p w14:paraId="67963305">
      <w:pPr>
        <w:adjustRightInd w:val="0"/>
        <w:snapToGrid w:val="0"/>
        <w:spacing w:line="356" w:lineRule="auto"/>
        <w:ind w:firstLine="480" w:firstLineChars="200"/>
        <w:rPr>
          <w:rFonts w:hint="eastAsia" w:ascii="宋体" w:hAnsi="宋体" w:eastAsia="宋体" w:cs="宋体"/>
          <w:sz w:val="24"/>
          <w:szCs w:val="24"/>
          <w:highlight w:val="none"/>
        </w:rPr>
      </w:pPr>
      <w:bookmarkStart w:id="363" w:name="_Toc10594"/>
      <w:r>
        <w:rPr>
          <w:rFonts w:hint="eastAsia" w:ascii="宋体" w:hAnsi="宋体" w:eastAsia="宋体" w:cs="宋体"/>
          <w:sz w:val="24"/>
          <w:szCs w:val="24"/>
          <w:highlight w:val="none"/>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63"/>
    </w:p>
    <w:p w14:paraId="4EA79514">
      <w:pPr>
        <w:adjustRightInd w:val="0"/>
        <w:snapToGrid w:val="0"/>
        <w:spacing w:line="356" w:lineRule="auto"/>
        <w:ind w:firstLine="480" w:firstLineChars="200"/>
        <w:rPr>
          <w:rFonts w:hint="eastAsia" w:ascii="宋体" w:hAnsi="宋体" w:eastAsia="宋体" w:cs="宋体"/>
          <w:sz w:val="24"/>
          <w:szCs w:val="24"/>
          <w:highlight w:val="none"/>
        </w:rPr>
      </w:pPr>
      <w:bookmarkStart w:id="364" w:name="_Toc179632595"/>
      <w:bookmarkStart w:id="365" w:name="_Toc152042353"/>
      <w:bookmarkStart w:id="366" w:name="_Toc152045577"/>
      <w:bookmarkStart w:id="367" w:name="_Toc7382"/>
      <w:bookmarkStart w:id="368" w:name="_Toc144974545"/>
      <w:r>
        <w:rPr>
          <w:rFonts w:hint="eastAsia" w:ascii="宋体" w:hAnsi="宋体" w:eastAsia="宋体" w:cs="宋体"/>
          <w:sz w:val="24"/>
          <w:szCs w:val="24"/>
          <w:highlight w:val="none"/>
        </w:rPr>
        <w:t>9.3 对磋商小组成员的纪律要求</w:t>
      </w:r>
      <w:bookmarkEnd w:id="364"/>
      <w:bookmarkEnd w:id="365"/>
      <w:bookmarkEnd w:id="366"/>
      <w:bookmarkEnd w:id="367"/>
      <w:bookmarkEnd w:id="368"/>
    </w:p>
    <w:p w14:paraId="69EC15E4">
      <w:pPr>
        <w:adjustRightInd w:val="0"/>
        <w:snapToGrid w:val="0"/>
        <w:spacing w:line="356" w:lineRule="auto"/>
        <w:ind w:firstLine="480" w:firstLineChars="200"/>
        <w:rPr>
          <w:rFonts w:hint="eastAsia" w:ascii="宋体" w:hAnsi="宋体" w:eastAsia="宋体" w:cs="宋体"/>
          <w:sz w:val="24"/>
          <w:szCs w:val="24"/>
          <w:highlight w:val="none"/>
        </w:rPr>
      </w:pPr>
      <w:bookmarkStart w:id="369" w:name="_Toc32639"/>
      <w:r>
        <w:rPr>
          <w:rFonts w:hint="eastAsia" w:ascii="宋体" w:hAnsi="宋体" w:eastAsia="宋体" w:cs="宋体"/>
          <w:sz w:val="24"/>
          <w:szCs w:val="24"/>
          <w:highlight w:val="none"/>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bookmarkEnd w:id="369"/>
    </w:p>
    <w:p w14:paraId="567B4A0C">
      <w:pPr>
        <w:adjustRightInd w:val="0"/>
        <w:snapToGrid w:val="0"/>
        <w:spacing w:line="356" w:lineRule="auto"/>
        <w:ind w:firstLine="480" w:firstLineChars="200"/>
        <w:rPr>
          <w:rFonts w:hint="eastAsia" w:ascii="宋体" w:hAnsi="宋体" w:eastAsia="宋体" w:cs="宋体"/>
          <w:sz w:val="24"/>
          <w:szCs w:val="24"/>
          <w:highlight w:val="none"/>
        </w:rPr>
      </w:pPr>
      <w:bookmarkStart w:id="370" w:name="_Toc17124"/>
      <w:bookmarkStart w:id="371" w:name="_Toc152042354"/>
      <w:bookmarkStart w:id="372" w:name="_Toc152045578"/>
      <w:bookmarkStart w:id="373" w:name="_Toc179632596"/>
      <w:bookmarkStart w:id="374" w:name="_Toc144974546"/>
      <w:r>
        <w:rPr>
          <w:rFonts w:hint="eastAsia" w:ascii="宋体" w:hAnsi="宋体" w:eastAsia="宋体" w:cs="宋体"/>
          <w:sz w:val="24"/>
          <w:szCs w:val="24"/>
          <w:highlight w:val="none"/>
        </w:rPr>
        <w:t>9.4 对与评审活动有关的工作人员的纪律要求</w:t>
      </w:r>
      <w:bookmarkEnd w:id="370"/>
      <w:bookmarkEnd w:id="371"/>
      <w:bookmarkEnd w:id="372"/>
      <w:bookmarkEnd w:id="373"/>
    </w:p>
    <w:p w14:paraId="2A2C6EF2">
      <w:pPr>
        <w:adjustRightInd w:val="0"/>
        <w:snapToGrid w:val="0"/>
        <w:spacing w:line="356" w:lineRule="auto"/>
        <w:ind w:firstLine="480" w:firstLineChars="200"/>
        <w:rPr>
          <w:rFonts w:hint="eastAsia" w:ascii="宋体" w:hAnsi="宋体" w:eastAsia="宋体" w:cs="宋体"/>
          <w:sz w:val="24"/>
          <w:szCs w:val="24"/>
          <w:highlight w:val="none"/>
        </w:rPr>
      </w:pPr>
      <w:bookmarkStart w:id="375" w:name="_Toc3914"/>
      <w:bookmarkStart w:id="376" w:name="_Toc152042355"/>
      <w:r>
        <w:rPr>
          <w:rFonts w:hint="eastAsia" w:ascii="宋体" w:hAnsi="宋体" w:eastAsia="宋体" w:cs="宋体"/>
          <w:sz w:val="24"/>
          <w:szCs w:val="24"/>
          <w:highlight w:val="none"/>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375"/>
      <w:bookmarkEnd w:id="376"/>
    </w:p>
    <w:bookmarkEnd w:id="374"/>
    <w:p w14:paraId="42D11BEB">
      <w:pPr>
        <w:adjustRightInd w:val="0"/>
        <w:snapToGrid w:val="0"/>
        <w:spacing w:line="356" w:lineRule="auto"/>
        <w:ind w:firstLine="480" w:firstLineChars="200"/>
        <w:rPr>
          <w:rFonts w:hint="eastAsia" w:ascii="宋体" w:hAnsi="宋体" w:eastAsia="宋体" w:cs="宋体"/>
          <w:sz w:val="24"/>
          <w:szCs w:val="24"/>
          <w:highlight w:val="none"/>
        </w:rPr>
      </w:pPr>
      <w:bookmarkStart w:id="377" w:name="_Toc510859695"/>
      <w:bookmarkStart w:id="378" w:name="_Toc363119287"/>
      <w:bookmarkStart w:id="379" w:name="_Toc152045580"/>
      <w:bookmarkStart w:id="380" w:name="_Toc510859901"/>
      <w:bookmarkStart w:id="381" w:name="_Toc6198"/>
      <w:bookmarkStart w:id="382" w:name="_Toc14321"/>
      <w:bookmarkStart w:id="383" w:name="_Toc144974547"/>
      <w:bookmarkStart w:id="384" w:name="_Toc18818"/>
      <w:bookmarkStart w:id="385" w:name="_Toc152042357"/>
      <w:bookmarkStart w:id="386" w:name="_Toc179632598"/>
      <w:bookmarkStart w:id="387" w:name="_Toc511585909"/>
      <w:bookmarkStart w:id="388" w:name="_Toc27051"/>
      <w:r>
        <w:rPr>
          <w:rFonts w:hint="eastAsia" w:ascii="宋体" w:hAnsi="宋体" w:eastAsia="宋体" w:cs="宋体"/>
          <w:sz w:val="24"/>
          <w:szCs w:val="24"/>
          <w:highlight w:val="none"/>
        </w:rPr>
        <w:t>9.5 质疑与投诉</w:t>
      </w:r>
    </w:p>
    <w:bookmarkEnd w:id="377"/>
    <w:bookmarkEnd w:id="378"/>
    <w:bookmarkEnd w:id="379"/>
    <w:bookmarkEnd w:id="380"/>
    <w:bookmarkEnd w:id="381"/>
    <w:bookmarkEnd w:id="382"/>
    <w:bookmarkEnd w:id="383"/>
    <w:bookmarkEnd w:id="384"/>
    <w:bookmarkEnd w:id="385"/>
    <w:bookmarkEnd w:id="386"/>
    <w:bookmarkEnd w:id="387"/>
    <w:bookmarkEnd w:id="388"/>
    <w:p w14:paraId="62F1F7B4">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color w:val="333333"/>
          <w:sz w:val="24"/>
          <w:szCs w:val="24"/>
          <w:highlight w:val="none"/>
          <w:shd w:val="clear" w:color="auto" w:fill="FFFFFF"/>
        </w:rPr>
        <w:t>供应商应当严格按照相关法律法规提出质疑</w:t>
      </w:r>
      <w:r>
        <w:rPr>
          <w:rFonts w:hint="eastAsia" w:ascii="宋体" w:hAnsi="宋体" w:eastAsia="宋体" w:cs="宋体"/>
          <w:sz w:val="24"/>
          <w:szCs w:val="24"/>
          <w:highlight w:val="none"/>
        </w:rPr>
        <w:t>和投诉，对竞争性磋商文件提出质疑的，应当在获取竞争性磋商文件或者竞争性磋商文件公告期限届满之日起7个工作日内提出。</w:t>
      </w:r>
    </w:p>
    <w:p w14:paraId="3418C5DC">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供应商应在法定质疑期内一次性提出针对同一采购程序环节的质疑，提出质疑应当有明确的请求和必要的证明材料。</w:t>
      </w:r>
    </w:p>
    <w:p w14:paraId="66F32F3E">
      <w:pPr>
        <w:adjustRightInd w:val="0"/>
        <w:snapToGrid w:val="0"/>
        <w:spacing w:line="356"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10.需要补充的其他内容</w:t>
      </w:r>
      <w:bookmarkStart w:id="389" w:name="_Toc18224"/>
    </w:p>
    <w:bookmarkEnd w:id="389"/>
    <w:p w14:paraId="032AE0DD">
      <w:pPr>
        <w:adjustRightInd w:val="0"/>
        <w:snapToGrid w:val="0"/>
        <w:spacing w:line="35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10.1详见供应商须知前附表。</w:t>
      </w:r>
    </w:p>
    <w:p w14:paraId="3AEC9F85">
      <w:pPr>
        <w:pStyle w:val="2"/>
        <w:bidi w:val="0"/>
        <w:rPr>
          <w:rFonts w:hint="eastAsia" w:ascii="宋体" w:hAnsi="宋体" w:eastAsia="宋体" w:cs="宋体"/>
          <w:szCs w:val="24"/>
          <w:highlight w:val="none"/>
        </w:rPr>
      </w:pPr>
      <w:bookmarkStart w:id="390" w:name="_Toc10405"/>
      <w:r>
        <w:rPr>
          <w:rFonts w:hint="eastAsia" w:ascii="宋体" w:hAnsi="宋体" w:eastAsia="宋体" w:cs="宋体"/>
          <w:szCs w:val="24"/>
          <w:highlight w:val="none"/>
        </w:rPr>
        <w:br w:type="page"/>
      </w:r>
      <w:bookmarkStart w:id="391" w:name="_Toc18632"/>
    </w:p>
    <w:p w14:paraId="3EAF8B12">
      <w:pPr>
        <w:pStyle w:val="2"/>
        <w:bidi w:val="0"/>
        <w:rPr>
          <w:rFonts w:hint="eastAsia" w:ascii="宋体" w:hAnsi="宋体" w:eastAsia="宋体" w:cs="宋体"/>
          <w:highlight w:val="none"/>
        </w:rPr>
      </w:pPr>
      <w:bookmarkStart w:id="392" w:name="_Toc8308"/>
      <w:r>
        <w:rPr>
          <w:rFonts w:hint="eastAsia" w:ascii="宋体" w:hAnsi="宋体" w:eastAsia="宋体" w:cs="宋体"/>
          <w:highlight w:val="none"/>
        </w:rPr>
        <w:t>第三章</w:t>
      </w:r>
      <w:bookmarkEnd w:id="59"/>
      <w:bookmarkEnd w:id="60"/>
      <w:bookmarkEnd w:id="61"/>
      <w:bookmarkEnd w:id="62"/>
      <w:bookmarkEnd w:id="63"/>
      <w:bookmarkEnd w:id="64"/>
      <w:bookmarkEnd w:id="65"/>
      <w:r>
        <w:rPr>
          <w:rFonts w:hint="eastAsia" w:ascii="宋体" w:hAnsi="宋体" w:eastAsia="宋体" w:cs="宋体"/>
          <w:highlight w:val="none"/>
        </w:rPr>
        <w:t xml:space="preserve">  </w:t>
      </w:r>
      <w:bookmarkEnd w:id="66"/>
      <w:bookmarkEnd w:id="390"/>
      <w:bookmarkEnd w:id="391"/>
      <w:bookmarkStart w:id="393" w:name="_Toc24998"/>
      <w:bookmarkStart w:id="394" w:name="_Toc529368446"/>
      <w:bookmarkStart w:id="395" w:name="_Toc529809669"/>
      <w:r>
        <w:rPr>
          <w:rFonts w:hint="eastAsia" w:ascii="宋体" w:hAnsi="宋体" w:eastAsia="宋体" w:cs="宋体"/>
          <w:highlight w:val="none"/>
        </w:rPr>
        <w:t>工程技术标准和要求</w:t>
      </w:r>
      <w:bookmarkEnd w:id="392"/>
    </w:p>
    <w:p w14:paraId="23E5BA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eastAsia" w:ascii="宋体" w:hAnsi="宋体" w:cs="宋体"/>
          <w:b/>
          <w:bCs/>
          <w:sz w:val="24"/>
          <w:szCs w:val="24"/>
          <w:highlight w:val="none"/>
        </w:rPr>
      </w:pPr>
      <w:bookmarkStart w:id="396" w:name="_Toc31210"/>
      <w:bookmarkStart w:id="397" w:name="_Toc6880"/>
      <w:bookmarkStart w:id="398" w:name="_Toc28756"/>
      <w:bookmarkStart w:id="399" w:name="_Toc611"/>
      <w:bookmarkStart w:id="400" w:name="_Toc5998"/>
      <w:r>
        <w:rPr>
          <w:rFonts w:hint="eastAsia" w:ascii="宋体" w:hAnsi="宋体" w:cs="宋体"/>
          <w:b/>
          <w:bCs/>
          <w:sz w:val="24"/>
          <w:szCs w:val="24"/>
          <w:highlight w:val="none"/>
        </w:rPr>
        <w:t>一、项目概况</w:t>
      </w:r>
      <w:bookmarkEnd w:id="396"/>
      <w:bookmarkEnd w:id="397"/>
      <w:bookmarkEnd w:id="398"/>
      <w:bookmarkEnd w:id="399"/>
      <w:bookmarkEnd w:id="400"/>
    </w:p>
    <w:p w14:paraId="28BB6EE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cs="宋体"/>
          <w:sz w:val="24"/>
          <w:szCs w:val="24"/>
          <w:highlight w:val="none"/>
        </w:rPr>
      </w:pPr>
      <w:bookmarkStart w:id="401" w:name="_Toc25697"/>
      <w:bookmarkStart w:id="402" w:name="_Toc8526"/>
      <w:r>
        <w:rPr>
          <w:rFonts w:hint="eastAsia" w:ascii="宋体" w:hAnsi="宋体" w:eastAsia="宋体" w:cs="宋体"/>
          <w:sz w:val="24"/>
          <w:szCs w:val="24"/>
          <w:highlight w:val="none"/>
        </w:rPr>
        <w:t>本项目拟对陕西省康复医院消防控制室进行全面改造，包括消防主机移位、土建改造、电源改造、地面及其他改造以及相关系统设备移位等，使其符合消防规范要求，提升消防安全保障能力</w:t>
      </w:r>
      <w:r>
        <w:rPr>
          <w:rFonts w:hint="eastAsia" w:ascii="宋体" w:hAnsi="宋体" w:eastAsia="宋体" w:cs="宋体"/>
          <w:sz w:val="24"/>
          <w:highlight w:val="none"/>
        </w:rPr>
        <w:t>。</w:t>
      </w:r>
      <w:bookmarkEnd w:id="401"/>
    </w:p>
    <w:p w14:paraId="1EC641B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textAlignment w:val="auto"/>
        <w:rPr>
          <w:rFonts w:hint="eastAsia" w:ascii="宋体" w:hAnsi="宋体" w:cs="宋体"/>
          <w:sz w:val="24"/>
          <w:szCs w:val="24"/>
          <w:highlight w:val="none"/>
        </w:rPr>
      </w:pPr>
      <w:bookmarkStart w:id="403" w:name="_Toc23509"/>
      <w:bookmarkStart w:id="404" w:name="_Toc14974"/>
      <w:bookmarkStart w:id="405" w:name="_Toc17503"/>
      <w:r>
        <w:rPr>
          <w:rFonts w:hint="eastAsia" w:ascii="宋体" w:hAnsi="宋体" w:cs="宋体"/>
          <w:b/>
          <w:bCs/>
          <w:sz w:val="24"/>
          <w:szCs w:val="24"/>
          <w:highlight w:val="none"/>
        </w:rPr>
        <w:t>二、工程技术标准及要求</w:t>
      </w:r>
      <w:bookmarkEnd w:id="402"/>
      <w:bookmarkEnd w:id="403"/>
      <w:bookmarkEnd w:id="404"/>
      <w:bookmarkEnd w:id="405"/>
    </w:p>
    <w:p w14:paraId="7FBDC50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eastAsia" w:ascii="宋体" w:hAnsi="宋体" w:eastAsia="宋体" w:cs="宋体"/>
          <w:b/>
          <w:bCs/>
          <w:sz w:val="24"/>
          <w:szCs w:val="24"/>
          <w:highlight w:val="none"/>
          <w:lang w:val="en-US" w:eastAsia="zh-CN"/>
        </w:rPr>
      </w:pPr>
      <w:bookmarkStart w:id="406" w:name="_Toc12860"/>
      <w:r>
        <w:rPr>
          <w:rFonts w:hint="eastAsia" w:ascii="宋体" w:hAnsi="宋体" w:eastAsia="宋体" w:cs="宋体"/>
          <w:b/>
          <w:bCs/>
          <w:sz w:val="24"/>
          <w:szCs w:val="24"/>
          <w:highlight w:val="none"/>
          <w:lang w:val="en-US" w:eastAsia="zh-CN"/>
        </w:rPr>
        <w:t>1.工程范围</w:t>
      </w:r>
      <w:bookmarkEnd w:id="406"/>
    </w:p>
    <w:p w14:paraId="57B6A0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07" w:name="_Toc2971"/>
      <w:r>
        <w:rPr>
          <w:rFonts w:hint="eastAsia" w:ascii="宋体" w:hAnsi="宋体" w:eastAsia="宋体" w:cs="宋体"/>
          <w:sz w:val="24"/>
          <w:szCs w:val="24"/>
          <w:highlight w:val="none"/>
          <w:lang w:val="en-US" w:eastAsia="zh-CN"/>
        </w:rPr>
        <w:t>（1）土建及室内改造工程</w:t>
      </w:r>
      <w:bookmarkEnd w:id="407"/>
    </w:p>
    <w:p w14:paraId="2545BAF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08" w:name="_Toc7001"/>
      <w:r>
        <w:rPr>
          <w:rFonts w:hint="eastAsia" w:ascii="宋体" w:hAnsi="宋体" w:eastAsia="宋体" w:cs="宋体"/>
          <w:sz w:val="24"/>
          <w:szCs w:val="24"/>
          <w:highlight w:val="none"/>
          <w:lang w:val="en-US" w:eastAsia="zh-CN"/>
        </w:rPr>
        <w:t>根据消防规范要求对控制室场地进行标准化改造，包含室内墙体修整、门洞改造、防火门窗安装、场地规整、通道拓宽整改，确保控制室使用面积、疏散通道、防火分隔完全达标；地面防静电处理、地坪翻新、墙面防尘防潮处理，满足消防控制室专用场地建设标准；室内通风、防尘、降噪配套改造，完善室内基础配套设施。</w:t>
      </w:r>
      <w:bookmarkEnd w:id="408"/>
    </w:p>
    <w:p w14:paraId="57B0E9C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09" w:name="_Toc10877"/>
      <w:r>
        <w:rPr>
          <w:rFonts w:hint="eastAsia" w:ascii="宋体" w:hAnsi="宋体" w:eastAsia="宋体" w:cs="宋体"/>
          <w:sz w:val="24"/>
          <w:szCs w:val="24"/>
          <w:highlight w:val="none"/>
          <w:lang w:val="en-US" w:eastAsia="zh-CN"/>
        </w:rPr>
        <w:t>（2）消防设备移位及安装工程</w:t>
      </w:r>
      <w:bookmarkEnd w:id="409"/>
    </w:p>
    <w:p w14:paraId="7CB8113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0" w:name="_Toc19498"/>
      <w:r>
        <w:rPr>
          <w:rFonts w:hint="eastAsia" w:ascii="宋体" w:hAnsi="宋体" w:eastAsia="宋体" w:cs="宋体"/>
          <w:sz w:val="24"/>
          <w:szCs w:val="24"/>
          <w:highlight w:val="none"/>
          <w:lang w:val="en-US" w:eastAsia="zh-CN"/>
        </w:rPr>
        <w:t>对原有火灾报警控制器、联动控制柜、消防电源设备、图形显示装置、传输终端等所有消防控制设备进行精准移位、固定安装、规整排布；优化设备间距、操作空间及检修空间，符合规范操作及后期检修要求；所有设备固定牢固、标识清晰、排布整齐。</w:t>
      </w:r>
      <w:bookmarkEnd w:id="410"/>
    </w:p>
    <w:p w14:paraId="66B7AB3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1" w:name="_Toc6983"/>
      <w:r>
        <w:rPr>
          <w:rFonts w:hint="eastAsia" w:ascii="宋体" w:hAnsi="宋体" w:eastAsia="宋体" w:cs="宋体"/>
          <w:sz w:val="24"/>
          <w:szCs w:val="24"/>
          <w:highlight w:val="none"/>
          <w:lang w:val="en-US" w:eastAsia="zh-CN"/>
        </w:rPr>
        <w:t>（3）电源系统改造工程</w:t>
      </w:r>
      <w:bookmarkEnd w:id="411"/>
    </w:p>
    <w:p w14:paraId="54B7075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2" w:name="_Toc27957"/>
      <w:r>
        <w:rPr>
          <w:rFonts w:hint="eastAsia" w:ascii="宋体" w:hAnsi="宋体" w:eastAsia="宋体" w:cs="宋体"/>
          <w:sz w:val="24"/>
          <w:szCs w:val="24"/>
          <w:highlight w:val="none"/>
          <w:lang w:val="en-US" w:eastAsia="zh-CN"/>
        </w:rPr>
        <w:t>整改原有不规范供电线路，重新布设消防专用供电回路；改造双电源自动切换系统、预留消防专用UPS不间断电源配置；优化设备接地、防雷、防静电系统，整改零乱接线、不规范配线问题；实现消防设备专用供电、独立回路、过载保护、断电续电功能，保障消防系统全天候稳定运行。</w:t>
      </w:r>
      <w:bookmarkEnd w:id="412"/>
    </w:p>
    <w:p w14:paraId="1E84BCB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3" w:name="_Toc26250"/>
      <w:r>
        <w:rPr>
          <w:rFonts w:hint="eastAsia" w:ascii="宋体" w:hAnsi="宋体" w:eastAsia="宋体" w:cs="宋体"/>
          <w:sz w:val="24"/>
          <w:szCs w:val="24"/>
          <w:highlight w:val="none"/>
          <w:lang w:val="en-US" w:eastAsia="zh-CN"/>
        </w:rPr>
        <w:t>（4）线路敷设及配套改造</w:t>
      </w:r>
      <w:bookmarkEnd w:id="413"/>
    </w:p>
    <w:p w14:paraId="0346B96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4" w:name="_Toc26213"/>
      <w:r>
        <w:rPr>
          <w:rFonts w:hint="eastAsia" w:ascii="宋体" w:hAnsi="宋体" w:eastAsia="宋体" w:cs="宋体"/>
          <w:sz w:val="24"/>
          <w:szCs w:val="24"/>
          <w:highlight w:val="none"/>
          <w:lang w:val="en-US" w:eastAsia="zh-CN"/>
        </w:rPr>
        <w:t>对所有消防信号线、电源线、控制线进行重新梳理、规范穿管敷设，强弱电分管布线，杜绝线路混接、裸线、老化、杂乱问题；线路标识统一规范，布线横平竖直，符合消防施工验收标准；完成原有废弃线路清理、管线规整封堵，消除电气安全隐患。</w:t>
      </w:r>
      <w:bookmarkEnd w:id="414"/>
    </w:p>
    <w:p w14:paraId="5AE0221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5" w:name="_Toc14260"/>
      <w:r>
        <w:rPr>
          <w:rFonts w:hint="eastAsia" w:ascii="宋体" w:hAnsi="宋体" w:eastAsia="宋体" w:cs="宋体"/>
          <w:sz w:val="24"/>
          <w:szCs w:val="24"/>
          <w:highlight w:val="none"/>
          <w:lang w:val="en-US" w:eastAsia="zh-CN"/>
        </w:rPr>
        <w:t>（5）系统调试及验收配合</w:t>
      </w:r>
      <w:bookmarkEnd w:id="415"/>
    </w:p>
    <w:p w14:paraId="2D9BAC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rPr>
      </w:pPr>
      <w:bookmarkStart w:id="416" w:name="_Toc21458"/>
      <w:r>
        <w:rPr>
          <w:rFonts w:hint="eastAsia" w:ascii="宋体" w:hAnsi="宋体" w:eastAsia="宋体" w:cs="宋体"/>
          <w:sz w:val="24"/>
          <w:szCs w:val="24"/>
          <w:highlight w:val="none"/>
          <w:lang w:val="en-US" w:eastAsia="zh-CN"/>
        </w:rPr>
        <w:t>工程完工后对整套火灾自动报警及联动系统进行全面调试、单机测试、联动测试、信号传输测试，确保所有设备、点位、联动功能正常有效；整理全套施工资料、竣工资料、检测资料，配合采购人完成消防合规核查、验收及备案工作。</w:t>
      </w:r>
      <w:bookmarkEnd w:id="416"/>
    </w:p>
    <w:p w14:paraId="775E17D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7" w:name="_Toc1857"/>
      <w:r>
        <w:rPr>
          <w:rFonts w:hint="eastAsia" w:ascii="宋体" w:hAnsi="宋体" w:eastAsia="宋体" w:cs="宋体"/>
          <w:sz w:val="24"/>
          <w:szCs w:val="24"/>
          <w:highlight w:val="none"/>
          <w:lang w:val="en-US" w:eastAsia="zh-CN"/>
        </w:rPr>
        <w:t>（6）本工程进场主材、消防设备、电气线缆、防火建材等需按规范复试的材料设备，由施工单位负责取样送检，相关检测费用由施工单位承担；施工单位委托具备资质的第三方机构检测并出具合格报告，检测报告随竣工资料一并提交，作为验收资料组成部分。</w:t>
      </w:r>
      <w:bookmarkEnd w:id="417"/>
    </w:p>
    <w:p w14:paraId="2E082E8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18" w:name="_Toc28108"/>
      <w:r>
        <w:rPr>
          <w:rFonts w:hint="eastAsia" w:ascii="宋体" w:hAnsi="宋体" w:eastAsia="宋体" w:cs="宋体"/>
          <w:sz w:val="24"/>
          <w:szCs w:val="24"/>
          <w:highlight w:val="none"/>
          <w:lang w:val="en-US" w:eastAsia="zh-CN"/>
        </w:rPr>
        <w:t>（7）本项目所用空调机组、照明设备须符合财政部《节能产品政府采购品目清单》相关管理规定，选用列入节能产品政府采购品目清单内的产品，并随</w:t>
      </w:r>
      <w:r>
        <w:rPr>
          <w:rFonts w:hint="eastAsia" w:ascii="宋体" w:hAnsi="宋体" w:cs="宋体"/>
          <w:sz w:val="24"/>
          <w:szCs w:val="24"/>
          <w:highlight w:val="none"/>
          <w:lang w:val="en-US" w:eastAsia="zh-CN"/>
        </w:rPr>
        <w:t>响应文件</w:t>
      </w:r>
      <w:r>
        <w:rPr>
          <w:rFonts w:hint="eastAsia" w:ascii="宋体" w:hAnsi="宋体" w:eastAsia="宋体" w:cs="宋体"/>
          <w:sz w:val="24"/>
          <w:szCs w:val="24"/>
          <w:highlight w:val="none"/>
          <w:lang w:val="en-US" w:eastAsia="zh-CN"/>
        </w:rPr>
        <w:t>及竣工资料一并提交对应有效证明材料。</w:t>
      </w:r>
      <w:bookmarkEnd w:id="418"/>
    </w:p>
    <w:p w14:paraId="23B3E0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rPr>
      </w:pPr>
      <w:bookmarkStart w:id="419" w:name="_Toc12054"/>
      <w:r>
        <w:rPr>
          <w:rFonts w:hint="eastAsia" w:ascii="宋体" w:hAnsi="宋体" w:eastAsia="宋体" w:cs="宋体"/>
          <w:sz w:val="24"/>
          <w:szCs w:val="24"/>
          <w:highlight w:val="none"/>
          <w:lang w:val="en-US" w:eastAsia="zh-CN"/>
        </w:rPr>
        <w:t>（8）未尽事宜详见采购文件及工程量清单、</w:t>
      </w:r>
      <w:r>
        <w:rPr>
          <w:rFonts w:hint="eastAsia" w:ascii="宋体" w:hAnsi="宋体" w:eastAsia="宋体" w:cs="宋体"/>
          <w:sz w:val="24"/>
          <w:szCs w:val="24"/>
          <w:highlight w:val="none"/>
        </w:rPr>
        <w:t>建筑图电子文档等资料。</w:t>
      </w:r>
      <w:bookmarkEnd w:id="419"/>
    </w:p>
    <w:bookmarkEnd w:id="393"/>
    <w:bookmarkEnd w:id="394"/>
    <w:bookmarkEnd w:id="395"/>
    <w:p w14:paraId="48F5F19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eastAsia" w:ascii="宋体" w:hAnsi="宋体" w:eastAsia="宋体" w:cs="宋体"/>
          <w:b/>
          <w:bCs/>
          <w:sz w:val="24"/>
          <w:szCs w:val="24"/>
          <w:highlight w:val="none"/>
        </w:rPr>
      </w:pPr>
      <w:bookmarkStart w:id="420" w:name="_Toc26153"/>
      <w:bookmarkStart w:id="421" w:name="_Toc10563641"/>
      <w:bookmarkStart w:id="422" w:name="_Toc511316289"/>
      <w:bookmarkStart w:id="423" w:name="_Toc25228"/>
      <w:bookmarkStart w:id="424" w:name="_Toc12377625"/>
      <w:bookmarkStart w:id="425" w:name="_Toc10621843"/>
      <w:bookmarkStart w:id="426" w:name="_Toc10563099"/>
      <w:bookmarkStart w:id="427" w:name="_Toc17733"/>
      <w:r>
        <w:rPr>
          <w:rFonts w:hint="eastAsia" w:ascii="宋体" w:hAnsi="宋体" w:eastAsia="宋体" w:cs="宋体"/>
          <w:b/>
          <w:bCs/>
          <w:sz w:val="24"/>
          <w:szCs w:val="24"/>
          <w:highlight w:val="none"/>
        </w:rPr>
        <w:t>2</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需执行的国家相关标准、行业标准、地方标准或者其他标准、规范</w:t>
      </w:r>
      <w:bookmarkEnd w:id="420"/>
    </w:p>
    <w:p w14:paraId="323B595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28" w:name="_Toc784"/>
      <w:r>
        <w:rPr>
          <w:rFonts w:hint="eastAsia" w:ascii="宋体" w:hAnsi="宋体" w:eastAsia="宋体" w:cs="宋体"/>
          <w:sz w:val="24"/>
          <w:szCs w:val="24"/>
          <w:highlight w:val="none"/>
          <w:lang w:val="en-US" w:eastAsia="zh-CN"/>
        </w:rPr>
        <w:t>本项目所有施工、设备安装、系统调试必须严格执行国家、行业现行有效规范标准，包含但不限于：</w:t>
      </w:r>
      <w:bookmarkEnd w:id="428"/>
    </w:p>
    <w:p w14:paraId="793858C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29" w:name="_Toc3371"/>
      <w:r>
        <w:rPr>
          <w:rFonts w:hint="eastAsia" w:ascii="宋体" w:hAnsi="宋体" w:eastAsia="宋体" w:cs="宋体"/>
          <w:sz w:val="24"/>
          <w:szCs w:val="24"/>
          <w:highlight w:val="none"/>
          <w:lang w:val="en-US" w:eastAsia="zh-CN"/>
        </w:rPr>
        <w:t>（1）《建筑装饰装修工程质量验收标准》中华人民共和国行业标准GB50210-2018</w:t>
      </w:r>
      <w:bookmarkEnd w:id="429"/>
    </w:p>
    <w:p w14:paraId="62F00CA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0" w:name="_Toc5849"/>
      <w:r>
        <w:rPr>
          <w:rFonts w:hint="eastAsia" w:ascii="宋体" w:hAnsi="宋体" w:eastAsia="宋体" w:cs="宋体"/>
          <w:sz w:val="24"/>
          <w:szCs w:val="24"/>
          <w:highlight w:val="none"/>
          <w:lang w:val="en-US" w:eastAsia="zh-CN"/>
        </w:rPr>
        <w:t>（2）《民用建筑工程室内环境污染控制标准》GB50325-2020</w:t>
      </w:r>
      <w:bookmarkEnd w:id="430"/>
    </w:p>
    <w:p w14:paraId="631D509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1" w:name="_Toc25213"/>
      <w:r>
        <w:rPr>
          <w:rFonts w:hint="eastAsia" w:ascii="宋体" w:hAnsi="宋体" w:eastAsia="宋体" w:cs="宋体"/>
          <w:sz w:val="24"/>
          <w:szCs w:val="24"/>
          <w:highlight w:val="none"/>
          <w:lang w:val="en-US" w:eastAsia="zh-CN"/>
        </w:rPr>
        <w:t>（3）《建筑与市政工程施工质量控制通用规范》GB 55032-2022</w:t>
      </w:r>
      <w:bookmarkEnd w:id="431"/>
    </w:p>
    <w:p w14:paraId="3EDE94A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2" w:name="_Toc25463"/>
      <w:r>
        <w:rPr>
          <w:rFonts w:hint="eastAsia" w:ascii="宋体" w:hAnsi="宋体" w:eastAsia="宋体" w:cs="宋体"/>
          <w:sz w:val="24"/>
          <w:szCs w:val="24"/>
          <w:highlight w:val="none"/>
          <w:lang w:val="en-US" w:eastAsia="zh-CN"/>
        </w:rPr>
        <w:t>（4）《建筑内部装修设计防火规范》GB 50222-2017</w:t>
      </w:r>
      <w:bookmarkEnd w:id="432"/>
    </w:p>
    <w:p w14:paraId="0E2F057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3" w:name="_Toc6925"/>
      <w:r>
        <w:rPr>
          <w:rFonts w:hint="eastAsia" w:ascii="宋体" w:hAnsi="宋体" w:eastAsia="宋体" w:cs="宋体"/>
          <w:sz w:val="24"/>
          <w:szCs w:val="24"/>
          <w:highlight w:val="none"/>
          <w:lang w:val="en-US" w:eastAsia="zh-CN"/>
        </w:rPr>
        <w:t>（5）《建筑设计防火规范》GB50016-2014(2018年版)</w:t>
      </w:r>
      <w:bookmarkEnd w:id="433"/>
    </w:p>
    <w:p w14:paraId="7EB481C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4" w:name="_Toc21037"/>
      <w:r>
        <w:rPr>
          <w:rFonts w:hint="eastAsia" w:ascii="宋体" w:hAnsi="宋体" w:eastAsia="宋体" w:cs="宋体"/>
          <w:sz w:val="24"/>
          <w:szCs w:val="24"/>
          <w:highlight w:val="none"/>
          <w:lang w:val="en-US" w:eastAsia="zh-CN"/>
        </w:rPr>
        <w:t>（6）《建筑防火通用规范》GB 55037-2022</w:t>
      </w:r>
      <w:bookmarkEnd w:id="434"/>
    </w:p>
    <w:p w14:paraId="311F363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5" w:name="_Toc10965"/>
      <w:r>
        <w:rPr>
          <w:rFonts w:hint="eastAsia" w:ascii="宋体" w:hAnsi="宋体" w:eastAsia="宋体" w:cs="宋体"/>
          <w:sz w:val="24"/>
          <w:szCs w:val="24"/>
          <w:highlight w:val="none"/>
          <w:lang w:val="en-US" w:eastAsia="zh-CN"/>
        </w:rPr>
        <w:t>（7）《消防设施通用规范》 GB 55036-202210、</w:t>
      </w:r>
      <w:bookmarkEnd w:id="435"/>
    </w:p>
    <w:p w14:paraId="637207B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6" w:name="_Toc8114"/>
      <w:r>
        <w:rPr>
          <w:rFonts w:hint="eastAsia" w:ascii="宋体" w:hAnsi="宋体" w:eastAsia="宋体" w:cs="宋体"/>
          <w:sz w:val="24"/>
          <w:szCs w:val="24"/>
          <w:highlight w:val="none"/>
          <w:lang w:val="en-US" w:eastAsia="zh-CN"/>
        </w:rPr>
        <w:t>（8）《建筑环境通用规范》GB 55016-2021</w:t>
      </w:r>
      <w:bookmarkEnd w:id="436"/>
    </w:p>
    <w:p w14:paraId="7A57D4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7" w:name="_Toc6609"/>
      <w:r>
        <w:rPr>
          <w:rFonts w:hint="eastAsia" w:ascii="宋体" w:hAnsi="宋体" w:eastAsia="宋体" w:cs="宋体"/>
          <w:sz w:val="24"/>
          <w:szCs w:val="24"/>
          <w:highlight w:val="none"/>
          <w:lang w:val="en-US" w:eastAsia="zh-CN"/>
        </w:rPr>
        <w:t>（9）《供配电系统设计规范》GB 50052-2009</w:t>
      </w:r>
      <w:bookmarkEnd w:id="437"/>
    </w:p>
    <w:p w14:paraId="7B874BA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8" w:name="_Toc25026"/>
      <w:r>
        <w:rPr>
          <w:rFonts w:hint="eastAsia" w:ascii="宋体" w:hAnsi="宋体" w:eastAsia="宋体" w:cs="宋体"/>
          <w:sz w:val="24"/>
          <w:szCs w:val="24"/>
          <w:highlight w:val="none"/>
          <w:lang w:val="en-US" w:eastAsia="zh-CN"/>
        </w:rPr>
        <w:t>（10）《建筑物电子信息系统防雷技术规范》CB 50343-2012</w:t>
      </w:r>
      <w:bookmarkEnd w:id="438"/>
    </w:p>
    <w:p w14:paraId="4A3B363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39" w:name="_Toc26031"/>
      <w:r>
        <w:rPr>
          <w:rFonts w:hint="eastAsia" w:ascii="宋体" w:hAnsi="宋体" w:eastAsia="宋体" w:cs="宋体"/>
          <w:sz w:val="24"/>
          <w:szCs w:val="24"/>
          <w:highlight w:val="none"/>
          <w:lang w:val="en-US" w:eastAsia="zh-CN"/>
        </w:rPr>
        <w:t>（11）《火灾自动报警系统设计规范》GB 50116-2013</w:t>
      </w:r>
      <w:bookmarkEnd w:id="439"/>
    </w:p>
    <w:p w14:paraId="5034D15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40" w:name="_Toc32256"/>
      <w:r>
        <w:rPr>
          <w:rFonts w:hint="eastAsia" w:ascii="宋体" w:hAnsi="宋体" w:eastAsia="宋体" w:cs="宋体"/>
          <w:sz w:val="24"/>
          <w:szCs w:val="24"/>
          <w:highlight w:val="none"/>
          <w:lang w:val="en-US" w:eastAsia="zh-CN"/>
        </w:rPr>
        <w:t>（12）《低压配电设计规范》GB 50054-2011</w:t>
      </w:r>
      <w:bookmarkEnd w:id="440"/>
    </w:p>
    <w:p w14:paraId="08DFE5A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41" w:name="_Toc24784"/>
      <w:r>
        <w:rPr>
          <w:rFonts w:hint="eastAsia" w:ascii="宋体" w:hAnsi="宋体" w:eastAsia="宋体" w:cs="宋体"/>
          <w:sz w:val="24"/>
          <w:szCs w:val="24"/>
          <w:highlight w:val="none"/>
          <w:lang w:val="en-US" w:eastAsia="zh-CN"/>
        </w:rPr>
        <w:t>（13）《建筑电气工程施工质量验收规范》GB 50303-2015</w:t>
      </w:r>
      <w:bookmarkEnd w:id="441"/>
    </w:p>
    <w:p w14:paraId="1B04B6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42" w:name="_Toc5875"/>
      <w:r>
        <w:rPr>
          <w:rFonts w:hint="eastAsia" w:ascii="宋体" w:hAnsi="宋体" w:eastAsia="宋体" w:cs="宋体"/>
          <w:sz w:val="24"/>
          <w:szCs w:val="24"/>
          <w:highlight w:val="none"/>
          <w:lang w:val="en-US" w:eastAsia="zh-CN"/>
        </w:rPr>
        <w:t>（14）建筑电气与智能化通用规范》CB 55024-2022</w:t>
      </w:r>
      <w:bookmarkEnd w:id="442"/>
    </w:p>
    <w:p w14:paraId="5B881C9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43" w:name="_Toc22467"/>
      <w:r>
        <w:rPr>
          <w:rFonts w:hint="eastAsia" w:ascii="宋体" w:hAnsi="宋体" w:eastAsia="宋体" w:cs="宋体"/>
          <w:sz w:val="24"/>
          <w:szCs w:val="24"/>
          <w:highlight w:val="none"/>
          <w:lang w:val="en-US" w:eastAsia="zh-CN"/>
        </w:rPr>
        <w:t>（15）《消防应急照明和疏散指示系统技术标准》GB 51309-2018</w:t>
      </w:r>
      <w:bookmarkEnd w:id="443"/>
    </w:p>
    <w:p w14:paraId="1C29423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44" w:name="_Toc11998"/>
      <w:r>
        <w:rPr>
          <w:rFonts w:hint="eastAsia" w:ascii="宋体" w:hAnsi="宋体" w:eastAsia="宋体" w:cs="宋体"/>
          <w:sz w:val="24"/>
          <w:szCs w:val="24"/>
          <w:highlight w:val="none"/>
          <w:lang w:val="en-US" w:eastAsia="zh-CN"/>
        </w:rPr>
        <w:t>(16)《建筑照明设计标准》CB 51348-2019</w:t>
      </w:r>
      <w:bookmarkEnd w:id="444"/>
    </w:p>
    <w:p w14:paraId="28A741B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default" w:ascii="宋体" w:hAnsi="宋体" w:eastAsia="宋体" w:cs="宋体"/>
          <w:sz w:val="24"/>
          <w:szCs w:val="24"/>
          <w:highlight w:val="none"/>
          <w:lang w:val="en-US" w:eastAsia="zh-CN"/>
        </w:rPr>
      </w:pPr>
      <w:bookmarkStart w:id="445" w:name="_Toc21339"/>
      <w:r>
        <w:rPr>
          <w:rFonts w:hint="eastAsia" w:ascii="宋体" w:hAnsi="宋体" w:eastAsia="宋体" w:cs="宋体"/>
          <w:sz w:val="24"/>
          <w:szCs w:val="24"/>
          <w:highlight w:val="none"/>
          <w:lang w:val="en-US" w:eastAsia="zh-CN"/>
        </w:rPr>
        <w:t>(17)《建设工程文件归档规范》GB/T50328-2019</w:t>
      </w:r>
      <w:bookmarkEnd w:id="445"/>
    </w:p>
    <w:p w14:paraId="2BE739B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46" w:name="_Toc17702"/>
      <w:r>
        <w:rPr>
          <w:rFonts w:hint="eastAsia" w:ascii="宋体" w:hAnsi="宋体" w:eastAsia="宋体" w:cs="宋体"/>
          <w:sz w:val="24"/>
          <w:szCs w:val="24"/>
          <w:highlight w:val="none"/>
          <w:lang w:val="en-US" w:eastAsia="zh-CN"/>
        </w:rPr>
        <w:t>除合同另有约定外，本工程适用现行国家、省、市、行业和地方规范、标准和规程如发生不一致时，则以要求最为严格的规范、规程或标准作为工作依据。</w:t>
      </w:r>
      <w:bookmarkEnd w:id="446"/>
    </w:p>
    <w:p w14:paraId="0DA380F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rPr>
      </w:pPr>
      <w:bookmarkStart w:id="447" w:name="_Toc31729"/>
      <w:r>
        <w:rPr>
          <w:rFonts w:hint="eastAsia" w:ascii="宋体" w:hAnsi="宋体" w:eastAsia="宋体" w:cs="宋体"/>
          <w:sz w:val="24"/>
          <w:szCs w:val="24"/>
          <w:highlight w:val="none"/>
          <w:lang w:val="en-US" w:eastAsia="zh-CN"/>
        </w:rPr>
        <w:t>在合同履行期间，供应商应满足采购人的特定技术要求，满足设计要求，满足陕西省及西安市的有关强制性规定；严格执行中华人民共和国强制性标准，执行现行的或即将颁布的行业标准、规范；如有新颁国家标准及行业标准、规范，供应商指令执行时，应当执行</w:t>
      </w:r>
      <w:r>
        <w:rPr>
          <w:rFonts w:hint="eastAsia" w:ascii="宋体" w:hAnsi="宋体" w:eastAsia="宋体" w:cs="宋体"/>
          <w:sz w:val="24"/>
          <w:szCs w:val="24"/>
          <w:highlight w:val="none"/>
        </w:rPr>
        <w:t>。</w:t>
      </w:r>
      <w:bookmarkEnd w:id="447"/>
    </w:p>
    <w:p w14:paraId="7909BE3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eastAsia="zh-CN"/>
        </w:rPr>
      </w:pPr>
      <w:bookmarkStart w:id="448" w:name="_Toc30015"/>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实施要求，包括但不限于项目实施需满足的质量、安全、文明施工、工期等要求；严格按照施工合同和西安市文明工地施工管理制度规范执行</w:t>
      </w:r>
      <w:r>
        <w:rPr>
          <w:rFonts w:hint="eastAsia" w:ascii="宋体" w:hAnsi="宋体" w:eastAsia="宋体" w:cs="宋体"/>
          <w:sz w:val="24"/>
          <w:szCs w:val="24"/>
          <w:highlight w:val="none"/>
          <w:lang w:eastAsia="zh-CN"/>
        </w:rPr>
        <w:t>。</w:t>
      </w:r>
      <w:bookmarkEnd w:id="448"/>
    </w:p>
    <w:p w14:paraId="25B3E7F8">
      <w:pPr>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三、工程量清单及图纸</w:t>
      </w:r>
    </w:p>
    <w:p w14:paraId="0D5514D4">
      <w:pPr>
        <w:adjustRightInd w:val="0"/>
        <w:snapToGrid w:val="0"/>
        <w:spacing w:line="360" w:lineRule="auto"/>
        <w:ind w:firstLine="480" w:firstLineChars="200"/>
        <w:jc w:val="left"/>
        <w:rPr>
          <w:rFonts w:hint="eastAsia" w:ascii="宋体" w:hAnsi="宋体" w:eastAsia="宋体" w:cs="宋体"/>
          <w:b w:val="0"/>
          <w:bCs w:val="0"/>
          <w:sz w:val="24"/>
          <w:szCs w:val="24"/>
          <w:highlight w:val="none"/>
          <w:u w:val="single"/>
          <w:lang w:eastAsia="zh-CN"/>
        </w:rPr>
      </w:pPr>
      <w:r>
        <w:rPr>
          <w:rFonts w:hint="eastAsia" w:ascii="宋体" w:hAnsi="宋体" w:eastAsia="宋体" w:cs="宋体"/>
          <w:b w:val="0"/>
          <w:bCs w:val="0"/>
          <w:sz w:val="24"/>
          <w:szCs w:val="24"/>
          <w:highlight w:val="none"/>
        </w:rPr>
        <w:t>1.工程量清单</w:t>
      </w:r>
      <w:r>
        <w:rPr>
          <w:rFonts w:hint="eastAsia" w:ascii="宋体" w:hAnsi="宋体" w:eastAsia="宋体" w:cs="宋体"/>
          <w:b w:val="0"/>
          <w:bCs w:val="0"/>
          <w:sz w:val="24"/>
          <w:szCs w:val="24"/>
          <w:highlight w:val="none"/>
          <w:lang w:eastAsia="zh-CN"/>
        </w:rPr>
        <w:t>：详见附件。</w:t>
      </w:r>
    </w:p>
    <w:p w14:paraId="6BC88C49">
      <w:pPr>
        <w:adjustRightInd w:val="0"/>
        <w:snapToGrid w:val="0"/>
        <w:spacing w:line="360" w:lineRule="auto"/>
        <w:ind w:firstLine="480" w:firstLineChars="200"/>
        <w:jc w:val="left"/>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szCs w:val="24"/>
          <w:highlight w:val="none"/>
        </w:rPr>
        <w:t>2.图纸：</w:t>
      </w:r>
      <w:r>
        <w:rPr>
          <w:rFonts w:hint="eastAsia" w:ascii="宋体" w:hAnsi="宋体" w:eastAsia="宋体" w:cs="宋体"/>
          <w:b w:val="0"/>
          <w:bCs w:val="0"/>
          <w:sz w:val="24"/>
          <w:szCs w:val="24"/>
          <w:highlight w:val="none"/>
          <w:lang w:eastAsia="zh-CN"/>
        </w:rPr>
        <w:t>详见附件。</w:t>
      </w:r>
    </w:p>
    <w:p w14:paraId="3E7B3088">
      <w:pPr>
        <w:widowControl w:val="0"/>
        <w:adjustRightInd w:val="0"/>
        <w:snapToGrid w:val="0"/>
        <w:spacing w:line="360" w:lineRule="auto"/>
        <w:ind w:firstLine="482" w:firstLineChars="200"/>
        <w:jc w:val="both"/>
        <w:outlineLvl w:val="1"/>
        <w:rPr>
          <w:rFonts w:hint="eastAsia" w:ascii="宋体" w:hAnsi="宋体" w:eastAsia="宋体" w:cs="宋体"/>
          <w:kern w:val="2"/>
          <w:sz w:val="24"/>
          <w:szCs w:val="24"/>
          <w:highlight w:val="none"/>
          <w:lang w:val="en-US" w:eastAsia="zh-CN" w:bidi="ar-SA"/>
        </w:rPr>
      </w:pPr>
      <w:bookmarkStart w:id="449" w:name="_Toc5249"/>
      <w:bookmarkStart w:id="450" w:name="_Toc10677"/>
      <w:r>
        <w:rPr>
          <w:rFonts w:hint="eastAsia" w:ascii="宋体" w:hAnsi="宋体" w:eastAsia="宋体" w:cs="宋体"/>
          <w:b/>
          <w:bCs/>
          <w:kern w:val="2"/>
          <w:sz w:val="24"/>
          <w:szCs w:val="24"/>
          <w:highlight w:val="none"/>
          <w:lang w:val="en-US" w:eastAsia="zh-CN" w:bidi="ar-SA"/>
        </w:rPr>
        <w:t>四、商务要求</w:t>
      </w:r>
      <w:bookmarkEnd w:id="449"/>
      <w:bookmarkEnd w:id="450"/>
    </w:p>
    <w:p w14:paraId="48CF938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eastAsia" w:ascii="宋体" w:hAnsi="宋体" w:eastAsia="宋体" w:cs="宋体"/>
          <w:sz w:val="24"/>
          <w:szCs w:val="24"/>
          <w:highlight w:val="none"/>
          <w:lang w:val="en-US" w:eastAsia="zh-CN"/>
        </w:rPr>
      </w:pPr>
      <w:bookmarkStart w:id="451" w:name="_Toc193522633"/>
      <w:bookmarkStart w:id="452" w:name="_Toc25918"/>
      <w:bookmarkStart w:id="453" w:name="_Toc317670702"/>
      <w:bookmarkStart w:id="454" w:name="_Toc2631"/>
      <w:bookmarkStart w:id="455" w:name="_Toc32480"/>
      <w:r>
        <w:rPr>
          <w:rFonts w:hint="eastAsia" w:ascii="宋体" w:hAnsi="宋体" w:eastAsia="宋体" w:cs="宋体"/>
          <w:b/>
          <w:bCs/>
          <w:sz w:val="24"/>
          <w:szCs w:val="24"/>
          <w:highlight w:val="none"/>
          <w:lang w:val="en-US" w:eastAsia="zh-CN"/>
        </w:rPr>
        <w:t>1.</w:t>
      </w:r>
      <w:bookmarkEnd w:id="451"/>
      <w:bookmarkEnd w:id="452"/>
      <w:bookmarkEnd w:id="453"/>
      <w:bookmarkStart w:id="456" w:name="_Toc317670703"/>
      <w:bookmarkStart w:id="457" w:name="_Toc193522634"/>
      <w:bookmarkStart w:id="458" w:name="_Toc1260"/>
      <w:r>
        <w:rPr>
          <w:rFonts w:hint="eastAsia" w:ascii="宋体" w:hAnsi="宋体" w:eastAsia="宋体" w:cs="宋体"/>
          <w:b/>
          <w:bCs/>
          <w:sz w:val="24"/>
          <w:szCs w:val="24"/>
          <w:highlight w:val="none"/>
          <w:lang w:val="en-US" w:eastAsia="zh-CN"/>
        </w:rPr>
        <w:t>工期</w:t>
      </w:r>
      <w:bookmarkEnd w:id="456"/>
      <w:bookmarkEnd w:id="457"/>
      <w:bookmarkStart w:id="459" w:name="_Hlk151456690"/>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rPr>
        <w:t>自接到采购人开工通知之日起45个日历天内</w:t>
      </w:r>
      <w:r>
        <w:rPr>
          <w:rFonts w:hint="eastAsia" w:ascii="宋体" w:hAnsi="宋体" w:eastAsia="宋体" w:cs="宋体"/>
          <w:sz w:val="24"/>
          <w:szCs w:val="24"/>
          <w:highlight w:val="none"/>
          <w:lang w:val="en-US" w:eastAsia="zh-CN"/>
        </w:rPr>
        <w:t>。</w:t>
      </w:r>
      <w:bookmarkEnd w:id="454"/>
      <w:bookmarkEnd w:id="455"/>
      <w:bookmarkEnd w:id="458"/>
    </w:p>
    <w:bookmarkEnd w:id="459"/>
    <w:p w14:paraId="3C9C788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eastAsia" w:ascii="宋体" w:hAnsi="宋体" w:eastAsia="宋体" w:cs="宋体"/>
          <w:sz w:val="24"/>
          <w:szCs w:val="24"/>
          <w:highlight w:val="none"/>
          <w:lang w:val="en-US" w:eastAsia="zh-CN"/>
        </w:rPr>
      </w:pPr>
      <w:bookmarkStart w:id="460" w:name="_Toc27818"/>
      <w:r>
        <w:rPr>
          <w:rFonts w:hint="eastAsia" w:ascii="宋体" w:hAnsi="宋体" w:eastAsia="宋体" w:cs="宋体"/>
          <w:b/>
          <w:bCs/>
          <w:sz w:val="24"/>
          <w:szCs w:val="24"/>
          <w:highlight w:val="none"/>
          <w:lang w:val="en-US" w:eastAsia="zh-CN"/>
        </w:rPr>
        <w:t>2.质保期：</w:t>
      </w:r>
      <w:r>
        <w:rPr>
          <w:rFonts w:hint="eastAsia" w:ascii="宋体" w:hAnsi="宋体" w:eastAsia="宋体" w:cs="宋体"/>
          <w:sz w:val="24"/>
          <w:szCs w:val="24"/>
          <w:highlight w:val="none"/>
          <w:lang w:val="en-US" w:eastAsia="zh-CN"/>
        </w:rPr>
        <w:t>自验收合格之日起2年。</w:t>
      </w:r>
      <w:bookmarkEnd w:id="460"/>
    </w:p>
    <w:p w14:paraId="1787D7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eastAsia" w:ascii="宋体" w:hAnsi="宋体" w:eastAsia="宋体" w:cs="宋体"/>
          <w:b/>
          <w:bCs/>
          <w:sz w:val="24"/>
          <w:szCs w:val="24"/>
          <w:highlight w:val="none"/>
          <w:lang w:val="en-US" w:eastAsia="zh-CN"/>
        </w:rPr>
      </w:pPr>
      <w:bookmarkStart w:id="461" w:name="_Toc19612"/>
      <w:r>
        <w:rPr>
          <w:rFonts w:hint="eastAsia" w:ascii="宋体" w:hAnsi="宋体" w:eastAsia="宋体" w:cs="宋体"/>
          <w:b/>
          <w:bCs/>
          <w:sz w:val="24"/>
          <w:szCs w:val="24"/>
          <w:highlight w:val="none"/>
          <w:lang w:val="en-US" w:eastAsia="zh-CN"/>
        </w:rPr>
        <w:t>3.付款方式：</w:t>
      </w:r>
      <w:bookmarkEnd w:id="461"/>
    </w:p>
    <w:p w14:paraId="36C1E3D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62" w:name="_Toc7492"/>
      <w:r>
        <w:rPr>
          <w:rFonts w:hint="eastAsia" w:ascii="宋体" w:hAnsi="宋体" w:eastAsia="宋体" w:cs="宋体"/>
          <w:sz w:val="24"/>
          <w:szCs w:val="24"/>
          <w:highlight w:val="none"/>
          <w:lang w:val="en-US" w:eastAsia="zh-CN"/>
        </w:rPr>
        <w:t>（1）预付款：合同签订后20个工作日内，支付至合同总价（扣除暂列金额及安全文明施工措施费）的30%。</w:t>
      </w:r>
      <w:bookmarkEnd w:id="462"/>
    </w:p>
    <w:p w14:paraId="5F77E28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63" w:name="_Toc21632"/>
      <w:r>
        <w:rPr>
          <w:rFonts w:hint="eastAsia" w:ascii="宋体" w:hAnsi="宋体" w:eastAsia="宋体" w:cs="宋体"/>
          <w:sz w:val="24"/>
          <w:szCs w:val="24"/>
          <w:highlight w:val="none"/>
          <w:lang w:val="en-US" w:eastAsia="zh-CN"/>
        </w:rPr>
        <w:t>初验款：成交供应商完整报送全套竣工资料、工程结算资料，且项目竣工验收合格后20个工作日内，付至合同金额的80%。</w:t>
      </w:r>
      <w:bookmarkEnd w:id="463"/>
    </w:p>
    <w:p w14:paraId="7752E17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64" w:name="_Toc803"/>
      <w:r>
        <w:rPr>
          <w:rFonts w:hint="eastAsia" w:ascii="宋体" w:hAnsi="宋体" w:eastAsia="宋体" w:cs="宋体"/>
          <w:sz w:val="24"/>
          <w:szCs w:val="24"/>
          <w:highlight w:val="none"/>
          <w:lang w:val="en-US" w:eastAsia="zh-CN"/>
        </w:rPr>
        <w:t>结算款：审计完成并收到供应商开具增值税普通发票后20个工作日，付至结算总价的97%，剩余3％为质量保修金，缺陷责任期（2年）满且无质量问题后无息退还。</w:t>
      </w:r>
      <w:bookmarkEnd w:id="464"/>
    </w:p>
    <w:p w14:paraId="017D54D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b w:val="0"/>
          <w:bCs w:val="0"/>
          <w:sz w:val="24"/>
          <w:szCs w:val="24"/>
          <w:highlight w:val="none"/>
          <w:lang w:val="en-US" w:eastAsia="zh-CN"/>
        </w:rPr>
      </w:pPr>
      <w:bookmarkStart w:id="465" w:name="_Toc19046"/>
      <w:r>
        <w:rPr>
          <w:rFonts w:hint="eastAsia" w:ascii="宋体" w:hAnsi="宋体" w:eastAsia="宋体" w:cs="宋体"/>
          <w:b w:val="0"/>
          <w:bCs w:val="0"/>
          <w:sz w:val="24"/>
          <w:szCs w:val="24"/>
          <w:highlight w:val="none"/>
          <w:lang w:val="en-US" w:eastAsia="zh-CN"/>
        </w:rPr>
        <w:t>（2）关于安全文明施工费支付比例和支付期限的约定</w:t>
      </w:r>
      <w:bookmarkEnd w:id="465"/>
    </w:p>
    <w:p w14:paraId="25B8715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66" w:name="_Toc19077"/>
      <w:r>
        <w:rPr>
          <w:rFonts w:hint="eastAsia" w:ascii="宋体" w:hAnsi="宋体" w:eastAsia="宋体" w:cs="宋体"/>
          <w:sz w:val="24"/>
          <w:szCs w:val="24"/>
          <w:highlight w:val="none"/>
          <w:lang w:val="en-US" w:eastAsia="zh-CN"/>
        </w:rPr>
        <w:t>签订合同后20天内采购人一次性支付100%安全文明施工措施费给供应商，供应商应当确保安全文明施工措施费专款专用，在财务管理中单独列出安全文明施工措施项目费用清单，供应商不得挪用安全文明施工措施项目费。</w:t>
      </w:r>
      <w:bookmarkEnd w:id="466"/>
    </w:p>
    <w:p w14:paraId="7BAB0F3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outlineLvl w:val="1"/>
        <w:rPr>
          <w:rFonts w:hint="default" w:ascii="宋体" w:hAnsi="宋体" w:eastAsia="宋体" w:cs="宋体"/>
          <w:b/>
          <w:bCs/>
          <w:sz w:val="24"/>
          <w:szCs w:val="24"/>
          <w:highlight w:val="none"/>
          <w:lang w:val="en-US" w:eastAsia="zh-CN"/>
        </w:rPr>
      </w:pPr>
      <w:bookmarkStart w:id="467" w:name="_Toc11345"/>
      <w:r>
        <w:rPr>
          <w:rFonts w:hint="eastAsia" w:ascii="宋体" w:hAnsi="宋体" w:eastAsia="宋体" w:cs="宋体"/>
          <w:b/>
          <w:bCs/>
          <w:sz w:val="24"/>
          <w:szCs w:val="24"/>
          <w:highlight w:val="none"/>
          <w:lang w:val="en-US" w:eastAsia="zh-CN"/>
        </w:rPr>
        <w:t>4.验收标准及要求</w:t>
      </w:r>
      <w:bookmarkEnd w:id="467"/>
    </w:p>
    <w:p w14:paraId="2FD8F8F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68" w:name="_Toc1473"/>
      <w:r>
        <w:rPr>
          <w:rFonts w:hint="eastAsia" w:ascii="宋体" w:hAnsi="宋体" w:eastAsia="宋体" w:cs="宋体"/>
          <w:sz w:val="24"/>
          <w:szCs w:val="24"/>
          <w:highlight w:val="none"/>
          <w:lang w:val="en-US" w:eastAsia="zh-CN"/>
        </w:rPr>
        <w:t>（1）验收标准：符合国家相关施工验收规范，并达到合格标准。</w:t>
      </w:r>
      <w:bookmarkEnd w:id="468"/>
    </w:p>
    <w:p w14:paraId="24EB85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outlineLvl w:val="1"/>
        <w:rPr>
          <w:rFonts w:hint="eastAsia" w:ascii="宋体" w:hAnsi="宋体" w:eastAsia="宋体" w:cs="宋体"/>
          <w:sz w:val="24"/>
          <w:szCs w:val="24"/>
          <w:highlight w:val="none"/>
          <w:lang w:val="en-US" w:eastAsia="zh-CN"/>
        </w:rPr>
      </w:pPr>
      <w:bookmarkStart w:id="469" w:name="_Toc8356"/>
      <w:r>
        <w:rPr>
          <w:rFonts w:hint="eastAsia" w:ascii="宋体" w:hAnsi="宋体" w:eastAsia="宋体" w:cs="宋体"/>
          <w:sz w:val="24"/>
          <w:szCs w:val="24"/>
          <w:highlight w:val="none"/>
          <w:lang w:val="en-US" w:eastAsia="zh-CN"/>
        </w:rPr>
        <w:t>（2）验收方式：由采购人组织有关专业人员按相关的国家标准、质量标准和采购文件所列的各项要求进行验收。</w:t>
      </w:r>
      <w:bookmarkEnd w:id="469"/>
    </w:p>
    <w:p w14:paraId="5904E0A1">
      <w:pPr>
        <w:adjustRightInd w:val="0"/>
        <w:snapToGrid w:val="0"/>
        <w:spacing w:line="360" w:lineRule="auto"/>
        <w:ind w:firstLine="420" w:firstLineChars="200"/>
        <w:jc w:val="left"/>
        <w:rPr>
          <w:rFonts w:hint="eastAsia" w:ascii="宋体" w:hAnsi="宋体" w:eastAsia="宋体" w:cs="宋体"/>
          <w:highlight w:val="none"/>
        </w:rPr>
      </w:pPr>
      <w:r>
        <w:rPr>
          <w:rFonts w:hint="eastAsia" w:ascii="宋体" w:hAnsi="宋体" w:eastAsia="宋体" w:cs="宋体"/>
          <w:highlight w:val="none"/>
        </w:rPr>
        <w:br w:type="page"/>
      </w:r>
    </w:p>
    <w:p w14:paraId="426A0796">
      <w:pPr>
        <w:pStyle w:val="2"/>
        <w:bidi w:val="0"/>
        <w:rPr>
          <w:rFonts w:hint="eastAsia" w:ascii="宋体" w:hAnsi="宋体" w:eastAsia="宋体" w:cs="宋体"/>
          <w:highlight w:val="none"/>
        </w:rPr>
      </w:pPr>
      <w:bookmarkStart w:id="470" w:name="_Toc30870"/>
      <w:r>
        <w:rPr>
          <w:rFonts w:hint="eastAsia" w:ascii="宋体" w:hAnsi="宋体" w:eastAsia="宋体" w:cs="宋体"/>
          <w:highlight w:val="none"/>
        </w:rPr>
        <w:t xml:space="preserve">第四章  </w:t>
      </w:r>
      <w:bookmarkEnd w:id="421"/>
      <w:bookmarkEnd w:id="422"/>
      <w:bookmarkEnd w:id="423"/>
      <w:bookmarkEnd w:id="424"/>
      <w:bookmarkEnd w:id="425"/>
      <w:bookmarkEnd w:id="426"/>
      <w:r>
        <w:rPr>
          <w:rFonts w:hint="eastAsia" w:ascii="宋体" w:hAnsi="宋体" w:eastAsia="宋体" w:cs="宋体"/>
          <w:highlight w:val="none"/>
        </w:rPr>
        <w:t>评审办法</w:t>
      </w:r>
      <w:bookmarkEnd w:id="67"/>
      <w:bookmarkEnd w:id="427"/>
      <w:bookmarkEnd w:id="470"/>
      <w:bookmarkStart w:id="471" w:name="_Toc511316296"/>
      <w:bookmarkStart w:id="472" w:name="_Toc557"/>
      <w:bookmarkStart w:id="473" w:name="_Toc2619"/>
    </w:p>
    <w:p w14:paraId="2F8A331D">
      <w:pPr>
        <w:adjustRightInd w:val="0"/>
        <w:snapToGrid w:val="0"/>
        <w:spacing w:line="360" w:lineRule="auto"/>
        <w:jc w:val="center"/>
        <w:rPr>
          <w:rFonts w:hint="eastAsia" w:ascii="宋体" w:hAnsi="宋体" w:eastAsia="宋体" w:cs="宋体"/>
          <w:sz w:val="24"/>
          <w:szCs w:val="24"/>
          <w:highlight w:val="none"/>
        </w:rPr>
      </w:pPr>
      <w:bookmarkStart w:id="474" w:name="_Toc31407"/>
      <w:bookmarkStart w:id="475" w:name="_Toc26061"/>
      <w:bookmarkStart w:id="476" w:name="_Toc23648"/>
      <w:r>
        <w:rPr>
          <w:rStyle w:val="48"/>
          <w:rFonts w:hint="eastAsia" w:ascii="宋体" w:hAnsi="宋体" w:eastAsia="宋体" w:cs="宋体"/>
          <w:sz w:val="24"/>
          <w:szCs w:val="24"/>
          <w:highlight w:val="none"/>
        </w:rPr>
        <w:t>（一）评审办法前附表</w:t>
      </w:r>
      <w:bookmarkEnd w:id="474"/>
      <w:bookmarkEnd w:id="475"/>
      <w:bookmarkEnd w:id="476"/>
    </w:p>
    <w:tbl>
      <w:tblPr>
        <w:tblStyle w:val="39"/>
        <w:tblW w:w="100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6"/>
        <w:gridCol w:w="918"/>
        <w:gridCol w:w="874"/>
        <w:gridCol w:w="1458"/>
        <w:gridCol w:w="5632"/>
      </w:tblGrid>
      <w:tr w14:paraId="0FEB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noWrap w:val="0"/>
            <w:vAlign w:val="center"/>
          </w:tcPr>
          <w:p w14:paraId="13C1A860">
            <w:pPr>
              <w:adjustRightInd w:val="0"/>
              <w:snapToGrid w:val="0"/>
              <w:spacing w:line="360" w:lineRule="auto"/>
              <w:jc w:val="center"/>
              <w:rPr>
                <w:rFonts w:hint="eastAsia" w:ascii="宋体" w:hAnsi="宋体" w:cs="宋体"/>
                <w:b/>
                <w:sz w:val="24"/>
                <w:szCs w:val="24"/>
                <w:highlight w:val="none"/>
              </w:rPr>
            </w:pPr>
            <w:bookmarkStart w:id="477" w:name="_Toc324521819"/>
            <w:bookmarkStart w:id="478" w:name="_Toc290389723"/>
            <w:bookmarkStart w:id="479" w:name="_Toc184635093"/>
            <w:bookmarkStart w:id="480" w:name="_Toc321812022"/>
            <w:r>
              <w:rPr>
                <w:rFonts w:hint="eastAsia" w:ascii="宋体" w:hAnsi="宋体" w:cs="宋体"/>
                <w:b/>
                <w:sz w:val="24"/>
                <w:szCs w:val="24"/>
                <w:highlight w:val="none"/>
              </w:rPr>
              <w:t>条款号</w:t>
            </w:r>
          </w:p>
        </w:tc>
        <w:tc>
          <w:tcPr>
            <w:tcW w:w="3250" w:type="dxa"/>
            <w:gridSpan w:val="3"/>
            <w:noWrap w:val="0"/>
            <w:vAlign w:val="center"/>
          </w:tcPr>
          <w:p w14:paraId="03789684">
            <w:pPr>
              <w:adjustRightInd w:val="0"/>
              <w:snapToGrid w:val="0"/>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评审因素</w:t>
            </w:r>
          </w:p>
        </w:tc>
        <w:tc>
          <w:tcPr>
            <w:tcW w:w="5632" w:type="dxa"/>
            <w:noWrap w:val="0"/>
            <w:vAlign w:val="center"/>
          </w:tcPr>
          <w:p w14:paraId="423AA666">
            <w:pPr>
              <w:adjustRightInd w:val="0"/>
              <w:snapToGrid w:val="0"/>
              <w:spacing w:line="360" w:lineRule="auto"/>
              <w:jc w:val="center"/>
              <w:rPr>
                <w:rFonts w:hint="eastAsia" w:ascii="宋体" w:hAnsi="宋体" w:cs="宋体"/>
                <w:b/>
                <w:sz w:val="24"/>
                <w:szCs w:val="24"/>
                <w:highlight w:val="none"/>
              </w:rPr>
            </w:pPr>
            <w:r>
              <w:rPr>
                <w:rFonts w:hint="eastAsia" w:ascii="宋体" w:hAnsi="宋体" w:cs="宋体"/>
                <w:b/>
                <w:sz w:val="24"/>
                <w:szCs w:val="24"/>
                <w:highlight w:val="none"/>
              </w:rPr>
              <w:t>评审标准</w:t>
            </w:r>
          </w:p>
        </w:tc>
      </w:tr>
      <w:tr w14:paraId="07BF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restart"/>
            <w:noWrap w:val="0"/>
            <w:vAlign w:val="center"/>
          </w:tcPr>
          <w:p w14:paraId="727E4112">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2.1</w:t>
            </w:r>
          </w:p>
        </w:tc>
        <w:tc>
          <w:tcPr>
            <w:tcW w:w="918" w:type="dxa"/>
            <w:vMerge w:val="restart"/>
            <w:noWrap w:val="0"/>
            <w:vAlign w:val="center"/>
          </w:tcPr>
          <w:p w14:paraId="3BB08393">
            <w:pPr>
              <w:adjustRightInd w:val="0"/>
              <w:snapToGrid w:val="0"/>
              <w:spacing w:line="360" w:lineRule="auto"/>
              <w:jc w:val="center"/>
              <w:rPr>
                <w:rFonts w:hint="eastAsia" w:ascii="宋体" w:hAnsi="宋体" w:cs="宋体"/>
                <w:b/>
                <w:sz w:val="24"/>
                <w:szCs w:val="24"/>
                <w:highlight w:val="none"/>
              </w:rPr>
            </w:pPr>
            <w:r>
              <w:rPr>
                <w:rFonts w:hint="eastAsia" w:ascii="宋体" w:hAnsi="宋体" w:cs="宋体"/>
                <w:sz w:val="24"/>
                <w:szCs w:val="24"/>
                <w:highlight w:val="none"/>
              </w:rPr>
              <w:t>资格评审标准</w:t>
            </w:r>
          </w:p>
        </w:tc>
        <w:tc>
          <w:tcPr>
            <w:tcW w:w="2332" w:type="dxa"/>
            <w:gridSpan w:val="2"/>
            <w:noWrap w:val="0"/>
            <w:vAlign w:val="center"/>
          </w:tcPr>
          <w:p w14:paraId="16A2CD95">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符合《中华人民共和国政府采购法》第二十二条的规定</w:t>
            </w:r>
          </w:p>
        </w:tc>
        <w:tc>
          <w:tcPr>
            <w:tcW w:w="5632" w:type="dxa"/>
            <w:noWrap w:val="0"/>
            <w:vAlign w:val="center"/>
          </w:tcPr>
          <w:p w14:paraId="71593CF6">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0A8F8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3CFD2C40">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75B658D6">
            <w:pPr>
              <w:adjustRightInd w:val="0"/>
              <w:snapToGrid w:val="0"/>
              <w:spacing w:line="360" w:lineRule="auto"/>
              <w:jc w:val="center"/>
              <w:rPr>
                <w:rFonts w:hint="eastAsia" w:ascii="宋体" w:hAnsi="宋体" w:cs="宋体"/>
                <w:b/>
                <w:sz w:val="24"/>
                <w:szCs w:val="24"/>
                <w:highlight w:val="none"/>
              </w:rPr>
            </w:pPr>
          </w:p>
        </w:tc>
        <w:tc>
          <w:tcPr>
            <w:tcW w:w="2332" w:type="dxa"/>
            <w:gridSpan w:val="2"/>
            <w:noWrap w:val="0"/>
            <w:vAlign w:val="center"/>
          </w:tcPr>
          <w:p w14:paraId="0E71C81B">
            <w:pPr>
              <w:spacing w:line="360" w:lineRule="auto"/>
              <w:jc w:val="center"/>
              <w:rPr>
                <w:rFonts w:hint="eastAsia" w:ascii="宋体" w:hAnsi="宋体" w:cs="宋体"/>
                <w:sz w:val="24"/>
                <w:szCs w:val="24"/>
                <w:highlight w:val="none"/>
              </w:rPr>
            </w:pPr>
            <w:r>
              <w:rPr>
                <w:rFonts w:hint="eastAsia" w:ascii="宋体" w:hAnsi="宋体" w:eastAsia="宋体" w:cs="宋体"/>
                <w:sz w:val="24"/>
                <w:szCs w:val="24"/>
                <w:highlight w:val="none"/>
              </w:rPr>
              <w:t>本项目为</w:t>
            </w:r>
            <w:r>
              <w:rPr>
                <w:rFonts w:hint="eastAsia" w:ascii="宋体" w:hAnsi="宋体" w:eastAsia="宋体" w:cs="宋体"/>
                <w:sz w:val="24"/>
                <w:highlight w:val="none"/>
              </w:rPr>
              <w:t>专门面向中、小企业</w:t>
            </w:r>
            <w:r>
              <w:rPr>
                <w:rFonts w:hint="eastAsia" w:ascii="宋体" w:hAnsi="宋体" w:eastAsia="宋体" w:cs="宋体"/>
                <w:sz w:val="24"/>
                <w:highlight w:val="none"/>
                <w:lang w:eastAsia="zh-CN"/>
              </w:rPr>
              <w:t>采购</w:t>
            </w:r>
          </w:p>
        </w:tc>
        <w:tc>
          <w:tcPr>
            <w:tcW w:w="5632" w:type="dxa"/>
            <w:noWrap w:val="0"/>
            <w:vAlign w:val="center"/>
          </w:tcPr>
          <w:p w14:paraId="08823332">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20AA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423B0FCF">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52D89FE3">
            <w:pPr>
              <w:adjustRightInd w:val="0"/>
              <w:snapToGrid w:val="0"/>
              <w:spacing w:line="360" w:lineRule="auto"/>
              <w:jc w:val="center"/>
              <w:rPr>
                <w:rFonts w:hint="eastAsia" w:ascii="宋体" w:hAnsi="宋体" w:cs="宋体"/>
                <w:b/>
                <w:sz w:val="24"/>
                <w:szCs w:val="24"/>
                <w:highlight w:val="none"/>
              </w:rPr>
            </w:pPr>
          </w:p>
        </w:tc>
        <w:tc>
          <w:tcPr>
            <w:tcW w:w="2332" w:type="dxa"/>
            <w:gridSpan w:val="2"/>
            <w:noWrap w:val="0"/>
            <w:vAlign w:val="center"/>
          </w:tcPr>
          <w:p w14:paraId="0567A3A1">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营业执照</w:t>
            </w:r>
          </w:p>
        </w:tc>
        <w:tc>
          <w:tcPr>
            <w:tcW w:w="5632" w:type="dxa"/>
            <w:noWrap w:val="0"/>
            <w:vAlign w:val="center"/>
          </w:tcPr>
          <w:p w14:paraId="27323034">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5191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7B4BDF1E">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7D9F8F99">
            <w:pPr>
              <w:adjustRightInd w:val="0"/>
              <w:snapToGrid w:val="0"/>
              <w:spacing w:line="360" w:lineRule="auto"/>
              <w:jc w:val="center"/>
              <w:rPr>
                <w:rFonts w:hint="eastAsia" w:ascii="宋体" w:hAnsi="宋体" w:cs="宋体"/>
                <w:sz w:val="24"/>
                <w:szCs w:val="24"/>
                <w:highlight w:val="none"/>
              </w:rPr>
            </w:pPr>
          </w:p>
        </w:tc>
        <w:tc>
          <w:tcPr>
            <w:tcW w:w="2332" w:type="dxa"/>
            <w:gridSpan w:val="2"/>
            <w:noWrap w:val="0"/>
            <w:vAlign w:val="center"/>
          </w:tcPr>
          <w:p w14:paraId="6ED1EA88">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信用查询</w:t>
            </w:r>
          </w:p>
        </w:tc>
        <w:tc>
          <w:tcPr>
            <w:tcW w:w="5632" w:type="dxa"/>
            <w:noWrap w:val="0"/>
            <w:vAlign w:val="center"/>
          </w:tcPr>
          <w:p w14:paraId="24E75703">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0270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19B3D25D">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1BAC7BA7">
            <w:pPr>
              <w:adjustRightInd w:val="0"/>
              <w:snapToGrid w:val="0"/>
              <w:spacing w:line="360" w:lineRule="auto"/>
              <w:jc w:val="center"/>
              <w:rPr>
                <w:rFonts w:hint="eastAsia" w:ascii="宋体" w:hAnsi="宋体" w:cs="宋体"/>
                <w:sz w:val="24"/>
                <w:szCs w:val="24"/>
                <w:highlight w:val="none"/>
              </w:rPr>
            </w:pPr>
          </w:p>
        </w:tc>
        <w:tc>
          <w:tcPr>
            <w:tcW w:w="2332" w:type="dxa"/>
            <w:gridSpan w:val="2"/>
            <w:shd w:val="clear" w:color="auto" w:fill="auto"/>
            <w:noWrap w:val="0"/>
            <w:vAlign w:val="center"/>
          </w:tcPr>
          <w:p w14:paraId="4FC480EB">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rPr>
              <w:t>控股关系</w:t>
            </w:r>
          </w:p>
        </w:tc>
        <w:tc>
          <w:tcPr>
            <w:tcW w:w="5632" w:type="dxa"/>
            <w:shd w:val="clear" w:color="auto" w:fill="auto"/>
            <w:noWrap w:val="0"/>
            <w:vAlign w:val="center"/>
          </w:tcPr>
          <w:p w14:paraId="59397A17">
            <w:pPr>
              <w:spacing w:line="360" w:lineRule="auto"/>
              <w:jc w:val="left"/>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rPr>
              <w:t>符合第二章 “磋商须知前附表”第3.5项规定</w:t>
            </w:r>
          </w:p>
        </w:tc>
      </w:tr>
      <w:tr w14:paraId="7CF74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3AE7C911">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7DFB1DCD">
            <w:pPr>
              <w:adjustRightInd w:val="0"/>
              <w:snapToGrid w:val="0"/>
              <w:spacing w:line="360" w:lineRule="auto"/>
              <w:jc w:val="center"/>
              <w:rPr>
                <w:rFonts w:hint="eastAsia" w:ascii="宋体" w:hAnsi="宋体" w:cs="宋体"/>
                <w:sz w:val="24"/>
                <w:szCs w:val="24"/>
                <w:highlight w:val="none"/>
              </w:rPr>
            </w:pPr>
          </w:p>
        </w:tc>
        <w:tc>
          <w:tcPr>
            <w:tcW w:w="2332" w:type="dxa"/>
            <w:gridSpan w:val="2"/>
            <w:noWrap w:val="0"/>
            <w:vAlign w:val="center"/>
          </w:tcPr>
          <w:p w14:paraId="19830B3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企业资质要求</w:t>
            </w:r>
          </w:p>
        </w:tc>
        <w:tc>
          <w:tcPr>
            <w:tcW w:w="5632" w:type="dxa"/>
            <w:noWrap w:val="0"/>
            <w:vAlign w:val="center"/>
          </w:tcPr>
          <w:p w14:paraId="5E7625F3">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242F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40C70641">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5DC57468">
            <w:pPr>
              <w:adjustRightInd w:val="0"/>
              <w:snapToGrid w:val="0"/>
              <w:spacing w:line="360" w:lineRule="auto"/>
              <w:jc w:val="center"/>
              <w:rPr>
                <w:rFonts w:hint="eastAsia" w:ascii="宋体" w:hAnsi="宋体" w:cs="宋体"/>
                <w:sz w:val="24"/>
                <w:szCs w:val="24"/>
                <w:highlight w:val="none"/>
              </w:rPr>
            </w:pPr>
          </w:p>
        </w:tc>
        <w:tc>
          <w:tcPr>
            <w:tcW w:w="2332" w:type="dxa"/>
            <w:gridSpan w:val="2"/>
            <w:noWrap w:val="0"/>
            <w:vAlign w:val="center"/>
          </w:tcPr>
          <w:p w14:paraId="499A97FC">
            <w:pPr>
              <w:spacing w:line="360" w:lineRule="auto"/>
              <w:jc w:val="center"/>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安全生产许可要求</w:t>
            </w:r>
          </w:p>
        </w:tc>
        <w:tc>
          <w:tcPr>
            <w:tcW w:w="5632" w:type="dxa"/>
            <w:noWrap w:val="0"/>
            <w:vAlign w:val="center"/>
          </w:tcPr>
          <w:p w14:paraId="27676FAE">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0D90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0CB9A860">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58A693E6">
            <w:pPr>
              <w:adjustRightInd w:val="0"/>
              <w:snapToGrid w:val="0"/>
              <w:spacing w:line="360" w:lineRule="auto"/>
              <w:jc w:val="center"/>
              <w:rPr>
                <w:rFonts w:hint="eastAsia" w:ascii="宋体" w:hAnsi="宋体" w:cs="宋体"/>
                <w:sz w:val="24"/>
                <w:szCs w:val="24"/>
                <w:highlight w:val="none"/>
              </w:rPr>
            </w:pPr>
          </w:p>
        </w:tc>
        <w:tc>
          <w:tcPr>
            <w:tcW w:w="2332" w:type="dxa"/>
            <w:gridSpan w:val="2"/>
            <w:noWrap w:val="0"/>
            <w:vAlign w:val="center"/>
          </w:tcPr>
          <w:p w14:paraId="6EE3466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拟派项目经理</w:t>
            </w:r>
          </w:p>
          <w:p w14:paraId="626C32AA">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资格要求</w:t>
            </w:r>
          </w:p>
        </w:tc>
        <w:tc>
          <w:tcPr>
            <w:tcW w:w="5632" w:type="dxa"/>
            <w:noWrap w:val="0"/>
            <w:vAlign w:val="center"/>
          </w:tcPr>
          <w:p w14:paraId="4C299D6D">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 “磋商须知前附表”第3.5项规定</w:t>
            </w:r>
          </w:p>
        </w:tc>
      </w:tr>
      <w:tr w14:paraId="6A664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642EE3DF">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5F7FA538">
            <w:pPr>
              <w:adjustRightInd w:val="0"/>
              <w:snapToGrid w:val="0"/>
              <w:spacing w:line="360" w:lineRule="auto"/>
              <w:jc w:val="center"/>
              <w:rPr>
                <w:rFonts w:hint="eastAsia" w:ascii="宋体" w:hAnsi="宋体" w:cs="宋体"/>
                <w:sz w:val="24"/>
                <w:szCs w:val="24"/>
                <w:highlight w:val="none"/>
                <w:shd w:val="pct10" w:color="auto" w:fill="FFFFFF"/>
              </w:rPr>
            </w:pPr>
          </w:p>
        </w:tc>
        <w:tc>
          <w:tcPr>
            <w:tcW w:w="2332" w:type="dxa"/>
            <w:gridSpan w:val="2"/>
            <w:noWrap w:val="0"/>
            <w:vAlign w:val="center"/>
          </w:tcPr>
          <w:p w14:paraId="02D68BD3">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“陕西省住房和城乡建设厅官网”可</w:t>
            </w:r>
          </w:p>
          <w:p w14:paraId="5A864137">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查询</w:t>
            </w:r>
          </w:p>
        </w:tc>
        <w:tc>
          <w:tcPr>
            <w:tcW w:w="5632" w:type="dxa"/>
            <w:noWrap w:val="0"/>
            <w:vAlign w:val="center"/>
          </w:tcPr>
          <w:p w14:paraId="7090C3D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符合第二章“磋商须知前附表”第3.5项规定</w:t>
            </w:r>
          </w:p>
        </w:tc>
      </w:tr>
      <w:tr w14:paraId="748B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restart"/>
            <w:noWrap w:val="0"/>
            <w:vAlign w:val="center"/>
          </w:tcPr>
          <w:p w14:paraId="248E112B">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2.2</w:t>
            </w:r>
          </w:p>
        </w:tc>
        <w:tc>
          <w:tcPr>
            <w:tcW w:w="918" w:type="dxa"/>
            <w:vMerge w:val="restart"/>
            <w:noWrap w:val="0"/>
            <w:vAlign w:val="center"/>
          </w:tcPr>
          <w:p w14:paraId="6C9D6E22">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初步评审标准</w:t>
            </w:r>
          </w:p>
        </w:tc>
        <w:tc>
          <w:tcPr>
            <w:tcW w:w="874" w:type="dxa"/>
            <w:vMerge w:val="restart"/>
            <w:noWrap w:val="0"/>
            <w:vAlign w:val="center"/>
          </w:tcPr>
          <w:p w14:paraId="087F0E44">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2.2.1</w:t>
            </w:r>
          </w:p>
          <w:p w14:paraId="112E4B15">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形式评审标准</w:t>
            </w:r>
          </w:p>
        </w:tc>
        <w:tc>
          <w:tcPr>
            <w:tcW w:w="1458" w:type="dxa"/>
            <w:noWrap w:val="0"/>
            <w:vAlign w:val="center"/>
          </w:tcPr>
          <w:p w14:paraId="0875782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供应商名称</w:t>
            </w:r>
          </w:p>
        </w:tc>
        <w:tc>
          <w:tcPr>
            <w:tcW w:w="5632" w:type="dxa"/>
            <w:noWrap w:val="0"/>
            <w:vAlign w:val="center"/>
          </w:tcPr>
          <w:p w14:paraId="1B57F6F2">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与营业执照、资质证书、安全生产许可证一致</w:t>
            </w:r>
          </w:p>
        </w:tc>
      </w:tr>
      <w:tr w14:paraId="1CD3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3B0D6832">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08728208">
            <w:pPr>
              <w:adjustRightInd w:val="0"/>
              <w:snapToGrid w:val="0"/>
              <w:spacing w:line="360" w:lineRule="auto"/>
              <w:jc w:val="center"/>
              <w:rPr>
                <w:rFonts w:hint="eastAsia" w:ascii="宋体" w:hAnsi="宋体" w:cs="宋体"/>
                <w:sz w:val="24"/>
                <w:szCs w:val="24"/>
                <w:highlight w:val="none"/>
              </w:rPr>
            </w:pPr>
          </w:p>
        </w:tc>
        <w:tc>
          <w:tcPr>
            <w:tcW w:w="874" w:type="dxa"/>
            <w:vMerge w:val="continue"/>
            <w:noWrap w:val="0"/>
            <w:vAlign w:val="center"/>
          </w:tcPr>
          <w:p w14:paraId="5078D57B">
            <w:pPr>
              <w:adjustRightInd w:val="0"/>
              <w:snapToGrid w:val="0"/>
              <w:spacing w:line="360" w:lineRule="auto"/>
              <w:jc w:val="center"/>
              <w:rPr>
                <w:rFonts w:hint="eastAsia" w:ascii="宋体" w:hAnsi="宋体" w:cs="宋体"/>
                <w:sz w:val="24"/>
                <w:szCs w:val="24"/>
                <w:highlight w:val="none"/>
              </w:rPr>
            </w:pPr>
          </w:p>
        </w:tc>
        <w:tc>
          <w:tcPr>
            <w:tcW w:w="1458" w:type="dxa"/>
            <w:noWrap w:val="0"/>
            <w:vAlign w:val="center"/>
          </w:tcPr>
          <w:p w14:paraId="26FB52F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磋商函</w:t>
            </w:r>
          </w:p>
          <w:p w14:paraId="29C4D083">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签字盖章</w:t>
            </w:r>
          </w:p>
        </w:tc>
        <w:tc>
          <w:tcPr>
            <w:tcW w:w="5632" w:type="dxa"/>
            <w:noWrap w:val="0"/>
            <w:vAlign w:val="center"/>
          </w:tcPr>
          <w:p w14:paraId="7B5C9633">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符合第六章“响应文件格式”的要求</w:t>
            </w:r>
          </w:p>
        </w:tc>
      </w:tr>
      <w:tr w14:paraId="7133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07646401">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17B09A2F">
            <w:pPr>
              <w:adjustRightInd w:val="0"/>
              <w:snapToGrid w:val="0"/>
              <w:spacing w:line="360" w:lineRule="auto"/>
              <w:jc w:val="center"/>
              <w:rPr>
                <w:rFonts w:hint="eastAsia" w:ascii="宋体" w:hAnsi="宋体" w:cs="宋体"/>
                <w:sz w:val="24"/>
                <w:szCs w:val="24"/>
                <w:highlight w:val="none"/>
              </w:rPr>
            </w:pPr>
          </w:p>
        </w:tc>
        <w:tc>
          <w:tcPr>
            <w:tcW w:w="874" w:type="dxa"/>
            <w:vMerge w:val="continue"/>
            <w:noWrap w:val="0"/>
            <w:vAlign w:val="center"/>
          </w:tcPr>
          <w:p w14:paraId="6DECFA8F">
            <w:pPr>
              <w:adjustRightInd w:val="0"/>
              <w:snapToGrid w:val="0"/>
              <w:spacing w:line="360" w:lineRule="auto"/>
              <w:jc w:val="center"/>
              <w:rPr>
                <w:rFonts w:hint="eastAsia" w:ascii="宋体" w:hAnsi="宋体" w:cs="宋体"/>
                <w:sz w:val="24"/>
                <w:szCs w:val="24"/>
                <w:highlight w:val="none"/>
              </w:rPr>
            </w:pPr>
          </w:p>
        </w:tc>
        <w:tc>
          <w:tcPr>
            <w:tcW w:w="1458" w:type="dxa"/>
            <w:noWrap w:val="0"/>
            <w:vAlign w:val="center"/>
          </w:tcPr>
          <w:p w14:paraId="50BA859C">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响应文件格式内容</w:t>
            </w:r>
          </w:p>
        </w:tc>
        <w:tc>
          <w:tcPr>
            <w:tcW w:w="5632" w:type="dxa"/>
            <w:noWrap w:val="0"/>
            <w:vAlign w:val="center"/>
          </w:tcPr>
          <w:p w14:paraId="4A5391A2">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符合第六章“响应文件格式”的要求</w:t>
            </w:r>
          </w:p>
        </w:tc>
      </w:tr>
      <w:tr w14:paraId="08C8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662CA722">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404C43D4">
            <w:pPr>
              <w:adjustRightInd w:val="0"/>
              <w:snapToGrid w:val="0"/>
              <w:spacing w:line="360" w:lineRule="auto"/>
              <w:jc w:val="center"/>
              <w:rPr>
                <w:rFonts w:hint="eastAsia" w:ascii="宋体" w:hAnsi="宋体" w:cs="宋体"/>
                <w:sz w:val="24"/>
                <w:szCs w:val="24"/>
                <w:highlight w:val="none"/>
              </w:rPr>
            </w:pPr>
          </w:p>
        </w:tc>
        <w:tc>
          <w:tcPr>
            <w:tcW w:w="874" w:type="dxa"/>
            <w:vMerge w:val="continue"/>
            <w:noWrap w:val="0"/>
            <w:vAlign w:val="center"/>
          </w:tcPr>
          <w:p w14:paraId="726F0CC7">
            <w:pPr>
              <w:adjustRightInd w:val="0"/>
              <w:snapToGrid w:val="0"/>
              <w:spacing w:line="360" w:lineRule="auto"/>
              <w:jc w:val="center"/>
              <w:rPr>
                <w:rFonts w:hint="eastAsia" w:ascii="宋体" w:hAnsi="宋体" w:cs="宋体"/>
                <w:sz w:val="24"/>
                <w:szCs w:val="24"/>
                <w:highlight w:val="none"/>
              </w:rPr>
            </w:pPr>
          </w:p>
        </w:tc>
        <w:tc>
          <w:tcPr>
            <w:tcW w:w="1458" w:type="dxa"/>
            <w:noWrap w:val="0"/>
            <w:vAlign w:val="center"/>
          </w:tcPr>
          <w:p w14:paraId="4B77789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报价唯一</w:t>
            </w:r>
          </w:p>
        </w:tc>
        <w:tc>
          <w:tcPr>
            <w:tcW w:w="5632" w:type="dxa"/>
            <w:noWrap w:val="0"/>
            <w:vAlign w:val="center"/>
          </w:tcPr>
          <w:p w14:paraId="4D037964">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每次报价只能有一个有效报价</w:t>
            </w:r>
          </w:p>
        </w:tc>
      </w:tr>
      <w:tr w14:paraId="2D14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41D4D88B">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2F97331A">
            <w:pPr>
              <w:adjustRightInd w:val="0"/>
              <w:snapToGrid w:val="0"/>
              <w:spacing w:line="360" w:lineRule="auto"/>
              <w:jc w:val="center"/>
              <w:rPr>
                <w:rFonts w:hint="eastAsia" w:ascii="宋体" w:hAnsi="宋体" w:cs="宋体"/>
                <w:sz w:val="24"/>
                <w:szCs w:val="24"/>
                <w:highlight w:val="none"/>
              </w:rPr>
            </w:pPr>
          </w:p>
        </w:tc>
        <w:tc>
          <w:tcPr>
            <w:tcW w:w="874" w:type="dxa"/>
            <w:vMerge w:val="restart"/>
            <w:noWrap w:val="0"/>
            <w:vAlign w:val="center"/>
          </w:tcPr>
          <w:p w14:paraId="0C27DCAE">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2.2.2</w:t>
            </w:r>
          </w:p>
          <w:p w14:paraId="20D37BE1">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响应性评审标准</w:t>
            </w:r>
          </w:p>
        </w:tc>
        <w:tc>
          <w:tcPr>
            <w:tcW w:w="1458" w:type="dxa"/>
            <w:noWrap w:val="0"/>
            <w:vAlign w:val="center"/>
          </w:tcPr>
          <w:p w14:paraId="5898B91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工期</w:t>
            </w:r>
          </w:p>
        </w:tc>
        <w:tc>
          <w:tcPr>
            <w:tcW w:w="5632" w:type="dxa"/>
            <w:noWrap w:val="0"/>
            <w:vAlign w:val="center"/>
          </w:tcPr>
          <w:p w14:paraId="1664C54F">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符合第二章“磋商须知前附表”第1.3.2项规定</w:t>
            </w:r>
          </w:p>
        </w:tc>
      </w:tr>
      <w:tr w14:paraId="4040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431F354E">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01CE8BD8">
            <w:pPr>
              <w:adjustRightInd w:val="0"/>
              <w:snapToGrid w:val="0"/>
              <w:spacing w:line="360" w:lineRule="auto"/>
              <w:jc w:val="center"/>
              <w:rPr>
                <w:rFonts w:hint="eastAsia" w:ascii="宋体" w:hAnsi="宋体" w:cs="宋体"/>
                <w:sz w:val="24"/>
                <w:szCs w:val="24"/>
                <w:highlight w:val="none"/>
              </w:rPr>
            </w:pPr>
          </w:p>
        </w:tc>
        <w:tc>
          <w:tcPr>
            <w:tcW w:w="874" w:type="dxa"/>
            <w:vMerge w:val="continue"/>
            <w:noWrap w:val="0"/>
            <w:vAlign w:val="center"/>
          </w:tcPr>
          <w:p w14:paraId="0E68A843">
            <w:pPr>
              <w:adjustRightInd w:val="0"/>
              <w:snapToGrid w:val="0"/>
              <w:spacing w:line="360" w:lineRule="auto"/>
              <w:jc w:val="center"/>
              <w:rPr>
                <w:rFonts w:hint="eastAsia" w:ascii="宋体" w:hAnsi="宋体" w:cs="宋体"/>
                <w:sz w:val="24"/>
                <w:szCs w:val="24"/>
                <w:highlight w:val="none"/>
              </w:rPr>
            </w:pPr>
          </w:p>
        </w:tc>
        <w:tc>
          <w:tcPr>
            <w:tcW w:w="1458" w:type="dxa"/>
            <w:noWrap w:val="0"/>
            <w:vAlign w:val="center"/>
          </w:tcPr>
          <w:p w14:paraId="62F06D20">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质量要求</w:t>
            </w:r>
          </w:p>
        </w:tc>
        <w:tc>
          <w:tcPr>
            <w:tcW w:w="5632" w:type="dxa"/>
            <w:noWrap w:val="0"/>
            <w:vAlign w:val="center"/>
          </w:tcPr>
          <w:p w14:paraId="6E99F0ED">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符合第二章“磋商须知前附表”第1.3.3项规定</w:t>
            </w:r>
          </w:p>
        </w:tc>
      </w:tr>
      <w:tr w14:paraId="5F9A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42366224">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1EA36084">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51C04344">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4CFBCA3E">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磋商</w:t>
            </w:r>
          </w:p>
          <w:p w14:paraId="2DF7B58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有效期</w:t>
            </w:r>
          </w:p>
        </w:tc>
        <w:tc>
          <w:tcPr>
            <w:tcW w:w="5632" w:type="dxa"/>
            <w:noWrap w:val="0"/>
            <w:vAlign w:val="center"/>
          </w:tcPr>
          <w:p w14:paraId="31825935">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符合第二章“磋商须知前附表”第3.3.1项规定</w:t>
            </w:r>
          </w:p>
        </w:tc>
      </w:tr>
      <w:tr w14:paraId="49E7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18BFD086">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5D8266A8">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1669AF13">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25F58158">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实质性条款响应</w:t>
            </w:r>
          </w:p>
        </w:tc>
        <w:tc>
          <w:tcPr>
            <w:tcW w:w="5632" w:type="dxa"/>
            <w:noWrap w:val="0"/>
            <w:vAlign w:val="center"/>
          </w:tcPr>
          <w:p w14:paraId="31E2212F">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资格要求、形式评审以及响应性评审、商务要求各项条款、标记“★”条款及本文件规定的其他不允许偏离的条件，为实质性要求和条件，不满足的磋商为无效磋商。</w:t>
            </w:r>
          </w:p>
        </w:tc>
      </w:tr>
      <w:tr w14:paraId="49BC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514784DA">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3A8428C9">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3FF3A304">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4E72D5C1">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权利义务</w:t>
            </w:r>
          </w:p>
        </w:tc>
        <w:tc>
          <w:tcPr>
            <w:tcW w:w="5632" w:type="dxa"/>
            <w:noWrap w:val="0"/>
            <w:vAlign w:val="center"/>
          </w:tcPr>
          <w:p w14:paraId="53B104B0">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磋商函附录中的响应表符合或优于磋商文件的相关规定</w:t>
            </w:r>
          </w:p>
        </w:tc>
      </w:tr>
      <w:tr w14:paraId="7136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56B30F74">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6E541C31">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3121898B">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16775830">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已标价的工程量清单</w:t>
            </w:r>
          </w:p>
        </w:tc>
        <w:tc>
          <w:tcPr>
            <w:tcW w:w="5632" w:type="dxa"/>
            <w:noWrap w:val="0"/>
            <w:vAlign w:val="center"/>
          </w:tcPr>
          <w:p w14:paraId="64843690">
            <w:pPr>
              <w:spacing w:line="360" w:lineRule="auto"/>
              <w:jc w:val="left"/>
              <w:rPr>
                <w:rFonts w:hint="eastAsia" w:ascii="宋体" w:hAnsi="宋体" w:cs="宋体"/>
                <w:sz w:val="24"/>
                <w:szCs w:val="24"/>
                <w:highlight w:val="none"/>
              </w:rPr>
            </w:pPr>
            <w:r>
              <w:rPr>
                <w:rFonts w:hint="eastAsia" w:ascii="宋体" w:hAnsi="宋体" w:cs="宋体"/>
                <w:color w:val="auto"/>
                <w:spacing w:val="4"/>
                <w:sz w:val="24"/>
                <w:szCs w:val="22"/>
                <w:highlight w:val="none"/>
                <w:lang w:val="en-US" w:eastAsia="zh-CN"/>
              </w:rPr>
              <w:t>已标价工程量清单扉页(仅指投标总价扉页)加盖有注册或登记在本单位的造价人员签字并盖执业印章或工程造价咨询企业(提供双方合作协议)的造价人员签字并盖执业印章</w:t>
            </w:r>
            <w:r>
              <w:rPr>
                <w:rFonts w:hint="eastAsia" w:ascii="宋体" w:hAnsi="宋体" w:eastAsia="宋体" w:cs="宋体"/>
                <w:color w:val="auto"/>
                <w:sz w:val="24"/>
                <w:szCs w:val="24"/>
                <w:highlight w:val="none"/>
                <w:lang w:eastAsia="zh-CN"/>
              </w:rPr>
              <w:t>；</w:t>
            </w:r>
          </w:p>
        </w:tc>
      </w:tr>
      <w:tr w14:paraId="15D2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59177D6E">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55A23D63">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58B37786">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059E322E">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授权代表</w:t>
            </w:r>
          </w:p>
        </w:tc>
        <w:tc>
          <w:tcPr>
            <w:tcW w:w="5632" w:type="dxa"/>
            <w:noWrap w:val="0"/>
            <w:vAlign w:val="center"/>
          </w:tcPr>
          <w:p w14:paraId="04893519">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参加开标会议的，应出具法定代表人证明书。法定代表人授权合法授权代表参加开标会议的，应出具法定代表人证明书、法定代表人授权书，同时提供截至响应文件递交截止时间前在本单位6个月内任意1个月的社保缴纳证明材料</w:t>
            </w:r>
          </w:p>
        </w:tc>
      </w:tr>
      <w:tr w14:paraId="4046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62956053">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748CDFC6">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2549D6FE">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28D3577C">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有效磋商</w:t>
            </w:r>
          </w:p>
          <w:p w14:paraId="1D38ACC9">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价格</w:t>
            </w:r>
          </w:p>
        </w:tc>
        <w:tc>
          <w:tcPr>
            <w:tcW w:w="5632" w:type="dxa"/>
            <w:noWrap w:val="0"/>
            <w:vAlign w:val="center"/>
          </w:tcPr>
          <w:p w14:paraId="02969C7A">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小于等于本工程的采购预算及最高限价。</w:t>
            </w:r>
          </w:p>
        </w:tc>
      </w:tr>
      <w:tr w14:paraId="3DB4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noWrap w:val="0"/>
            <w:vAlign w:val="center"/>
          </w:tcPr>
          <w:p w14:paraId="1160E69D">
            <w:pPr>
              <w:adjustRightInd w:val="0"/>
              <w:snapToGrid w:val="0"/>
              <w:spacing w:line="360" w:lineRule="auto"/>
              <w:jc w:val="center"/>
              <w:rPr>
                <w:rFonts w:hint="eastAsia" w:ascii="宋体" w:hAnsi="宋体" w:cs="宋体"/>
                <w:sz w:val="24"/>
                <w:szCs w:val="24"/>
                <w:highlight w:val="none"/>
              </w:rPr>
            </w:pPr>
          </w:p>
        </w:tc>
        <w:tc>
          <w:tcPr>
            <w:tcW w:w="918" w:type="dxa"/>
            <w:vMerge w:val="continue"/>
            <w:noWrap w:val="0"/>
            <w:vAlign w:val="center"/>
          </w:tcPr>
          <w:p w14:paraId="29C2CB50">
            <w:pPr>
              <w:adjustRightInd w:val="0"/>
              <w:snapToGrid w:val="0"/>
              <w:spacing w:line="360" w:lineRule="auto"/>
              <w:jc w:val="center"/>
              <w:rPr>
                <w:rFonts w:hint="eastAsia" w:ascii="宋体" w:hAnsi="宋体" w:cs="宋体"/>
                <w:sz w:val="24"/>
                <w:szCs w:val="24"/>
                <w:highlight w:val="none"/>
                <w:shd w:val="pct10" w:color="auto" w:fill="FFFFFF"/>
              </w:rPr>
            </w:pPr>
          </w:p>
        </w:tc>
        <w:tc>
          <w:tcPr>
            <w:tcW w:w="874" w:type="dxa"/>
            <w:vMerge w:val="continue"/>
            <w:noWrap w:val="0"/>
            <w:vAlign w:val="center"/>
          </w:tcPr>
          <w:p w14:paraId="4750C50F">
            <w:pPr>
              <w:adjustRightInd w:val="0"/>
              <w:snapToGrid w:val="0"/>
              <w:spacing w:line="360" w:lineRule="auto"/>
              <w:jc w:val="center"/>
              <w:rPr>
                <w:rFonts w:hint="eastAsia" w:ascii="宋体" w:hAnsi="宋体" w:cs="宋体"/>
                <w:sz w:val="24"/>
                <w:szCs w:val="24"/>
                <w:highlight w:val="none"/>
                <w:shd w:val="pct10" w:color="auto" w:fill="FFFFFF"/>
              </w:rPr>
            </w:pPr>
          </w:p>
        </w:tc>
        <w:tc>
          <w:tcPr>
            <w:tcW w:w="1458" w:type="dxa"/>
            <w:noWrap w:val="0"/>
            <w:vAlign w:val="center"/>
          </w:tcPr>
          <w:p w14:paraId="4309463B">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落实节能、环保产品</w:t>
            </w:r>
          </w:p>
          <w:p w14:paraId="331D59B5">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政策</w:t>
            </w:r>
          </w:p>
        </w:tc>
        <w:tc>
          <w:tcPr>
            <w:tcW w:w="5632" w:type="dxa"/>
            <w:noWrap w:val="0"/>
            <w:vAlign w:val="center"/>
          </w:tcPr>
          <w:p w14:paraId="412175A6">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本项目采购</w:t>
            </w:r>
            <w:r>
              <w:rPr>
                <w:rFonts w:hint="eastAsia" w:ascii="宋体" w:hAnsi="宋体" w:cs="宋体"/>
                <w:sz w:val="24"/>
                <w:szCs w:val="24"/>
                <w:highlight w:val="none"/>
                <w:u w:val="single"/>
                <w:lang w:eastAsia="zh-CN"/>
              </w:rPr>
              <w:t>“</w:t>
            </w:r>
            <w:r>
              <w:rPr>
                <w:rFonts w:hint="eastAsia" w:ascii="宋体" w:hAnsi="宋体" w:cs="宋体"/>
                <w:sz w:val="24"/>
                <w:szCs w:val="24"/>
                <w:highlight w:val="none"/>
                <w:u w:val="single"/>
                <w:lang w:val="en-US" w:eastAsia="zh-CN"/>
              </w:rPr>
              <w:t>空调机组</w:t>
            </w:r>
            <w:r>
              <w:rPr>
                <w:rFonts w:hint="eastAsia" w:ascii="宋体" w:hAnsi="宋体" w:cs="宋体"/>
                <w:sz w:val="24"/>
                <w:szCs w:val="24"/>
                <w:highlight w:val="none"/>
                <w:u w:val="single"/>
                <w:lang w:eastAsia="zh-CN"/>
              </w:rPr>
              <w:t>”</w:t>
            </w:r>
            <w:r>
              <w:rPr>
                <w:rFonts w:hint="eastAsia" w:ascii="宋体" w:hAnsi="宋体" w:cs="宋体"/>
                <w:sz w:val="24"/>
                <w:szCs w:val="24"/>
                <w:highlight w:val="none"/>
              </w:rPr>
              <w:t>产品属于节能产品政府采购品目清单中应强制采购的产品范围，供应商应当按照</w:t>
            </w:r>
            <w:r>
              <w:rPr>
                <w:rFonts w:hint="eastAsia" w:ascii="宋体" w:hAnsi="宋体" w:cs="宋体"/>
                <w:sz w:val="24"/>
                <w:szCs w:val="24"/>
                <w:highlight w:val="none"/>
                <w:lang w:eastAsia="zh-CN"/>
              </w:rPr>
              <w:t>“</w:t>
            </w:r>
            <w:r>
              <w:rPr>
                <w:rFonts w:hint="eastAsia" w:ascii="宋体" w:hAnsi="宋体" w:cs="宋体"/>
                <w:sz w:val="24"/>
                <w:szCs w:val="24"/>
                <w:highlight w:val="none"/>
              </w:rPr>
              <w:t>第六章</w:t>
            </w:r>
            <w:r>
              <w:rPr>
                <w:rFonts w:hint="eastAsia" w:ascii="宋体" w:hAnsi="宋体" w:cs="宋体"/>
                <w:sz w:val="24"/>
                <w:szCs w:val="24"/>
                <w:highlight w:val="none"/>
                <w:lang w:val="en-US" w:eastAsia="zh-CN"/>
              </w:rPr>
              <w:t xml:space="preserve"> 响应文件格式</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列明的</w:t>
            </w:r>
            <w:r>
              <w:rPr>
                <w:rFonts w:hint="eastAsia" w:ascii="宋体" w:hAnsi="宋体" w:cs="宋体"/>
                <w:sz w:val="24"/>
                <w:szCs w:val="24"/>
                <w:highlight w:val="none"/>
              </w:rPr>
              <w:t>承诺函格式进行承诺，否则作无效响应处理。</w:t>
            </w:r>
            <w:r>
              <w:rPr>
                <w:rFonts w:hint="eastAsia" w:ascii="宋体" w:hAnsi="宋体" w:cs="宋体"/>
                <w:sz w:val="24"/>
                <w:szCs w:val="24"/>
                <w:highlight w:val="none"/>
              </w:rPr>
              <w:br w:type="textWrapping"/>
            </w:r>
            <w:r>
              <w:rPr>
                <w:rFonts w:hint="eastAsia" w:ascii="宋体" w:hAnsi="宋体" w:eastAsia="宋体" w:cs="宋体"/>
                <w:sz w:val="24"/>
                <w:szCs w:val="24"/>
                <w:highlight w:val="none"/>
              </w:rPr>
              <w:t>本项目采购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照明设备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产品属于环境标志产品政府采购品目清单中应优先采购的产品范围</w:t>
            </w:r>
            <w:r>
              <w:rPr>
                <w:rFonts w:hint="eastAsia" w:ascii="宋体" w:hAnsi="宋体" w:cs="宋体"/>
                <w:sz w:val="24"/>
                <w:szCs w:val="24"/>
                <w:highlight w:val="none"/>
              </w:rPr>
              <w:t>，供应商应当按照</w:t>
            </w:r>
            <w:r>
              <w:rPr>
                <w:rFonts w:hint="eastAsia" w:ascii="宋体" w:hAnsi="宋体" w:cs="宋体"/>
                <w:sz w:val="24"/>
                <w:szCs w:val="24"/>
                <w:highlight w:val="none"/>
                <w:lang w:eastAsia="zh-CN"/>
              </w:rPr>
              <w:t>“</w:t>
            </w:r>
            <w:r>
              <w:rPr>
                <w:rFonts w:hint="eastAsia" w:ascii="宋体" w:hAnsi="宋体" w:cs="宋体"/>
                <w:sz w:val="24"/>
                <w:szCs w:val="24"/>
                <w:highlight w:val="none"/>
              </w:rPr>
              <w:t>第六章</w:t>
            </w:r>
            <w:r>
              <w:rPr>
                <w:rFonts w:hint="eastAsia" w:ascii="宋体" w:hAnsi="宋体" w:cs="宋体"/>
                <w:sz w:val="24"/>
                <w:szCs w:val="24"/>
                <w:highlight w:val="none"/>
                <w:lang w:val="en-US" w:eastAsia="zh-CN"/>
              </w:rPr>
              <w:t xml:space="preserve"> 响应文件格式</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列明的</w:t>
            </w:r>
            <w:r>
              <w:rPr>
                <w:rFonts w:hint="eastAsia" w:ascii="宋体" w:hAnsi="宋体" w:cs="宋体"/>
                <w:sz w:val="24"/>
                <w:szCs w:val="24"/>
                <w:highlight w:val="none"/>
              </w:rPr>
              <w:t>承诺函格式进行承诺，否则作无效响应处理。</w:t>
            </w:r>
          </w:p>
        </w:tc>
      </w:tr>
      <w:tr w14:paraId="72EC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tcBorders>
              <w:left w:val="single" w:color="auto" w:sz="4" w:space="0"/>
            </w:tcBorders>
            <w:noWrap w:val="0"/>
            <w:vAlign w:val="center"/>
          </w:tcPr>
          <w:p w14:paraId="1E0940B9">
            <w:pPr>
              <w:adjustRightInd w:val="0"/>
              <w:snapToGrid w:val="0"/>
              <w:spacing w:line="360" w:lineRule="auto"/>
              <w:jc w:val="center"/>
              <w:rPr>
                <w:rFonts w:hint="eastAsia" w:ascii="宋体" w:hAnsi="宋体" w:cs="宋体"/>
                <w:sz w:val="24"/>
                <w:szCs w:val="24"/>
                <w:highlight w:val="none"/>
              </w:rPr>
            </w:pPr>
            <w:r>
              <w:rPr>
                <w:rFonts w:hint="eastAsia" w:ascii="宋体" w:hAnsi="宋体" w:cs="宋体"/>
                <w:b/>
                <w:sz w:val="24"/>
                <w:szCs w:val="24"/>
                <w:highlight w:val="none"/>
              </w:rPr>
              <w:t>条款号</w:t>
            </w:r>
          </w:p>
        </w:tc>
        <w:tc>
          <w:tcPr>
            <w:tcW w:w="1792" w:type="dxa"/>
            <w:gridSpan w:val="2"/>
            <w:noWrap w:val="0"/>
            <w:vAlign w:val="center"/>
          </w:tcPr>
          <w:p w14:paraId="22F90153">
            <w:pPr>
              <w:adjustRightInd w:val="0"/>
              <w:snapToGrid w:val="0"/>
              <w:spacing w:line="360" w:lineRule="auto"/>
              <w:jc w:val="center"/>
              <w:rPr>
                <w:rFonts w:hint="eastAsia" w:ascii="宋体" w:hAnsi="宋体" w:cs="宋体"/>
                <w:sz w:val="24"/>
                <w:szCs w:val="24"/>
                <w:highlight w:val="none"/>
              </w:rPr>
            </w:pPr>
            <w:r>
              <w:rPr>
                <w:rFonts w:hint="eastAsia" w:ascii="宋体" w:hAnsi="宋体" w:cs="宋体"/>
                <w:b/>
                <w:sz w:val="24"/>
                <w:szCs w:val="24"/>
                <w:highlight w:val="none"/>
              </w:rPr>
              <w:t>评审因素</w:t>
            </w:r>
          </w:p>
        </w:tc>
        <w:tc>
          <w:tcPr>
            <w:tcW w:w="7090" w:type="dxa"/>
            <w:gridSpan w:val="2"/>
            <w:tcBorders>
              <w:right w:val="single" w:color="auto" w:sz="4" w:space="0"/>
            </w:tcBorders>
            <w:noWrap w:val="0"/>
            <w:vAlign w:val="center"/>
          </w:tcPr>
          <w:p w14:paraId="5CDDA4E0">
            <w:pPr>
              <w:pStyle w:val="16"/>
              <w:jc w:val="center"/>
              <w:rPr>
                <w:rFonts w:cs="宋体"/>
                <w:highlight w:val="none"/>
              </w:rPr>
            </w:pPr>
            <w:r>
              <w:rPr>
                <w:rFonts w:cs="宋体"/>
                <w:b/>
                <w:highlight w:val="none"/>
              </w:rPr>
              <w:t>评审标准</w:t>
            </w:r>
          </w:p>
        </w:tc>
      </w:tr>
      <w:tr w14:paraId="512B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restart"/>
            <w:tcBorders>
              <w:left w:val="single" w:color="auto" w:sz="4" w:space="0"/>
            </w:tcBorders>
            <w:noWrap w:val="0"/>
            <w:vAlign w:val="center"/>
          </w:tcPr>
          <w:p w14:paraId="60246B78">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2.3.1</w:t>
            </w:r>
          </w:p>
        </w:tc>
        <w:tc>
          <w:tcPr>
            <w:tcW w:w="1792" w:type="dxa"/>
            <w:gridSpan w:val="2"/>
            <w:vMerge w:val="restart"/>
            <w:noWrap w:val="0"/>
            <w:vAlign w:val="center"/>
          </w:tcPr>
          <w:p w14:paraId="339EEF46">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分值构成</w:t>
            </w:r>
          </w:p>
          <w:p w14:paraId="3F0B7858">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（总分100分）</w:t>
            </w:r>
          </w:p>
        </w:tc>
        <w:tc>
          <w:tcPr>
            <w:tcW w:w="7090" w:type="dxa"/>
            <w:gridSpan w:val="2"/>
            <w:tcBorders>
              <w:right w:val="single" w:color="auto" w:sz="4" w:space="0"/>
            </w:tcBorders>
            <w:noWrap w:val="0"/>
            <w:vAlign w:val="center"/>
          </w:tcPr>
          <w:p w14:paraId="542D0949">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（1）技术部分：70分</w:t>
            </w:r>
          </w:p>
        </w:tc>
      </w:tr>
      <w:tr w14:paraId="09CC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76286FE3">
            <w:pPr>
              <w:adjustRightInd w:val="0"/>
              <w:snapToGrid w:val="0"/>
              <w:spacing w:line="360" w:lineRule="auto"/>
              <w:jc w:val="center"/>
              <w:rPr>
                <w:rFonts w:hint="eastAsia" w:ascii="宋体" w:hAnsi="宋体" w:cs="宋体"/>
                <w:b/>
                <w:sz w:val="24"/>
                <w:szCs w:val="24"/>
                <w:highlight w:val="none"/>
              </w:rPr>
            </w:pPr>
          </w:p>
        </w:tc>
        <w:tc>
          <w:tcPr>
            <w:tcW w:w="1792" w:type="dxa"/>
            <w:gridSpan w:val="2"/>
            <w:vMerge w:val="continue"/>
            <w:noWrap w:val="0"/>
            <w:vAlign w:val="center"/>
          </w:tcPr>
          <w:p w14:paraId="7E1C602A">
            <w:pPr>
              <w:adjustRightInd w:val="0"/>
              <w:snapToGrid w:val="0"/>
              <w:spacing w:line="360" w:lineRule="auto"/>
              <w:jc w:val="center"/>
              <w:rPr>
                <w:rFonts w:hint="eastAsia" w:ascii="宋体" w:hAnsi="宋体" w:cs="宋体"/>
                <w:b/>
                <w:sz w:val="24"/>
                <w:szCs w:val="24"/>
                <w:highlight w:val="none"/>
              </w:rPr>
            </w:pPr>
          </w:p>
        </w:tc>
        <w:tc>
          <w:tcPr>
            <w:tcW w:w="7090" w:type="dxa"/>
            <w:gridSpan w:val="2"/>
            <w:tcBorders>
              <w:right w:val="single" w:color="auto" w:sz="4" w:space="0"/>
            </w:tcBorders>
            <w:noWrap w:val="0"/>
            <w:vAlign w:val="center"/>
          </w:tcPr>
          <w:p w14:paraId="5BF5CEE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（2）商务部分：30分</w:t>
            </w:r>
          </w:p>
        </w:tc>
      </w:tr>
      <w:tr w14:paraId="44F2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tcBorders>
              <w:top w:val="single" w:color="auto" w:sz="4" w:space="0"/>
              <w:left w:val="single" w:color="auto" w:sz="4" w:space="0"/>
              <w:bottom w:val="single" w:color="auto" w:sz="4" w:space="0"/>
            </w:tcBorders>
            <w:noWrap w:val="0"/>
            <w:vAlign w:val="center"/>
          </w:tcPr>
          <w:p w14:paraId="71E1DFFE">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2.3.2</w:t>
            </w:r>
          </w:p>
        </w:tc>
        <w:tc>
          <w:tcPr>
            <w:tcW w:w="1792" w:type="dxa"/>
            <w:gridSpan w:val="2"/>
            <w:tcBorders>
              <w:top w:val="single" w:color="auto" w:sz="4" w:space="0"/>
              <w:bottom w:val="single" w:color="auto" w:sz="4" w:space="0"/>
            </w:tcBorders>
            <w:noWrap w:val="0"/>
            <w:vAlign w:val="center"/>
          </w:tcPr>
          <w:p w14:paraId="7B1298A7">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商务部分</w:t>
            </w:r>
          </w:p>
          <w:p w14:paraId="49DE9EC4">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报价评审标准</w:t>
            </w:r>
          </w:p>
          <w:p w14:paraId="01707E11">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（30分）</w:t>
            </w:r>
          </w:p>
        </w:tc>
        <w:tc>
          <w:tcPr>
            <w:tcW w:w="7090" w:type="dxa"/>
            <w:gridSpan w:val="2"/>
            <w:tcBorders>
              <w:top w:val="single" w:color="auto" w:sz="4" w:space="0"/>
              <w:bottom w:val="single" w:color="auto" w:sz="4" w:space="0"/>
              <w:right w:val="single" w:color="auto" w:sz="4" w:space="0"/>
            </w:tcBorders>
            <w:noWrap w:val="0"/>
            <w:vAlign w:val="center"/>
          </w:tcPr>
          <w:p w14:paraId="7D780125">
            <w:pPr>
              <w:spacing w:line="360" w:lineRule="auto"/>
              <w:jc w:val="left"/>
              <w:rPr>
                <w:rFonts w:hint="eastAsia" w:ascii="宋体" w:hAnsi="宋体" w:cs="宋体"/>
                <w:sz w:val="24"/>
                <w:szCs w:val="24"/>
                <w:highlight w:val="none"/>
              </w:rPr>
            </w:pPr>
            <w:r>
              <w:rPr>
                <w:rFonts w:hint="eastAsia" w:ascii="宋体" w:hAnsi="宋体" w:cs="宋体"/>
                <w:sz w:val="24"/>
                <w:szCs w:val="24"/>
                <w:highlight w:val="none"/>
                <w:lang w:val="zh-CN"/>
              </w:rPr>
              <w:t>满足磋商文件要求且最后报价最低的供应商的价格为磋商基准价，其价格分为满分。其他供应商的价格分统一按照下列公式计算：磋商报价得分=（磋商基准价/最后报价）×</w:t>
            </w:r>
            <w:r>
              <w:rPr>
                <w:rFonts w:hint="eastAsia" w:ascii="宋体" w:hAnsi="宋体" w:cs="宋体"/>
                <w:sz w:val="24"/>
                <w:szCs w:val="24"/>
                <w:highlight w:val="none"/>
              </w:rPr>
              <w:t>30</w:t>
            </w:r>
          </w:p>
        </w:tc>
      </w:tr>
      <w:tr w14:paraId="0358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restart"/>
            <w:tcBorders>
              <w:top w:val="single" w:color="auto" w:sz="4" w:space="0"/>
              <w:left w:val="single" w:color="auto" w:sz="4" w:space="0"/>
            </w:tcBorders>
            <w:noWrap w:val="0"/>
            <w:vAlign w:val="center"/>
          </w:tcPr>
          <w:p w14:paraId="6DA1030B">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2.3.3</w:t>
            </w:r>
          </w:p>
        </w:tc>
        <w:tc>
          <w:tcPr>
            <w:tcW w:w="1792" w:type="dxa"/>
            <w:gridSpan w:val="2"/>
            <w:vMerge w:val="restart"/>
            <w:tcBorders>
              <w:top w:val="single" w:color="auto" w:sz="4" w:space="0"/>
            </w:tcBorders>
            <w:noWrap w:val="0"/>
            <w:vAlign w:val="center"/>
          </w:tcPr>
          <w:p w14:paraId="778391E5">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技术部分</w:t>
            </w:r>
          </w:p>
          <w:p w14:paraId="039F6E8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评分标准</w:t>
            </w:r>
          </w:p>
          <w:p w14:paraId="7E239FE3">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（70分）</w:t>
            </w:r>
          </w:p>
        </w:tc>
        <w:tc>
          <w:tcPr>
            <w:tcW w:w="1458" w:type="dxa"/>
            <w:tcBorders>
              <w:top w:val="single" w:color="auto" w:sz="4" w:space="0"/>
            </w:tcBorders>
            <w:noWrap w:val="0"/>
            <w:vAlign w:val="center"/>
          </w:tcPr>
          <w:p w14:paraId="0214CDC7">
            <w:pP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rPr>
              <w:t>企业业</w:t>
            </w:r>
            <w:r>
              <w:rPr>
                <w:rFonts w:hint="eastAsia" w:ascii="宋体" w:hAnsi="宋体" w:eastAsia="宋体" w:cs="宋体"/>
                <w:sz w:val="24"/>
                <w:szCs w:val="24"/>
                <w:highlight w:val="none"/>
              </w:rPr>
              <w:t>绩</w:t>
            </w:r>
          </w:p>
          <w:p w14:paraId="08292AC4">
            <w:pPr>
              <w:spacing w:line="360" w:lineRule="auto"/>
              <w:jc w:val="center"/>
              <w:rPr>
                <w:rFonts w:hint="eastAsia" w:ascii="宋体" w:hAnsi="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c>
          <w:tcPr>
            <w:tcW w:w="5632" w:type="dxa"/>
            <w:tcBorders>
              <w:top w:val="single" w:color="auto" w:sz="4" w:space="0"/>
            </w:tcBorders>
            <w:noWrap w:val="0"/>
            <w:vAlign w:val="center"/>
          </w:tcPr>
          <w:p w14:paraId="146FA02C">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供应商提供自2023年8月1日至本项目响应文件递交截止时间前已承接的类似业绩证明材料，每提供1项得</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分，最多得</w:t>
            </w:r>
            <w:r>
              <w:rPr>
                <w:rFonts w:hint="eastAsia" w:ascii="宋体" w:hAnsi="宋体" w:cs="宋体"/>
                <w:b/>
                <w:bCs/>
                <w:sz w:val="24"/>
                <w:szCs w:val="24"/>
                <w:highlight w:val="none"/>
                <w:lang w:val="en-US" w:eastAsia="zh-CN"/>
              </w:rPr>
              <w:t>15</w:t>
            </w:r>
            <w:r>
              <w:rPr>
                <w:rFonts w:hint="eastAsia" w:ascii="宋体" w:hAnsi="宋体" w:cs="宋体"/>
                <w:b/>
                <w:bCs/>
                <w:sz w:val="24"/>
                <w:szCs w:val="24"/>
                <w:highlight w:val="none"/>
              </w:rPr>
              <w:t xml:space="preserve">分。未提供的不得分。 </w:t>
            </w:r>
          </w:p>
          <w:p w14:paraId="6DAF9191">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评审依据：类似业绩证明材料指</w:t>
            </w:r>
            <w:r>
              <w:rPr>
                <w:rFonts w:hint="eastAsia" w:ascii="宋体" w:hAnsi="宋体" w:cs="宋体"/>
                <w:sz w:val="24"/>
                <w:szCs w:val="24"/>
                <w:highlight w:val="none"/>
                <w:lang w:eastAsia="zh-CN"/>
              </w:rPr>
              <w:t>维修改造工程</w:t>
            </w:r>
            <w:r>
              <w:rPr>
                <w:rFonts w:hint="eastAsia" w:ascii="宋体" w:hAnsi="宋体" w:cs="宋体"/>
                <w:sz w:val="24"/>
                <w:szCs w:val="24"/>
                <w:highlight w:val="none"/>
              </w:rPr>
              <w:t>的业绩证明材料，或其他工程施工中包含</w:t>
            </w:r>
            <w:r>
              <w:rPr>
                <w:rFonts w:hint="eastAsia" w:ascii="宋体" w:hAnsi="宋体" w:cs="宋体"/>
                <w:sz w:val="24"/>
                <w:szCs w:val="24"/>
                <w:highlight w:val="none"/>
                <w:lang w:eastAsia="zh-CN"/>
              </w:rPr>
              <w:t>维修改造工程</w:t>
            </w:r>
            <w:r>
              <w:rPr>
                <w:rFonts w:hint="eastAsia" w:ascii="宋体" w:hAnsi="宋体" w:cs="宋体"/>
                <w:sz w:val="24"/>
                <w:szCs w:val="24"/>
                <w:highlight w:val="none"/>
              </w:rPr>
              <w:t>施工内容的业绩证明材料，提供施工合同证明材料复印件，时间以合同体现时间为准。</w:t>
            </w:r>
          </w:p>
        </w:tc>
      </w:tr>
      <w:tr w14:paraId="2AE95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4A2AAFF4">
            <w:pPr>
              <w:pStyle w:val="25"/>
              <w:ind w:firstLine="240"/>
              <w:rPr>
                <w:rFonts w:hint="eastAsia" w:ascii="宋体" w:hAnsi="宋体" w:cs="宋体"/>
                <w:sz w:val="24"/>
                <w:highlight w:val="none"/>
              </w:rPr>
            </w:pPr>
          </w:p>
        </w:tc>
        <w:tc>
          <w:tcPr>
            <w:tcW w:w="1792" w:type="dxa"/>
            <w:gridSpan w:val="2"/>
            <w:vMerge w:val="continue"/>
            <w:noWrap w:val="0"/>
            <w:vAlign w:val="center"/>
          </w:tcPr>
          <w:p w14:paraId="28CEF53C">
            <w:pPr>
              <w:adjustRightInd w:val="0"/>
              <w:snapToGrid w:val="0"/>
              <w:spacing w:line="360" w:lineRule="auto"/>
              <w:jc w:val="center"/>
              <w:rPr>
                <w:rFonts w:hint="eastAsia" w:ascii="宋体" w:hAnsi="宋体" w:cs="宋体"/>
                <w:sz w:val="24"/>
                <w:szCs w:val="24"/>
                <w:highlight w:val="none"/>
              </w:rPr>
            </w:pPr>
          </w:p>
        </w:tc>
        <w:tc>
          <w:tcPr>
            <w:tcW w:w="1458" w:type="dxa"/>
            <w:tcBorders>
              <w:top w:val="single" w:color="auto" w:sz="4" w:space="0"/>
            </w:tcBorders>
            <w:noWrap w:val="0"/>
            <w:vAlign w:val="center"/>
          </w:tcPr>
          <w:p w14:paraId="328A99A8">
            <w:pPr>
              <w:adjustRightInd w:val="0"/>
              <w:snapToGrid w:val="0"/>
              <w:spacing w:line="360" w:lineRule="auto"/>
              <w:ind w:left="46" w:hanging="45" w:hangingChars="19"/>
              <w:jc w:val="center"/>
              <w:rPr>
                <w:rFonts w:hint="eastAsia" w:ascii="宋体" w:hAnsi="宋体" w:cs="宋体"/>
                <w:sz w:val="24"/>
                <w:szCs w:val="24"/>
                <w:highlight w:val="none"/>
              </w:rPr>
            </w:pPr>
            <w:r>
              <w:rPr>
                <w:rFonts w:hint="eastAsia" w:ascii="宋体" w:hAnsi="宋体" w:cs="宋体"/>
                <w:sz w:val="24"/>
                <w:szCs w:val="24"/>
                <w:highlight w:val="none"/>
              </w:rPr>
              <w:t>拟派项目</w:t>
            </w:r>
          </w:p>
          <w:p w14:paraId="35896512">
            <w:pPr>
              <w:adjustRightInd w:val="0"/>
              <w:snapToGrid w:val="0"/>
              <w:spacing w:line="360" w:lineRule="auto"/>
              <w:ind w:left="46" w:hanging="45" w:hangingChars="19"/>
              <w:jc w:val="center"/>
              <w:rPr>
                <w:rFonts w:hint="eastAsia" w:ascii="宋体" w:hAnsi="宋体" w:cs="宋体"/>
                <w:sz w:val="24"/>
                <w:szCs w:val="24"/>
                <w:highlight w:val="none"/>
              </w:rPr>
            </w:pPr>
            <w:r>
              <w:rPr>
                <w:rFonts w:hint="eastAsia" w:ascii="宋体" w:hAnsi="宋体" w:cs="宋体"/>
                <w:sz w:val="24"/>
                <w:szCs w:val="24"/>
                <w:highlight w:val="none"/>
              </w:rPr>
              <w:t>经理</w:t>
            </w:r>
          </w:p>
          <w:p w14:paraId="4C620FEE">
            <w:pPr>
              <w:adjustRightInd w:val="0"/>
              <w:snapToGrid w:val="0"/>
              <w:spacing w:line="360" w:lineRule="auto"/>
              <w:ind w:left="46" w:hanging="45" w:hangingChars="19"/>
              <w:jc w:val="center"/>
              <w:rPr>
                <w:rFonts w:hint="eastAsia"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p>
        </w:tc>
        <w:tc>
          <w:tcPr>
            <w:tcW w:w="5632" w:type="dxa"/>
            <w:tcBorders>
              <w:top w:val="single" w:color="auto" w:sz="4" w:space="0"/>
            </w:tcBorders>
            <w:noWrap w:val="0"/>
            <w:vAlign w:val="center"/>
          </w:tcPr>
          <w:p w14:paraId="7D025FDA">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1.拟派项目经理的职称（满分</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分）</w:t>
            </w:r>
          </w:p>
          <w:p w14:paraId="66487536">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拟派项目经理具备中级及以上职称证书的得3分，其余情况不得分。 </w:t>
            </w:r>
          </w:p>
          <w:p w14:paraId="306FCF12">
            <w:pPr>
              <w:spacing w:line="360" w:lineRule="auto"/>
              <w:jc w:val="left"/>
              <w:rPr>
                <w:rFonts w:hint="eastAsia" w:ascii="宋体" w:hAnsi="宋体" w:cs="宋体"/>
                <w:b w:val="0"/>
                <w:bCs w:val="0"/>
                <w:sz w:val="24"/>
                <w:szCs w:val="24"/>
                <w:highlight w:val="none"/>
              </w:rPr>
            </w:pPr>
            <w:r>
              <w:rPr>
                <w:rFonts w:hint="eastAsia" w:ascii="宋体" w:hAnsi="宋体" w:cs="宋体"/>
                <w:b w:val="0"/>
                <w:bCs w:val="0"/>
                <w:sz w:val="24"/>
                <w:szCs w:val="24"/>
                <w:highlight w:val="none"/>
              </w:rPr>
              <w:t>评审依据：评审时以供应商提供的的拟派项目经理最高职称证书的扫描件或复印件为准，提供多个职称证明材料的，以最高职称材料为准，未提供的不得分。</w:t>
            </w:r>
          </w:p>
          <w:p w14:paraId="5193FF65">
            <w:pPr>
              <w:numPr>
                <w:ilvl w:val="0"/>
                <w:numId w:val="3"/>
              </w:numPr>
              <w:spacing w:line="360" w:lineRule="auto"/>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拟派项目经理学历（满分2分）</w:t>
            </w:r>
          </w:p>
          <w:p w14:paraId="46A53CEB">
            <w:pPr>
              <w:numPr>
                <w:ilvl w:val="0"/>
                <w:numId w:val="0"/>
              </w:numPr>
              <w:spacing w:line="360" w:lineRule="auto"/>
              <w:jc w:val="left"/>
              <w:rPr>
                <w:rFonts w:hint="default" w:ascii="宋体" w:hAnsi="宋体" w:cs="宋体"/>
                <w:b/>
                <w:bCs/>
                <w:sz w:val="24"/>
                <w:szCs w:val="24"/>
                <w:highlight w:val="none"/>
                <w:lang w:val="en-US" w:eastAsia="zh-CN"/>
              </w:rPr>
            </w:pPr>
            <w:r>
              <w:rPr>
                <w:rFonts w:hint="default" w:ascii="宋体" w:hAnsi="宋体" w:cs="宋体"/>
                <w:b/>
                <w:bCs/>
                <w:sz w:val="24"/>
                <w:szCs w:val="24"/>
                <w:highlight w:val="none"/>
                <w:lang w:val="en-US" w:eastAsia="zh-CN"/>
              </w:rPr>
              <w:t>拟派项目经理具备大专及以上学历的得2分；其他情况不得分。</w:t>
            </w:r>
          </w:p>
          <w:p w14:paraId="3039179C">
            <w:pPr>
              <w:numPr>
                <w:ilvl w:val="0"/>
                <w:numId w:val="0"/>
              </w:numPr>
              <w:spacing w:line="360" w:lineRule="auto"/>
              <w:jc w:val="left"/>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评审依据：以供应商提供的拟派项目经理学历证书的扫描件或复印件为准，提供多个学历或学位证书的，以最高学历为准，未提供的不得分。</w:t>
            </w:r>
          </w:p>
          <w:p w14:paraId="2708B8C9">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.拟派项目经理业绩（满分</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分）</w:t>
            </w:r>
          </w:p>
          <w:p w14:paraId="4F280938">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供应商提供拟派项目经理自2023年8月1日以来至今已完成的类似项目业绩证明材料的（在该项目中担任项目经理一职）提供1项得2.5分，满分5分。未提供的不得分。</w:t>
            </w:r>
          </w:p>
          <w:p w14:paraId="379F9C45">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评审依据：类似业绩证明材料指</w:t>
            </w:r>
            <w:r>
              <w:rPr>
                <w:rFonts w:hint="eastAsia" w:ascii="宋体" w:hAnsi="宋体" w:cs="宋体"/>
                <w:sz w:val="24"/>
                <w:szCs w:val="24"/>
                <w:highlight w:val="none"/>
                <w:lang w:eastAsia="zh-CN"/>
              </w:rPr>
              <w:t>维修改造工程</w:t>
            </w:r>
            <w:r>
              <w:rPr>
                <w:rFonts w:hint="eastAsia" w:ascii="宋体" w:hAnsi="宋体" w:cs="宋体"/>
                <w:sz w:val="24"/>
                <w:szCs w:val="24"/>
                <w:highlight w:val="none"/>
              </w:rPr>
              <w:t>的业绩证明材料，或其他工程施工中包含</w:t>
            </w:r>
            <w:r>
              <w:rPr>
                <w:rFonts w:hint="eastAsia" w:ascii="宋体" w:hAnsi="宋体" w:cs="宋体"/>
                <w:sz w:val="24"/>
                <w:szCs w:val="24"/>
                <w:highlight w:val="none"/>
                <w:lang w:eastAsia="zh-CN"/>
              </w:rPr>
              <w:t>维修改造工程</w:t>
            </w:r>
            <w:r>
              <w:rPr>
                <w:rFonts w:hint="eastAsia" w:ascii="宋体" w:hAnsi="宋体" w:cs="宋体"/>
                <w:sz w:val="24"/>
                <w:szCs w:val="24"/>
                <w:highlight w:val="none"/>
              </w:rPr>
              <w:t>施工内容的业绩证明材料，以合同及竣工验收资料为准。业绩时间以合同所体现的时间为准。缺少资料或未按照上述要求提供的，均按照0分计入。所提供合同或竣工验收资料复印件或扫描件中必须体现拟派项目经理在该项目中担任项目经理一职，否则不予赋分。企业业绩和拟派项目经理业绩可重复计分。</w:t>
            </w:r>
          </w:p>
        </w:tc>
      </w:tr>
      <w:tr w14:paraId="351A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635307FC">
            <w:pPr>
              <w:adjustRightInd w:val="0"/>
              <w:snapToGrid w:val="0"/>
              <w:spacing w:line="360" w:lineRule="auto"/>
              <w:jc w:val="center"/>
              <w:rPr>
                <w:rFonts w:hint="eastAsia" w:ascii="宋体" w:hAnsi="宋体" w:cs="宋体"/>
                <w:sz w:val="24"/>
                <w:szCs w:val="24"/>
                <w:highlight w:val="none"/>
              </w:rPr>
            </w:pPr>
          </w:p>
        </w:tc>
        <w:tc>
          <w:tcPr>
            <w:tcW w:w="1792" w:type="dxa"/>
            <w:gridSpan w:val="2"/>
            <w:vMerge w:val="continue"/>
            <w:noWrap w:val="0"/>
            <w:vAlign w:val="center"/>
          </w:tcPr>
          <w:p w14:paraId="72AEB12B">
            <w:pPr>
              <w:adjustRightInd w:val="0"/>
              <w:snapToGrid w:val="0"/>
              <w:spacing w:line="360" w:lineRule="auto"/>
              <w:jc w:val="center"/>
              <w:rPr>
                <w:rFonts w:hint="eastAsia" w:ascii="宋体" w:hAnsi="宋体" w:cs="宋体"/>
                <w:sz w:val="24"/>
                <w:szCs w:val="24"/>
                <w:highlight w:val="none"/>
              </w:rPr>
            </w:pPr>
          </w:p>
        </w:tc>
        <w:tc>
          <w:tcPr>
            <w:tcW w:w="1458" w:type="dxa"/>
            <w:vMerge w:val="restart"/>
            <w:tcBorders>
              <w:top w:val="single" w:color="auto" w:sz="4" w:space="0"/>
            </w:tcBorders>
            <w:noWrap w:val="0"/>
            <w:vAlign w:val="center"/>
          </w:tcPr>
          <w:p w14:paraId="7498E6AF">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施工组织设计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45分</w:t>
            </w:r>
            <w:r>
              <w:rPr>
                <w:rFonts w:hint="eastAsia" w:ascii="宋体" w:hAnsi="宋体" w:cs="宋体"/>
                <w:sz w:val="24"/>
                <w:szCs w:val="24"/>
                <w:highlight w:val="none"/>
                <w:lang w:eastAsia="zh-CN"/>
              </w:rPr>
              <w:t>）</w:t>
            </w:r>
          </w:p>
        </w:tc>
        <w:tc>
          <w:tcPr>
            <w:tcW w:w="5632" w:type="dxa"/>
            <w:tcBorders>
              <w:top w:val="single" w:color="auto" w:sz="4" w:space="0"/>
            </w:tcBorders>
            <w:noWrap w:val="0"/>
            <w:vAlign w:val="center"/>
          </w:tcPr>
          <w:p w14:paraId="192F3330">
            <w:pPr>
              <w:spacing w:line="360" w:lineRule="auto"/>
              <w:jc w:val="left"/>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1.供应商提供的施工总体规划部署及施工方案需包含①项目施工总体思路；②施工实施阶段划分；③关键工序技术把控措施，共3项内容，每项满分3分，总分9分。</w:t>
            </w:r>
          </w:p>
          <w:p w14:paraId="7AD609E9">
            <w:pPr>
              <w:spacing w:line="360" w:lineRule="auto"/>
              <w:jc w:val="left"/>
              <w:rPr>
                <w:rFonts w:hint="eastAsia" w:ascii="宋体" w:hAnsi="宋体" w:cs="宋体"/>
                <w:sz w:val="24"/>
                <w:szCs w:val="24"/>
                <w:highlight w:val="none"/>
                <w:lang w:val="zh-CN"/>
              </w:rPr>
            </w:pPr>
            <w:r>
              <w:rPr>
                <w:rFonts w:hint="eastAsia" w:ascii="宋体" w:hAnsi="宋体" w:cs="宋体"/>
                <w:sz w:val="24"/>
                <w:szCs w:val="24"/>
                <w:highlight w:val="none"/>
                <w:lang w:val="zh-CN"/>
              </w:rPr>
              <w:t>其中，每项以具体内容与本项目及工程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621C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339E2EE9">
            <w:pPr>
              <w:adjustRightInd w:val="0"/>
              <w:snapToGrid w:val="0"/>
              <w:spacing w:line="360" w:lineRule="auto"/>
              <w:jc w:val="center"/>
              <w:rPr>
                <w:rFonts w:hint="eastAsia" w:ascii="宋体" w:hAnsi="宋体" w:cs="宋体"/>
                <w:sz w:val="24"/>
                <w:szCs w:val="24"/>
                <w:highlight w:val="none"/>
              </w:rPr>
            </w:pPr>
          </w:p>
        </w:tc>
        <w:tc>
          <w:tcPr>
            <w:tcW w:w="1792" w:type="dxa"/>
            <w:gridSpan w:val="2"/>
            <w:vMerge w:val="continue"/>
            <w:noWrap w:val="0"/>
            <w:vAlign w:val="center"/>
          </w:tcPr>
          <w:p w14:paraId="2DA8FA96">
            <w:pPr>
              <w:adjustRightInd w:val="0"/>
              <w:snapToGrid w:val="0"/>
              <w:spacing w:line="360" w:lineRule="auto"/>
              <w:jc w:val="center"/>
              <w:rPr>
                <w:rFonts w:hint="eastAsia" w:ascii="宋体" w:hAnsi="宋体" w:cs="宋体"/>
                <w:sz w:val="24"/>
                <w:szCs w:val="24"/>
                <w:highlight w:val="none"/>
              </w:rPr>
            </w:pPr>
          </w:p>
        </w:tc>
        <w:tc>
          <w:tcPr>
            <w:tcW w:w="1458" w:type="dxa"/>
            <w:vMerge w:val="continue"/>
            <w:noWrap w:val="0"/>
            <w:vAlign w:val="center"/>
          </w:tcPr>
          <w:p w14:paraId="594FA82E">
            <w:pPr>
              <w:adjustRightInd w:val="0"/>
              <w:snapToGrid w:val="0"/>
              <w:spacing w:line="360" w:lineRule="auto"/>
              <w:jc w:val="center"/>
              <w:rPr>
                <w:rFonts w:hint="eastAsia" w:ascii="宋体" w:hAnsi="宋体" w:cs="宋体"/>
                <w:sz w:val="24"/>
                <w:szCs w:val="24"/>
                <w:highlight w:val="none"/>
              </w:rPr>
            </w:pPr>
          </w:p>
        </w:tc>
        <w:tc>
          <w:tcPr>
            <w:tcW w:w="5632" w:type="dxa"/>
            <w:tcBorders>
              <w:top w:val="single" w:color="auto" w:sz="4" w:space="0"/>
            </w:tcBorders>
            <w:noWrap w:val="0"/>
            <w:vAlign w:val="center"/>
          </w:tcPr>
          <w:p w14:paraId="6592425E">
            <w:pPr>
              <w:spacing w:line="360" w:lineRule="auto"/>
              <w:jc w:val="left"/>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2.供应商提供的质量管控体系方案需包含①质量目标及管控措施；②全流程质量检验、整改机制；③质量通病防治措施，共3项内容，每项满分3分，总分9分。</w:t>
            </w:r>
          </w:p>
          <w:p w14:paraId="0D278278">
            <w:pPr>
              <w:spacing w:line="360" w:lineRule="auto"/>
              <w:jc w:val="lef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其中，每项以具体内容与本项目及工程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322D1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4E72AEAF">
            <w:pPr>
              <w:adjustRightInd w:val="0"/>
              <w:snapToGrid w:val="0"/>
              <w:spacing w:line="360" w:lineRule="auto"/>
              <w:jc w:val="center"/>
              <w:rPr>
                <w:rFonts w:hint="eastAsia" w:ascii="宋体" w:hAnsi="宋体" w:cs="宋体"/>
                <w:sz w:val="24"/>
                <w:szCs w:val="24"/>
                <w:highlight w:val="none"/>
              </w:rPr>
            </w:pPr>
          </w:p>
        </w:tc>
        <w:tc>
          <w:tcPr>
            <w:tcW w:w="1792" w:type="dxa"/>
            <w:gridSpan w:val="2"/>
            <w:vMerge w:val="continue"/>
            <w:noWrap w:val="0"/>
            <w:vAlign w:val="center"/>
          </w:tcPr>
          <w:p w14:paraId="079B26C3">
            <w:pPr>
              <w:adjustRightInd w:val="0"/>
              <w:snapToGrid w:val="0"/>
              <w:spacing w:line="360" w:lineRule="auto"/>
              <w:jc w:val="center"/>
              <w:rPr>
                <w:rFonts w:hint="eastAsia" w:ascii="宋体" w:hAnsi="宋体" w:cs="宋体"/>
                <w:sz w:val="24"/>
                <w:szCs w:val="24"/>
                <w:highlight w:val="none"/>
              </w:rPr>
            </w:pPr>
          </w:p>
        </w:tc>
        <w:tc>
          <w:tcPr>
            <w:tcW w:w="1458" w:type="dxa"/>
            <w:vMerge w:val="continue"/>
            <w:noWrap w:val="0"/>
            <w:vAlign w:val="center"/>
          </w:tcPr>
          <w:p w14:paraId="1769AE18">
            <w:pPr>
              <w:adjustRightInd w:val="0"/>
              <w:snapToGrid w:val="0"/>
              <w:spacing w:line="360" w:lineRule="auto"/>
              <w:jc w:val="center"/>
              <w:rPr>
                <w:rFonts w:hint="eastAsia" w:ascii="宋体" w:hAnsi="宋体" w:cs="宋体"/>
                <w:sz w:val="24"/>
                <w:szCs w:val="24"/>
                <w:highlight w:val="none"/>
              </w:rPr>
            </w:pPr>
          </w:p>
        </w:tc>
        <w:tc>
          <w:tcPr>
            <w:tcW w:w="5632" w:type="dxa"/>
            <w:tcBorders>
              <w:top w:val="single" w:color="auto" w:sz="4" w:space="0"/>
            </w:tcBorders>
            <w:noWrap w:val="0"/>
            <w:vAlign w:val="center"/>
          </w:tcPr>
          <w:p w14:paraId="480D7ED0">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3.供应商提供的进度管控与应急方案需包含①进度管控节点设置、动态调整；②工期延误风险预判及应对措施；③季节性施工（暑期、雨期）适配措施，共3项内容，每项满分3分，总分9分。</w:t>
            </w:r>
          </w:p>
          <w:p w14:paraId="4A2C0843">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其中，每项以具体内容与本项目及工程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41BF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468929DA">
            <w:pPr>
              <w:adjustRightInd w:val="0"/>
              <w:snapToGrid w:val="0"/>
              <w:spacing w:line="360" w:lineRule="auto"/>
              <w:jc w:val="center"/>
              <w:rPr>
                <w:rFonts w:hint="eastAsia" w:ascii="宋体" w:hAnsi="宋体" w:cs="宋体"/>
                <w:sz w:val="24"/>
                <w:szCs w:val="24"/>
                <w:highlight w:val="none"/>
              </w:rPr>
            </w:pPr>
          </w:p>
        </w:tc>
        <w:tc>
          <w:tcPr>
            <w:tcW w:w="1792" w:type="dxa"/>
            <w:gridSpan w:val="2"/>
            <w:vMerge w:val="continue"/>
            <w:noWrap w:val="0"/>
            <w:vAlign w:val="center"/>
          </w:tcPr>
          <w:p w14:paraId="7EBABA22">
            <w:pPr>
              <w:adjustRightInd w:val="0"/>
              <w:snapToGrid w:val="0"/>
              <w:spacing w:line="360" w:lineRule="auto"/>
              <w:jc w:val="center"/>
              <w:rPr>
                <w:rFonts w:hint="eastAsia" w:ascii="宋体" w:hAnsi="宋体" w:cs="宋体"/>
                <w:sz w:val="24"/>
                <w:szCs w:val="24"/>
                <w:highlight w:val="none"/>
              </w:rPr>
            </w:pPr>
          </w:p>
        </w:tc>
        <w:tc>
          <w:tcPr>
            <w:tcW w:w="1458" w:type="dxa"/>
            <w:vMerge w:val="continue"/>
            <w:noWrap w:val="0"/>
            <w:vAlign w:val="center"/>
          </w:tcPr>
          <w:p w14:paraId="453C4CF0">
            <w:pPr>
              <w:adjustRightInd w:val="0"/>
              <w:snapToGrid w:val="0"/>
              <w:spacing w:line="360" w:lineRule="auto"/>
              <w:jc w:val="center"/>
              <w:rPr>
                <w:rFonts w:hint="eastAsia" w:ascii="宋体" w:hAnsi="宋体" w:cs="宋体"/>
                <w:sz w:val="24"/>
                <w:szCs w:val="24"/>
                <w:highlight w:val="none"/>
              </w:rPr>
            </w:pPr>
          </w:p>
        </w:tc>
        <w:tc>
          <w:tcPr>
            <w:tcW w:w="5632" w:type="dxa"/>
            <w:tcBorders>
              <w:top w:val="single" w:color="auto" w:sz="4" w:space="0"/>
            </w:tcBorders>
            <w:noWrap w:val="0"/>
            <w:vAlign w:val="center"/>
          </w:tcPr>
          <w:p w14:paraId="78F55E0B">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4.供应商提供的安全文明施工方案需包含①安全生产管理制度、责任分工；②安全风险防控、应急处置方案；③文明施工、环保措施（扬尘、噪音管控等），共3项内容，每项满分3分，总分9分。</w:t>
            </w:r>
          </w:p>
          <w:p w14:paraId="5C78E0F3">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其中，每项以具体内容与本项目及工程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32B8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126" w:type="dxa"/>
            <w:vMerge w:val="continue"/>
            <w:tcBorders>
              <w:left w:val="single" w:color="auto" w:sz="4" w:space="0"/>
            </w:tcBorders>
            <w:noWrap w:val="0"/>
            <w:vAlign w:val="center"/>
          </w:tcPr>
          <w:p w14:paraId="73EDF836">
            <w:pPr>
              <w:adjustRightInd w:val="0"/>
              <w:snapToGrid w:val="0"/>
              <w:spacing w:line="360" w:lineRule="auto"/>
              <w:jc w:val="center"/>
              <w:rPr>
                <w:rFonts w:hint="eastAsia" w:ascii="宋体" w:hAnsi="宋体" w:cs="宋体"/>
                <w:sz w:val="24"/>
                <w:szCs w:val="24"/>
                <w:highlight w:val="none"/>
              </w:rPr>
            </w:pPr>
          </w:p>
        </w:tc>
        <w:tc>
          <w:tcPr>
            <w:tcW w:w="1792" w:type="dxa"/>
            <w:gridSpan w:val="2"/>
            <w:vMerge w:val="continue"/>
            <w:noWrap w:val="0"/>
            <w:vAlign w:val="center"/>
          </w:tcPr>
          <w:p w14:paraId="3E1FC47B">
            <w:pPr>
              <w:adjustRightInd w:val="0"/>
              <w:snapToGrid w:val="0"/>
              <w:spacing w:line="360" w:lineRule="auto"/>
              <w:jc w:val="center"/>
              <w:rPr>
                <w:rFonts w:hint="eastAsia" w:ascii="宋体" w:hAnsi="宋体" w:cs="宋体"/>
                <w:sz w:val="24"/>
                <w:szCs w:val="24"/>
                <w:highlight w:val="none"/>
              </w:rPr>
            </w:pPr>
          </w:p>
        </w:tc>
        <w:tc>
          <w:tcPr>
            <w:tcW w:w="1458" w:type="dxa"/>
            <w:vMerge w:val="continue"/>
            <w:noWrap w:val="0"/>
            <w:vAlign w:val="center"/>
          </w:tcPr>
          <w:p w14:paraId="703A9733">
            <w:pPr>
              <w:adjustRightInd w:val="0"/>
              <w:snapToGrid w:val="0"/>
              <w:spacing w:line="360" w:lineRule="auto"/>
              <w:jc w:val="center"/>
              <w:rPr>
                <w:rFonts w:hint="eastAsia" w:ascii="宋体" w:hAnsi="宋体" w:cs="宋体"/>
                <w:sz w:val="24"/>
                <w:szCs w:val="24"/>
                <w:highlight w:val="none"/>
              </w:rPr>
            </w:pPr>
          </w:p>
        </w:tc>
        <w:tc>
          <w:tcPr>
            <w:tcW w:w="5632" w:type="dxa"/>
            <w:tcBorders>
              <w:top w:val="single" w:color="auto" w:sz="4" w:space="0"/>
              <w:bottom w:val="single" w:color="auto" w:sz="4" w:space="0"/>
            </w:tcBorders>
            <w:noWrap w:val="0"/>
            <w:vAlign w:val="center"/>
          </w:tcPr>
          <w:p w14:paraId="593E4E82">
            <w:pPr>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5.供应商提供的资源配置保障方案需包含①施工队伍、管理人员及经验；②施工机械设备、材料供应；③人力、设备调度方案，共3项内容，每项满分3分，总分9分。</w:t>
            </w:r>
          </w:p>
          <w:p w14:paraId="7397896A">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其中，每项以具体内容与本项目及工程内容的针对性、可行性、方案完善性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07B10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008" w:type="dxa"/>
            <w:gridSpan w:val="5"/>
            <w:tcBorders>
              <w:left w:val="single" w:color="auto" w:sz="4" w:space="0"/>
            </w:tcBorders>
            <w:noWrap w:val="0"/>
            <w:vAlign w:val="center"/>
          </w:tcPr>
          <w:p w14:paraId="21B95B5F">
            <w:pPr>
              <w:spacing w:line="360" w:lineRule="auto"/>
              <w:jc w:val="left"/>
              <w:rPr>
                <w:rFonts w:hint="eastAsia" w:ascii="宋体" w:hAnsi="宋体" w:cs="宋体"/>
                <w:sz w:val="24"/>
                <w:szCs w:val="24"/>
                <w:highlight w:val="none"/>
              </w:rPr>
            </w:pPr>
            <w:r>
              <w:rPr>
                <w:rFonts w:hint="eastAsia" w:ascii="宋体" w:hAnsi="宋体" w:cs="宋体"/>
                <w:b/>
                <w:bCs/>
                <w:sz w:val="24"/>
                <w:szCs w:val="24"/>
                <w:highlight w:val="none"/>
              </w:rPr>
              <w:t>备注：若出现综合得分并列时，按最后磋商报价由低到高顺序排列。得分且最后磋商报价均相同的，以响应文件满足磋商文件全部实质性要求，且依次按照企业业绩→拟派项目经理→施工组织设计的顺序进行对比。</w:t>
            </w:r>
          </w:p>
        </w:tc>
      </w:tr>
    </w:tbl>
    <w:p w14:paraId="253EA79D">
      <w:pPr>
        <w:adjustRightInd w:val="0"/>
        <w:snapToGrid w:val="0"/>
        <w:spacing w:line="360" w:lineRule="auto"/>
        <w:ind w:firstLine="643" w:firstLineChars="200"/>
        <w:jc w:val="center"/>
        <w:outlineLvl w:val="9"/>
        <w:rPr>
          <w:rStyle w:val="48"/>
          <w:rFonts w:hint="eastAsia" w:ascii="宋体" w:hAnsi="宋体" w:eastAsia="宋体" w:cs="宋体"/>
          <w:highlight w:val="none"/>
        </w:rPr>
      </w:pPr>
    </w:p>
    <w:p w14:paraId="7B907714">
      <w:pPr>
        <w:adjustRightInd w:val="0"/>
        <w:snapToGrid w:val="0"/>
        <w:spacing w:line="360" w:lineRule="auto"/>
        <w:jc w:val="center"/>
        <w:outlineLvl w:val="9"/>
        <w:rPr>
          <w:rFonts w:hint="eastAsia" w:ascii="宋体" w:hAnsi="宋体" w:eastAsia="宋体" w:cs="宋体"/>
          <w:b/>
          <w:sz w:val="24"/>
          <w:szCs w:val="24"/>
          <w:highlight w:val="none"/>
        </w:rPr>
      </w:pPr>
      <w:r>
        <w:rPr>
          <w:rStyle w:val="48"/>
          <w:rFonts w:hint="eastAsia" w:ascii="宋体" w:hAnsi="宋体" w:eastAsia="宋体" w:cs="宋体"/>
          <w:highlight w:val="none"/>
        </w:rPr>
        <w:br w:type="page"/>
      </w:r>
      <w:bookmarkEnd w:id="477"/>
      <w:bookmarkEnd w:id="478"/>
      <w:bookmarkEnd w:id="479"/>
      <w:bookmarkEnd w:id="480"/>
      <w:bookmarkStart w:id="481" w:name="_Toc32210"/>
      <w:bookmarkStart w:id="482" w:name="_Toc1349"/>
      <w:bookmarkStart w:id="483" w:name="_Toc23710"/>
      <w:r>
        <w:rPr>
          <w:rStyle w:val="48"/>
          <w:rFonts w:hint="eastAsia" w:ascii="宋体" w:hAnsi="宋体" w:eastAsia="宋体" w:cs="宋体"/>
          <w:sz w:val="24"/>
          <w:szCs w:val="24"/>
          <w:highlight w:val="none"/>
        </w:rPr>
        <w:t>（二）评审办法正文</w:t>
      </w:r>
      <w:bookmarkEnd w:id="481"/>
      <w:bookmarkEnd w:id="482"/>
      <w:bookmarkEnd w:id="483"/>
    </w:p>
    <w:p w14:paraId="03EED5D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1.评审办法</w:t>
      </w:r>
    </w:p>
    <w:p w14:paraId="1579A25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本次评审采用综合评分法。磋商小组对满足磋商文件实质性要求的响应文件，按照本章规定的评分标准进行打分，并按得分由高到低顺序推荐成交候选人。</w:t>
      </w:r>
    </w:p>
    <w:p w14:paraId="22488C3A">
      <w:pPr>
        <w:spacing w:line="360" w:lineRule="auto"/>
        <w:ind w:firstLine="480" w:firstLineChars="200"/>
        <w:rPr>
          <w:rFonts w:hint="eastAsia" w:ascii="宋体" w:hAnsi="宋体" w:eastAsia="宋体" w:cs="宋体"/>
          <w:sz w:val="24"/>
          <w:szCs w:val="24"/>
          <w:highlight w:val="none"/>
        </w:rPr>
      </w:pPr>
      <w:bookmarkStart w:id="484" w:name="_Toc321812023"/>
      <w:bookmarkStart w:id="485" w:name="_Toc324521820"/>
      <w:bookmarkStart w:id="486" w:name="_Toc184635094"/>
      <w:bookmarkStart w:id="487" w:name="_Toc319699570"/>
      <w:bookmarkStart w:id="488" w:name="_Toc290389724"/>
      <w:r>
        <w:rPr>
          <w:rFonts w:hint="eastAsia" w:ascii="宋体" w:hAnsi="宋体" w:eastAsia="宋体" w:cs="宋体"/>
          <w:sz w:val="24"/>
          <w:szCs w:val="24"/>
          <w:highlight w:val="none"/>
        </w:rPr>
        <w:t>2.评审标准</w:t>
      </w:r>
      <w:bookmarkEnd w:id="484"/>
      <w:bookmarkEnd w:id="485"/>
      <w:bookmarkEnd w:id="486"/>
      <w:bookmarkEnd w:id="487"/>
      <w:bookmarkEnd w:id="488"/>
    </w:p>
    <w:p w14:paraId="63F1F70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 资格评审标准</w:t>
      </w:r>
    </w:p>
    <w:p w14:paraId="7109D9B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资格评审标准：见磋商须知前附表。</w:t>
      </w:r>
    </w:p>
    <w:p w14:paraId="2F1000D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 初步评审标准</w:t>
      </w:r>
    </w:p>
    <w:p w14:paraId="5656DE6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2.2.1 形式评审标准：见评审办法前附表。</w:t>
      </w:r>
    </w:p>
    <w:p w14:paraId="33FDC38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2.2.2 响应性评审标准：见评审办法前附表。</w:t>
      </w:r>
    </w:p>
    <w:p w14:paraId="613F7FB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 分值构成与评分标准</w:t>
      </w:r>
    </w:p>
    <w:p w14:paraId="52B11F1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2.3.1 分值构成</w:t>
      </w:r>
    </w:p>
    <w:p w14:paraId="28327F6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（1）技术部分：见评审办法前附表；</w:t>
      </w:r>
    </w:p>
    <w:p w14:paraId="76E9FC6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（2）商务部分：见评审办法前附表。</w:t>
      </w:r>
    </w:p>
    <w:p w14:paraId="696151B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2.3.2 商务部分报价评审标准：见评审办法前附表。</w:t>
      </w:r>
    </w:p>
    <w:p w14:paraId="5113170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2.3.3 技术部分评分标准：见评审办法前附表。</w:t>
      </w:r>
    </w:p>
    <w:p w14:paraId="65CBD54D">
      <w:pPr>
        <w:spacing w:line="360" w:lineRule="auto"/>
        <w:ind w:firstLine="480" w:firstLineChars="200"/>
        <w:rPr>
          <w:rFonts w:hint="eastAsia" w:ascii="宋体" w:hAnsi="宋体" w:eastAsia="宋体" w:cs="宋体"/>
          <w:sz w:val="24"/>
          <w:szCs w:val="24"/>
          <w:highlight w:val="none"/>
        </w:rPr>
      </w:pPr>
      <w:bookmarkStart w:id="489" w:name="_Toc321812024"/>
      <w:bookmarkStart w:id="490" w:name="_Toc290389725"/>
      <w:bookmarkStart w:id="491" w:name="_Toc324521821"/>
      <w:bookmarkStart w:id="492" w:name="_Toc184635095"/>
      <w:r>
        <w:rPr>
          <w:rFonts w:hint="eastAsia" w:ascii="宋体" w:hAnsi="宋体" w:eastAsia="宋体" w:cs="宋体"/>
          <w:sz w:val="24"/>
          <w:szCs w:val="24"/>
          <w:highlight w:val="none"/>
        </w:rPr>
        <w:t>3.评审程序</w:t>
      </w:r>
      <w:bookmarkEnd w:id="489"/>
      <w:bookmarkEnd w:id="490"/>
      <w:bookmarkEnd w:id="491"/>
      <w:bookmarkEnd w:id="492"/>
    </w:p>
    <w:p w14:paraId="25EBDD7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 资格评审</w:t>
      </w:r>
    </w:p>
    <w:p w14:paraId="047485E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由采购人或采购人授权的采购代理机构进行审查。</w:t>
      </w:r>
    </w:p>
    <w:p w14:paraId="16D48616">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 初步评审</w:t>
      </w:r>
    </w:p>
    <w:p w14:paraId="444BCF5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3.2.1 磋商小组依据本章第2.2.1项、第2.2.2项规定的评审标准对响应文件进行初步评审。有一项不符合评审标准的，否决其投标。对各响应文件的“初步评审”将在整个评审过程中穿插进行。</w:t>
      </w:r>
    </w:p>
    <w:p w14:paraId="7473B05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3.2.2报价有算术错误的，磋商小组按以下原则对报价进行修正，修正的价格经供应商书面确认后具有约束力。供应商不接受修正价格的，否决其磋商。</w:t>
      </w:r>
    </w:p>
    <w:p w14:paraId="6CF8576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（1）响应文件中磋商一次报价表（报价表）内容与响应文件中相应内容不一致的，以磋商一次报价表（报价表）为准；</w:t>
      </w:r>
    </w:p>
    <w:p w14:paraId="2F72E9D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21CC78B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（3）单价金额小数点或者百分比有明显错位的，以磋商一次报价表的总价为准，并修改单价；</w:t>
      </w:r>
    </w:p>
    <w:p w14:paraId="072237D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14:paraId="1EB4881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3.3评审价的确定</w:t>
      </w:r>
    </w:p>
    <w:p w14:paraId="6AE1FD0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3.3.1响应文件经资格评审、初步评审合格的，为有效磋商。对于所有有效响应按照以下规则进行评审价的确定：</w:t>
      </w:r>
    </w:p>
    <w:p w14:paraId="23135C4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对于符合政策性优惠的，其评标价按照以下规则进行计算调整：</w:t>
      </w:r>
    </w:p>
    <w:p w14:paraId="3532BA1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对非专门面向中小企业采购的项目或者采购包，供应商为小型和微型企业、监狱企业、残疾人福利性单位的评审价计算规则：</w:t>
      </w:r>
    </w:p>
    <w:p w14:paraId="5B8A60D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于经主管预算单位统筹后未预留份额专门面向中小企业采购的采购项目，以及预留份额项目中的非预留部分采购包，采购人、采购代理机构应当对符合相关规定的小微企业报价给予10%的扣除，用扣除后的价格参加评审。</w:t>
      </w:r>
    </w:p>
    <w:p w14:paraId="5403C5E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适用招标投标法的政府采购工程建设项目，采用综合评估法但未采用低价优先法计算价格分的，评标时应当在采用原报价进行评分的基础上增加其价格得分的3%—5%作为其价格分。</w:t>
      </w:r>
    </w:p>
    <w:p w14:paraId="73B76C7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对专门面向中小企业采购的项目或者采购包，不执行面向中小企业的“价格评审优惠”。</w:t>
      </w:r>
    </w:p>
    <w:p w14:paraId="5C14020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以联合体形式参加政府采购活动，联合体各方均为中小企业的，联合体视同中小企业。其中，联合体各方均为小微企业的，联合体视同小微企业。</w:t>
      </w:r>
    </w:p>
    <w:p w14:paraId="3A56F46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3.3.2其他方式按照国家相关现行规定执行。</w:t>
      </w:r>
    </w:p>
    <w:p w14:paraId="523AE95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3.4详细评审</w:t>
      </w:r>
    </w:p>
    <w:p w14:paraId="4195E40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3.4.1 磋商小组按本章第2.3.3 款规定的量化因素和分值进行打分，并计算出综合评估得分。</w:t>
      </w:r>
    </w:p>
    <w:p w14:paraId="3D866DB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(1）按本章第2.3.2规定的评审因素和分值对商务部分计算出得分A；</w:t>
      </w:r>
    </w:p>
    <w:p w14:paraId="0BA1D05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(2）按本章第2.3.3规定的评审因素和分值对技术部分计算出得分B，各供应商的技术部分得分为磋商小组各个成员评分结果的算术平均值，并以此计算各供应商的技术部分得分。</w:t>
      </w:r>
    </w:p>
    <w:p w14:paraId="1D72E19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3.4.2 评分分值计算保留小数点后两位，小数点后第三位“四舍五入”。</w:t>
      </w:r>
    </w:p>
    <w:p w14:paraId="7748732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3.4.3 供应商得分=技术部分得分+商务部分得分=A十B。</w:t>
      </w:r>
    </w:p>
    <w:p w14:paraId="2978625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3.4.4 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按无效磋商处理。</w:t>
      </w:r>
    </w:p>
    <w:p w14:paraId="73BC4D9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 响应文件的澄清和补正</w:t>
      </w:r>
    </w:p>
    <w:p w14:paraId="445F1D5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3.5.1 在评审过程中，磋商小组可以书面形式要求供应商对所提交响应文件中不明确的内容进行书面澄清或说明，或者对细微偏差进行补正，但不得超出响应文件的范围或响应文件的实质性内容。磋商小组不接受供应商主动提出的澄清、说明或补正。</w:t>
      </w:r>
    </w:p>
    <w:p w14:paraId="6863B0B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3.5.2 澄清、说明和补正不得改变响应文件的实质性内容（算术性错误修正的除外）。供应商的书面澄清、说明和补正属于响应文件的组成部分。</w:t>
      </w:r>
    </w:p>
    <w:p w14:paraId="109228E4">
      <w:pPr>
        <w:spacing w:line="360" w:lineRule="auto"/>
        <w:ind w:firstLine="480" w:firstLineChars="200"/>
        <w:rPr>
          <w:rFonts w:hint="eastAsia" w:ascii="宋体" w:hAnsi="宋体" w:eastAsia="宋体" w:cs="宋体"/>
          <w:sz w:val="24"/>
          <w:szCs w:val="24"/>
          <w:highlight w:val="none"/>
        </w:rPr>
      </w:pPr>
      <w:bookmarkStart w:id="493" w:name="_Toc15037"/>
      <w:r>
        <w:rPr>
          <w:rFonts w:hint="eastAsia" w:ascii="宋体" w:hAnsi="宋体" w:eastAsia="宋体" w:cs="宋体"/>
          <w:sz w:val="24"/>
          <w:szCs w:val="24"/>
          <w:highlight w:val="none"/>
        </w:rPr>
        <w:t>3.5.3</w:t>
      </w:r>
      <w:bookmarkEnd w:id="493"/>
      <w:bookmarkStart w:id="494" w:name="_Toc2476"/>
      <w:r>
        <w:rPr>
          <w:rFonts w:hint="eastAsia" w:ascii="宋体" w:hAnsi="宋体" w:eastAsia="宋体" w:cs="宋体"/>
          <w:sz w:val="24"/>
          <w:szCs w:val="24"/>
          <w:highlight w:val="none"/>
        </w:rPr>
        <w:t xml:space="preserve"> </w:t>
      </w:r>
      <w:bookmarkEnd w:id="494"/>
      <w:bookmarkStart w:id="495" w:name="_Toc11239"/>
      <w:r>
        <w:rPr>
          <w:rFonts w:hint="eastAsia" w:ascii="宋体" w:hAnsi="宋体" w:eastAsia="宋体" w:cs="宋体"/>
          <w:sz w:val="24"/>
          <w:szCs w:val="24"/>
          <w:highlight w:val="none"/>
        </w:rPr>
        <w:t>响应文件的评审、比较和否决</w:t>
      </w:r>
      <w:bookmarkEnd w:id="495"/>
    </w:p>
    <w:p w14:paraId="23707133">
      <w:pPr>
        <w:spacing w:line="360" w:lineRule="auto"/>
        <w:ind w:firstLine="480" w:firstLineChars="200"/>
        <w:rPr>
          <w:rFonts w:hint="eastAsia" w:ascii="宋体" w:hAnsi="宋体" w:eastAsia="宋体" w:cs="宋体"/>
          <w:sz w:val="24"/>
          <w:szCs w:val="24"/>
          <w:highlight w:val="none"/>
        </w:rPr>
      </w:pPr>
      <w:bookmarkStart w:id="496" w:name="_Toc228"/>
      <w:r>
        <w:rPr>
          <w:rFonts w:hint="eastAsia" w:ascii="宋体" w:hAnsi="宋体" w:eastAsia="宋体" w:cs="宋体"/>
          <w:sz w:val="24"/>
          <w:szCs w:val="24"/>
          <w:highlight w:val="none"/>
        </w:rPr>
        <w:t>（1）磋商小组仅对在实质上响应磋商文件要求的响应文件进行评估和比较。未响应磋商文件和合同条款的响应文件，不得进行评审。</w:t>
      </w:r>
      <w:bookmarkEnd w:id="496"/>
    </w:p>
    <w:p w14:paraId="5E6322DA">
      <w:pPr>
        <w:spacing w:line="360" w:lineRule="auto"/>
        <w:ind w:firstLine="480" w:firstLineChars="200"/>
        <w:rPr>
          <w:rFonts w:hint="eastAsia" w:ascii="宋体" w:hAnsi="宋体" w:eastAsia="宋体" w:cs="宋体"/>
          <w:sz w:val="24"/>
          <w:szCs w:val="24"/>
          <w:highlight w:val="none"/>
        </w:rPr>
      </w:pPr>
      <w:bookmarkStart w:id="497" w:name="_Toc20894"/>
      <w:r>
        <w:rPr>
          <w:rFonts w:hint="eastAsia" w:ascii="宋体" w:hAnsi="宋体" w:eastAsia="宋体" w:cs="宋体"/>
          <w:sz w:val="24"/>
          <w:szCs w:val="24"/>
          <w:highlight w:val="none"/>
        </w:rPr>
        <w:t>（2）</w:t>
      </w:r>
      <w:bookmarkEnd w:id="497"/>
      <w:bookmarkStart w:id="498" w:name="_Toc3668"/>
      <w:r>
        <w:rPr>
          <w:rFonts w:hint="eastAsia" w:ascii="宋体" w:hAnsi="宋体" w:eastAsia="宋体" w:cs="宋体"/>
          <w:sz w:val="24"/>
          <w:szCs w:val="24"/>
          <w:highlight w:val="none"/>
        </w:rPr>
        <w:t>磋商小组依据本次评审标准和方法，对响应文件进行评审，向采购人提出书面评审报告，并根据得分由高到低的顺序，推荐成交候选人。</w:t>
      </w:r>
      <w:bookmarkEnd w:id="498"/>
    </w:p>
    <w:p w14:paraId="050DBD2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3.6评审结果</w:t>
      </w:r>
    </w:p>
    <w:p w14:paraId="0EA1CF0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3.6.1 除第二章“供应商须知前附表及供应商须知”授权直接确定成交人外，磋商小组按照得分高到低的顺序推荐成交候选人。</w:t>
      </w:r>
    </w:p>
    <w:p w14:paraId="1E10B30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3.6.2 磋商小组完成评审后，应当向采购人提交书面评审报告。</w:t>
      </w:r>
    </w:p>
    <w:p w14:paraId="107B182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3.7其他</w:t>
      </w:r>
    </w:p>
    <w:p w14:paraId="0F332744">
      <w:pPr>
        <w:spacing w:line="360" w:lineRule="auto"/>
        <w:ind w:firstLine="480" w:firstLineChars="200"/>
        <w:rPr>
          <w:rFonts w:hint="eastAsia" w:ascii="宋体" w:hAnsi="宋体" w:eastAsia="宋体" w:cs="宋体"/>
          <w:sz w:val="24"/>
          <w:szCs w:val="24"/>
          <w:highlight w:val="none"/>
        </w:rPr>
      </w:pPr>
      <w:bookmarkStart w:id="499" w:name="_Toc15880"/>
      <w:r>
        <w:rPr>
          <w:rFonts w:hint="eastAsia" w:ascii="宋体" w:hAnsi="宋体" w:eastAsia="宋体" w:cs="宋体"/>
          <w:sz w:val="24"/>
          <w:szCs w:val="24"/>
          <w:highlight w:val="none"/>
        </w:rPr>
        <w:t>3.7.1特殊情况的处理及评审规则</w:t>
      </w:r>
      <w:bookmarkEnd w:id="499"/>
    </w:p>
    <w:p w14:paraId="0BFCA223">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）每个评委必须按照本办法据实记分，凡记分不符合本办法规定要求者，均按无效记分对待。</w:t>
      </w:r>
    </w:p>
    <w:p w14:paraId="7D37FBE5">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）评定标过程中，若出现本办法以外的特殊情况时，将暂停评审，有关情况待磋商小组确定后，再行评定。</w:t>
      </w:r>
    </w:p>
    <w:p w14:paraId="21FE6852">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）未尽事宜按有关规定执行，没有规定的，由磋商小组研究确定。</w:t>
      </w:r>
    </w:p>
    <w:p w14:paraId="37A8A078">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）本评审办法由采购人、采购代理机构负责解释。</w:t>
      </w:r>
    </w:p>
    <w:p w14:paraId="29AA1FEA">
      <w:pPr>
        <w:spacing w:line="360" w:lineRule="auto"/>
        <w:ind w:firstLine="480" w:firstLineChars="200"/>
        <w:rPr>
          <w:rFonts w:hint="eastAsia" w:ascii="宋体" w:hAnsi="宋体" w:eastAsia="宋体" w:cs="宋体"/>
          <w:sz w:val="24"/>
          <w:szCs w:val="24"/>
          <w:highlight w:val="none"/>
        </w:rPr>
      </w:pPr>
      <w:bookmarkStart w:id="500" w:name="_Toc26891"/>
      <w:r>
        <w:rPr>
          <w:rFonts w:hint="eastAsia" w:ascii="宋体" w:hAnsi="宋体" w:eastAsia="宋体" w:cs="宋体"/>
          <w:sz w:val="24"/>
          <w:szCs w:val="24"/>
          <w:highlight w:val="none"/>
        </w:rPr>
        <w:t>3.7.2否决投标的情形</w:t>
      </w:r>
      <w:bookmarkEnd w:id="500"/>
    </w:p>
    <w:p w14:paraId="2AB9115A">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）供应商或其响应文件有下列情形之一的，否决其磋商：</w:t>
      </w:r>
    </w:p>
    <w:p w14:paraId="21669B1F">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）磋商小组认定供应商以低于成本报价竞标的，且供应商不能合理说明或者不能提供相应证明材料的；</w:t>
      </w:r>
    </w:p>
    <w:p w14:paraId="15D65E36">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（3）要求提交响应文件电子版但不能正常参与评审的；</w:t>
      </w:r>
    </w:p>
    <w:p w14:paraId="626E73D9">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（4）不允许供应商改动工程量清单但供应商私自改动工程量清单的；</w:t>
      </w:r>
    </w:p>
    <w:p w14:paraId="07A48FE3">
      <w:pPr>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（5）其他经磋商小组确认未能实质性响应磋商文件要求的；</w:t>
      </w:r>
    </w:p>
    <w:p w14:paraId="3CD89051">
      <w:pPr>
        <w:spacing w:line="360" w:lineRule="auto"/>
        <w:ind w:firstLine="480" w:firstLineChars="200"/>
        <w:rPr>
          <w:rFonts w:hint="eastAsia" w:ascii="宋体" w:hAnsi="宋体" w:eastAsia="宋体" w:cs="宋体"/>
          <w:szCs w:val="24"/>
          <w:highlight w:val="none"/>
        </w:rPr>
      </w:pPr>
      <w:r>
        <w:rPr>
          <w:rFonts w:hint="eastAsia" w:ascii="宋体" w:hAnsi="宋体" w:eastAsia="宋体" w:cs="宋体"/>
          <w:sz w:val="24"/>
          <w:szCs w:val="24"/>
          <w:highlight w:val="none"/>
          <w:lang w:val="zh-CN"/>
        </w:rPr>
        <w:t>（6）法律、法规规定的以及本磋商文件规定的其他情形。</w:t>
      </w:r>
      <w:r>
        <w:rPr>
          <w:rFonts w:hint="eastAsia" w:ascii="宋体" w:hAnsi="宋体" w:eastAsia="宋体" w:cs="宋体"/>
          <w:sz w:val="24"/>
          <w:szCs w:val="24"/>
          <w:highlight w:val="none"/>
          <w:lang w:val="zh-CN"/>
        </w:rPr>
        <w:br w:type="textWrapping"/>
      </w:r>
      <w:r>
        <w:rPr>
          <w:rFonts w:hint="eastAsia" w:ascii="宋体" w:hAnsi="宋体" w:eastAsia="宋体" w:cs="宋体"/>
          <w:szCs w:val="24"/>
          <w:highlight w:val="none"/>
        </w:rPr>
        <w:br w:type="page"/>
      </w:r>
      <w:bookmarkStart w:id="501" w:name="_Toc10621849"/>
      <w:bookmarkStart w:id="502" w:name="_Toc10547"/>
      <w:bookmarkStart w:id="503" w:name="_Toc11465"/>
      <w:bookmarkStart w:id="504" w:name="_Toc10563101"/>
      <w:bookmarkStart w:id="505" w:name="_Toc12377628"/>
      <w:bookmarkStart w:id="506" w:name="_Toc10563643"/>
    </w:p>
    <w:p w14:paraId="6822C1EF">
      <w:pPr>
        <w:pStyle w:val="2"/>
        <w:bidi w:val="0"/>
        <w:rPr>
          <w:rFonts w:hint="eastAsia" w:ascii="宋体" w:hAnsi="宋体" w:eastAsia="宋体" w:cs="宋体"/>
          <w:highlight w:val="none"/>
        </w:rPr>
      </w:pPr>
      <w:bookmarkStart w:id="507" w:name="_Toc17404"/>
      <w:r>
        <w:rPr>
          <w:rFonts w:hint="eastAsia" w:ascii="宋体" w:hAnsi="宋体" w:eastAsia="宋体" w:cs="宋体"/>
          <w:highlight w:val="none"/>
        </w:rPr>
        <w:t>第五章  拟签订的合同</w:t>
      </w:r>
      <w:bookmarkEnd w:id="471"/>
      <w:bookmarkEnd w:id="472"/>
      <w:r>
        <w:rPr>
          <w:rFonts w:hint="eastAsia" w:ascii="宋体" w:hAnsi="宋体" w:eastAsia="宋体" w:cs="宋体"/>
          <w:highlight w:val="none"/>
        </w:rPr>
        <w:t>文本</w:t>
      </w:r>
      <w:bookmarkEnd w:id="501"/>
      <w:bookmarkEnd w:id="502"/>
      <w:bookmarkEnd w:id="503"/>
      <w:bookmarkEnd w:id="504"/>
      <w:bookmarkEnd w:id="505"/>
      <w:bookmarkEnd w:id="506"/>
      <w:bookmarkEnd w:id="507"/>
    </w:p>
    <w:bookmarkEnd w:id="473"/>
    <w:p w14:paraId="5CB78FF9">
      <w:pPr>
        <w:pStyle w:val="2"/>
        <w:spacing w:line="360" w:lineRule="auto"/>
        <w:rPr>
          <w:rFonts w:hint="eastAsia" w:ascii="宋体" w:hAnsi="宋体" w:eastAsia="宋体" w:cs="宋体"/>
          <w:bCs/>
          <w:sz w:val="24"/>
          <w:szCs w:val="24"/>
          <w:highlight w:val="none"/>
        </w:rPr>
      </w:pPr>
      <w:bookmarkStart w:id="508" w:name="_Toc32555"/>
      <w:bookmarkStart w:id="509" w:name="_Toc22306"/>
      <w:bookmarkStart w:id="510" w:name="_Toc14376"/>
      <w:bookmarkStart w:id="511" w:name="_Toc30319"/>
      <w:bookmarkStart w:id="512" w:name="_Toc11509"/>
      <w:bookmarkStart w:id="513" w:name="_Toc7708"/>
      <w:bookmarkStart w:id="514" w:name="_Toc10563644"/>
      <w:bookmarkStart w:id="515" w:name="_Toc12377629"/>
      <w:bookmarkStart w:id="516" w:name="_Toc25895"/>
      <w:bookmarkStart w:id="517" w:name="_Toc10621850"/>
      <w:bookmarkStart w:id="518" w:name="_Toc511316297"/>
      <w:bookmarkStart w:id="519" w:name="_Toc10563102"/>
      <w:r>
        <w:rPr>
          <w:rFonts w:hint="eastAsia" w:ascii="宋体" w:hAnsi="宋体" w:eastAsia="宋体" w:cs="宋体"/>
          <w:b w:val="0"/>
          <w:sz w:val="24"/>
          <w:szCs w:val="24"/>
          <w:highlight w:val="none"/>
        </w:rPr>
        <w:t>（</w:t>
      </w:r>
      <w:r>
        <w:rPr>
          <w:rFonts w:hint="eastAsia" w:ascii="宋体" w:hAnsi="宋体" w:eastAsia="宋体" w:cs="宋体"/>
          <w:b w:val="0"/>
          <w:sz w:val="24"/>
          <w:szCs w:val="24"/>
          <w:highlight w:val="none"/>
          <w:lang w:val="en-US" w:eastAsia="zh-CN"/>
        </w:rPr>
        <w:t>合同签订时采购人有权根据供应商响应文件中的内容及承诺对合同内容进行补充和完善</w:t>
      </w:r>
      <w:r>
        <w:rPr>
          <w:rFonts w:hint="eastAsia" w:ascii="宋体" w:hAnsi="宋体" w:eastAsia="宋体" w:cs="宋体"/>
          <w:b w:val="0"/>
          <w:sz w:val="24"/>
          <w:szCs w:val="24"/>
          <w:highlight w:val="none"/>
        </w:rPr>
        <w:t>）</w:t>
      </w:r>
      <w:bookmarkEnd w:id="508"/>
      <w:bookmarkEnd w:id="509"/>
    </w:p>
    <w:p w14:paraId="14289DF4">
      <w:pPr>
        <w:keepNext w:val="0"/>
        <w:keepLines w:val="0"/>
        <w:pageBreakBefore w:val="0"/>
        <w:widowControl w:val="0"/>
        <w:kinsoku/>
        <w:wordWrap/>
        <w:overflowPunct/>
        <w:topLinePunct w:val="0"/>
        <w:autoSpaceDE/>
        <w:autoSpaceDN/>
        <w:bidi w:val="0"/>
        <w:adjustRightInd w:val="0"/>
        <w:snapToGrid w:val="0"/>
        <w:spacing w:line="440" w:lineRule="exact"/>
        <w:ind w:firstLine="0" w:firstLineChars="0"/>
        <w:jc w:val="left"/>
        <w:textAlignment w:val="auto"/>
        <w:rPr>
          <w:rFonts w:hint="eastAsia" w:ascii="宋体" w:hAnsi="宋体" w:cs="宋体"/>
          <w:b/>
          <w:bCs/>
          <w:kern w:val="0"/>
          <w:sz w:val="24"/>
          <w:highlight w:val="none"/>
        </w:rPr>
      </w:pPr>
    </w:p>
    <w:p w14:paraId="2A4897CE">
      <w:pPr>
        <w:pStyle w:val="56"/>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cs="宋体"/>
          <w:b/>
          <w:bCs/>
          <w:kern w:val="0"/>
          <w:sz w:val="24"/>
          <w:highlight w:val="none"/>
        </w:rPr>
      </w:pPr>
    </w:p>
    <w:p w14:paraId="59E8D36E">
      <w:pPr>
        <w:pStyle w:val="56"/>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cs="宋体"/>
          <w:b/>
          <w:bCs/>
          <w:kern w:val="0"/>
          <w:sz w:val="24"/>
          <w:highlight w:val="none"/>
        </w:rPr>
      </w:pPr>
    </w:p>
    <w:p w14:paraId="5A2C9086">
      <w:pPr>
        <w:pStyle w:val="56"/>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cs="宋体"/>
          <w:b/>
          <w:bCs/>
          <w:kern w:val="0"/>
          <w:sz w:val="24"/>
          <w:highlight w:val="none"/>
        </w:rPr>
      </w:pPr>
    </w:p>
    <w:p w14:paraId="2804A1BA">
      <w:pPr>
        <w:adjustRightInd w:val="0"/>
        <w:snapToGrid w:val="0"/>
        <w:ind w:firstLine="437"/>
        <w:jc w:val="center"/>
        <w:rPr>
          <w:rFonts w:hint="eastAsia" w:ascii="宋体" w:hAnsi="宋体" w:eastAsia="宋体" w:cs="宋体"/>
          <w:b/>
          <w:bCs/>
          <w:sz w:val="48"/>
          <w:szCs w:val="28"/>
          <w:highlight w:val="none"/>
        </w:rPr>
      </w:pPr>
      <w:r>
        <w:rPr>
          <w:rFonts w:hint="eastAsia" w:ascii="宋体" w:hAnsi="宋体" w:eastAsia="宋体" w:cs="宋体"/>
          <w:b/>
          <w:bCs/>
          <w:sz w:val="48"/>
          <w:szCs w:val="28"/>
          <w:highlight w:val="none"/>
        </w:rPr>
        <w:t>陕西省康复医院</w:t>
      </w:r>
    </w:p>
    <w:p w14:paraId="39EDF55F">
      <w:pPr>
        <w:pStyle w:val="14"/>
        <w:spacing w:line="360" w:lineRule="auto"/>
        <w:jc w:val="center"/>
        <w:rPr>
          <w:rFonts w:hint="eastAsia" w:eastAsia="宋体"/>
          <w:highlight w:val="none"/>
          <w:lang w:eastAsia="zh-CN"/>
        </w:rPr>
      </w:pPr>
      <w:r>
        <w:rPr>
          <w:rFonts w:hint="eastAsia" w:ascii="宋体" w:hAnsi="宋体" w:eastAsia="宋体" w:cs="宋体"/>
          <w:b/>
          <w:bCs/>
          <w:sz w:val="48"/>
          <w:szCs w:val="28"/>
          <w:highlight w:val="none"/>
        </w:rPr>
        <w:t>消防控制室空间升级改造项目</w:t>
      </w:r>
    </w:p>
    <w:p w14:paraId="7D42E0F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highlight w:val="none"/>
        </w:rPr>
      </w:pPr>
    </w:p>
    <w:p w14:paraId="7B84956B">
      <w:pPr>
        <w:keepNext w:val="0"/>
        <w:keepLines w:val="0"/>
        <w:pageBreakBefore w:val="0"/>
        <w:widowControl w:val="0"/>
        <w:kinsoku/>
        <w:wordWrap/>
        <w:overflowPunct/>
        <w:topLinePunct w:val="0"/>
        <w:autoSpaceDE/>
        <w:autoSpaceDN/>
        <w:bidi w:val="0"/>
        <w:adjustRightInd w:val="0"/>
        <w:snapToGrid w:val="0"/>
        <w:spacing w:after="220" w:line="520" w:lineRule="exact"/>
        <w:ind w:firstLine="0" w:firstLineChars="0"/>
        <w:jc w:val="left"/>
        <w:textAlignment w:val="auto"/>
        <w:rPr>
          <w:rFonts w:hint="eastAsia" w:ascii="宋体" w:hAnsi="宋体" w:cs="Times New Roman"/>
          <w:b/>
          <w:color w:val="000000"/>
          <w:kern w:val="0"/>
          <w:sz w:val="44"/>
          <w:szCs w:val="44"/>
          <w:highlight w:val="none"/>
        </w:rPr>
      </w:pPr>
    </w:p>
    <w:p w14:paraId="0B74EC5D">
      <w:pPr>
        <w:keepNext w:val="0"/>
        <w:keepLines w:val="0"/>
        <w:pageBreakBefore w:val="0"/>
        <w:widowControl w:val="0"/>
        <w:kinsoku/>
        <w:wordWrap/>
        <w:overflowPunct/>
        <w:topLinePunct w:val="0"/>
        <w:autoSpaceDE/>
        <w:autoSpaceDN/>
        <w:bidi w:val="0"/>
        <w:adjustRightInd w:val="0"/>
        <w:snapToGrid w:val="0"/>
        <w:spacing w:after="220" w:line="520" w:lineRule="exact"/>
        <w:ind w:firstLine="0" w:firstLineChars="0"/>
        <w:jc w:val="left"/>
        <w:textAlignment w:val="auto"/>
        <w:rPr>
          <w:rFonts w:hint="eastAsia" w:ascii="宋体" w:hAnsi="宋体" w:cs="Times New Roman"/>
          <w:b/>
          <w:color w:val="000000"/>
          <w:kern w:val="0"/>
          <w:sz w:val="44"/>
          <w:szCs w:val="44"/>
          <w:highlight w:val="none"/>
        </w:rPr>
      </w:pPr>
    </w:p>
    <w:p w14:paraId="7B6E9334">
      <w:pPr>
        <w:keepNext w:val="0"/>
        <w:keepLines w:val="0"/>
        <w:pageBreakBefore w:val="0"/>
        <w:widowControl w:val="0"/>
        <w:kinsoku/>
        <w:wordWrap/>
        <w:overflowPunct/>
        <w:topLinePunct w:val="0"/>
        <w:autoSpaceDE/>
        <w:autoSpaceDN/>
        <w:bidi w:val="0"/>
        <w:adjustRightInd/>
        <w:snapToGrid/>
        <w:spacing w:after="220" w:line="520" w:lineRule="exact"/>
        <w:jc w:val="center"/>
        <w:textAlignment w:val="auto"/>
        <w:rPr>
          <w:rFonts w:ascii="宋体" w:hAnsi="宋体" w:cs="Times New Roman"/>
          <w:b/>
          <w:color w:val="000000"/>
          <w:kern w:val="0"/>
          <w:sz w:val="44"/>
          <w:szCs w:val="44"/>
          <w:highlight w:val="none"/>
        </w:rPr>
      </w:pPr>
      <w:r>
        <w:rPr>
          <w:rFonts w:hint="eastAsia" w:ascii="宋体" w:hAnsi="宋体" w:cs="Times New Roman"/>
          <w:b/>
          <w:color w:val="000000"/>
          <w:kern w:val="0"/>
          <w:sz w:val="44"/>
          <w:szCs w:val="44"/>
          <w:highlight w:val="none"/>
        </w:rPr>
        <w:t>施</w:t>
      </w:r>
    </w:p>
    <w:p w14:paraId="10525946">
      <w:pPr>
        <w:keepNext w:val="0"/>
        <w:keepLines w:val="0"/>
        <w:pageBreakBefore w:val="0"/>
        <w:widowControl w:val="0"/>
        <w:kinsoku/>
        <w:wordWrap/>
        <w:overflowPunct/>
        <w:topLinePunct w:val="0"/>
        <w:autoSpaceDE/>
        <w:autoSpaceDN/>
        <w:bidi w:val="0"/>
        <w:adjustRightInd/>
        <w:snapToGrid/>
        <w:spacing w:after="220" w:line="520" w:lineRule="exact"/>
        <w:jc w:val="center"/>
        <w:textAlignment w:val="auto"/>
        <w:rPr>
          <w:rFonts w:ascii="宋体" w:hAnsi="宋体" w:cs="Times New Roman"/>
          <w:b/>
          <w:color w:val="000000"/>
          <w:kern w:val="0"/>
          <w:sz w:val="44"/>
          <w:szCs w:val="44"/>
          <w:highlight w:val="none"/>
        </w:rPr>
      </w:pPr>
      <w:r>
        <w:rPr>
          <w:rFonts w:hint="eastAsia" w:ascii="宋体" w:hAnsi="宋体" w:cs="Times New Roman"/>
          <w:b/>
          <w:color w:val="000000"/>
          <w:kern w:val="0"/>
          <w:sz w:val="44"/>
          <w:szCs w:val="44"/>
          <w:highlight w:val="none"/>
        </w:rPr>
        <w:t>工</w:t>
      </w:r>
    </w:p>
    <w:p w14:paraId="2612919D">
      <w:pPr>
        <w:keepNext w:val="0"/>
        <w:keepLines w:val="0"/>
        <w:pageBreakBefore w:val="0"/>
        <w:widowControl w:val="0"/>
        <w:kinsoku/>
        <w:wordWrap/>
        <w:overflowPunct/>
        <w:topLinePunct w:val="0"/>
        <w:autoSpaceDE/>
        <w:autoSpaceDN/>
        <w:bidi w:val="0"/>
        <w:adjustRightInd/>
        <w:snapToGrid/>
        <w:spacing w:after="220" w:line="520" w:lineRule="exact"/>
        <w:jc w:val="center"/>
        <w:textAlignment w:val="auto"/>
        <w:rPr>
          <w:rFonts w:ascii="宋体" w:hAnsi="宋体" w:cs="Times New Roman"/>
          <w:b/>
          <w:color w:val="000000"/>
          <w:kern w:val="0"/>
          <w:sz w:val="44"/>
          <w:szCs w:val="44"/>
          <w:highlight w:val="none"/>
        </w:rPr>
      </w:pPr>
      <w:r>
        <w:rPr>
          <w:rFonts w:hint="eastAsia" w:ascii="宋体" w:hAnsi="宋体" w:cs="Times New Roman"/>
          <w:b/>
          <w:color w:val="000000"/>
          <w:kern w:val="0"/>
          <w:sz w:val="44"/>
          <w:szCs w:val="44"/>
          <w:highlight w:val="none"/>
        </w:rPr>
        <w:t>合</w:t>
      </w:r>
    </w:p>
    <w:p w14:paraId="53C963FC">
      <w:pPr>
        <w:keepNext w:val="0"/>
        <w:keepLines w:val="0"/>
        <w:pageBreakBefore w:val="0"/>
        <w:widowControl w:val="0"/>
        <w:kinsoku/>
        <w:wordWrap/>
        <w:overflowPunct/>
        <w:topLinePunct w:val="0"/>
        <w:autoSpaceDE/>
        <w:autoSpaceDN/>
        <w:bidi w:val="0"/>
        <w:adjustRightInd/>
        <w:snapToGrid/>
        <w:spacing w:after="220" w:line="520" w:lineRule="exact"/>
        <w:jc w:val="center"/>
        <w:textAlignment w:val="auto"/>
        <w:rPr>
          <w:rFonts w:ascii="宋体" w:hAnsi="宋体" w:cs="Times New Roman"/>
          <w:color w:val="000000"/>
          <w:kern w:val="0"/>
          <w:sz w:val="24"/>
          <w:szCs w:val="24"/>
          <w:highlight w:val="none"/>
        </w:rPr>
      </w:pPr>
      <w:r>
        <w:rPr>
          <w:rFonts w:hint="eastAsia" w:ascii="宋体" w:hAnsi="宋体" w:cs="Times New Roman"/>
          <w:b/>
          <w:color w:val="000000"/>
          <w:kern w:val="0"/>
          <w:sz w:val="44"/>
          <w:szCs w:val="44"/>
          <w:highlight w:val="none"/>
        </w:rPr>
        <w:t>同</w:t>
      </w:r>
    </w:p>
    <w:p w14:paraId="52592058">
      <w:pPr>
        <w:pStyle w:val="14"/>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highlight w:val="none"/>
          <w:lang w:val="en-US" w:eastAsia="zh-CN"/>
        </w:rPr>
      </w:pPr>
    </w:p>
    <w:p w14:paraId="3FAB5998">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highlight w:val="none"/>
          <w:lang w:val="en-US" w:eastAsia="zh-CN"/>
        </w:rPr>
      </w:pPr>
    </w:p>
    <w:p w14:paraId="2BB6DAE4">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highlight w:val="none"/>
          <w:lang w:val="en-US" w:eastAsia="zh-CN"/>
        </w:rPr>
      </w:pPr>
    </w:p>
    <w:p w14:paraId="2ED89EE5">
      <w:pPr>
        <w:pStyle w:val="56"/>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highlight w:val="none"/>
          <w:lang w:val="en-US" w:eastAsia="zh-CN"/>
        </w:rPr>
      </w:pPr>
    </w:p>
    <w:p w14:paraId="306E915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highlight w:val="none"/>
        </w:rPr>
      </w:pPr>
    </w:p>
    <w:p w14:paraId="6F7D5785">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highlight w:val="none"/>
        </w:rPr>
      </w:pPr>
    </w:p>
    <w:p w14:paraId="04D307F9">
      <w:pPr>
        <w:keepNext w:val="0"/>
        <w:keepLines w:val="0"/>
        <w:pageBreakBefore w:val="0"/>
        <w:widowControl w:val="0"/>
        <w:kinsoku/>
        <w:wordWrap/>
        <w:overflowPunct/>
        <w:topLinePunct w:val="0"/>
        <w:autoSpaceDE/>
        <w:autoSpaceDN/>
        <w:bidi w:val="0"/>
        <w:adjustRightInd/>
        <w:snapToGrid/>
        <w:spacing w:after="340" w:line="520" w:lineRule="exact"/>
        <w:ind w:firstLine="562" w:firstLineChars="200"/>
        <w:jc w:val="both"/>
        <w:textAlignment w:val="auto"/>
        <w:rPr>
          <w:rFonts w:hint="default" w:ascii="Calibri" w:hAnsi="Calibri" w:eastAsia="宋体" w:cs="Times New Roman"/>
          <w:b/>
          <w:kern w:val="0"/>
          <w:sz w:val="28"/>
          <w:szCs w:val="28"/>
          <w:highlight w:val="none"/>
          <w:lang w:val="en-US" w:eastAsia="zh-CN"/>
        </w:rPr>
      </w:pPr>
      <w:r>
        <w:rPr>
          <w:rFonts w:hint="eastAsia" w:ascii="宋体" w:hAnsi="宋体" w:cs="Times New Roman"/>
          <w:b/>
          <w:color w:val="000000"/>
          <w:kern w:val="0"/>
          <w:sz w:val="28"/>
          <w:szCs w:val="28"/>
          <w:highlight w:val="none"/>
        </w:rPr>
        <w:t>发包人</w:t>
      </w:r>
      <w:r>
        <w:rPr>
          <w:rFonts w:hint="eastAsia" w:ascii="宋体" w:hAnsi="宋体" w:cs="Times New Roman"/>
          <w:b/>
          <w:color w:val="000000"/>
          <w:kern w:val="0"/>
          <w:sz w:val="28"/>
          <w:szCs w:val="28"/>
          <w:highlight w:val="none"/>
          <w:lang w:eastAsia="zh-CN"/>
        </w:rPr>
        <w:t>（甲方）</w:t>
      </w:r>
      <w:r>
        <w:rPr>
          <w:rFonts w:hint="eastAsia" w:ascii="宋体" w:hAnsi="宋体" w:cs="Times New Roman"/>
          <w:b/>
          <w:color w:val="000000"/>
          <w:kern w:val="0"/>
          <w:sz w:val="28"/>
          <w:szCs w:val="28"/>
          <w:highlight w:val="none"/>
        </w:rPr>
        <w:t>：</w:t>
      </w:r>
      <w:r>
        <w:rPr>
          <w:rFonts w:hint="eastAsia" w:ascii="宋体" w:hAnsi="宋体" w:cs="Times New Roman"/>
          <w:b/>
          <w:color w:val="000000"/>
          <w:kern w:val="0"/>
          <w:sz w:val="28"/>
          <w:szCs w:val="28"/>
          <w:highlight w:val="none"/>
          <w:u w:val="single"/>
          <w:lang w:val="en-US" w:eastAsia="zh-CN"/>
        </w:rPr>
        <w:t xml:space="preserve">      </w:t>
      </w:r>
      <w:r>
        <w:rPr>
          <w:rFonts w:hint="eastAsia" w:ascii="宋体" w:hAnsi="宋体" w:cs="Times New Roman"/>
          <w:b/>
          <w:color w:val="000000"/>
          <w:kern w:val="0"/>
          <w:sz w:val="28"/>
          <w:szCs w:val="28"/>
          <w:highlight w:val="none"/>
          <w:u w:val="single"/>
        </w:rPr>
        <w:t>陕西省康复医院</w:t>
      </w:r>
      <w:r>
        <w:rPr>
          <w:rFonts w:hint="eastAsia" w:ascii="宋体" w:hAnsi="宋体" w:cs="Times New Roman"/>
          <w:b/>
          <w:color w:val="000000"/>
          <w:kern w:val="0"/>
          <w:sz w:val="28"/>
          <w:szCs w:val="28"/>
          <w:highlight w:val="none"/>
          <w:u w:val="single"/>
          <w:lang w:val="en-US" w:eastAsia="zh-CN"/>
        </w:rPr>
        <w:t xml:space="preserve">       </w:t>
      </w:r>
    </w:p>
    <w:p w14:paraId="256E97B7">
      <w:pPr>
        <w:ind w:firstLine="562" w:firstLineChars="200"/>
        <w:jc w:val="both"/>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cs="Times New Roman"/>
          <w:b/>
          <w:color w:val="000000"/>
          <w:kern w:val="0"/>
          <w:sz w:val="28"/>
          <w:szCs w:val="28"/>
          <w:highlight w:val="none"/>
        </w:rPr>
        <w:t>承包人</w:t>
      </w:r>
      <w:r>
        <w:rPr>
          <w:rFonts w:hint="eastAsia" w:ascii="宋体" w:hAnsi="宋体" w:cs="Times New Roman"/>
          <w:b/>
          <w:color w:val="000000"/>
          <w:kern w:val="0"/>
          <w:sz w:val="28"/>
          <w:szCs w:val="28"/>
          <w:highlight w:val="none"/>
          <w:lang w:eastAsia="zh-CN"/>
        </w:rPr>
        <w:t>（乙方）</w:t>
      </w:r>
      <w:r>
        <w:rPr>
          <w:rFonts w:hint="eastAsia" w:ascii="宋体" w:hAnsi="宋体" w:cs="Times New Roman"/>
          <w:b/>
          <w:color w:val="000000"/>
          <w:kern w:val="0"/>
          <w:sz w:val="28"/>
          <w:szCs w:val="28"/>
          <w:highlight w:val="none"/>
        </w:rPr>
        <w:t>：</w:t>
      </w:r>
      <w:r>
        <w:rPr>
          <w:rFonts w:hint="eastAsia" w:ascii="宋体" w:hAnsi="宋体" w:cs="Times New Roman"/>
          <w:b/>
          <w:color w:val="000000"/>
          <w:kern w:val="0"/>
          <w:sz w:val="28"/>
          <w:szCs w:val="28"/>
          <w:highlight w:val="none"/>
          <w:u w:val="single"/>
          <w:lang w:val="en-US" w:eastAsia="zh-CN"/>
        </w:rPr>
        <w:t xml:space="preserve">                            </w:t>
      </w:r>
    </w:p>
    <w:p w14:paraId="162BB7E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b w:val="0"/>
          <w:sz w:val="21"/>
          <w:szCs w:val="21"/>
          <w:highlight w:val="none"/>
        </w:rPr>
      </w:pPr>
    </w:p>
    <w:bookmarkEnd w:id="510"/>
    <w:bookmarkEnd w:id="511"/>
    <w:bookmarkEnd w:id="512"/>
    <w:bookmarkEnd w:id="513"/>
    <w:p w14:paraId="0567FC8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sz w:val="24"/>
          <w:szCs w:val="24"/>
          <w:highlight w:val="none"/>
        </w:rPr>
      </w:pPr>
      <w:bookmarkStart w:id="520" w:name="_Toc17975"/>
    </w:p>
    <w:p w14:paraId="1A096BF3">
      <w:pPr>
        <w:adjustRightInd w:val="0"/>
        <w:snapToGrid w:val="0"/>
        <w:spacing w:line="440" w:lineRule="exact"/>
        <w:jc w:val="center"/>
        <w:rPr>
          <w:rFonts w:hint="eastAsia" w:ascii="宋体" w:hAnsi="宋体" w:eastAsia="宋体" w:cs="宋体"/>
          <w:sz w:val="36"/>
          <w:szCs w:val="36"/>
          <w:highlight w:val="none"/>
        </w:rPr>
        <w:sectPr>
          <w:headerReference r:id="rId12" w:type="default"/>
          <w:footerReference r:id="rId13"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highlight w:val="none"/>
        </w:rPr>
        <mc:AlternateContent>
          <mc:Choice Requires="wps">
            <w:drawing>
              <wp:anchor distT="0" distB="0" distL="114300" distR="114300" simplePos="0" relativeHeight="251660288" behindDoc="0" locked="0" layoutInCell="1" allowOverlap="1">
                <wp:simplePos x="0" y="0"/>
                <wp:positionH relativeFrom="page">
                  <wp:posOffset>3708400</wp:posOffset>
                </wp:positionH>
                <wp:positionV relativeFrom="paragraph">
                  <wp:posOffset>9029700</wp:posOffset>
                </wp:positionV>
                <wp:extent cx="304800" cy="228600"/>
                <wp:effectExtent l="0" t="0" r="0" b="0"/>
                <wp:wrapNone/>
                <wp:docPr id="25" name="文本框 25"/>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6ACED39C">
                            <w:pPr>
                              <w:spacing w:line="300" w:lineRule="exact"/>
                              <w:jc w:val="center"/>
                            </w:pPr>
                            <w:r>
                              <w:rPr>
                                <w:rFonts w:hint="eastAsia" w:ascii="Arial" w:hAnsi="Arial" w:eastAsia="Arial"/>
                                <w:color w:val="000000"/>
                                <w:sz w:val="20"/>
                              </w:rPr>
                              <w:t>14</w:t>
                            </w:r>
                          </w:p>
                        </w:txbxContent>
                      </wps:txbx>
                      <wps:bodyPr wrap="square" lIns="25400" tIns="0" rIns="25400" bIns="0">
                        <a:noAutofit/>
                      </wps:bodyPr>
                    </wps:wsp>
                  </a:graphicData>
                </a:graphic>
              </wp:anchor>
            </w:drawing>
          </mc:Choice>
          <mc:Fallback>
            <w:pict>
              <v:shape id="_x0000_s1026" o:spid="_x0000_s1026" o:spt="202" type="#_x0000_t202" style="position:absolute;left:0pt;margin-left:292pt;margin-top:711pt;height:18pt;width:24pt;mso-position-horizontal-relative:page;z-index:251660288;mso-width-relative:page;mso-height-relative:page;" filled="f" stroked="f" coordsize="21600,21600" o:gfxdata="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wrN&#10;SNkAAAANAQAADwAAAAAAAAABACAAAAAiAAAAZHJzL2Rvd25yZXYueG1sUEsBAhQAFAAAAAgAh07i&#10;QO0wkwroAQAAvAMAAA4AAAAAAAAAAQAgAAAAKAEAAGRycy9lMm9Eb2MueG1sUEsFBgAAAAAGAAYA&#10;WQEAAIIFAAAAAA==&#10;">
                <v:fill on="f" focussize="0,0"/>
                <v:stroke on="f" weight="0.5pt"/>
                <v:imagedata o:title=""/>
                <o:lock v:ext="edit" aspectratio="f"/>
                <v:textbox inset="2pt,0mm,2pt,0mm">
                  <w:txbxContent>
                    <w:p w14:paraId="6ACED39C">
                      <w:pPr>
                        <w:spacing w:line="300" w:lineRule="exact"/>
                        <w:jc w:val="center"/>
                      </w:pPr>
                      <w:r>
                        <w:rPr>
                          <w:rFonts w:hint="eastAsia" w:ascii="Arial" w:hAnsi="Arial" w:eastAsia="Arial"/>
                          <w:color w:val="000000"/>
                          <w:sz w:val="20"/>
                        </w:rPr>
                        <w:t>14</w:t>
                      </w:r>
                    </w:p>
                  </w:txbxContent>
                </v:textbox>
              </v:shape>
            </w:pict>
          </mc:Fallback>
        </mc:AlternateContent>
      </w:r>
    </w:p>
    <w:p w14:paraId="7F61188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color w:val="000000"/>
          <w:kern w:val="0"/>
          <w:sz w:val="24"/>
          <w:szCs w:val="24"/>
          <w:highlight w:val="none"/>
        </w:rPr>
        <w:t>发包人：</w:t>
      </w:r>
      <w:r>
        <w:rPr>
          <w:rFonts w:hint="eastAsia" w:ascii="宋体" w:hAnsi="宋体" w:eastAsia="宋体" w:cs="宋体"/>
          <w:b/>
          <w:bCs/>
          <w:color w:val="000000"/>
          <w:kern w:val="0"/>
          <w:sz w:val="24"/>
          <w:szCs w:val="24"/>
          <w:highlight w:val="none"/>
          <w:u w:val="single"/>
        </w:rPr>
        <w:t>陕西省康复医院</w:t>
      </w:r>
      <w:r>
        <w:rPr>
          <w:rFonts w:hint="eastAsia" w:ascii="宋体" w:hAnsi="宋体" w:cs="宋体"/>
          <w:b/>
          <w:bCs/>
          <w:color w:val="000000"/>
          <w:kern w:val="0"/>
          <w:sz w:val="24"/>
          <w:szCs w:val="24"/>
          <w:highlight w:val="none"/>
          <w:u w:val="single"/>
          <w:lang w:val="en-US" w:eastAsia="zh-CN"/>
        </w:rPr>
        <w:t xml:space="preserve"> </w:t>
      </w:r>
    </w:p>
    <w:p w14:paraId="648899B1">
      <w:pPr>
        <w:keepNext w:val="0"/>
        <w:keepLines w:val="0"/>
        <w:pageBreakBefore w:val="0"/>
        <w:widowControl w:val="0"/>
        <w:kinsoku/>
        <w:wordWrap/>
        <w:overflowPunct/>
        <w:topLinePunct w:val="0"/>
        <w:autoSpaceDE/>
        <w:autoSpaceDN/>
        <w:bidi w:val="0"/>
        <w:adjustRightInd w:val="0"/>
        <w:snapToGrid w:val="0"/>
        <w:spacing w:after="0" w:afterLines="50" w:line="360" w:lineRule="auto"/>
        <w:ind w:firstLine="482" w:firstLineChars="200"/>
        <w:jc w:val="left"/>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b/>
          <w:bCs/>
          <w:color w:val="000000"/>
          <w:kern w:val="0"/>
          <w:sz w:val="24"/>
          <w:szCs w:val="24"/>
          <w:highlight w:val="none"/>
        </w:rPr>
        <w:t>承包人：</w:t>
      </w:r>
      <w:r>
        <w:rPr>
          <w:rFonts w:hint="eastAsia" w:ascii="宋体" w:hAnsi="宋体" w:cs="宋体"/>
          <w:b/>
          <w:bCs/>
          <w:color w:val="000000"/>
          <w:kern w:val="0"/>
          <w:sz w:val="24"/>
          <w:szCs w:val="24"/>
          <w:highlight w:val="none"/>
          <w:u w:val="single"/>
          <w:lang w:val="en-US" w:eastAsia="zh-CN"/>
        </w:rPr>
        <w:t xml:space="preserve">               </w:t>
      </w:r>
      <w:r>
        <w:rPr>
          <w:rFonts w:hint="eastAsia" w:ascii="宋体" w:hAnsi="宋体" w:eastAsia="宋体" w:cs="宋体"/>
          <w:b/>
          <w:bCs/>
          <w:color w:val="000000"/>
          <w:kern w:val="0"/>
          <w:sz w:val="24"/>
          <w:szCs w:val="24"/>
          <w:highlight w:val="none"/>
          <w:u w:val="single"/>
          <w:lang w:val="en-US" w:eastAsia="zh-CN"/>
        </w:rPr>
        <w:t xml:space="preserve"> </w:t>
      </w:r>
    </w:p>
    <w:p w14:paraId="39908B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根据《中华人民共和国</w:t>
      </w:r>
      <w:r>
        <w:rPr>
          <w:rFonts w:hint="eastAsia" w:ascii="宋体" w:hAnsi="宋体" w:eastAsia="宋体" w:cs="宋体"/>
          <w:color w:val="000000"/>
          <w:kern w:val="0"/>
          <w:sz w:val="24"/>
          <w:szCs w:val="24"/>
          <w:highlight w:val="none"/>
          <w:lang w:eastAsia="zh-CN"/>
        </w:rPr>
        <w:t>民法典</w:t>
      </w:r>
      <w:r>
        <w:rPr>
          <w:rFonts w:hint="eastAsia" w:ascii="宋体" w:hAnsi="宋体" w:eastAsia="宋体" w:cs="宋体"/>
          <w:color w:val="000000"/>
          <w:kern w:val="0"/>
          <w:sz w:val="24"/>
          <w:szCs w:val="24"/>
          <w:highlight w:val="none"/>
        </w:rPr>
        <w:t>》《中华人民共和国建筑法》及有关法律规定，遵循平等、自愿、公平和诚实信用的原则，双方就</w:t>
      </w:r>
      <w:r>
        <w:rPr>
          <w:rFonts w:hint="eastAsia" w:ascii="宋体" w:hAnsi="宋体" w:eastAsia="宋体" w:cs="宋体"/>
          <w:b w:val="0"/>
          <w:bCs w:val="0"/>
          <w:color w:val="000000"/>
          <w:kern w:val="0"/>
          <w:sz w:val="24"/>
          <w:szCs w:val="24"/>
          <w:highlight w:val="none"/>
          <w:u w:val="single"/>
        </w:rPr>
        <w:t xml:space="preserve"> </w:t>
      </w:r>
      <w:r>
        <w:rPr>
          <w:rFonts w:hint="eastAsia" w:ascii="宋体" w:hAnsi="宋体" w:cs="宋体"/>
          <w:b w:val="0"/>
          <w:bCs w:val="0"/>
          <w:color w:val="000000"/>
          <w:kern w:val="0"/>
          <w:sz w:val="24"/>
          <w:szCs w:val="24"/>
          <w:highlight w:val="none"/>
          <w:u w:val="single"/>
          <w:lang w:eastAsia="zh-CN"/>
        </w:rPr>
        <w:t>陕西省康复医院消防控制室空间升级改造项目</w:t>
      </w:r>
      <w:r>
        <w:rPr>
          <w:rFonts w:hint="eastAsia" w:ascii="宋体" w:hAnsi="宋体" w:eastAsia="宋体" w:cs="宋体"/>
          <w:b w:val="0"/>
          <w:bCs w:val="0"/>
          <w:color w:val="000000"/>
          <w:kern w:val="0"/>
          <w:sz w:val="24"/>
          <w:szCs w:val="24"/>
          <w:highlight w:val="none"/>
          <w:u w:val="single"/>
        </w:rPr>
        <w:t xml:space="preserve"> </w:t>
      </w:r>
      <w:r>
        <w:rPr>
          <w:rFonts w:hint="eastAsia" w:ascii="宋体" w:hAnsi="宋体" w:eastAsia="宋体" w:cs="宋体"/>
          <w:b w:val="0"/>
          <w:bCs w:val="0"/>
          <w:color w:val="000000"/>
          <w:kern w:val="0"/>
          <w:sz w:val="24"/>
          <w:szCs w:val="24"/>
          <w:highlight w:val="none"/>
        </w:rPr>
        <w:t>及有关事项协商一致，共同达成如下协</w:t>
      </w:r>
      <w:r>
        <w:rPr>
          <w:rFonts w:hint="eastAsia" w:ascii="宋体" w:hAnsi="宋体" w:eastAsia="宋体" w:cs="宋体"/>
          <w:color w:val="000000"/>
          <w:kern w:val="0"/>
          <w:sz w:val="24"/>
          <w:szCs w:val="24"/>
          <w:highlight w:val="none"/>
        </w:rPr>
        <w:t>议：</w:t>
      </w:r>
    </w:p>
    <w:p w14:paraId="48C8292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一、工程概况及其他说明</w:t>
      </w:r>
    </w:p>
    <w:p w14:paraId="0523C4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1．工程名称；</w:t>
      </w:r>
      <w:r>
        <w:rPr>
          <w:rFonts w:hint="eastAsia" w:ascii="宋体" w:hAnsi="宋体" w:cs="宋体"/>
          <w:color w:val="000000"/>
          <w:kern w:val="0"/>
          <w:sz w:val="24"/>
          <w:szCs w:val="24"/>
          <w:highlight w:val="none"/>
          <w:u w:val="single"/>
          <w:lang w:eastAsia="zh-CN"/>
        </w:rPr>
        <w:t>陕西省康复医院消防控制室空间升级改造项目</w:t>
      </w:r>
    </w:p>
    <w:p w14:paraId="025587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2．工程地点：</w:t>
      </w:r>
      <w:r>
        <w:rPr>
          <w:rFonts w:hint="eastAsia" w:ascii="宋体" w:hAnsi="宋体" w:eastAsia="宋体" w:cs="宋体"/>
          <w:color w:val="000000"/>
          <w:kern w:val="0"/>
          <w:sz w:val="24"/>
          <w:szCs w:val="24"/>
          <w:highlight w:val="none"/>
          <w:u w:val="single"/>
        </w:rPr>
        <w:t>西安市雁塔区</w:t>
      </w:r>
    </w:p>
    <w:p w14:paraId="5456C5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3．资金来源：</w:t>
      </w:r>
      <w:r>
        <w:rPr>
          <w:rFonts w:hint="eastAsia" w:ascii="宋体" w:hAnsi="宋体" w:cs="宋体"/>
          <w:color w:val="000000"/>
          <w:kern w:val="0"/>
          <w:sz w:val="24"/>
          <w:szCs w:val="24"/>
          <w:highlight w:val="none"/>
          <w:u w:val="single"/>
          <w:lang w:val="en-US" w:eastAsia="zh-CN"/>
        </w:rPr>
        <w:t>财政</w:t>
      </w:r>
      <w:r>
        <w:rPr>
          <w:rFonts w:hint="eastAsia" w:ascii="宋体" w:hAnsi="宋体" w:eastAsia="宋体" w:cs="宋体"/>
          <w:color w:val="000000"/>
          <w:kern w:val="0"/>
          <w:sz w:val="24"/>
          <w:szCs w:val="24"/>
          <w:highlight w:val="none"/>
          <w:u w:val="single"/>
        </w:rPr>
        <w:t>资金</w:t>
      </w:r>
    </w:p>
    <w:p w14:paraId="1E4F7F51">
      <w:pPr>
        <w:pageBreakBefore w:val="0"/>
        <w:kinsoku/>
        <w:wordWrap/>
        <w:overflowPunct/>
        <w:topLinePunct w:val="0"/>
        <w:bidi w:val="0"/>
        <w:adjustRightInd w:val="0"/>
        <w:snapToGrid w:val="0"/>
        <w:spacing w:line="360" w:lineRule="auto"/>
        <w:ind w:left="0" w:leftChars="0"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4．工程内容：</w:t>
      </w:r>
      <w:r>
        <w:rPr>
          <w:rFonts w:hint="eastAsia" w:ascii="宋体" w:hAnsi="宋体" w:cs="宋体"/>
          <w:color w:val="000000"/>
          <w:kern w:val="0"/>
          <w:sz w:val="24"/>
          <w:szCs w:val="24"/>
          <w:highlight w:val="none"/>
          <w:u w:val="single"/>
          <w:lang w:val="en-US" w:eastAsia="zh-CN"/>
        </w:rPr>
        <w:t xml:space="preserve"> 陕西省康复医院消防控制室存在设备布局不合理、面积不达标、电源及其他设施不符合规范等问题。本项目旨在对消防控制室进行全面改造，包括消防主机移位、土建改造、电源改造、地面及其他改造以及相关系统设备移位等，使其符合消防规范要求，提升消防安全保障能力。</w:t>
      </w:r>
    </w:p>
    <w:p w14:paraId="754137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5．工程承包范围：本项目的</w:t>
      </w:r>
      <w:r>
        <w:rPr>
          <w:rFonts w:hint="eastAsia" w:ascii="宋体" w:hAnsi="宋体" w:eastAsia="宋体" w:cs="宋体"/>
          <w:color w:val="000000"/>
          <w:kern w:val="0"/>
          <w:sz w:val="24"/>
          <w:szCs w:val="24"/>
          <w:highlight w:val="none"/>
          <w:lang w:val="en-US" w:eastAsia="zh-CN"/>
        </w:rPr>
        <w:t>采购</w:t>
      </w:r>
      <w:r>
        <w:rPr>
          <w:rFonts w:hint="eastAsia" w:ascii="宋体" w:hAnsi="宋体" w:eastAsia="宋体" w:cs="宋体"/>
          <w:color w:val="000000"/>
          <w:kern w:val="0"/>
          <w:sz w:val="24"/>
          <w:szCs w:val="24"/>
          <w:highlight w:val="none"/>
        </w:rPr>
        <w:t>文件、工程量清单、图纸</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答疑文件</w:t>
      </w:r>
      <w:r>
        <w:rPr>
          <w:rFonts w:hint="eastAsia" w:ascii="宋体" w:hAnsi="宋体" w:eastAsia="宋体" w:cs="宋体"/>
          <w:color w:val="000000"/>
          <w:kern w:val="0"/>
          <w:sz w:val="24"/>
          <w:szCs w:val="24"/>
          <w:highlight w:val="none"/>
          <w:lang w:eastAsia="zh-CN"/>
        </w:rPr>
        <w:t>及其他补充说明文件</w:t>
      </w:r>
      <w:r>
        <w:rPr>
          <w:rFonts w:hint="eastAsia" w:ascii="宋体" w:hAnsi="宋体" w:eastAsia="宋体" w:cs="宋体"/>
          <w:color w:val="000000"/>
          <w:kern w:val="0"/>
          <w:sz w:val="24"/>
          <w:szCs w:val="24"/>
          <w:highlight w:val="none"/>
        </w:rPr>
        <w:t>等文件所涵盖的全部内容。</w:t>
      </w:r>
    </w:p>
    <w:p w14:paraId="17C8DB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6．适用于合同的其他规范性文件：《中华人民共和国建筑法》《中华人民共和国安全生产法》《建筑工程质量管理条例》《工程建设强制性标准条文》《房屋建筑工程质量保修办法》；陕西省、西安市关于安全生产文明施工的法规、条例和规范性文件等。</w:t>
      </w:r>
    </w:p>
    <w:p w14:paraId="62BB87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7．标准和规范</w:t>
      </w:r>
    </w:p>
    <w:p w14:paraId="448DFB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适用于工程的标准规范包括但不限于：</w:t>
      </w:r>
    </w:p>
    <w:p w14:paraId="0C6032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（1）《工程测量规范》GB50026-2007；</w:t>
      </w:r>
    </w:p>
    <w:p w14:paraId="446038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（2）《建筑工程施工质量验收统一标准》GB50300-2013；</w:t>
      </w:r>
    </w:p>
    <w:p w14:paraId="736BE2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（3）《建筑装饰装修工程施工质量验收规范》GB50210-2001；</w:t>
      </w:r>
    </w:p>
    <w:p w14:paraId="041253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施工安全管理规范、规程及规定</w:t>
      </w:r>
    </w:p>
    <w:p w14:paraId="79E3D06A">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《建筑机械使用安全技术规程》JGJ33-86；</w:t>
      </w:r>
    </w:p>
    <w:p w14:paraId="326B3DE6">
      <w:pPr>
        <w:keepNext w:val="0"/>
        <w:keepLines w:val="0"/>
        <w:pageBreakBefore w:val="0"/>
        <w:widowControl w:val="0"/>
        <w:numPr>
          <w:ilvl w:val="0"/>
          <w:numId w:val="4"/>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《建筑机械使用安全技术规程》JGJ33-86；</w:t>
      </w:r>
    </w:p>
    <w:p w14:paraId="63F565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）《施工现场临时用电安全技术规范》JGJ46-2005；</w:t>
      </w:r>
    </w:p>
    <w:p w14:paraId="28B428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）《建设工程施工现场供用电安全规范》（GB50194-93）；</w:t>
      </w:r>
    </w:p>
    <w:p w14:paraId="62F95B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）建设厅关于建筑施工现场安全管理的文件及规定。</w:t>
      </w:r>
    </w:p>
    <w:p w14:paraId="669420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8．交通运输</w:t>
      </w:r>
    </w:p>
    <w:p w14:paraId="589192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关于出入现场的权利的约定：</w:t>
      </w:r>
      <w:r>
        <w:rPr>
          <w:rFonts w:hint="eastAsia" w:ascii="宋体" w:hAnsi="宋体" w:eastAsia="宋体" w:cs="宋体"/>
          <w:color w:val="000000"/>
          <w:kern w:val="0"/>
          <w:sz w:val="24"/>
          <w:szCs w:val="24"/>
          <w:highlight w:val="none"/>
          <w:u w:val="single"/>
        </w:rPr>
        <w:t>承包人负责现场管理，发包人遵守承包人现场管理</w:t>
      </w:r>
      <w:r>
        <w:rPr>
          <w:rFonts w:hint="eastAsia" w:ascii="宋体" w:hAnsi="宋体" w:eastAsia="宋体" w:cs="宋体"/>
          <w:color w:val="000000"/>
          <w:kern w:val="0"/>
          <w:sz w:val="24"/>
          <w:szCs w:val="24"/>
          <w:highlight w:val="none"/>
        </w:rPr>
        <w:t>的规定。</w:t>
      </w:r>
    </w:p>
    <w:p w14:paraId="3274BE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关于场外交通和场内交通的边界的约定：</w:t>
      </w:r>
      <w:r>
        <w:rPr>
          <w:rFonts w:hint="eastAsia" w:ascii="宋体" w:hAnsi="宋体" w:eastAsia="宋体" w:cs="宋体"/>
          <w:color w:val="000000"/>
          <w:kern w:val="0"/>
          <w:sz w:val="24"/>
          <w:szCs w:val="24"/>
          <w:highlight w:val="none"/>
          <w:u w:val="single"/>
        </w:rPr>
        <w:t>根据现场情况，双方另行约定</w:t>
      </w:r>
      <w:r>
        <w:rPr>
          <w:rFonts w:hint="eastAsia" w:ascii="宋体" w:hAnsi="宋体" w:eastAsia="宋体" w:cs="宋体"/>
          <w:color w:val="000000"/>
          <w:kern w:val="0"/>
          <w:sz w:val="24"/>
          <w:szCs w:val="24"/>
          <w:highlight w:val="none"/>
        </w:rPr>
        <w:t>。</w:t>
      </w:r>
    </w:p>
    <w:p w14:paraId="1E2CEC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关于发包人向承包人免费提供满足工程施工需要的场内道路和交通设施的约定：</w:t>
      </w:r>
      <w:r>
        <w:rPr>
          <w:rFonts w:hint="eastAsia" w:ascii="宋体" w:hAnsi="宋体" w:eastAsia="宋体" w:cs="宋体"/>
          <w:color w:val="000000"/>
          <w:kern w:val="0"/>
          <w:sz w:val="24"/>
          <w:szCs w:val="24"/>
          <w:highlight w:val="none"/>
          <w:u w:val="single"/>
        </w:rPr>
        <w:t>以场地现状为准，发包人不提供除现状外的其他道路。</w:t>
      </w:r>
    </w:p>
    <w:p w14:paraId="505EF3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超大件和超重件的运输：</w:t>
      </w:r>
      <w:r>
        <w:rPr>
          <w:rFonts w:hint="eastAsia" w:ascii="宋体" w:hAnsi="宋体" w:eastAsia="宋体" w:cs="宋体"/>
          <w:color w:val="000000"/>
          <w:kern w:val="0"/>
          <w:sz w:val="24"/>
          <w:szCs w:val="24"/>
          <w:highlight w:val="none"/>
          <w:u w:val="single"/>
        </w:rPr>
        <w:t>运输超大件或超重件所需的道路费用和其他有关费用由承包人承担。</w:t>
      </w:r>
    </w:p>
    <w:p w14:paraId="4C8724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9．知识产权</w:t>
      </w:r>
    </w:p>
    <w:p w14:paraId="700B4F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kern w:val="0"/>
          <w:sz w:val="24"/>
          <w:szCs w:val="24"/>
          <w:highlight w:val="none"/>
          <w:u w:val="single"/>
        </w:rPr>
        <w:t>归属于发包人</w:t>
      </w:r>
      <w:r>
        <w:rPr>
          <w:rFonts w:hint="eastAsia" w:ascii="宋体" w:hAnsi="宋体" w:eastAsia="宋体" w:cs="宋体"/>
          <w:color w:val="000000"/>
          <w:kern w:val="0"/>
          <w:sz w:val="24"/>
          <w:szCs w:val="24"/>
          <w:highlight w:val="none"/>
        </w:rPr>
        <w:t>。</w:t>
      </w:r>
    </w:p>
    <w:p w14:paraId="1D08E9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关于发包人提供的上述文件的使用限制的要求：</w:t>
      </w:r>
      <w:r>
        <w:rPr>
          <w:rFonts w:hint="eastAsia" w:ascii="宋体" w:hAnsi="宋体" w:eastAsia="宋体" w:cs="宋体"/>
          <w:color w:val="000000"/>
          <w:kern w:val="0"/>
          <w:sz w:val="24"/>
          <w:szCs w:val="24"/>
          <w:highlight w:val="none"/>
          <w:u w:val="single"/>
        </w:rPr>
        <w:t>承包人对上述文件复制应经发包人同意并记录，按受控文件要求进行管理，不得外传、外借。</w:t>
      </w:r>
    </w:p>
    <w:p w14:paraId="16E298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关于承包人为实施工程所编制文件的著作权的归属：</w:t>
      </w:r>
      <w:r>
        <w:rPr>
          <w:rFonts w:hint="eastAsia" w:ascii="宋体" w:hAnsi="宋体" w:eastAsia="宋体" w:cs="宋体"/>
          <w:color w:val="000000"/>
          <w:kern w:val="0"/>
          <w:sz w:val="24"/>
          <w:szCs w:val="24"/>
          <w:highlight w:val="none"/>
          <w:u w:val="single"/>
        </w:rPr>
        <w:t>除署名权以外的著作权属于发包人</w:t>
      </w:r>
      <w:r>
        <w:rPr>
          <w:rFonts w:hint="eastAsia" w:ascii="宋体" w:hAnsi="宋体" w:eastAsia="宋体" w:cs="宋体"/>
          <w:color w:val="000000"/>
          <w:kern w:val="0"/>
          <w:sz w:val="24"/>
          <w:szCs w:val="24"/>
          <w:highlight w:val="none"/>
        </w:rPr>
        <w:t>。</w:t>
      </w:r>
    </w:p>
    <w:p w14:paraId="570878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关于承包人提供的上述文件的使用限制的要求：</w:t>
      </w:r>
      <w:r>
        <w:rPr>
          <w:rFonts w:hint="eastAsia" w:ascii="宋体" w:hAnsi="宋体" w:eastAsia="宋体" w:cs="宋体"/>
          <w:color w:val="000000"/>
          <w:kern w:val="0"/>
          <w:sz w:val="24"/>
          <w:szCs w:val="24"/>
          <w:highlight w:val="none"/>
          <w:u w:val="single"/>
        </w:rPr>
        <w:t>承包人对上述文件复制应经发包人同意并记录，按受控文件要求进行管理，不得外传、外借</w:t>
      </w:r>
      <w:r>
        <w:rPr>
          <w:rFonts w:hint="eastAsia" w:ascii="宋体" w:hAnsi="宋体" w:eastAsia="宋体" w:cs="宋体"/>
          <w:color w:val="000000"/>
          <w:kern w:val="0"/>
          <w:sz w:val="24"/>
          <w:szCs w:val="24"/>
          <w:highlight w:val="none"/>
        </w:rPr>
        <w:t>。</w:t>
      </w:r>
    </w:p>
    <w:p w14:paraId="0B16EE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承包人在施工过程中所采用的专利、专有技术、技术秘密的使用费的承担方式：</w:t>
      </w:r>
      <w:r>
        <w:rPr>
          <w:rFonts w:hint="eastAsia" w:ascii="宋体" w:hAnsi="宋体" w:eastAsia="宋体" w:cs="宋体"/>
          <w:color w:val="000000"/>
          <w:kern w:val="0"/>
          <w:sz w:val="24"/>
          <w:szCs w:val="24"/>
          <w:highlight w:val="none"/>
          <w:u w:val="single"/>
        </w:rPr>
        <w:t>已包含在议价报价中，发包人不再另行支付费用</w:t>
      </w:r>
      <w:r>
        <w:rPr>
          <w:rFonts w:hint="eastAsia" w:ascii="宋体" w:hAnsi="宋体" w:eastAsia="宋体" w:cs="宋体"/>
          <w:color w:val="000000"/>
          <w:kern w:val="0"/>
          <w:sz w:val="24"/>
          <w:szCs w:val="24"/>
          <w:highlight w:val="none"/>
        </w:rPr>
        <w:t>。</w:t>
      </w:r>
    </w:p>
    <w:p w14:paraId="7D26DB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10．分包：除发包人指定分包的内容外一律不允许分包。</w:t>
      </w:r>
    </w:p>
    <w:p w14:paraId="2E46D9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11．工程照管与成品、半成品保护均由承包人负责并不另外记取任何费用。</w:t>
      </w:r>
    </w:p>
    <w:p w14:paraId="0A0B324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二、合同工期</w:t>
      </w:r>
    </w:p>
    <w:p w14:paraId="4231C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计划开工日期：</w:t>
      </w:r>
      <w:r>
        <w:rPr>
          <w:rFonts w:hint="eastAsia" w:ascii="宋体" w:hAnsi="宋体" w:eastAsia="宋体" w:cs="宋体"/>
          <w:color w:val="000000"/>
          <w:kern w:val="0"/>
          <w:sz w:val="24"/>
          <w:szCs w:val="24"/>
          <w:highlight w:val="none"/>
          <w:u w:val="single"/>
        </w:rPr>
        <w:t>202</w:t>
      </w:r>
      <w:r>
        <w:rPr>
          <w:rFonts w:hint="eastAsia" w:ascii="宋体" w:hAnsi="宋体" w:cs="宋体"/>
          <w:color w:val="000000"/>
          <w:kern w:val="0"/>
          <w:sz w:val="24"/>
          <w:szCs w:val="24"/>
          <w:highlight w:val="none"/>
          <w:u w:val="single"/>
          <w:lang w:val="en-US" w:eastAsia="zh-CN"/>
        </w:rPr>
        <w:t>6</w:t>
      </w:r>
      <w:r>
        <w:rPr>
          <w:rFonts w:hint="eastAsia" w:ascii="宋体" w:hAnsi="宋体" w:eastAsia="宋体" w:cs="宋体"/>
          <w:color w:val="000000"/>
          <w:kern w:val="0"/>
          <w:sz w:val="24"/>
          <w:szCs w:val="24"/>
          <w:highlight w:val="none"/>
          <w:u w:val="none"/>
        </w:rPr>
        <w:t>年</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none"/>
        </w:rPr>
        <w:t>月</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rPr>
        <w:t>日。</w:t>
      </w:r>
    </w:p>
    <w:p w14:paraId="052515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计划竣工日期：</w:t>
      </w:r>
      <w:r>
        <w:rPr>
          <w:rFonts w:hint="eastAsia" w:ascii="宋体" w:hAnsi="宋体" w:eastAsia="宋体" w:cs="宋体"/>
          <w:color w:val="000000"/>
          <w:kern w:val="0"/>
          <w:sz w:val="24"/>
          <w:szCs w:val="24"/>
          <w:highlight w:val="none"/>
          <w:u w:val="single"/>
        </w:rPr>
        <w:t>202</w:t>
      </w:r>
      <w:r>
        <w:rPr>
          <w:rFonts w:hint="eastAsia" w:ascii="宋体" w:hAnsi="宋体" w:cs="宋体"/>
          <w:color w:val="000000"/>
          <w:kern w:val="0"/>
          <w:sz w:val="24"/>
          <w:szCs w:val="24"/>
          <w:highlight w:val="none"/>
          <w:u w:val="single"/>
          <w:lang w:val="en-US" w:eastAsia="zh-CN"/>
        </w:rPr>
        <w:t>6</w:t>
      </w:r>
      <w:r>
        <w:rPr>
          <w:rFonts w:hint="eastAsia" w:ascii="宋体" w:hAnsi="宋体" w:eastAsia="宋体" w:cs="宋体"/>
          <w:color w:val="000000"/>
          <w:kern w:val="0"/>
          <w:sz w:val="24"/>
          <w:szCs w:val="24"/>
          <w:highlight w:val="none"/>
          <w:u w:val="none"/>
        </w:rPr>
        <w:t>年</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none"/>
        </w:rPr>
        <w:t>月</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none"/>
        </w:rPr>
        <w:t>日。</w:t>
      </w:r>
    </w:p>
    <w:p w14:paraId="5C8B0F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color w:val="000000"/>
          <w:kern w:val="0"/>
          <w:sz w:val="24"/>
          <w:szCs w:val="24"/>
          <w:highlight w:val="none"/>
        </w:rPr>
        <w:t>工期：共计</w:t>
      </w:r>
      <w:r>
        <w:rPr>
          <w:rFonts w:hint="eastAsia" w:ascii="宋体" w:hAnsi="宋体" w:eastAsia="宋体" w:cs="宋体"/>
          <w:b w:val="0"/>
          <w:bCs w:val="0"/>
          <w:color w:val="000000"/>
          <w:kern w:val="0"/>
          <w:sz w:val="24"/>
          <w:szCs w:val="24"/>
          <w:highlight w:val="none"/>
          <w:u w:val="single"/>
          <w:lang w:val="en-US" w:eastAsia="zh-CN"/>
        </w:rPr>
        <w:t xml:space="preserve"> </w:t>
      </w:r>
      <w:r>
        <w:rPr>
          <w:rFonts w:hint="eastAsia" w:ascii="宋体" w:hAnsi="宋体" w:cs="宋体"/>
          <w:b w:val="0"/>
          <w:bCs w:val="0"/>
          <w:color w:val="000000"/>
          <w:kern w:val="0"/>
          <w:sz w:val="24"/>
          <w:szCs w:val="24"/>
          <w:highlight w:val="none"/>
          <w:u w:val="single"/>
          <w:lang w:val="en-US" w:eastAsia="zh-CN"/>
        </w:rPr>
        <w:t xml:space="preserve"> 45 </w:t>
      </w:r>
      <w:r>
        <w:rPr>
          <w:rFonts w:hint="eastAsia" w:ascii="宋体" w:hAnsi="宋体" w:eastAsia="宋体" w:cs="宋体"/>
          <w:b w:val="0"/>
          <w:bCs w:val="0"/>
          <w:color w:val="000000"/>
          <w:kern w:val="0"/>
          <w:sz w:val="24"/>
          <w:szCs w:val="24"/>
          <w:highlight w:val="none"/>
          <w:u w:val="single"/>
          <w:lang w:val="en-US" w:eastAsia="zh-CN"/>
        </w:rPr>
        <w:t xml:space="preserve"> </w:t>
      </w:r>
      <w:r>
        <w:rPr>
          <w:rFonts w:hint="eastAsia" w:ascii="宋体" w:hAnsi="宋体" w:eastAsia="宋体" w:cs="宋体"/>
          <w:b w:val="0"/>
          <w:bCs w:val="0"/>
          <w:color w:val="000000"/>
          <w:kern w:val="0"/>
          <w:sz w:val="24"/>
          <w:szCs w:val="24"/>
          <w:highlight w:val="none"/>
        </w:rPr>
        <w:t>个日历天。</w:t>
      </w:r>
    </w:p>
    <w:p w14:paraId="5BC7B24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三、项目经理</w:t>
      </w:r>
    </w:p>
    <w:p w14:paraId="27B708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承包人项目经理：</w:t>
      </w:r>
      <w:r>
        <w:rPr>
          <w:rFonts w:hint="eastAsia" w:ascii="宋体" w:hAnsi="宋体" w:eastAsia="宋体" w:cs="宋体"/>
          <w:color w:val="000000"/>
          <w:kern w:val="0"/>
          <w:sz w:val="24"/>
          <w:szCs w:val="24"/>
          <w:highlight w:val="none"/>
          <w:u w:val="single"/>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u w:val="none"/>
        </w:rPr>
        <w:t>，联系方式：</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rPr>
        <w:t>。项目经理无正当理由不得更换，否则发包人有权解除本合同并由承包人承担由此带来的全部损失。</w:t>
      </w:r>
    </w:p>
    <w:p w14:paraId="79D1382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四、质量标准</w:t>
      </w:r>
    </w:p>
    <w:p w14:paraId="524734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1．本工程质量</w:t>
      </w:r>
      <w:r>
        <w:rPr>
          <w:rFonts w:hint="eastAsia" w:ascii="宋体" w:hAnsi="宋体" w:cs="宋体"/>
          <w:color w:val="000000"/>
          <w:kern w:val="0"/>
          <w:sz w:val="24"/>
          <w:szCs w:val="24"/>
          <w:highlight w:val="none"/>
          <w:lang w:eastAsia="zh-CN"/>
        </w:rPr>
        <w:t>标准为</w:t>
      </w:r>
      <w:r>
        <w:rPr>
          <w:rFonts w:hint="eastAsia" w:ascii="宋体" w:hAnsi="宋体" w:eastAsia="宋体" w:cs="宋体"/>
          <w:b w:val="0"/>
          <w:bCs w:val="0"/>
          <w:color w:val="000000"/>
          <w:kern w:val="0"/>
          <w:sz w:val="24"/>
          <w:szCs w:val="24"/>
          <w:highlight w:val="none"/>
          <w:u w:val="single"/>
          <w:lang w:val="en-US" w:eastAsia="zh-CN"/>
        </w:rPr>
        <w:t xml:space="preserve"> </w:t>
      </w:r>
      <w:r>
        <w:rPr>
          <w:rFonts w:hint="eastAsia" w:ascii="宋体" w:hAnsi="宋体" w:eastAsia="宋体" w:cs="宋体"/>
          <w:b w:val="0"/>
          <w:bCs w:val="0"/>
          <w:color w:val="000000"/>
          <w:kern w:val="0"/>
          <w:sz w:val="24"/>
          <w:szCs w:val="24"/>
          <w:highlight w:val="none"/>
          <w:u w:val="single"/>
          <w:lang w:eastAsia="zh-CN"/>
        </w:rPr>
        <w:t>符合国家相关施工验收规范，并达到合格标准</w:t>
      </w:r>
      <w:r>
        <w:rPr>
          <w:rFonts w:hint="eastAsia" w:ascii="宋体" w:hAnsi="宋体" w:cs="宋体"/>
          <w:b w:val="0"/>
          <w:bCs w:val="0"/>
          <w:color w:val="000000"/>
          <w:kern w:val="0"/>
          <w:sz w:val="24"/>
          <w:szCs w:val="24"/>
          <w:highlight w:val="none"/>
          <w:u w:val="none"/>
          <w:lang w:val="en-US" w:eastAsia="zh-CN"/>
        </w:rPr>
        <w:t xml:space="preserve"> ，</w:t>
      </w:r>
      <w:r>
        <w:rPr>
          <w:rFonts w:hint="eastAsia" w:ascii="宋体" w:hAnsi="宋体" w:eastAsia="宋体" w:cs="宋体"/>
          <w:color w:val="000000"/>
          <w:kern w:val="0"/>
          <w:sz w:val="24"/>
          <w:szCs w:val="24"/>
          <w:highlight w:val="none"/>
        </w:rPr>
        <w:t>所用材料在市场有良好市场声誉的材料。</w:t>
      </w:r>
    </w:p>
    <w:p w14:paraId="011109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2．承包人必须严格按照采购文件和建筑工程规范、规程和标准进行施工，并接受发包人代表的管理和监督。</w:t>
      </w:r>
    </w:p>
    <w:p w14:paraId="40EECA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3．承包人应严格按照质量验收标准对工程组织施工。工程完工应会同发包人进行验收。</w:t>
      </w:r>
    </w:p>
    <w:p w14:paraId="3A44FF8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承包人提交竣工验收申请前 7 日历天，须完整报送全套竣工资料（一式</w:t>
      </w:r>
      <w:r>
        <w:rPr>
          <w:rFonts w:hint="eastAsia" w:ascii="宋体" w:hAnsi="宋体" w:cs="宋体"/>
          <w:color w:val="000000"/>
          <w:kern w:val="0"/>
          <w:sz w:val="24"/>
          <w:szCs w:val="24"/>
          <w:highlight w:val="none"/>
          <w:lang w:val="en-US" w:eastAsia="zh-CN"/>
        </w:rPr>
        <w:t>四</w:t>
      </w:r>
      <w:r>
        <w:rPr>
          <w:rFonts w:hint="eastAsia" w:ascii="宋体" w:hAnsi="宋体" w:eastAsia="宋体" w:cs="宋体"/>
          <w:color w:val="000000"/>
          <w:kern w:val="0"/>
          <w:sz w:val="24"/>
          <w:szCs w:val="24"/>
          <w:highlight w:val="none"/>
        </w:rPr>
        <w:t>份）及工程结算资料，资料缺失、内容不完善的，发包人有权暂缓组织竣工验收。</w:t>
      </w:r>
    </w:p>
    <w:p w14:paraId="6A4CF8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4．工程竣工后，承包人应按规定对工程进行保修，保修日期自交工验收</w:t>
      </w:r>
      <w:r>
        <w:rPr>
          <w:rFonts w:hint="eastAsia" w:ascii="宋体" w:hAnsi="宋体" w:eastAsia="宋体" w:cs="宋体"/>
          <w:color w:val="000000"/>
          <w:kern w:val="0"/>
          <w:sz w:val="24"/>
          <w:szCs w:val="24"/>
          <w:highlight w:val="none"/>
          <w:lang w:val="en-US" w:eastAsia="zh-CN"/>
        </w:rPr>
        <w:t>合格</w:t>
      </w:r>
      <w:r>
        <w:rPr>
          <w:rFonts w:hint="eastAsia" w:ascii="宋体" w:hAnsi="宋体" w:eastAsia="宋体" w:cs="宋体"/>
          <w:color w:val="000000"/>
          <w:kern w:val="0"/>
          <w:sz w:val="24"/>
          <w:szCs w:val="24"/>
          <w:highlight w:val="none"/>
        </w:rPr>
        <w:t>之日算起，装修工程保修期2年，防水工程保修期5年。</w:t>
      </w:r>
    </w:p>
    <w:p w14:paraId="1EC61BA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五、签约合同价与合同价格形式</w:t>
      </w:r>
    </w:p>
    <w:p w14:paraId="6956D3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color w:val="000000"/>
          <w:kern w:val="0"/>
          <w:sz w:val="24"/>
          <w:szCs w:val="24"/>
          <w:highlight w:val="none"/>
        </w:rPr>
        <w:t>1．签约合同价为：</w:t>
      </w:r>
    </w:p>
    <w:p w14:paraId="26AC5D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color w:val="000000"/>
          <w:kern w:val="0"/>
          <w:sz w:val="24"/>
          <w:szCs w:val="24"/>
          <w:highlight w:val="none"/>
        </w:rPr>
        <w:t>人民币（大写）：含税</w:t>
      </w:r>
      <w:r>
        <w:rPr>
          <w:rFonts w:hint="eastAsia" w:ascii="宋体" w:hAnsi="宋体" w:eastAsia="宋体" w:cs="宋体"/>
          <w:b w:val="0"/>
          <w:bCs w:val="0"/>
          <w:color w:val="000000"/>
          <w:kern w:val="0"/>
          <w:sz w:val="24"/>
          <w:szCs w:val="24"/>
          <w:highlight w:val="none"/>
          <w:u w:val="single"/>
        </w:rPr>
        <w:t xml:space="preserve">价：                元整(¥           </w:t>
      </w:r>
      <w:r>
        <w:rPr>
          <w:rFonts w:hint="eastAsia" w:ascii="宋体" w:hAnsi="宋体" w:eastAsia="宋体" w:cs="宋体"/>
          <w:b w:val="0"/>
          <w:bCs w:val="0"/>
          <w:color w:val="000000"/>
          <w:kern w:val="0"/>
          <w:sz w:val="24"/>
          <w:szCs w:val="24"/>
          <w:highlight w:val="none"/>
        </w:rPr>
        <w:t>元）。</w:t>
      </w:r>
    </w:p>
    <w:p w14:paraId="572841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val="0"/>
          <w:kern w:val="0"/>
          <w:sz w:val="24"/>
          <w:szCs w:val="24"/>
          <w:highlight w:val="none"/>
        </w:rPr>
      </w:pPr>
      <w:r>
        <w:rPr>
          <w:rFonts w:hint="eastAsia" w:ascii="宋体" w:hAnsi="宋体" w:eastAsia="宋体" w:cs="宋体"/>
          <w:b w:val="0"/>
          <w:bCs w:val="0"/>
          <w:color w:val="000000"/>
          <w:kern w:val="0"/>
          <w:sz w:val="24"/>
          <w:szCs w:val="24"/>
          <w:highlight w:val="none"/>
        </w:rPr>
        <w:t>2．合同价格形式：</w:t>
      </w:r>
      <w:r>
        <w:rPr>
          <w:rFonts w:hint="eastAsia" w:ascii="宋体" w:hAnsi="宋体" w:eastAsia="宋体" w:cs="宋体"/>
          <w:sz w:val="24"/>
          <w:szCs w:val="24"/>
          <w:highlight w:val="none"/>
          <w:u w:val="single"/>
        </w:rPr>
        <w:t>固定综合单价合同</w:t>
      </w:r>
      <w:r>
        <w:rPr>
          <w:rFonts w:hint="eastAsia" w:ascii="宋体" w:hAnsi="宋体" w:eastAsia="宋体" w:cs="宋体"/>
          <w:b w:val="0"/>
          <w:bCs w:val="0"/>
          <w:color w:val="000000"/>
          <w:kern w:val="0"/>
          <w:sz w:val="24"/>
          <w:szCs w:val="24"/>
          <w:highlight w:val="none"/>
          <w:u w:val="none"/>
        </w:rPr>
        <w:t>。</w:t>
      </w:r>
    </w:p>
    <w:p w14:paraId="2A1A4AC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六、履约担保</w:t>
      </w:r>
    </w:p>
    <w:p w14:paraId="68FAFD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承包人是否提供履约担保：</w:t>
      </w:r>
      <w:r>
        <w:rPr>
          <w:rFonts w:hint="eastAsia" w:ascii="宋体" w:hAnsi="宋体" w:eastAsia="宋体" w:cs="宋体"/>
          <w:color w:val="000000"/>
          <w:kern w:val="0"/>
          <w:sz w:val="24"/>
          <w:szCs w:val="24"/>
          <w:highlight w:val="none"/>
          <w:u w:val="single"/>
        </w:rPr>
        <w:t>不提供</w:t>
      </w:r>
      <w:r>
        <w:rPr>
          <w:rFonts w:hint="eastAsia" w:ascii="宋体" w:hAnsi="宋体" w:eastAsia="宋体" w:cs="宋体"/>
          <w:color w:val="000000"/>
          <w:kern w:val="0"/>
          <w:sz w:val="24"/>
          <w:szCs w:val="24"/>
          <w:highlight w:val="none"/>
        </w:rPr>
        <w:t>。</w:t>
      </w:r>
    </w:p>
    <w:p w14:paraId="2059AAF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七、合同价款的调整</w:t>
      </w:r>
    </w:p>
    <w:p w14:paraId="1BF409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kern w:val="0"/>
          <w:sz w:val="24"/>
          <w:szCs w:val="24"/>
          <w:highlight w:val="none"/>
        </w:rPr>
      </w:pPr>
      <w:r>
        <w:rPr>
          <w:rFonts w:hint="eastAsia" w:ascii="宋体" w:hAnsi="宋体" w:eastAsia="宋体" w:cs="宋体"/>
          <w:b w:val="0"/>
          <w:bCs w:val="0"/>
          <w:color w:val="000000"/>
          <w:kern w:val="0"/>
          <w:sz w:val="24"/>
          <w:szCs w:val="24"/>
          <w:highlight w:val="none"/>
        </w:rPr>
        <w:t>本工程发包采用固定综合单价合同</w:t>
      </w:r>
      <w:r>
        <w:rPr>
          <w:rFonts w:hint="eastAsia" w:ascii="宋体" w:hAnsi="宋体" w:cs="宋体"/>
          <w:b w:val="0"/>
          <w:bCs w:val="0"/>
          <w:color w:val="000000"/>
          <w:kern w:val="0"/>
          <w:sz w:val="24"/>
          <w:szCs w:val="24"/>
          <w:highlight w:val="none"/>
          <w:lang w:eastAsia="zh-CN"/>
        </w:rPr>
        <w:t>，</w:t>
      </w:r>
      <w:r>
        <w:rPr>
          <w:rFonts w:hint="eastAsia" w:ascii="宋体" w:hAnsi="宋体" w:eastAsia="宋体" w:cs="宋体"/>
          <w:b w:val="0"/>
          <w:bCs w:val="0"/>
          <w:color w:val="000000"/>
          <w:kern w:val="0"/>
          <w:sz w:val="24"/>
          <w:szCs w:val="24"/>
          <w:highlight w:val="none"/>
        </w:rPr>
        <w:t>成交（中标）后，承包人完成合同约定范围内工程量以及完成该工程量而实施的全部工作，并达到相关质量要求，通过最终验收，竣工结算以审定金额为准。</w:t>
      </w:r>
    </w:p>
    <w:p w14:paraId="6EA856F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八、工程款的支付与决算</w:t>
      </w:r>
    </w:p>
    <w:p w14:paraId="2B7DD4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预付款</w:t>
      </w:r>
      <w:r>
        <w:rPr>
          <w:rFonts w:hint="default" w:ascii="宋体" w:hAnsi="宋体" w:eastAsia="宋体" w:cs="宋体"/>
          <w:b w:val="0"/>
          <w:bCs w:val="0"/>
          <w:color w:val="auto"/>
          <w:kern w:val="0"/>
          <w:sz w:val="24"/>
          <w:szCs w:val="24"/>
          <w:highlight w:val="none"/>
        </w:rPr>
        <w:t>：合同签订后20个工作日内，支付至合同总价（扣除暂列金额及安全文明施工措施费）的30%。</w:t>
      </w:r>
    </w:p>
    <w:p w14:paraId="0B2898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kern w:val="0"/>
          <w:sz w:val="24"/>
          <w:szCs w:val="24"/>
          <w:highlight w:val="none"/>
        </w:rPr>
      </w:pPr>
      <w:r>
        <w:rPr>
          <w:rFonts w:hint="default" w:ascii="宋体" w:hAnsi="宋体" w:eastAsia="宋体" w:cs="宋体"/>
          <w:b w:val="0"/>
          <w:bCs w:val="0"/>
          <w:color w:val="000000"/>
          <w:kern w:val="0"/>
          <w:sz w:val="24"/>
          <w:szCs w:val="24"/>
          <w:highlight w:val="none"/>
        </w:rPr>
        <w:t>初验款：</w:t>
      </w:r>
      <w:r>
        <w:rPr>
          <w:rFonts w:hint="eastAsia" w:ascii="宋体" w:hAnsi="宋体" w:eastAsia="宋体" w:cs="宋体"/>
          <w:b w:val="0"/>
          <w:bCs w:val="0"/>
          <w:color w:val="000000"/>
          <w:kern w:val="0"/>
          <w:sz w:val="24"/>
          <w:szCs w:val="24"/>
          <w:highlight w:val="none"/>
        </w:rPr>
        <w:t>承包人完整报送全套竣工资料、工程结算资料，且项目竣工验收合格后20个工作日内，发包人支付至合同总价的80%。</w:t>
      </w:r>
    </w:p>
    <w:p w14:paraId="4CA1CC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kern w:val="0"/>
          <w:sz w:val="24"/>
          <w:szCs w:val="24"/>
          <w:highlight w:val="none"/>
        </w:rPr>
      </w:pPr>
      <w:r>
        <w:rPr>
          <w:rFonts w:hint="default" w:ascii="宋体" w:hAnsi="宋体" w:eastAsia="宋体" w:cs="宋体"/>
          <w:b w:val="0"/>
          <w:bCs w:val="0"/>
          <w:color w:val="000000"/>
          <w:kern w:val="0"/>
          <w:sz w:val="24"/>
          <w:szCs w:val="24"/>
          <w:highlight w:val="none"/>
        </w:rPr>
        <w:t>结算款：</w:t>
      </w:r>
      <w:r>
        <w:rPr>
          <w:rFonts w:hint="eastAsia" w:ascii="宋体" w:hAnsi="宋体" w:eastAsia="宋体" w:cs="宋体"/>
          <w:b w:val="0"/>
          <w:bCs w:val="0"/>
          <w:color w:val="000000"/>
          <w:kern w:val="0"/>
          <w:sz w:val="24"/>
          <w:szCs w:val="24"/>
          <w:highlight w:val="none"/>
        </w:rPr>
        <w:t>审计完成</w:t>
      </w:r>
      <w:r>
        <w:rPr>
          <w:rFonts w:hint="eastAsia" w:ascii="宋体" w:hAnsi="宋体" w:eastAsia="宋体" w:cs="宋体"/>
          <w:b w:val="0"/>
          <w:bCs w:val="0"/>
          <w:color w:val="000000"/>
          <w:kern w:val="0"/>
          <w:sz w:val="24"/>
          <w:szCs w:val="24"/>
          <w:highlight w:val="none"/>
          <w:lang w:val="en-US" w:eastAsia="zh-CN"/>
        </w:rPr>
        <w:t>并收到乙方开具增值税普通发票</w:t>
      </w:r>
      <w:r>
        <w:rPr>
          <w:rFonts w:hint="eastAsia" w:ascii="宋体" w:hAnsi="宋体" w:eastAsia="宋体" w:cs="宋体"/>
          <w:b w:val="0"/>
          <w:bCs w:val="0"/>
          <w:color w:val="000000"/>
          <w:kern w:val="0"/>
          <w:sz w:val="24"/>
          <w:szCs w:val="24"/>
          <w:highlight w:val="none"/>
        </w:rPr>
        <w:t>后</w:t>
      </w:r>
      <w:r>
        <w:rPr>
          <w:rFonts w:hint="eastAsia" w:ascii="宋体" w:hAnsi="宋体" w:eastAsia="宋体" w:cs="宋体"/>
          <w:b w:val="0"/>
          <w:bCs w:val="0"/>
          <w:color w:val="000000"/>
          <w:kern w:val="0"/>
          <w:sz w:val="24"/>
          <w:szCs w:val="24"/>
          <w:highlight w:val="none"/>
          <w:lang w:val="en-US" w:eastAsia="zh-CN"/>
        </w:rPr>
        <w:t>20个工作日</w:t>
      </w:r>
      <w:r>
        <w:rPr>
          <w:rFonts w:hint="eastAsia" w:ascii="宋体" w:hAnsi="宋体" w:eastAsia="宋体" w:cs="宋体"/>
          <w:b w:val="0"/>
          <w:bCs w:val="0"/>
          <w:color w:val="000000"/>
          <w:kern w:val="0"/>
          <w:sz w:val="24"/>
          <w:szCs w:val="24"/>
          <w:highlight w:val="none"/>
        </w:rPr>
        <w:t>，付至结算总价的 97%</w:t>
      </w:r>
      <w:r>
        <w:rPr>
          <w:rFonts w:hint="eastAsia" w:ascii="宋体" w:hAnsi="宋体" w:eastAsia="宋体" w:cs="宋体"/>
          <w:b w:val="0"/>
          <w:bCs w:val="0"/>
          <w:color w:val="000000"/>
          <w:kern w:val="0"/>
          <w:sz w:val="24"/>
          <w:szCs w:val="24"/>
          <w:highlight w:val="none"/>
          <w:lang w:eastAsia="zh-CN"/>
        </w:rPr>
        <w:t>，剩余3％为质量保修金</w:t>
      </w:r>
      <w:r>
        <w:rPr>
          <w:rFonts w:hint="eastAsia" w:ascii="宋体" w:hAnsi="宋体" w:cs="宋体"/>
          <w:b w:val="0"/>
          <w:bCs w:val="0"/>
          <w:color w:val="000000"/>
          <w:kern w:val="0"/>
          <w:sz w:val="24"/>
          <w:szCs w:val="24"/>
          <w:highlight w:val="none"/>
          <w:lang w:eastAsia="zh-CN"/>
        </w:rPr>
        <w:t>，</w:t>
      </w:r>
      <w:r>
        <w:rPr>
          <w:rFonts w:hint="default" w:ascii="宋体" w:hAnsi="宋体" w:eastAsia="宋体" w:cs="宋体"/>
          <w:b w:val="0"/>
          <w:bCs w:val="0"/>
          <w:color w:val="000000"/>
          <w:kern w:val="0"/>
          <w:sz w:val="24"/>
          <w:szCs w:val="24"/>
          <w:highlight w:val="none"/>
        </w:rPr>
        <w:t>缺陷责任期（</w:t>
      </w:r>
      <w:r>
        <w:rPr>
          <w:rFonts w:hint="eastAsia" w:ascii="宋体" w:hAnsi="宋体" w:eastAsia="宋体" w:cs="宋体"/>
          <w:b w:val="0"/>
          <w:bCs w:val="0"/>
          <w:color w:val="000000"/>
          <w:kern w:val="0"/>
          <w:sz w:val="24"/>
          <w:szCs w:val="24"/>
          <w:highlight w:val="none"/>
          <w:lang w:val="en-US" w:eastAsia="zh-CN"/>
        </w:rPr>
        <w:t>2</w:t>
      </w:r>
      <w:r>
        <w:rPr>
          <w:rFonts w:hint="default" w:ascii="宋体" w:hAnsi="宋体" w:eastAsia="宋体" w:cs="宋体"/>
          <w:b w:val="0"/>
          <w:bCs w:val="0"/>
          <w:color w:val="000000"/>
          <w:kern w:val="0"/>
          <w:sz w:val="24"/>
          <w:szCs w:val="24"/>
          <w:highlight w:val="none"/>
        </w:rPr>
        <w:t>年）满且无质量问题后无息退还。</w:t>
      </w:r>
    </w:p>
    <w:p w14:paraId="7C0499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color w:val="000000"/>
          <w:kern w:val="0"/>
          <w:sz w:val="24"/>
          <w:szCs w:val="24"/>
          <w:highlight w:val="none"/>
          <w:lang w:eastAsia="zh-CN"/>
        </w:rPr>
      </w:pPr>
      <w:r>
        <w:rPr>
          <w:rFonts w:hint="eastAsia" w:ascii="宋体" w:hAnsi="宋体" w:cs="宋体"/>
          <w:b w:val="0"/>
          <w:bCs w:val="0"/>
          <w:color w:val="000000"/>
          <w:kern w:val="0"/>
          <w:sz w:val="24"/>
          <w:szCs w:val="24"/>
          <w:highlight w:val="none"/>
          <w:lang w:eastAsia="zh-CN"/>
        </w:rPr>
        <w:t>（</w:t>
      </w:r>
      <w:r>
        <w:rPr>
          <w:rFonts w:hint="eastAsia" w:ascii="宋体" w:hAnsi="宋体" w:cs="宋体"/>
          <w:b w:val="0"/>
          <w:bCs w:val="0"/>
          <w:color w:val="000000"/>
          <w:kern w:val="0"/>
          <w:sz w:val="24"/>
          <w:szCs w:val="24"/>
          <w:highlight w:val="none"/>
          <w:lang w:val="en-US" w:eastAsia="zh-CN"/>
        </w:rPr>
        <w:t>2</w:t>
      </w:r>
      <w:r>
        <w:rPr>
          <w:rFonts w:hint="eastAsia" w:ascii="宋体" w:hAnsi="宋体" w:cs="宋体"/>
          <w:b w:val="0"/>
          <w:bCs w:val="0"/>
          <w:color w:val="000000"/>
          <w:kern w:val="0"/>
          <w:sz w:val="24"/>
          <w:szCs w:val="24"/>
          <w:highlight w:val="none"/>
          <w:lang w:eastAsia="zh-CN"/>
        </w:rPr>
        <w:t>）</w:t>
      </w:r>
      <w:r>
        <w:rPr>
          <w:rFonts w:hint="eastAsia" w:ascii="宋体" w:hAnsi="宋体" w:eastAsia="宋体" w:cs="宋体"/>
          <w:b w:val="0"/>
          <w:bCs w:val="0"/>
          <w:color w:val="000000"/>
          <w:kern w:val="0"/>
          <w:sz w:val="24"/>
          <w:szCs w:val="24"/>
          <w:highlight w:val="none"/>
          <w:lang w:eastAsia="zh-CN"/>
        </w:rPr>
        <w:t>关于安全文明施工费支付比例和支付期限的约定</w:t>
      </w:r>
    </w:p>
    <w:p w14:paraId="3223D3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b w:val="0"/>
          <w:bCs w:val="0"/>
          <w:color w:val="000000"/>
          <w:kern w:val="0"/>
          <w:sz w:val="24"/>
          <w:szCs w:val="24"/>
          <w:highlight w:val="none"/>
          <w:lang w:eastAsia="zh-CN"/>
        </w:rPr>
        <w:t>签订合同</w:t>
      </w:r>
      <w:r>
        <w:rPr>
          <w:rFonts w:hint="eastAsia" w:ascii="宋体" w:hAnsi="宋体" w:eastAsia="宋体" w:cs="宋体"/>
          <w:b w:val="0"/>
          <w:bCs w:val="0"/>
          <w:color w:val="000000"/>
          <w:kern w:val="0"/>
          <w:sz w:val="24"/>
          <w:szCs w:val="24"/>
          <w:highlight w:val="none"/>
          <w:lang w:val="en-US" w:eastAsia="zh-CN"/>
        </w:rPr>
        <w:t>后</w:t>
      </w:r>
      <w:r>
        <w:rPr>
          <w:rFonts w:hint="eastAsia" w:ascii="宋体" w:hAnsi="宋体" w:cs="宋体"/>
          <w:b w:val="0"/>
          <w:bCs w:val="0"/>
          <w:color w:val="000000"/>
          <w:kern w:val="0"/>
          <w:sz w:val="24"/>
          <w:szCs w:val="24"/>
          <w:highlight w:val="none"/>
          <w:lang w:val="en-US" w:eastAsia="zh-CN"/>
        </w:rPr>
        <w:t>20</w:t>
      </w:r>
      <w:r>
        <w:rPr>
          <w:rFonts w:hint="eastAsia" w:ascii="宋体" w:hAnsi="宋体" w:eastAsia="宋体" w:cs="宋体"/>
          <w:b w:val="0"/>
          <w:bCs w:val="0"/>
          <w:color w:val="000000"/>
          <w:kern w:val="0"/>
          <w:sz w:val="24"/>
          <w:szCs w:val="24"/>
          <w:highlight w:val="none"/>
          <w:lang w:eastAsia="zh-CN"/>
        </w:rPr>
        <w:t>天内发包人一次性支付</w:t>
      </w:r>
      <w:r>
        <w:rPr>
          <w:rFonts w:hint="default" w:ascii="宋体" w:hAnsi="宋体" w:eastAsia="宋体" w:cs="宋体"/>
          <w:b w:val="0"/>
          <w:bCs w:val="0"/>
          <w:color w:val="000000"/>
          <w:kern w:val="0"/>
          <w:sz w:val="24"/>
          <w:szCs w:val="24"/>
          <w:highlight w:val="none"/>
          <w:lang w:eastAsia="zh-CN"/>
        </w:rPr>
        <w:t>100%</w:t>
      </w:r>
      <w:r>
        <w:rPr>
          <w:rFonts w:hint="eastAsia" w:ascii="宋体" w:hAnsi="宋体" w:eastAsia="宋体" w:cs="宋体"/>
          <w:b w:val="0"/>
          <w:bCs w:val="0"/>
          <w:color w:val="000000"/>
          <w:kern w:val="0"/>
          <w:sz w:val="24"/>
          <w:szCs w:val="24"/>
          <w:highlight w:val="none"/>
          <w:lang w:eastAsia="zh-CN"/>
        </w:rPr>
        <w:t>安全文明施工措施费给承包人，承包方应当确保安全文明施工措施费专款专用，在财务管理中单独列出安全文明施工措施项目费用清单，承包人不得挪用安全文明施工措施项目费。</w:t>
      </w:r>
    </w:p>
    <w:p w14:paraId="57D0DE2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九、安全文明施工与环境保护</w:t>
      </w:r>
    </w:p>
    <w:p w14:paraId="564BA4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承包人应遵守工程建设安全生产有关管理规定，严格按现行安全标准组织施工，并随时接受行业安全检查人员依法实施的监督检查，采取必要的安全防护措施，消除事故隐患。其安全施工防护费用已经含在合同价款内。</w:t>
      </w:r>
    </w:p>
    <w:p w14:paraId="04F9D1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关于治安保卫的特别约定：</w:t>
      </w:r>
      <w:r>
        <w:rPr>
          <w:rFonts w:hint="eastAsia" w:ascii="宋体" w:hAnsi="宋体" w:eastAsia="宋体" w:cs="宋体"/>
          <w:color w:val="000000"/>
          <w:kern w:val="0"/>
          <w:sz w:val="24"/>
          <w:szCs w:val="24"/>
          <w:highlight w:val="none"/>
          <w:u w:val="single"/>
        </w:rPr>
        <w:t>承包人应承担施工安全保卫工作及非夜间施工照明的责任，承包人应采取一切合理的预防措施，防止人员伤亡、财产损失事故，费用由承包人承担。承包人生活设施及施工场地应自费配备消防设施，防止火灾发生</w:t>
      </w:r>
      <w:r>
        <w:rPr>
          <w:rFonts w:hint="eastAsia" w:ascii="宋体" w:hAnsi="宋体" w:eastAsia="宋体" w:cs="宋体"/>
          <w:color w:val="000000"/>
          <w:kern w:val="0"/>
          <w:sz w:val="24"/>
          <w:szCs w:val="24"/>
          <w:highlight w:val="none"/>
        </w:rPr>
        <w:t>。</w:t>
      </w:r>
    </w:p>
    <w:p w14:paraId="5B38C3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关于编制施工场地治安管理计划的约定：</w:t>
      </w:r>
      <w:r>
        <w:rPr>
          <w:rFonts w:hint="eastAsia" w:ascii="宋体" w:hAnsi="宋体" w:eastAsia="宋体" w:cs="宋体"/>
          <w:color w:val="000000"/>
          <w:kern w:val="0"/>
          <w:sz w:val="24"/>
          <w:szCs w:val="24"/>
          <w:highlight w:val="none"/>
          <w:u w:val="single"/>
        </w:rPr>
        <w:t>由发包人和承包人共同编制，并制定应对突发治安事件的紧急预案</w:t>
      </w:r>
      <w:r>
        <w:rPr>
          <w:rFonts w:hint="eastAsia" w:ascii="宋体" w:hAnsi="宋体" w:eastAsia="宋体" w:cs="宋体"/>
          <w:color w:val="000000"/>
          <w:kern w:val="0"/>
          <w:sz w:val="24"/>
          <w:szCs w:val="24"/>
          <w:highlight w:val="none"/>
        </w:rPr>
        <w:t>。</w:t>
      </w:r>
    </w:p>
    <w:p w14:paraId="029FEC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合同当事人对文明施工的要求：</w:t>
      </w:r>
      <w:r>
        <w:rPr>
          <w:rFonts w:hint="eastAsia" w:ascii="宋体" w:hAnsi="宋体" w:eastAsia="宋体" w:cs="宋体"/>
          <w:color w:val="000000"/>
          <w:kern w:val="0"/>
          <w:sz w:val="24"/>
          <w:szCs w:val="24"/>
          <w:highlight w:val="none"/>
          <w:u w:val="single"/>
        </w:rPr>
        <w:t>满足陕西省对文明工地的要求。</w:t>
      </w:r>
    </w:p>
    <w:p w14:paraId="324BCFC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十、工程验收</w:t>
      </w:r>
    </w:p>
    <w:p w14:paraId="01655B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1．工程竣工验收。以国家</w:t>
      </w:r>
      <w:r>
        <w:rPr>
          <w:rFonts w:hint="eastAsia" w:ascii="宋体" w:hAnsi="宋体" w:cs="宋体"/>
          <w:color w:val="000000"/>
          <w:kern w:val="0"/>
          <w:sz w:val="24"/>
          <w:szCs w:val="24"/>
          <w:highlight w:val="none"/>
          <w:lang w:val="en-US" w:eastAsia="zh-CN"/>
        </w:rPr>
        <w:t>颁</w:t>
      </w:r>
      <w:r>
        <w:rPr>
          <w:rFonts w:hint="eastAsia" w:ascii="宋体" w:hAnsi="宋体" w:eastAsia="宋体" w:cs="宋体"/>
          <w:color w:val="000000"/>
          <w:kern w:val="0"/>
          <w:sz w:val="24"/>
          <w:szCs w:val="24"/>
          <w:highlight w:val="none"/>
        </w:rPr>
        <w:t>发的《关于基本建设项目竣工验收暂行规定》、《工程施工及验收规范》等文件和施工图纸、施工技术文件为依据组织总体验收。</w:t>
      </w:r>
    </w:p>
    <w:p w14:paraId="77EB52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2．施工材料到达现场后由发包人、承包人共同验收，验收合格后方能使用。</w:t>
      </w:r>
    </w:p>
    <w:p w14:paraId="6EE96E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3．承包人递交竣工报告时同步提交全套竣工资料</w:t>
      </w:r>
      <w:r>
        <w:rPr>
          <w:rFonts w:hint="eastAsia" w:ascii="宋体" w:hAnsi="宋体" w:cs="宋体"/>
          <w:color w:val="000000"/>
          <w:kern w:val="0"/>
          <w:sz w:val="24"/>
          <w:szCs w:val="24"/>
          <w:highlight w:val="none"/>
          <w:lang w:val="en-US" w:eastAsia="zh-CN"/>
        </w:rPr>
        <w:t>和竣工结算资料</w:t>
      </w:r>
      <w:r>
        <w:rPr>
          <w:rFonts w:hint="eastAsia" w:ascii="宋体" w:hAnsi="宋体" w:eastAsia="宋体" w:cs="宋体"/>
          <w:color w:val="000000"/>
          <w:kern w:val="0"/>
          <w:sz w:val="24"/>
          <w:szCs w:val="24"/>
          <w:highlight w:val="none"/>
        </w:rPr>
        <w:t>，发包人收到资料后启动验收程序</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验收合格</w:t>
      </w:r>
      <w:r>
        <w:rPr>
          <w:rFonts w:hint="eastAsia" w:ascii="宋体" w:hAnsi="宋体" w:cs="宋体"/>
          <w:color w:val="000000"/>
          <w:kern w:val="0"/>
          <w:sz w:val="24"/>
          <w:szCs w:val="24"/>
          <w:highlight w:val="none"/>
          <w:lang w:val="en-US" w:eastAsia="zh-CN"/>
        </w:rPr>
        <w:t>的</w:t>
      </w:r>
      <w:r>
        <w:rPr>
          <w:rFonts w:hint="eastAsia" w:ascii="宋体" w:hAnsi="宋体" w:eastAsia="宋体" w:cs="宋体"/>
          <w:color w:val="000000"/>
          <w:kern w:val="0"/>
          <w:sz w:val="24"/>
          <w:szCs w:val="24"/>
          <w:highlight w:val="none"/>
        </w:rPr>
        <w:t>，交付发包人使用。</w:t>
      </w:r>
      <w:r>
        <w:rPr>
          <w:rFonts w:hint="eastAsia" w:ascii="宋体" w:hAnsi="宋体" w:cs="宋体"/>
          <w:color w:val="000000"/>
          <w:kern w:val="0"/>
          <w:sz w:val="24"/>
          <w:szCs w:val="24"/>
          <w:highlight w:val="none"/>
          <w:lang w:val="en-US" w:eastAsia="zh-CN"/>
        </w:rPr>
        <w:t>验收不合格的，承包人应当根据发包人要求进行修改、调整、重做或采取其他措施，直至发包人验收合格为止。</w:t>
      </w:r>
    </w:p>
    <w:p w14:paraId="28B93612">
      <w:pPr>
        <w:pStyle w:val="56"/>
        <w:spacing w:line="360" w:lineRule="auto"/>
        <w:rPr>
          <w:rFonts w:hint="default"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w:t>
      </w:r>
      <w:r>
        <w:rPr>
          <w:rFonts w:hint="eastAsia" w:ascii="宋体" w:hAnsi="宋体" w:cs="宋体"/>
          <w:color w:val="000000"/>
          <w:kern w:val="0"/>
          <w:sz w:val="24"/>
          <w:szCs w:val="24"/>
          <w:highlight w:val="none"/>
          <w:lang w:val="en-US" w:eastAsia="zh-CN" w:bidi="ar-SA"/>
        </w:rPr>
        <w:t>因承包人原因</w:t>
      </w:r>
      <w:r>
        <w:rPr>
          <w:rFonts w:hint="eastAsia" w:ascii="宋体" w:hAnsi="宋体" w:eastAsia="宋体" w:cs="宋体"/>
          <w:color w:val="000000"/>
          <w:kern w:val="0"/>
          <w:sz w:val="24"/>
          <w:szCs w:val="24"/>
          <w:highlight w:val="none"/>
          <w:lang w:val="en-US" w:eastAsia="zh-CN" w:bidi="ar-SA"/>
        </w:rPr>
        <w:t>逾期未提交或资料不完整的，结算审核周期相应顺延，相关损失由承包人负责。若结算资料缺失、不全、编制不规范，发包人有权暂缓组织验收、暂缓启动结算审计。承包人经发包人书面催告 14 日内仍未补齐完整结算资料的，发包人可依据现有资料审核结算，由此产生的价款扣减、付款延期等全部责任由承包人承担。</w:t>
      </w:r>
    </w:p>
    <w:p w14:paraId="66E1B39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十一、质保金</w:t>
      </w:r>
    </w:p>
    <w:p w14:paraId="7B75A7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1．质量保证金</w:t>
      </w:r>
    </w:p>
    <w:p w14:paraId="5C84D4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sz w:val="24"/>
          <w:szCs w:val="24"/>
          <w:highlight w:val="none"/>
          <w:u w:val="single"/>
          <w:lang w:val="en-US" w:eastAsia="zh-CN"/>
        </w:rPr>
      </w:pPr>
      <w:r>
        <w:rPr>
          <w:rFonts w:hint="eastAsia" w:ascii="宋体" w:hAnsi="宋体" w:eastAsia="宋体" w:cs="宋体"/>
          <w:color w:val="000000"/>
          <w:kern w:val="0"/>
          <w:sz w:val="24"/>
          <w:szCs w:val="24"/>
          <w:highlight w:val="none"/>
        </w:rPr>
        <w:t>关于是否扣留质量保证金的约定：</w:t>
      </w:r>
      <w:r>
        <w:rPr>
          <w:rFonts w:hint="default" w:ascii="宋体" w:hAnsi="宋体" w:eastAsia="宋体" w:cs="宋体"/>
          <w:sz w:val="24"/>
          <w:szCs w:val="24"/>
          <w:highlight w:val="none"/>
          <w:u w:val="single"/>
          <w:lang w:val="en-US"/>
        </w:rPr>
        <mc:AlternateContent>
          <mc:Choice Requires="wps">
            <w:drawing>
              <wp:anchor distT="0" distB="0" distL="114300" distR="114300" simplePos="0" relativeHeight="251665408" behindDoc="0" locked="0" layoutInCell="1" allowOverlap="1">
                <wp:simplePos x="0" y="0"/>
                <wp:positionH relativeFrom="page">
                  <wp:posOffset>3721100</wp:posOffset>
                </wp:positionH>
                <wp:positionV relativeFrom="paragraph">
                  <wp:posOffset>9042400</wp:posOffset>
                </wp:positionV>
                <wp:extent cx="215900" cy="228600"/>
                <wp:effectExtent l="0" t="0" r="0" b="0"/>
                <wp:wrapNone/>
                <wp:docPr id="157" name="文本框 157"/>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7B38291C">
                            <w:pPr>
                              <w:spacing w:line="260" w:lineRule="exact"/>
                              <w:jc w:val="center"/>
                            </w:pPr>
                            <w:r>
                              <w:rPr>
                                <w:rFonts w:hint="eastAsia" w:ascii="Arial" w:hAnsi="Arial" w:eastAsia="Arial"/>
                                <w:color w:val="000000"/>
                                <w:sz w:val="14"/>
                              </w:rPr>
                              <w:t>4</w:t>
                            </w:r>
                          </w:p>
                        </w:txbxContent>
                      </wps:txbx>
                      <wps:bodyPr lIns="25400" tIns="0" rIns="25400" bIns="0">
                        <a:noAutofit/>
                      </wps:bodyPr>
                    </wps:wsp>
                  </a:graphicData>
                </a:graphic>
              </wp:anchor>
            </w:drawing>
          </mc:Choice>
          <mc:Fallback>
            <w:pict>
              <v:shape id="_x0000_s1026" o:spid="_x0000_s1026" o:spt="202" type="#_x0000_t202" style="position:absolute;left:0pt;margin-left:293pt;margin-top:712pt;height:18pt;width:17pt;mso-position-horizontal-relative:page;z-index:251665408;mso-width-relative:page;mso-height-relative:page;" filled="f" stroked="f" coordsize="21600,21600" o:gfxdata="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LxeoYdgAAAANAQAA&#10;DwAAAAAAAAABACAAAAAiAAAAZHJzL2Rvd25yZXYueG1sUEsBAhQAFAAAAAgAh07iQLPRMYfgAQAA&#10;sAMAAA4AAAAAAAAAAQAgAAAAJwEAAGRycy9lMm9Eb2MueG1sUEsFBgAAAAAGAAYAWQEAAHkFAAAA&#10;AA==&#10;">
                <v:fill on="f" focussize="0,0"/>
                <v:stroke on="f" weight="0.5pt"/>
                <v:imagedata o:title=""/>
                <o:lock v:ext="edit" aspectratio="f"/>
                <v:textbox inset="2pt,0mm,2pt,0mm">
                  <w:txbxContent>
                    <w:p w14:paraId="7B38291C">
                      <w:pPr>
                        <w:spacing w:line="260" w:lineRule="exact"/>
                        <w:jc w:val="center"/>
                      </w:pPr>
                      <w:r>
                        <w:rPr>
                          <w:rFonts w:hint="eastAsia" w:ascii="Arial" w:hAnsi="Arial" w:eastAsia="Arial"/>
                          <w:color w:val="000000"/>
                          <w:sz w:val="14"/>
                        </w:rPr>
                        <w:t>4</w:t>
                      </w:r>
                    </w:p>
                  </w:txbxContent>
                </v:textbox>
              </v:shape>
            </w:pict>
          </mc:Fallback>
        </mc:AlternateContent>
      </w:r>
      <w:r>
        <w:rPr>
          <w:rFonts w:hint="eastAsia" w:ascii="宋体" w:hAnsi="宋体" w:eastAsia="宋体" w:cs="宋体"/>
          <w:sz w:val="24"/>
          <w:szCs w:val="24"/>
          <w:highlight w:val="none"/>
          <w:u w:val="single"/>
          <w:lang w:val="en-US" w:eastAsia="zh-CN"/>
        </w:rPr>
        <w:t>是</w:t>
      </w:r>
      <w:r>
        <w:rPr>
          <w:rFonts w:hint="eastAsia" w:ascii="宋体" w:hAnsi="宋体" w:cs="宋体"/>
          <w:sz w:val="24"/>
          <w:szCs w:val="24"/>
          <w:highlight w:val="none"/>
          <w:lang w:val="en-US" w:eastAsia="zh-CN"/>
        </w:rPr>
        <w:t>。质量保证金为竣工审计结算价的</w:t>
      </w:r>
      <w:r>
        <w:rPr>
          <w:rFonts w:hint="eastAsia" w:ascii="宋体" w:hAnsi="宋体" w:cs="宋体"/>
          <w:sz w:val="24"/>
          <w:szCs w:val="24"/>
          <w:highlight w:val="none"/>
          <w:u w:val="single"/>
          <w:lang w:val="en-US" w:eastAsia="zh-CN"/>
        </w:rPr>
        <w:t xml:space="preserve"> 3%。</w:t>
      </w:r>
    </w:p>
    <w:p w14:paraId="4D4000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color w:val="000000"/>
          <w:kern w:val="0"/>
          <w:sz w:val="24"/>
          <w:szCs w:val="24"/>
          <w:highlight w:val="none"/>
        </w:rPr>
        <w:t>．修复通知</w:t>
      </w:r>
    </w:p>
    <w:p w14:paraId="0B2FB0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u w:val="single"/>
        </w:rPr>
      </w:pPr>
      <w:r>
        <w:rPr>
          <w:rFonts w:hint="eastAsia" w:ascii="宋体" w:hAnsi="宋体" w:eastAsia="宋体" w:cs="宋体"/>
          <w:color w:val="000000"/>
          <w:kern w:val="0"/>
          <w:sz w:val="24"/>
          <w:szCs w:val="24"/>
          <w:highlight w:val="none"/>
        </w:rPr>
        <w:t>承包人收到保修通知并到达工程现场的合理时间：</w:t>
      </w:r>
      <w:r>
        <w:rPr>
          <w:rFonts w:hint="eastAsia" w:ascii="宋体" w:hAnsi="宋体" w:eastAsia="宋体" w:cs="宋体"/>
          <w:color w:val="000000"/>
          <w:kern w:val="0"/>
          <w:sz w:val="24"/>
          <w:szCs w:val="24"/>
          <w:highlight w:val="none"/>
          <w:u w:val="single"/>
        </w:rPr>
        <w:t>响应时间为正常工作日二小时内答复，十二小时内到现场处理。节假日及法定休息日六小时内答复，二十四小时内到现场处理。</w:t>
      </w:r>
    </w:p>
    <w:p w14:paraId="30AD16D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十二、甲方权利与义务</w:t>
      </w:r>
    </w:p>
    <w:p w14:paraId="4D6BE4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12</w:t>
      </w:r>
      <w:r>
        <w:rPr>
          <w:rFonts w:hint="eastAsia" w:ascii="宋体" w:hAnsi="宋体" w:eastAsia="宋体" w:cs="宋体"/>
          <w:color w:val="000000"/>
          <w:kern w:val="0"/>
          <w:sz w:val="24"/>
          <w:szCs w:val="24"/>
          <w:highlight w:val="none"/>
        </w:rPr>
        <w:t>.1 甲方权利</w:t>
      </w:r>
    </w:p>
    <w:p w14:paraId="4756FE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有权根据医院运营需求，通过电话、微信、书面派工单三种方式向乙方下达维修指令，明确维修点位、维修要求、完工时限。</w:t>
      </w:r>
    </w:p>
    <w:p w14:paraId="7CDBB6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有权全程监督乙方维修全过程，对乙方施工人员资质、施工工艺、材料质量、现场安全、服务态度进行检查，对不合格维修有权要求乙方无偿返工、限时整改。</w:t>
      </w:r>
    </w:p>
    <w:p w14:paraId="377000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有权对乙方违规施工、逾期完工、服务态度恶劣、现场脏乱差等行为按照合同约定进行罚款、扣除服务费，情节严重有权单方解除合同。</w:t>
      </w:r>
    </w:p>
    <w:p w14:paraId="678455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单次维修完工后，甲方有权进行现场验收，验收不合格不予签字结算。</w:t>
      </w:r>
    </w:p>
    <w:p w14:paraId="720613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12</w:t>
      </w:r>
      <w:r>
        <w:rPr>
          <w:rFonts w:hint="eastAsia" w:ascii="宋体" w:hAnsi="宋体" w:eastAsia="宋体" w:cs="宋体"/>
          <w:color w:val="000000"/>
          <w:kern w:val="0"/>
          <w:sz w:val="24"/>
          <w:szCs w:val="24"/>
          <w:highlight w:val="none"/>
        </w:rPr>
        <w:t>.2 甲方义务</w:t>
      </w:r>
    </w:p>
    <w:p w14:paraId="6E7EC5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及时向乙方提供维修现场基础信息，配合乙方做好施工前场地清空、水电临时接驳、病区医患沟通告知工作，保障乙方正常施工条件。</w:t>
      </w:r>
    </w:p>
    <w:p w14:paraId="052FB2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安排专职对接人员，及时对乙方完工项目进行现场验收、单据签字确认，不得无故拖延验收流程。</w:t>
      </w:r>
    </w:p>
    <w:p w14:paraId="7E71D8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按照合同约定，按时足额支付合格维修项目的服务费用，无正当理由不得拖欠款项。</w:t>
      </w:r>
    </w:p>
    <w:p w14:paraId="20C928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对乙方施工人员进行医院院内规章制度、院区防疫要求、病区管理要求交底，明确院内禁止施工区域与禁止施工时段。</w:t>
      </w:r>
    </w:p>
    <w:p w14:paraId="03C0C0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保护乙方合法施工权益，不得无故阻挠乙方合规维修作业。</w:t>
      </w:r>
    </w:p>
    <w:p w14:paraId="512D34D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val="en-US" w:eastAsia="zh-CN"/>
        </w:rPr>
        <w:t>十三</w:t>
      </w:r>
      <w:r>
        <w:rPr>
          <w:rFonts w:hint="eastAsia" w:ascii="宋体" w:hAnsi="宋体" w:eastAsia="宋体" w:cs="宋体"/>
          <w:b/>
          <w:bCs/>
          <w:color w:val="000000"/>
          <w:kern w:val="0"/>
          <w:sz w:val="24"/>
          <w:szCs w:val="24"/>
          <w:highlight w:val="none"/>
        </w:rPr>
        <w:t>、乙方权利与义务</w:t>
      </w:r>
    </w:p>
    <w:p w14:paraId="20E661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rPr>
        <w:t>.1 乙方权利</w:t>
      </w:r>
    </w:p>
    <w:p w14:paraId="303AED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有权要求甲方提供维修必要的现场配合条件，因甲方场地不具备施工条件导致工期延误的，乙方不承担违约责任。</w:t>
      </w:r>
    </w:p>
    <w:p w14:paraId="74D9C8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维修项目验收合格后，有权按照合同约定按时收取维修服务费用。</w:t>
      </w:r>
    </w:p>
    <w:p w14:paraId="4D1675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对于甲方超出合同范围、无合理理由的违规扣款，乙方有权在扣款通知发出后3个工作日内书面提出异议并申请双方复核，逾期未提出异议的视为乙方认可该扣款 </w:t>
      </w:r>
    </w:p>
    <w:p w14:paraId="02B753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rPr>
        <w:t>.2 乙方义务</w:t>
      </w:r>
    </w:p>
    <w:p w14:paraId="06E781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人员管理义务：乙方所有进场维修人员必须持证上岗，统一着装、佩戴工牌，遵守医院全院规章制度，严禁在院内吸烟、喧哗、随地吐痰、占用医患休息设施；严禁无关人员进入手术室、ICU、病房无菌区域；乙方人员在院内发生一切违法违规行为，全部责任由乙方承担。</w:t>
      </w:r>
    </w:p>
    <w:p w14:paraId="14BA42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时效响应义务：常规维修：接到甲方通知后60分钟内到场；一般故障维修：24小时内完工；应急抢修（漏水、漏电、大面积断电）：30分钟内必须到场处置，夜间、节假日无休值守，不得拒绝派单。</w:t>
      </w:r>
    </w:p>
    <w:p w14:paraId="75D680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材料质量义务：所有维修主材、辅材必须符合国家行业标准，符合医院使用要求，严禁使用三无产品、翻新劣质材料；材料进场需接受甲方查验，私自使用劣质材料，甲方有权要求无条件返工并追责。</w:t>
      </w:r>
    </w:p>
    <w:p w14:paraId="7DA15C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施工安全义务：乙方全面承担施工现场全部安全责任，自行配备安全防护用具、消防器材；施工期间做好水电封堵、地面防滑、围挡警示，避免医患摔倒、触电、漏水次生事故；施工造成医患人身伤害、医院财产损失，由乙方全额赔偿。</w:t>
      </w:r>
    </w:p>
    <w:p w14:paraId="75E1CD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现场文明施工义务：病区、门诊等诊疗区域施工，必须避开诊疗高峰，采取静音施工；维修垃圾做到日产日清，完工后现场恢复原貌，无灰尘、无废料、无积水；不得破坏院内原有装修、管线、标识标牌。</w:t>
      </w:r>
    </w:p>
    <w:p w14:paraId="0FD495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保密义务：乙方施工人员不得窥探、传播医院患者信息、院内运营数据、科室内部资料，离场后不得泄露医院后勤设施布局、管网线路图纸等涉密内容。前述信息仅可用于本项目施工必要用途，保密期限为永久，不得向任何第三方披露。</w:t>
      </w:r>
    </w:p>
    <w:p w14:paraId="2010441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val="en-US" w:eastAsia="zh-CN"/>
        </w:rPr>
        <w:t>十</w:t>
      </w:r>
      <w:r>
        <w:rPr>
          <w:rFonts w:hint="eastAsia" w:ascii="宋体" w:hAnsi="宋体" w:cs="宋体"/>
          <w:b/>
          <w:bCs/>
          <w:color w:val="000000"/>
          <w:kern w:val="0"/>
          <w:sz w:val="24"/>
          <w:szCs w:val="24"/>
          <w:highlight w:val="none"/>
          <w:lang w:val="en-US" w:eastAsia="zh-CN"/>
        </w:rPr>
        <w:t>四</w:t>
      </w:r>
      <w:r>
        <w:rPr>
          <w:rFonts w:hint="eastAsia" w:ascii="宋体" w:hAnsi="宋体" w:eastAsia="宋体" w:cs="宋体"/>
          <w:b/>
          <w:bCs/>
          <w:color w:val="000000"/>
          <w:kern w:val="0"/>
          <w:sz w:val="24"/>
          <w:szCs w:val="24"/>
          <w:highlight w:val="none"/>
        </w:rPr>
        <w:t>、违约责任及明确扣罚标准</w:t>
      </w:r>
    </w:p>
    <w:p w14:paraId="523CF4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14</w:t>
      </w:r>
      <w:r>
        <w:rPr>
          <w:rFonts w:hint="eastAsia" w:ascii="宋体" w:hAnsi="宋体" w:eastAsia="宋体" w:cs="宋体"/>
          <w:color w:val="000000"/>
          <w:kern w:val="0"/>
          <w:sz w:val="24"/>
          <w:szCs w:val="24"/>
          <w:highlight w:val="none"/>
        </w:rPr>
        <w:t>.1施工质量与返工违约扣罚</w:t>
      </w:r>
    </w:p>
    <w:p w14:paraId="22D239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施工工艺不达标、维修不合格，乙方无偿限时返工，返工后仍不合格的，扣除该单次维修全部费用，同时追加单次合同金额30%的违约金。</w:t>
      </w:r>
    </w:p>
    <w:p w14:paraId="13B81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私自使用劣质、三无维修材料，单次扣款1000元，无条件全部拆除更换合格材料，并由乙方承担因此产生的全部拆除、更换、返工费用以及给甲方造成的其他一切损失，同时承担因此造成的设施二次损坏赔偿。</w:t>
      </w:r>
    </w:p>
    <w:p w14:paraId="2ADB60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质保期内同一故障重复返修超过2次，除免费维修外，单次额外扣款300元。</w:t>
      </w:r>
    </w:p>
    <w:p w14:paraId="2B2D0E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14</w:t>
      </w:r>
      <w:r>
        <w:rPr>
          <w:rFonts w:hint="eastAsia" w:ascii="宋体" w:hAnsi="宋体" w:eastAsia="宋体" w:cs="宋体"/>
          <w:color w:val="000000"/>
          <w:kern w:val="0"/>
          <w:sz w:val="24"/>
          <w:szCs w:val="24"/>
          <w:highlight w:val="none"/>
        </w:rPr>
        <w:t>.2现场文明与安全施工违约扣罚</w:t>
      </w:r>
    </w:p>
    <w:p w14:paraId="1CD568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施工后现场垃圾未清理、场地未复原，单次扣款200元，甲方可代为清理，清理费用由乙方承担。</w:t>
      </w:r>
    </w:p>
    <w:p w14:paraId="6B76E0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施工人员在院内吸烟、大声喧哗、违规穿行无菌区域，单次每人扣款200元；屡教不改者，甲方有权禁止该人员进入院区施工。</w:t>
      </w:r>
    </w:p>
    <w:p w14:paraId="2124B3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未做安全围挡、警示标识，造成医患滑倒、磕碰等轻微安全事故，单次扣款500元；造成人身伤害或大额财产损失，乙方承担全部赔偿责任，同时甲方有权立即解除合同。</w:t>
      </w:r>
    </w:p>
    <w:p w14:paraId="4C4BD7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施工过程中误破坏医院原有管线、装修、设备，乙方全额承担修复及赔偿费用，额外单次扣款300-1000元（具体金额由甲方根据损失程度核定）。</w:t>
      </w:r>
    </w:p>
    <w:p w14:paraId="3D69EB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14</w:t>
      </w:r>
      <w:r>
        <w:rPr>
          <w:rFonts w:hint="eastAsia" w:ascii="宋体" w:hAnsi="宋体" w:eastAsia="宋体" w:cs="宋体"/>
          <w:color w:val="000000"/>
          <w:kern w:val="0"/>
          <w:sz w:val="24"/>
          <w:szCs w:val="24"/>
          <w:highlight w:val="none"/>
        </w:rPr>
        <w:t>.3人员管理与服务态度违约扣罚</w:t>
      </w:r>
    </w:p>
    <w:p w14:paraId="022C02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施工人员无证上岗，单次每人扣款400元。</w:t>
      </w:r>
    </w:p>
    <w:p w14:paraId="73D1A0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乙方人员与医护人员、患者发生争吵、冲突，无论起因，单次扣款800元，乙方必须更换涉事施工人员。</w:t>
      </w:r>
    </w:p>
    <w:p w14:paraId="5F346E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14</w:t>
      </w:r>
      <w:r>
        <w:rPr>
          <w:rFonts w:hint="eastAsia" w:ascii="宋体" w:hAnsi="宋体" w:eastAsia="宋体" w:cs="宋体"/>
          <w:color w:val="000000"/>
          <w:kern w:val="0"/>
          <w:sz w:val="24"/>
          <w:szCs w:val="24"/>
          <w:highlight w:val="none"/>
        </w:rPr>
        <w:t>.4结算与其他违约</w:t>
      </w:r>
    </w:p>
    <w:p w14:paraId="4D41E0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乙方虚报维修工程量、私自加价、伪造维修单据，一经查实，双倍扣除虚报金额，累计2次直接解除合同。</w:t>
      </w:r>
    </w:p>
    <w:p w14:paraId="46764D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乙方擅自转包、分包本合同项下零星维修业务，甲方有权立即单方解除合同，扣除当月全部未结服务费，乙方承担全部违约责任。</w:t>
      </w:r>
    </w:p>
    <w:p w14:paraId="05102C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因乙方维修失误，影响医院正常诊疗工作开展，单次扣款1000-3000元，造成医疗运营损失的另行赔偿。乙方需遵守安全生产规定，配备专职安全员，承担施工期间全部安全责任及事故损失</w:t>
      </w:r>
      <w:r>
        <w:rPr>
          <w:rFonts w:hint="eastAsia" w:ascii="宋体" w:hAnsi="宋体" w:cs="宋体"/>
          <w:color w:val="000000"/>
          <w:kern w:val="0"/>
          <w:sz w:val="24"/>
          <w:szCs w:val="24"/>
          <w:highlight w:val="none"/>
          <w:lang w:eastAsia="zh-CN"/>
        </w:rPr>
        <w:t>。</w:t>
      </w:r>
    </w:p>
    <w:p w14:paraId="38FFCF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十</w:t>
      </w:r>
      <w:r>
        <w:rPr>
          <w:rFonts w:hint="eastAsia" w:ascii="宋体" w:hAnsi="宋体" w:cs="宋体"/>
          <w:b/>
          <w:bCs/>
          <w:color w:val="000000"/>
          <w:kern w:val="0"/>
          <w:sz w:val="24"/>
          <w:szCs w:val="24"/>
          <w:highlight w:val="none"/>
          <w:lang w:val="en-US" w:eastAsia="zh-CN"/>
        </w:rPr>
        <w:t>五</w:t>
      </w:r>
      <w:r>
        <w:rPr>
          <w:rFonts w:hint="eastAsia" w:ascii="宋体" w:hAnsi="宋体" w:eastAsia="宋体" w:cs="宋体"/>
          <w:b/>
          <w:bCs/>
          <w:color w:val="000000"/>
          <w:kern w:val="0"/>
          <w:sz w:val="24"/>
          <w:szCs w:val="24"/>
          <w:highlight w:val="none"/>
        </w:rPr>
        <w:t>、违约责任</w:t>
      </w:r>
    </w:p>
    <w:p w14:paraId="564CAA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1．发包人违约</w:t>
      </w:r>
    </w:p>
    <w:p w14:paraId="48D0A7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（1）因发包人原因未能在计划开工日期前3天内下达开工通知的违约责任：工期顺延。</w:t>
      </w:r>
    </w:p>
    <w:p w14:paraId="0EB601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（2）因发包人原因未能按合同约定支付合同价款的违约责任双方另行协商。</w:t>
      </w:r>
    </w:p>
    <w:p w14:paraId="22D201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（3）因发包人违反合同约定造成暂停施工的违约责任：若影响工期的，工期予以顺延。</w:t>
      </w:r>
    </w:p>
    <w:p w14:paraId="086EB3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（4）发包人无正当理由没有在约定期限内发出复工指示，导致承包人无法复工的违约责任：若影响工期的，工期予以顺延。</w:t>
      </w:r>
    </w:p>
    <w:p w14:paraId="3C421F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（5）其他：双方协商解决。</w:t>
      </w:r>
    </w:p>
    <w:p w14:paraId="7C993E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2．承包人违约</w:t>
      </w:r>
    </w:p>
    <w:p w14:paraId="57D328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（1）承包人不得更换经发包人认定的项目经理。承包人擅自更换项目经理，应按5万元／人·次的标准向发包人支付违约金。</w:t>
      </w:r>
    </w:p>
    <w:p w14:paraId="144F4F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承包人项目经理和技术负责人无特殊情况不得离开项目工地，项目经理在工程施工期间，要暂时离开工地现场的，应事先征得发包人的同意。随意离开工地，承包人向发包人支付500元／天的违约金。项目经理和技术负责人需要离开工地时必须提前一天书面向发包人请假，获批准后方可离开工地，否则按缺勤处理。</w:t>
      </w:r>
    </w:p>
    <w:p w14:paraId="25EB5C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（3）项目经理不胜任本职工作，发包人可提前3天以书面形式通知承包人更换合格的项目经理，如更换后的项目经理仍旧不能胜任本职工作，发包人有解除合同的权利。</w:t>
      </w:r>
    </w:p>
    <w:p w14:paraId="0FB9E6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出现以下一项或多项问题时发包人可单方解除合同：a．出现重大质量问题，经发包人提出，没有采取有效措施进行补救。b.被建设行政主管部门因为质量问题通报两次者。c.出现重大安全隐患，经发包人提出，在限期内没有得到整改。d.被建设行政主管部门因为安全问题通报两次者。e.或发生其它使合同无法履行的行为。</w:t>
      </w:r>
    </w:p>
    <w:p w14:paraId="2F2565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（5）工期延误的，承包人应向发包人支付1000元／天的违约金。</w:t>
      </w:r>
    </w:p>
    <w:p w14:paraId="5C2B08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施工期间发生安全事故的，承包人应承担全部责任，若因承包人处理不当给发包人造成影响或损失的，承包人应当赔偿发包人因此产生的损失，发包人可暂扣工程款不予支付，并可以要求承包人承担合同价款20%的违约金。</w:t>
      </w:r>
    </w:p>
    <w:p w14:paraId="756CCC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如因国家政策调整或其他客观原因导致发包人未能按照合同约定向承包人付款的，承包人同意免除发包人的违约责任和相应的资金利息。承包人不得以自身垫资为由停工或拖延工期，每停工或拖延一天支付违约金10000元。</w:t>
      </w:r>
    </w:p>
    <w:p w14:paraId="66C53A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承包人不得以任何理由聚众闹事、到发包人或政府部门上访、静坐，围攻或围堵发包人办公场所等，每发生一次支付违约金50000元，发包人直接从承包人工程款中扣除；若对发包人造成损失的，按照实际发生额由承包人承担。</w:t>
      </w:r>
    </w:p>
    <w:p w14:paraId="1E480B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9）双方一致同意发包人对承包人违约行为的容忍、原谅、免除违约金等不代表发包人默认该行为合法，也不应当由发包人承担该行为所产生的所有不利后果，承包人仍应当承担所有责任。承包人再次因同一行为违约时，并不必然代表发包人选择了同样的方式处理该次违约。发包人对承包人违约行为的容忍、原谅、免除违约金不适用于同类行为。</w:t>
      </w:r>
    </w:p>
    <w:p w14:paraId="048589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（10）如因承包人原因造成建设单位、政府部门对发包人的安全、质量、环保等罚款或者要求发包人承担责任的，承包人须承担罚款金额，同时向发包人承担罚款金额两倍的违约金。</w:t>
      </w:r>
    </w:p>
    <w:p w14:paraId="3A4839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因以上原因终止施工合同，承包人应支付合同价款20％的违约金，另由于终止合同对发包人造成的损失由承包人承担。</w:t>
      </w:r>
    </w:p>
    <w:p w14:paraId="471652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highlight w:val="none"/>
        </w:rPr>
      </w:pPr>
      <w:r>
        <w:rPr>
          <w:rFonts w:hint="eastAsia" w:ascii="宋体" w:hAnsi="宋体" w:eastAsia="宋体" w:cs="宋体"/>
          <w:color w:val="000000"/>
          <w:kern w:val="0"/>
          <w:sz w:val="24"/>
          <w:szCs w:val="24"/>
          <w:highlight w:val="none"/>
        </w:rPr>
        <w:t>3.甲乙双方的权利义务：发包人提供基础施工资料，水电，做好协调；配合承包人管理；承包人按照工期施工，双方遵守合同。包括但不限于甲方、第三方的人身损害赔偿、财产损失等。</w:t>
      </w:r>
    </w:p>
    <w:p w14:paraId="2EB591C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十</w:t>
      </w:r>
      <w:r>
        <w:rPr>
          <w:rFonts w:hint="eastAsia" w:ascii="宋体" w:hAnsi="宋体" w:cs="宋体"/>
          <w:b/>
          <w:bCs/>
          <w:color w:val="000000"/>
          <w:kern w:val="0"/>
          <w:sz w:val="24"/>
          <w:szCs w:val="24"/>
          <w:highlight w:val="none"/>
          <w:lang w:val="en-US" w:eastAsia="zh-CN"/>
        </w:rPr>
        <w:t>六</w:t>
      </w:r>
      <w:r>
        <w:rPr>
          <w:rFonts w:hint="eastAsia" w:ascii="宋体" w:hAnsi="宋体" w:eastAsia="宋体" w:cs="宋体"/>
          <w:b/>
          <w:bCs/>
          <w:color w:val="000000"/>
          <w:kern w:val="0"/>
          <w:sz w:val="24"/>
          <w:szCs w:val="24"/>
          <w:highlight w:val="none"/>
        </w:rPr>
        <w:t>、不可抗力</w:t>
      </w:r>
    </w:p>
    <w:p w14:paraId="06D134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正常年份的风、雨、雪、雾天气不属于不可抗力；一个有经验的承包商应当能够估计到的自然气候、环境（制约）变化的影响原则上也不做为不可抗力事件对待；高考、中考、运动会以及政府部门发出的有碍于施工的临时性指令均不做为不可抗力事件对待。由于发生30年以上一遇的降雨引起的洪水灾害、雪灾造成对工程的影响，经国家有关部门鉴定后可按不可抗力对待；发生破坏性地震的属于不可抗力事件。</w:t>
      </w:r>
    </w:p>
    <w:p w14:paraId="2C60E93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十</w:t>
      </w:r>
      <w:r>
        <w:rPr>
          <w:rFonts w:hint="eastAsia" w:ascii="宋体" w:hAnsi="宋体" w:cs="宋体"/>
          <w:b/>
          <w:bCs/>
          <w:color w:val="000000"/>
          <w:kern w:val="0"/>
          <w:sz w:val="24"/>
          <w:szCs w:val="24"/>
          <w:highlight w:val="none"/>
          <w:lang w:val="en-US" w:eastAsia="zh-CN"/>
        </w:rPr>
        <w:t>七</w:t>
      </w:r>
      <w:r>
        <w:rPr>
          <w:rFonts w:hint="eastAsia" w:ascii="宋体" w:hAnsi="宋体" w:eastAsia="宋体" w:cs="宋体"/>
          <w:b/>
          <w:bCs/>
          <w:color w:val="000000"/>
          <w:kern w:val="0"/>
          <w:sz w:val="24"/>
          <w:szCs w:val="24"/>
          <w:highlight w:val="none"/>
        </w:rPr>
        <w:t>、保险</w:t>
      </w:r>
    </w:p>
    <w:p w14:paraId="2E3C58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关于工程保险、承包人人员相关保险、设备设施保险等已包含在合同价款中，承包人应当就建设项目为建设工程、施工人员、设备设施等购买必要的保险，保险费用由承包人承担，未购买的承包人承担全部责任。</w:t>
      </w:r>
    </w:p>
    <w:p w14:paraId="2435E6B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十</w:t>
      </w:r>
      <w:r>
        <w:rPr>
          <w:rFonts w:hint="eastAsia" w:ascii="宋体" w:hAnsi="宋体" w:cs="宋体"/>
          <w:b/>
          <w:bCs/>
          <w:color w:val="000000"/>
          <w:kern w:val="0"/>
          <w:sz w:val="24"/>
          <w:szCs w:val="24"/>
          <w:highlight w:val="none"/>
          <w:lang w:val="en-US" w:eastAsia="zh-CN"/>
        </w:rPr>
        <w:t>八</w:t>
      </w:r>
      <w:r>
        <w:rPr>
          <w:rFonts w:hint="eastAsia" w:ascii="宋体" w:hAnsi="宋体" w:eastAsia="宋体" w:cs="宋体"/>
          <w:b/>
          <w:bCs/>
          <w:color w:val="000000"/>
          <w:kern w:val="0"/>
          <w:sz w:val="24"/>
          <w:szCs w:val="24"/>
          <w:highlight w:val="none"/>
        </w:rPr>
        <w:t>、其他</w:t>
      </w:r>
    </w:p>
    <w:p w14:paraId="571732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在合同要求许可的范围内，在施工、完成工程及保修过程中，承包人所必需的一切操作均不应对公众的便利及公用道路，以及通往属于发包人和他人财产的人行道的进入、使用或占有，产生不必要及不适当的干扰；</w:t>
      </w:r>
    </w:p>
    <w:p w14:paraId="686DA1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2．承包人的施工管理区及施工现场应设有临时的污水处理设施和施工排水设施，生活、施工垃圾等处置应妥当；</w:t>
      </w:r>
    </w:p>
    <w:p w14:paraId="1B6CCE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3．竣工验收合格后，承包人应立即从签发了移交证书的那部分工地上将所有有关承包人的设备、多余材料、垃圾及各种临时工程清除、移走，恢复损坏的原有公共设施，并使这一部分工程及工地保持清洁，使发包人满意。在保修期结束之前，未完成保修期内的义务，将其需要的材料、承包人的和设备、临时设施保留在发包人指定的位置；</w:t>
      </w:r>
    </w:p>
    <w:p w14:paraId="63701A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4．承包人应全权负责其劳务及资源的雇佣、工资的支付、房屋、膳食及运输的安排。承包人在任何时候应采取一切合理的预防措施，以防止其职员发生任何违法的、妨碍治安的行为，并维护治安和保护工程附近的个人或财产免遭上述行为的破坏；</w:t>
      </w:r>
    </w:p>
    <w:p w14:paraId="02D14D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5．承包人应按安全施工管理有关规定，配备安全管理机构，配备合格的安全管理人员，负责处理全体工作人员和劳务人员的安全保护和防止事故等问题。在施工中发生的</w:t>
      </w:r>
      <w:r>
        <w:rPr>
          <w:rFonts w:hint="eastAsia" w:ascii="宋体" w:hAnsi="宋体" w:eastAsia="宋体" w:cs="宋体"/>
          <w:sz w:val="24"/>
          <w:szCs w:val="24"/>
          <w:highlight w:val="none"/>
        </w:rPr>
        <mc:AlternateContent>
          <mc:Choice Requires="wps">
            <w:drawing>
              <wp:anchor distT="0" distB="0" distL="114300" distR="114300" simplePos="0" relativeHeight="251666432" behindDoc="0" locked="0" layoutInCell="1" allowOverlap="1">
                <wp:simplePos x="0" y="0"/>
                <wp:positionH relativeFrom="page">
                  <wp:posOffset>3721100</wp:posOffset>
                </wp:positionH>
                <wp:positionV relativeFrom="paragraph">
                  <wp:posOffset>8991600</wp:posOffset>
                </wp:positionV>
                <wp:extent cx="228600" cy="266700"/>
                <wp:effectExtent l="0" t="0" r="0" b="0"/>
                <wp:wrapNone/>
                <wp:docPr id="171" name="文本框 171"/>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2004F0C3">
                            <w:pPr>
                              <w:spacing w:line="300" w:lineRule="exact"/>
                              <w:jc w:val="center"/>
                            </w:pPr>
                            <w:r>
                              <w:rPr>
                                <w:rFonts w:hint="eastAsia" w:ascii="Arial" w:hAnsi="Arial" w:eastAsia="Arial"/>
                                <w:color w:val="000000"/>
                                <w:sz w:val="14"/>
                              </w:rPr>
                              <w:t>6</w:t>
                            </w:r>
                          </w:p>
                        </w:txbxContent>
                      </wps:txbx>
                      <wps:bodyPr lIns="25400" tIns="0" rIns="25400" bIns="0">
                        <a:noAutofit/>
                      </wps:bodyPr>
                    </wps:wsp>
                  </a:graphicData>
                </a:graphic>
              </wp:anchor>
            </w:drawing>
          </mc:Choice>
          <mc:Fallback>
            <w:pict>
              <v:shape id="_x0000_s1026" o:spid="_x0000_s1026" o:spt="202" type="#_x0000_t202" style="position:absolute;left:0pt;margin-left:293pt;margin-top:708pt;height:21pt;width:18pt;mso-position-horizontal-relative:page;z-index:251666432;mso-width-relative:page;mso-height-relative:page;" filled="f" stroked="f" coordsize="21600,21600" o:gfxdata="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QiAkjZAAAADQEA&#10;AA8AAAAAAAAAAQAgAAAAIgAAAGRycy9kb3ducmV2LnhtbFBLAQIUABQAAAAIAIdO4kB862xw4AEA&#10;ALADAAAOAAAAAAAAAAEAIAAAACgBAABkcnMvZTJvRG9jLnhtbFBLBQYAAAAABgAGAFkBAAB6BQAA&#10;AAA=&#10;">
                <v:fill on="f" focussize="0,0"/>
                <v:stroke on="f" weight="0.5pt"/>
                <v:imagedata o:title=""/>
                <o:lock v:ext="edit" aspectratio="f"/>
                <v:textbox inset="2pt,0mm,2pt,0mm">
                  <w:txbxContent>
                    <w:p w14:paraId="2004F0C3">
                      <w:pPr>
                        <w:spacing w:line="300" w:lineRule="exact"/>
                        <w:jc w:val="center"/>
                      </w:pPr>
                      <w:r>
                        <w:rPr>
                          <w:rFonts w:hint="eastAsia" w:ascii="Arial" w:hAnsi="Arial" w:eastAsia="Arial"/>
                          <w:color w:val="000000"/>
                          <w:sz w:val="14"/>
                        </w:rPr>
                        <w:t>6</w:t>
                      </w:r>
                    </w:p>
                  </w:txbxContent>
                </v:textbox>
              </v:shape>
            </w:pict>
          </mc:Fallback>
        </mc:AlternateContent>
      </w:r>
      <w:r>
        <w:rPr>
          <w:rFonts w:hint="eastAsia" w:ascii="宋体" w:hAnsi="宋体" w:eastAsia="宋体" w:cs="宋体"/>
          <w:color w:val="000000"/>
          <w:kern w:val="0"/>
          <w:sz w:val="24"/>
          <w:szCs w:val="24"/>
          <w:highlight w:val="none"/>
        </w:rPr>
        <w:t>任何机械及人身伤害事故均由承包方承担赔偿责任，因承包人未能及时妥善处理导致</w:t>
      </w:r>
      <w:r>
        <w:rPr>
          <w:rFonts w:hint="eastAsia" w:ascii="宋体" w:hAnsi="宋体" w:eastAsia="宋体" w:cs="宋体"/>
          <w:color w:val="000000"/>
          <w:kern w:val="0"/>
          <w:sz w:val="24"/>
          <w:szCs w:val="24"/>
          <w:highlight w:val="none"/>
          <w:lang w:eastAsia="zh-CN"/>
        </w:rPr>
        <w:t>发包人</w:t>
      </w:r>
      <w:r>
        <w:rPr>
          <w:rFonts w:hint="eastAsia" w:ascii="宋体" w:hAnsi="宋体" w:eastAsia="宋体" w:cs="宋体"/>
          <w:color w:val="000000"/>
          <w:kern w:val="0"/>
          <w:sz w:val="24"/>
          <w:szCs w:val="24"/>
          <w:highlight w:val="none"/>
        </w:rPr>
        <w:t>遭受损失的，发包人有权从工程款中扣除；</w:t>
      </w:r>
    </w:p>
    <w:p w14:paraId="304EB8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6．承包人应以迅速而有序的方式将所采购的材料运至工地现场，并按工程规范要求做相应的试验、试样和检测工作，当这些工作不符合现行有关规定（包括不及时开展相关工作）时，发包人有权直接指定由相关资质的检测单位进行试验、试样、检测工作，由此发生的所有费用由承包人承担；</w:t>
      </w:r>
    </w:p>
    <w:p w14:paraId="55E7E0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7．承包人必须服从发包人对总平面管理和现场平面管理的要求，现场设施搭建必须按发包人批准的搭建方案实施，严禁擅自乱建或扩大面积；</w:t>
      </w:r>
    </w:p>
    <w:p w14:paraId="169BF3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8．承包人负责处理与主体施工单位的协调问题。</w:t>
      </w:r>
    </w:p>
    <w:p w14:paraId="05DE70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9．承包人自行解决临时用房。</w:t>
      </w:r>
    </w:p>
    <w:p w14:paraId="5E8F69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10．承包人所有材料必须使用合格、安全、绿色、环保、无毒无味的材料产品。</w:t>
      </w:r>
    </w:p>
    <w:p w14:paraId="3A60E2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11．工程施工完毕后应对施工现场进行保洁工作，且保洁标准及要求必须达到发包人相关要求。</w:t>
      </w:r>
    </w:p>
    <w:p w14:paraId="669A27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12．施工中承包人必须注意保护室内设施设备（如电扇、家具、柜子等）的完整度，如发生损坏或丢失的则按照医院相关规定进行赔偿，并承担相关责任；工程施工完毕后应按照发包人原先对各个宿舍的物品摆放位置进行复位，并到达发包人相关要求，相关费用在合同价款中全部包含，发包人不再予以增加任何费用。</w:t>
      </w:r>
    </w:p>
    <w:p w14:paraId="242421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13．发包人要求中需要拆除的设施及相关费用在报价时候综合考虑，不再另行支付，且拆除时需要确保玻璃、消防设备等成品的完整，拆除后的原来材料所有权归发包人所有，并放置在发包人要求的指定位置；如发包人表示拆除后的材料不再回收使用的，则按照垃圾清理；承包人在报价中综合考虑，发包人不予增加费用。</w:t>
      </w:r>
    </w:p>
    <w:p w14:paraId="4B97E8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14．承包人的合同总价款应包括本项目实施过程中按表计量的工程水、电费。发包人在工程竣工后付费时，将挂表计量发生的费用按实扣回。</w:t>
      </w:r>
    </w:p>
    <w:p w14:paraId="593CC0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15．双方发生争议应友好协商解决，解决不成的，可向工程所在地人民法院提起诉讼。</w:t>
      </w:r>
    </w:p>
    <w:p w14:paraId="678600D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十</w:t>
      </w:r>
      <w:r>
        <w:rPr>
          <w:rFonts w:hint="eastAsia" w:ascii="宋体" w:hAnsi="宋体" w:cs="宋体"/>
          <w:b/>
          <w:bCs/>
          <w:color w:val="000000"/>
          <w:kern w:val="0"/>
          <w:sz w:val="24"/>
          <w:szCs w:val="24"/>
          <w:highlight w:val="none"/>
          <w:lang w:val="en-US" w:eastAsia="zh-CN"/>
        </w:rPr>
        <w:t xml:space="preserve">九 </w:t>
      </w:r>
      <w:r>
        <w:rPr>
          <w:rFonts w:hint="eastAsia" w:ascii="宋体" w:hAnsi="宋体" w:eastAsia="宋体" w:cs="宋体"/>
          <w:b/>
          <w:bCs/>
          <w:color w:val="000000"/>
          <w:kern w:val="0"/>
          <w:sz w:val="24"/>
          <w:szCs w:val="24"/>
          <w:highlight w:val="none"/>
        </w:rPr>
        <w:t>、合同文件构成</w:t>
      </w:r>
    </w:p>
    <w:p w14:paraId="09A3FE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组成本合同的文件包括：</w:t>
      </w:r>
    </w:p>
    <w:p w14:paraId="698811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sectPr>
          <w:headerReference r:id="rId14" w:type="default"/>
          <w:footerReference r:id="rId15" w:type="default"/>
          <w:pgSz w:w="11900" w:h="16820"/>
          <w:pgMar w:top="1440" w:right="1800" w:bottom="1440" w:left="1800" w:header="800" w:footer="1000" w:gutter="0"/>
          <w:pgNumType w:fmt="decimal"/>
          <w:cols w:space="720" w:num="1"/>
        </w:sectPr>
      </w:pPr>
      <w:r>
        <w:rPr>
          <w:rFonts w:hint="eastAsia" w:ascii="宋体" w:hAnsi="宋体" w:eastAsia="宋体" w:cs="宋体"/>
          <w:color w:val="000000"/>
          <w:kern w:val="0"/>
          <w:sz w:val="24"/>
          <w:szCs w:val="24"/>
          <w:highlight w:val="none"/>
        </w:rPr>
        <w:t>响应文件、工程报价单或预算书及其附件、采购文件及工程量清单、图纸、标准、规范及有关技术文件。</w:t>
      </w:r>
    </w:p>
    <w:p w14:paraId="4B17C3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双方为履行本合同的有关洽商、变更等书面协议、文件，视为本合同的组成部分。</w:t>
      </w:r>
    </w:p>
    <w:p w14:paraId="1C4D34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上述各项合同文件包括合同当事人就该项合同文件所作出的补充和修改，属于同一类内容的文件，应以最新签署的为准。</w:t>
      </w:r>
    </w:p>
    <w:p w14:paraId="74EC208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cs="宋体"/>
          <w:b/>
          <w:bCs/>
          <w:color w:val="000000"/>
          <w:kern w:val="0"/>
          <w:sz w:val="24"/>
          <w:szCs w:val="24"/>
          <w:highlight w:val="none"/>
          <w:lang w:val="en-US" w:eastAsia="zh-CN"/>
        </w:rPr>
        <w:t>二十</w:t>
      </w:r>
      <w:r>
        <w:rPr>
          <w:rFonts w:hint="eastAsia" w:ascii="宋体" w:hAnsi="宋体" w:eastAsia="宋体" w:cs="宋体"/>
          <w:b/>
          <w:bCs/>
          <w:color w:val="000000"/>
          <w:kern w:val="0"/>
          <w:sz w:val="24"/>
          <w:szCs w:val="24"/>
          <w:highlight w:val="none"/>
        </w:rPr>
        <w:t>、承包人承诺</w:t>
      </w:r>
    </w:p>
    <w:p w14:paraId="22F3D3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承包人承诺按照法律规定及合同约定组织完成工程施工，确保工程质量和安全，不进行转包及违法分包，并在缺陷责任期及保修期内承担相应的工程维修责任。</w:t>
      </w:r>
    </w:p>
    <w:p w14:paraId="7DB1BAF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cs="宋体"/>
          <w:b/>
          <w:bCs/>
          <w:color w:val="000000"/>
          <w:kern w:val="0"/>
          <w:sz w:val="24"/>
          <w:szCs w:val="24"/>
          <w:highlight w:val="none"/>
          <w:lang w:val="en-US" w:eastAsia="zh-CN"/>
        </w:rPr>
        <w:t>二十一</w:t>
      </w:r>
      <w:r>
        <w:rPr>
          <w:rFonts w:hint="eastAsia" w:ascii="宋体" w:hAnsi="宋体" w:eastAsia="宋体" w:cs="宋体"/>
          <w:b/>
          <w:bCs/>
          <w:color w:val="000000"/>
          <w:kern w:val="0"/>
          <w:sz w:val="24"/>
          <w:szCs w:val="24"/>
          <w:highlight w:val="none"/>
        </w:rPr>
        <w:t>、签订时间及地点</w:t>
      </w:r>
    </w:p>
    <w:p w14:paraId="43FC6A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本合同于</w:t>
      </w:r>
      <w:r>
        <w:rPr>
          <w:rFonts w:hint="eastAsia" w:ascii="宋体" w:hAnsi="宋体" w:eastAsia="宋体" w:cs="宋体"/>
          <w:color w:val="000000"/>
          <w:kern w:val="0"/>
          <w:sz w:val="24"/>
          <w:szCs w:val="24"/>
          <w:highlight w:val="none"/>
          <w:u w:val="single"/>
        </w:rPr>
        <w:t xml:space="preserve"> </w:t>
      </w:r>
      <w:r>
        <w:rPr>
          <w:rFonts w:hint="eastAsia" w:ascii="宋体" w:hAnsi="宋体" w:cs="宋体"/>
          <w:color w:val="000000"/>
          <w:kern w:val="0"/>
          <w:sz w:val="24"/>
          <w:szCs w:val="24"/>
          <w:highlight w:val="none"/>
          <w:u w:val="single"/>
          <w:lang w:val="en-US" w:eastAsia="zh-CN"/>
        </w:rPr>
        <w:t>2026</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年</w:t>
      </w:r>
      <w:r>
        <w:rPr>
          <w:rFonts w:hint="eastAsia" w:ascii="宋体" w:hAnsi="宋体" w:eastAsia="宋体" w:cs="宋体"/>
          <w:color w:val="000000"/>
          <w:kern w:val="0"/>
          <w:sz w:val="24"/>
          <w:szCs w:val="24"/>
          <w:highlight w:val="none"/>
          <w:u w:val="single"/>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月</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rPr>
        <w:t>日签订。</w:t>
      </w:r>
    </w:p>
    <w:p w14:paraId="6D030B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本合同签订地点：在</w:t>
      </w:r>
      <w:r>
        <w:rPr>
          <w:rFonts w:hint="eastAsia" w:ascii="宋体" w:hAnsi="宋体" w:eastAsia="宋体" w:cs="宋体"/>
          <w:color w:val="000000"/>
          <w:kern w:val="0"/>
          <w:sz w:val="24"/>
          <w:szCs w:val="24"/>
          <w:highlight w:val="none"/>
          <w:u w:val="single"/>
        </w:rPr>
        <w:t>陕西省康复医院</w:t>
      </w:r>
      <w:r>
        <w:rPr>
          <w:rFonts w:hint="eastAsia" w:ascii="宋体" w:hAnsi="宋体" w:eastAsia="宋体" w:cs="宋体"/>
          <w:color w:val="000000"/>
          <w:kern w:val="0"/>
          <w:sz w:val="24"/>
          <w:szCs w:val="24"/>
          <w:highlight w:val="none"/>
        </w:rPr>
        <w:t>签订。</w:t>
      </w:r>
    </w:p>
    <w:p w14:paraId="1C9A73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cs="宋体"/>
          <w:b/>
          <w:bCs/>
          <w:color w:val="000000"/>
          <w:kern w:val="0"/>
          <w:sz w:val="24"/>
          <w:szCs w:val="24"/>
          <w:highlight w:val="none"/>
          <w:lang w:val="en-US" w:eastAsia="zh-CN"/>
        </w:rPr>
        <w:t>二十二</w:t>
      </w:r>
      <w:r>
        <w:rPr>
          <w:rFonts w:hint="eastAsia" w:ascii="宋体" w:hAnsi="宋体" w:eastAsia="宋体" w:cs="宋体"/>
          <w:b/>
          <w:bCs/>
          <w:color w:val="000000"/>
          <w:kern w:val="0"/>
          <w:sz w:val="24"/>
          <w:szCs w:val="24"/>
          <w:highlight w:val="none"/>
        </w:rPr>
        <w:t>、附则</w:t>
      </w:r>
    </w:p>
    <w:p w14:paraId="39B2CD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本合同一式</w:t>
      </w:r>
      <w:r>
        <w:rPr>
          <w:rFonts w:hint="eastAsia" w:ascii="宋体" w:hAnsi="宋体" w:eastAsia="宋体" w:cs="宋体"/>
          <w:color w:val="000000"/>
          <w:kern w:val="0"/>
          <w:sz w:val="24"/>
          <w:szCs w:val="24"/>
          <w:highlight w:val="none"/>
          <w:u w:val="single"/>
        </w:rPr>
        <w:t>肆</w:t>
      </w:r>
      <w:r>
        <w:rPr>
          <w:rFonts w:hint="eastAsia" w:ascii="宋体" w:hAnsi="宋体" w:eastAsia="宋体" w:cs="宋体"/>
          <w:color w:val="000000"/>
          <w:kern w:val="0"/>
          <w:sz w:val="24"/>
          <w:szCs w:val="24"/>
          <w:highlight w:val="none"/>
        </w:rPr>
        <w:t>份，</w:t>
      </w:r>
      <w:r>
        <w:rPr>
          <w:rFonts w:hint="eastAsia" w:ascii="宋体" w:hAnsi="宋体" w:eastAsia="宋体" w:cs="宋体"/>
          <w:color w:val="000000"/>
          <w:kern w:val="0"/>
          <w:sz w:val="24"/>
          <w:szCs w:val="24"/>
          <w:highlight w:val="none"/>
          <w:lang w:eastAsia="zh-CN"/>
        </w:rPr>
        <w:t>发包人</w:t>
      </w:r>
      <w:r>
        <w:rPr>
          <w:rFonts w:hint="eastAsia" w:ascii="宋体" w:hAnsi="宋体" w:eastAsia="宋体" w:cs="宋体"/>
          <w:color w:val="000000"/>
          <w:kern w:val="0"/>
          <w:sz w:val="24"/>
          <w:szCs w:val="24"/>
          <w:highlight w:val="none"/>
        </w:rPr>
        <w:t>执</w:t>
      </w:r>
      <w:r>
        <w:rPr>
          <w:rFonts w:hint="eastAsia" w:ascii="宋体" w:hAnsi="宋体" w:eastAsia="宋体" w:cs="宋体"/>
          <w:color w:val="000000"/>
          <w:kern w:val="0"/>
          <w:sz w:val="24"/>
          <w:szCs w:val="24"/>
          <w:highlight w:val="none"/>
          <w:u w:val="single"/>
        </w:rPr>
        <w:t xml:space="preserve"> </w:t>
      </w:r>
      <w:r>
        <w:rPr>
          <w:rFonts w:hint="eastAsia" w:ascii="宋体" w:hAnsi="宋体" w:cs="宋体"/>
          <w:color w:val="000000"/>
          <w:kern w:val="0"/>
          <w:sz w:val="24"/>
          <w:szCs w:val="24"/>
          <w:highlight w:val="none"/>
          <w:u w:val="single"/>
          <w:lang w:val="en-US" w:eastAsia="zh-CN"/>
        </w:rPr>
        <w:t xml:space="preserve">叁 </w:t>
      </w:r>
      <w:r>
        <w:rPr>
          <w:rFonts w:hint="eastAsia" w:ascii="宋体" w:hAnsi="宋体" w:eastAsia="宋体" w:cs="宋体"/>
          <w:color w:val="000000"/>
          <w:kern w:val="0"/>
          <w:sz w:val="24"/>
          <w:szCs w:val="24"/>
          <w:highlight w:val="none"/>
        </w:rPr>
        <w:t>份、</w:t>
      </w:r>
      <w:r>
        <w:rPr>
          <w:rFonts w:hint="eastAsia" w:ascii="宋体" w:hAnsi="宋体" w:eastAsia="宋体" w:cs="宋体"/>
          <w:color w:val="000000"/>
          <w:kern w:val="0"/>
          <w:sz w:val="24"/>
          <w:szCs w:val="24"/>
          <w:highlight w:val="none"/>
          <w:lang w:eastAsia="zh-CN"/>
        </w:rPr>
        <w:t>承包人</w:t>
      </w:r>
      <w:r>
        <w:rPr>
          <w:rFonts w:hint="eastAsia" w:ascii="宋体" w:hAnsi="宋体" w:eastAsia="宋体" w:cs="宋体"/>
          <w:color w:val="000000"/>
          <w:kern w:val="0"/>
          <w:sz w:val="24"/>
          <w:szCs w:val="24"/>
          <w:highlight w:val="none"/>
        </w:rPr>
        <w:t>执</w:t>
      </w:r>
      <w:r>
        <w:rPr>
          <w:rFonts w:hint="eastAsia" w:ascii="宋体" w:hAnsi="宋体" w:eastAsia="宋体" w:cs="宋体"/>
          <w:color w:val="000000"/>
          <w:kern w:val="0"/>
          <w:sz w:val="24"/>
          <w:szCs w:val="24"/>
          <w:highlight w:val="none"/>
          <w:u w:val="single"/>
        </w:rPr>
        <w:t xml:space="preserve"> </w:t>
      </w:r>
      <w:r>
        <w:rPr>
          <w:rFonts w:hint="eastAsia" w:ascii="宋体" w:hAnsi="宋体" w:cs="宋体"/>
          <w:color w:val="000000"/>
          <w:kern w:val="0"/>
          <w:sz w:val="24"/>
          <w:szCs w:val="24"/>
          <w:highlight w:val="none"/>
          <w:u w:val="single"/>
          <w:lang w:val="en-US" w:eastAsia="zh-CN"/>
        </w:rPr>
        <w:t>壹</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份。本合同双方签字盖章后生效，工程竣工验收合格后，发包人付清工程款，工程保修期限届满且承包人完全履行质保义务后终止。</w:t>
      </w:r>
    </w:p>
    <w:p w14:paraId="7EE3DFFB">
      <w:pPr>
        <w:pStyle w:val="14"/>
        <w:rPr>
          <w:rFonts w:hint="eastAsia"/>
          <w:color w:val="auto"/>
          <w:sz w:val="24"/>
          <w:szCs w:val="32"/>
          <w:highlight w:val="none"/>
          <w:lang w:eastAsia="zh-CN"/>
        </w:rPr>
      </w:pPr>
      <w:r>
        <w:rPr>
          <w:rFonts w:hint="eastAsia"/>
          <w:color w:val="auto"/>
          <w:sz w:val="24"/>
          <w:szCs w:val="32"/>
          <w:highlight w:val="none"/>
          <w:lang w:eastAsia="zh-CN"/>
        </w:rPr>
        <w:t>（</w:t>
      </w:r>
      <w:r>
        <w:rPr>
          <w:rFonts w:hint="eastAsia"/>
          <w:color w:val="auto"/>
          <w:sz w:val="24"/>
          <w:szCs w:val="32"/>
          <w:highlight w:val="none"/>
          <w:lang w:val="en-US" w:eastAsia="zh-CN"/>
        </w:rPr>
        <w:t>以下无正文</w:t>
      </w:r>
      <w:r>
        <w:rPr>
          <w:rFonts w:hint="eastAsia"/>
          <w:color w:val="auto"/>
          <w:sz w:val="24"/>
          <w:szCs w:val="32"/>
          <w:highlight w:val="none"/>
          <w:lang w:eastAsia="zh-CN"/>
        </w:rPr>
        <w:t>）</w:t>
      </w:r>
    </w:p>
    <w:p w14:paraId="1795043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附件1：工程质量保修书</w:t>
      </w:r>
    </w:p>
    <w:p w14:paraId="3F50EB9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附件2：廉政合同</w:t>
      </w:r>
    </w:p>
    <w:p w14:paraId="5C48F61A">
      <w:pPr>
        <w:pStyle w:val="56"/>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ascii="宋体" w:hAnsi="宋体" w:eastAsia="宋体" w:cs="宋体"/>
          <w:b/>
          <w:bCs/>
          <w:color w:val="000000"/>
          <w:kern w:val="0"/>
          <w:sz w:val="24"/>
          <w:szCs w:val="24"/>
          <w:highlight w:val="none"/>
          <w:lang w:eastAsia="zh-CN"/>
        </w:rPr>
      </w:pPr>
      <w:r>
        <w:rPr>
          <w:rFonts w:hint="eastAsia" w:ascii="宋体" w:hAnsi="宋体" w:eastAsia="宋体" w:cs="宋体"/>
          <w:b/>
          <w:bCs/>
          <w:color w:val="000000"/>
          <w:kern w:val="0"/>
          <w:sz w:val="24"/>
          <w:szCs w:val="24"/>
          <w:highlight w:val="none"/>
        </w:rPr>
        <w:t>附件3：安全生产协议</w:t>
      </w:r>
      <w:r>
        <w:rPr>
          <w:rFonts w:hint="eastAsia" w:ascii="宋体" w:hAnsi="宋体" w:eastAsia="宋体" w:cs="宋体"/>
          <w:b/>
          <w:bCs/>
          <w:color w:val="000000"/>
          <w:kern w:val="0"/>
          <w:sz w:val="24"/>
          <w:szCs w:val="24"/>
          <w:highlight w:val="none"/>
          <w:lang w:eastAsia="zh-CN"/>
        </w:rPr>
        <w:br w:type="page"/>
      </w:r>
    </w:p>
    <w:p w14:paraId="652B0F6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宋体"/>
          <w:kern w:val="0"/>
          <w:sz w:val="24"/>
          <w:highlight w:val="none"/>
        </w:rPr>
      </w:pPr>
      <w:r>
        <w:rPr>
          <w:rFonts w:hint="eastAsia" w:ascii="宋体" w:hAnsi="宋体" w:eastAsia="宋体" w:cs="宋体"/>
          <w:kern w:val="0"/>
          <w:sz w:val="24"/>
          <w:szCs w:val="24"/>
          <w:highlight w:val="none"/>
        </w:rPr>
        <w:t>发包人：</w:t>
      </w:r>
      <w:r>
        <w:rPr>
          <w:rFonts w:hint="eastAsia" w:ascii="宋体" w:hAnsi="宋体" w:eastAsia="宋体" w:cs="宋体"/>
          <w:kern w:val="0"/>
          <w:sz w:val="24"/>
          <w:szCs w:val="24"/>
          <w:highlight w:val="none"/>
          <w:u w:val="single"/>
        </w:rPr>
        <w:t>陕西省康复医院</w:t>
      </w:r>
      <w:r>
        <w:rPr>
          <w:rFonts w:hint="eastAsia" w:ascii="宋体" w:hAnsi="宋体" w:eastAsia="宋体" w:cs="宋体"/>
          <w:kern w:val="0"/>
          <w:sz w:val="24"/>
          <w:szCs w:val="24"/>
          <w:highlight w:val="none"/>
        </w:rPr>
        <w:t xml:space="preserve">（公章）   </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rPr>
        <w:t xml:space="preserve"> 承包人：</w:t>
      </w:r>
      <w:r>
        <w:rPr>
          <w:rFonts w:hint="eastAsia" w:ascii="宋体" w:hAnsi="宋体" w:eastAsia="宋体" w:cs="宋体"/>
          <w:kern w:val="0"/>
          <w:sz w:val="24"/>
          <w:szCs w:val="24"/>
          <w:highlight w:val="none"/>
          <w:u w:val="single"/>
          <w:lang w:val="en-US" w:eastAsia="zh-CN"/>
        </w:rPr>
        <w:t xml:space="preserve"> </w:t>
      </w:r>
      <w:r>
        <w:rPr>
          <w:rFonts w:hint="eastAsia" w:ascii="宋体" w:hAnsi="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rPr>
        <w:t>（公章）</w:t>
      </w:r>
      <w:r>
        <w:rPr>
          <w:rFonts w:hint="eastAsia" w:ascii="宋体" w:hAnsi="宋体" w:cs="宋体"/>
          <w:kern w:val="0"/>
          <w:sz w:val="24"/>
          <w:highlight w:val="none"/>
        </w:rPr>
        <w:t xml:space="preserve">法定代表人或其委托代理人：        </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法定代表人或其委托代理人：</w:t>
      </w:r>
    </w:p>
    <w:p w14:paraId="508518A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宋体"/>
          <w:kern w:val="0"/>
          <w:sz w:val="24"/>
          <w:highlight w:val="none"/>
        </w:rPr>
      </w:pPr>
      <w:r>
        <w:rPr>
          <w:rFonts w:hint="eastAsia" w:ascii="宋体" w:hAnsi="宋体" w:cs="宋体"/>
          <w:kern w:val="0"/>
          <w:sz w:val="24"/>
          <w:highlight w:val="none"/>
        </w:rPr>
        <w:t>（签字）                          （签字）</w:t>
      </w:r>
    </w:p>
    <w:p w14:paraId="73B95D1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kern w:val="0"/>
          <w:sz w:val="24"/>
          <w:highlight w:val="none"/>
          <w:u w:val="single"/>
          <w:lang w:val="en-US" w:eastAsia="zh-CN"/>
        </w:rPr>
      </w:pPr>
      <w:r>
        <w:rPr>
          <w:rFonts w:hint="eastAsia" w:ascii="宋体" w:hAnsi="宋体" w:cs="宋体"/>
          <w:kern w:val="0"/>
          <w:sz w:val="24"/>
          <w:highlight w:val="none"/>
        </w:rPr>
        <w:t>组织机构代码：</w:t>
      </w:r>
      <w:r>
        <w:rPr>
          <w:rFonts w:hint="eastAsia" w:ascii="宋体" w:hAnsi="宋体" w:cs="宋体"/>
          <w:kern w:val="0"/>
          <w:sz w:val="24"/>
          <w:highlight w:val="none"/>
          <w:u w:val="single"/>
        </w:rPr>
        <w:t xml:space="preserve">126100004352035792 </w:t>
      </w:r>
      <w:r>
        <w:rPr>
          <w:rFonts w:hint="eastAsia" w:ascii="宋体" w:hAnsi="宋体" w:cs="宋体"/>
          <w:kern w:val="0"/>
          <w:sz w:val="24"/>
          <w:highlight w:val="none"/>
        </w:rPr>
        <w:t xml:space="preserve">  组织机构代码：</w:t>
      </w:r>
      <w:r>
        <w:rPr>
          <w:rFonts w:hint="eastAsia" w:ascii="宋体" w:hAnsi="宋体" w:cs="宋体"/>
          <w:kern w:val="0"/>
          <w:sz w:val="24"/>
          <w:highlight w:val="none"/>
          <w:u w:val="single"/>
        </w:rPr>
        <w:t xml:space="preserve"> </w:t>
      </w:r>
      <w:r>
        <w:rPr>
          <w:rFonts w:hint="eastAsia" w:ascii="宋体" w:hAnsi="宋体" w:cs="宋体"/>
          <w:kern w:val="0"/>
          <w:sz w:val="24"/>
          <w:highlight w:val="none"/>
          <w:u w:val="single"/>
          <w:lang w:val="en-US" w:eastAsia="zh-CN"/>
        </w:rPr>
        <w:t xml:space="preserve">                      </w:t>
      </w:r>
    </w:p>
    <w:p w14:paraId="3C6F105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宋体" w:hAnsi="宋体" w:eastAsia="宋体" w:cs="宋体"/>
          <w:kern w:val="0"/>
          <w:sz w:val="24"/>
          <w:highlight w:val="none"/>
          <w:u w:val="single"/>
          <w:lang w:val="en-US" w:eastAsia="zh-CN"/>
        </w:rPr>
      </w:pPr>
      <w:r>
        <w:rPr>
          <w:rFonts w:hint="eastAsia" w:ascii="宋体" w:hAnsi="宋体" w:cs="宋体"/>
          <w:kern w:val="0"/>
          <w:sz w:val="24"/>
          <w:highlight w:val="none"/>
        </w:rPr>
        <w:t>地址：</w:t>
      </w:r>
      <w:r>
        <w:rPr>
          <w:rFonts w:hint="eastAsia" w:ascii="宋体" w:hAnsi="宋体" w:cs="宋体"/>
          <w:kern w:val="0"/>
          <w:sz w:val="24"/>
          <w:highlight w:val="none"/>
          <w:u w:val="single"/>
        </w:rPr>
        <w:t xml:space="preserve"> 西安市</w:t>
      </w:r>
      <w:r>
        <w:rPr>
          <w:rFonts w:hint="eastAsia" w:ascii="宋体" w:hAnsi="宋体" w:cs="宋体"/>
          <w:kern w:val="0"/>
          <w:sz w:val="24"/>
          <w:highlight w:val="none"/>
          <w:u w:val="single"/>
          <w:lang w:val="en-US" w:eastAsia="zh-CN"/>
        </w:rPr>
        <w:t>雁塔区</w:t>
      </w:r>
      <w:r>
        <w:rPr>
          <w:rFonts w:hint="eastAsia" w:ascii="宋体" w:hAnsi="宋体" w:cs="宋体"/>
          <w:kern w:val="0"/>
          <w:sz w:val="24"/>
          <w:highlight w:val="none"/>
          <w:u w:val="single"/>
        </w:rPr>
        <w:t xml:space="preserve">电子二路52号 </w:t>
      </w:r>
      <w:r>
        <w:rPr>
          <w:rFonts w:hint="eastAsia" w:ascii="宋体" w:hAnsi="宋体" w:cs="宋体"/>
          <w:kern w:val="0"/>
          <w:sz w:val="24"/>
          <w:highlight w:val="none"/>
        </w:rPr>
        <w:t xml:space="preserve">  地址：</w:t>
      </w:r>
      <w:r>
        <w:rPr>
          <w:rFonts w:hint="eastAsia" w:ascii="宋体" w:hAnsi="宋体" w:cs="宋体"/>
          <w:kern w:val="0"/>
          <w:sz w:val="24"/>
          <w:highlight w:val="none"/>
          <w:u w:val="single"/>
        </w:rPr>
        <w:t xml:space="preserve"> </w:t>
      </w:r>
      <w:r>
        <w:rPr>
          <w:rFonts w:hint="eastAsia" w:ascii="宋体" w:hAnsi="宋体" w:cs="宋体"/>
          <w:kern w:val="0"/>
          <w:sz w:val="24"/>
          <w:highlight w:val="none"/>
          <w:u w:val="single"/>
          <w:lang w:val="en-US" w:eastAsia="zh-CN"/>
        </w:rPr>
        <w:t xml:space="preserve">                               </w:t>
      </w:r>
    </w:p>
    <w:p w14:paraId="2FBB64E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宋体"/>
          <w:kern w:val="0"/>
          <w:sz w:val="24"/>
          <w:highlight w:val="none"/>
          <w:u w:val="single"/>
        </w:rPr>
      </w:pPr>
      <w:r>
        <w:rPr>
          <w:rFonts w:hint="eastAsia" w:ascii="宋体" w:hAnsi="宋体" w:cs="宋体"/>
          <w:kern w:val="0"/>
          <w:sz w:val="24"/>
          <w:highlight w:val="none"/>
        </w:rPr>
        <w:t>电话：</w:t>
      </w:r>
      <w:r>
        <w:rPr>
          <w:rFonts w:hint="eastAsia" w:ascii="宋体" w:hAnsi="宋体" w:cs="宋体"/>
          <w:kern w:val="0"/>
          <w:sz w:val="24"/>
          <w:highlight w:val="none"/>
          <w:u w:val="single"/>
        </w:rPr>
        <w:t xml:space="preserve">    029</w:t>
      </w:r>
      <w:r>
        <w:rPr>
          <w:rFonts w:hint="eastAsia" w:ascii="宋体" w:hAnsi="宋体" w:cs="宋体"/>
          <w:kern w:val="0"/>
          <w:sz w:val="24"/>
          <w:highlight w:val="none"/>
          <w:u w:val="single"/>
          <w:lang w:val="en-US" w:eastAsia="zh-CN"/>
        </w:rPr>
        <w:t>-</w:t>
      </w:r>
      <w:r>
        <w:rPr>
          <w:rFonts w:hint="eastAsia" w:ascii="宋体" w:hAnsi="宋体" w:cs="宋体"/>
          <w:kern w:val="0"/>
          <w:sz w:val="24"/>
          <w:highlight w:val="none"/>
          <w:u w:val="single"/>
        </w:rPr>
        <w:t>8</w:t>
      </w:r>
      <w:r>
        <w:rPr>
          <w:rFonts w:hint="eastAsia" w:ascii="宋体" w:hAnsi="宋体" w:cs="宋体"/>
          <w:kern w:val="0"/>
          <w:sz w:val="24"/>
          <w:highlight w:val="none"/>
          <w:u w:val="single"/>
          <w:lang w:val="en-US" w:eastAsia="zh-CN"/>
        </w:rPr>
        <w:t>8217034</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电话：</w:t>
      </w:r>
      <w:r>
        <w:rPr>
          <w:rFonts w:hint="eastAsia" w:ascii="宋体" w:hAnsi="宋体" w:cs="宋体"/>
          <w:kern w:val="0"/>
          <w:sz w:val="24"/>
          <w:highlight w:val="none"/>
          <w:u w:val="single"/>
        </w:rPr>
        <w:t xml:space="preserve"> </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u w:val="single"/>
        </w:rPr>
        <w:t xml:space="preserve"> </w:t>
      </w:r>
    </w:p>
    <w:p w14:paraId="416911C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宋体" w:hAnsi="宋体" w:cs="宋体"/>
          <w:kern w:val="0"/>
          <w:sz w:val="24"/>
          <w:highlight w:val="none"/>
        </w:rPr>
      </w:pPr>
      <w:r>
        <w:rPr>
          <w:rFonts w:hint="eastAsia" w:ascii="宋体" w:hAnsi="宋体" w:cs="宋体"/>
          <w:kern w:val="0"/>
          <w:sz w:val="24"/>
          <w:highlight w:val="none"/>
        </w:rPr>
        <w:t>开户银行：</w:t>
      </w:r>
      <w:r>
        <w:rPr>
          <w:rFonts w:hint="eastAsia" w:ascii="宋体" w:hAnsi="宋体" w:cs="宋体"/>
          <w:kern w:val="0"/>
          <w:sz w:val="24"/>
          <w:highlight w:val="none"/>
          <w:u w:val="single"/>
        </w:rPr>
        <w:t xml:space="preserve">中国银行西安紫薇支行 </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开户银行：</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u w:val="single"/>
        </w:rPr>
        <w:t xml:space="preserve"> </w:t>
      </w:r>
    </w:p>
    <w:p w14:paraId="5B34B8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kern w:val="0"/>
          <w:sz w:val="24"/>
          <w:highlight w:val="none"/>
          <w:u w:val="single"/>
          <w:lang w:val="en-US" w:eastAsia="zh-CN"/>
        </w:rPr>
      </w:pPr>
      <w:r>
        <w:rPr>
          <w:rFonts w:hint="eastAsia" w:ascii="宋体" w:hAnsi="宋体" w:cs="宋体"/>
          <w:kern w:val="0"/>
          <w:sz w:val="24"/>
          <w:highlight w:val="none"/>
          <w:lang w:val="en-US" w:eastAsia="zh-CN"/>
        </w:rPr>
        <w:t>账</w:t>
      </w:r>
      <w:r>
        <w:rPr>
          <w:rFonts w:hint="eastAsia" w:ascii="宋体" w:hAnsi="宋体" w:cs="宋体"/>
          <w:kern w:val="0"/>
          <w:sz w:val="24"/>
          <w:highlight w:val="none"/>
        </w:rPr>
        <w:t>号：</w:t>
      </w:r>
      <w:r>
        <w:rPr>
          <w:rFonts w:hint="eastAsia" w:ascii="宋体" w:hAnsi="宋体" w:cs="宋体"/>
          <w:kern w:val="0"/>
          <w:sz w:val="24"/>
          <w:highlight w:val="none"/>
          <w:u w:val="single"/>
        </w:rPr>
        <w:t xml:space="preserve">  102401765337</w:t>
      </w:r>
      <w:r>
        <w:rPr>
          <w:rFonts w:hint="eastAsia" w:ascii="宋体" w:hAnsi="宋体" w:cs="宋体"/>
          <w:kern w:val="0"/>
          <w:sz w:val="24"/>
          <w:highlight w:val="none"/>
          <w:u w:val="single"/>
          <w:lang w:val="en-US" w:eastAsia="zh-CN"/>
        </w:rPr>
        <w:t xml:space="preserve">        </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en-US" w:eastAsia="zh-CN"/>
        </w:rPr>
        <w:t xml:space="preserve">     账</w:t>
      </w:r>
      <w:r>
        <w:rPr>
          <w:rFonts w:hint="eastAsia" w:ascii="宋体" w:hAnsi="宋体" w:cs="宋体"/>
          <w:kern w:val="0"/>
          <w:sz w:val="24"/>
          <w:highlight w:val="none"/>
        </w:rPr>
        <w:t>号：</w:t>
      </w:r>
      <w:r>
        <w:rPr>
          <w:rFonts w:hint="eastAsia" w:ascii="宋体" w:hAnsi="宋体" w:cs="宋体"/>
          <w:kern w:val="0"/>
          <w:sz w:val="24"/>
          <w:highlight w:val="none"/>
          <w:u w:val="single"/>
        </w:rPr>
        <w:t xml:space="preserve"> </w:t>
      </w:r>
      <w:r>
        <w:rPr>
          <w:rFonts w:hint="eastAsia" w:ascii="宋体" w:hAnsi="宋体" w:cs="宋体"/>
          <w:kern w:val="0"/>
          <w:sz w:val="24"/>
          <w:highlight w:val="none"/>
          <w:u w:val="single"/>
          <w:lang w:val="en-US" w:eastAsia="zh-CN"/>
        </w:rPr>
        <w:t xml:space="preserve">                               </w:t>
      </w:r>
    </w:p>
    <w:p w14:paraId="326234D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58" w:firstLineChars="266"/>
        <w:jc w:val="left"/>
        <w:textAlignment w:val="auto"/>
        <w:rPr>
          <w:rFonts w:ascii="Calibri" w:hAnsi="Calibri" w:eastAsia="宋体" w:cs="Times New Roman"/>
          <w:kern w:val="0"/>
          <w:sz w:val="24"/>
          <w:szCs w:val="24"/>
          <w:highlight w:val="none"/>
        </w:rPr>
        <w:sectPr>
          <w:headerReference r:id="rId16" w:type="default"/>
          <w:footerReference r:id="rId17" w:type="default"/>
          <w:type w:val="continuous"/>
          <w:pgSz w:w="11900" w:h="16820"/>
          <w:pgMar w:top="1440" w:right="1800" w:bottom="1440" w:left="1800" w:header="800" w:footer="1000" w:gutter="0"/>
          <w:pgNumType w:fmt="decimal"/>
          <w:cols w:space="720" w:num="1"/>
        </w:sectPr>
      </w:pPr>
      <w:r>
        <w:rPr>
          <w:highlight w:val="none"/>
        </w:rPr>
        <mc:AlternateContent>
          <mc:Choice Requires="wps">
            <w:drawing>
              <wp:anchor distT="0" distB="0" distL="114300" distR="114300" simplePos="0" relativeHeight="251664384" behindDoc="0" locked="0" layoutInCell="1" allowOverlap="1">
                <wp:simplePos x="0" y="0"/>
                <wp:positionH relativeFrom="page">
                  <wp:posOffset>3721100</wp:posOffset>
                </wp:positionH>
                <wp:positionV relativeFrom="paragraph">
                  <wp:posOffset>9042400</wp:posOffset>
                </wp:positionV>
                <wp:extent cx="228600" cy="241300"/>
                <wp:effectExtent l="0" t="0" r="0" b="0"/>
                <wp:wrapNone/>
                <wp:docPr id="143" name="文本框 143"/>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52B5FC20">
                            <w:pPr>
                              <w:spacing w:line="280" w:lineRule="exact"/>
                              <w:jc w:val="center"/>
                            </w:pPr>
                            <w:r>
                              <w:rPr>
                                <w:rFonts w:hint="eastAsia" w:ascii="Arial" w:hAnsi="Arial" w:eastAsia="Arial"/>
                                <w:color w:val="000000"/>
                                <w:sz w:val="14"/>
                              </w:rPr>
                              <w:t>2</w:t>
                            </w:r>
                          </w:p>
                        </w:txbxContent>
                      </wps:txbx>
                      <wps:bodyPr lIns="25400" tIns="0" rIns="25400" bIns="0">
                        <a:noAutofit/>
                      </wps:bodyPr>
                    </wps:wsp>
                  </a:graphicData>
                </a:graphic>
              </wp:anchor>
            </w:drawing>
          </mc:Choice>
          <mc:Fallback>
            <w:pict>
              <v:shape id="_x0000_s1026" o:spid="_x0000_s1026" o:spt="202" type="#_x0000_t202" style="position:absolute;left:0pt;margin-left:293pt;margin-top:712pt;height:19pt;width:18pt;mso-position-horizontal-relative:page;z-index:251664384;mso-width-relative:page;mso-height-relative:page;" filled="f" stroked="f" coordsize="21600,21600" o:gfxdata="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6en09gAAAANAQAA&#10;DwAAAAAAAAABACAAAAAiAAAAZHJzL2Rvd25yZXYueG1sUEsBAhQAFAAAAAgAh07iQMHkyRDgAQAA&#10;sAMAAA4AAAAAAAAAAQAgAAAAJwEAAGRycy9lMm9Eb2MueG1sUEsFBgAAAAAGAAYAWQEAAHkFAAAA&#10;AA==&#10;">
                <v:fill on="f" focussize="0,0"/>
                <v:stroke on="f" weight="0.5pt"/>
                <v:imagedata o:title=""/>
                <o:lock v:ext="edit" aspectratio="f"/>
                <v:textbox inset="2pt,0mm,2pt,0mm">
                  <w:txbxContent>
                    <w:p w14:paraId="52B5FC20">
                      <w:pPr>
                        <w:spacing w:line="280" w:lineRule="exact"/>
                        <w:jc w:val="center"/>
                      </w:pPr>
                      <w:r>
                        <w:rPr>
                          <w:rFonts w:hint="eastAsia" w:ascii="Arial" w:hAnsi="Arial" w:eastAsia="Arial"/>
                          <w:color w:val="000000"/>
                          <w:sz w:val="14"/>
                        </w:rPr>
                        <w:t>2</w:t>
                      </w:r>
                    </w:p>
                  </w:txbxContent>
                </v:textbox>
              </v:shape>
            </w:pict>
          </mc:Fallback>
        </mc:AlternateContent>
      </w:r>
    </w:p>
    <w:p w14:paraId="134A8E7B">
      <w:pPr>
        <w:rPr>
          <w:rFonts w:hint="eastAsia" w:ascii="宋体" w:hAnsi="宋体" w:cs="Times New Roman"/>
          <w:b/>
          <w:bCs/>
          <w:color w:val="000000"/>
          <w:kern w:val="0"/>
          <w:sz w:val="24"/>
          <w:szCs w:val="24"/>
          <w:highlight w:val="none"/>
        </w:rPr>
      </w:pPr>
      <w:r>
        <w:rPr>
          <w:rFonts w:hint="eastAsia" w:ascii="宋体" w:hAnsi="宋体" w:cs="Times New Roman"/>
          <w:b/>
          <w:bCs/>
          <w:color w:val="000000"/>
          <w:kern w:val="0"/>
          <w:sz w:val="24"/>
          <w:szCs w:val="24"/>
          <w:highlight w:val="none"/>
        </w:rPr>
        <w:br w:type="page"/>
      </w:r>
    </w:p>
    <w:p w14:paraId="7AB3EF0B">
      <w:pPr>
        <w:spacing w:line="520" w:lineRule="exact"/>
        <w:jc w:val="left"/>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附件1：工程质量保修书</w:t>
      </w:r>
    </w:p>
    <w:p w14:paraId="68912EAA">
      <w:pPr>
        <w:spacing w:line="520" w:lineRule="exact"/>
        <w:jc w:val="center"/>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工程质量保修书</w:t>
      </w:r>
    </w:p>
    <w:p w14:paraId="4E633AA2">
      <w:pPr>
        <w:spacing w:line="520" w:lineRule="exact"/>
        <w:ind w:firstLine="46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发包人（全称）：</w:t>
      </w:r>
      <w:r>
        <w:rPr>
          <w:rFonts w:hint="eastAsia" w:ascii="宋体" w:hAnsi="宋体" w:cs="Times New Roman"/>
          <w:color w:val="000000"/>
          <w:kern w:val="0"/>
          <w:sz w:val="24"/>
          <w:szCs w:val="24"/>
          <w:highlight w:val="none"/>
          <w:u w:val="single"/>
        </w:rPr>
        <w:t>陕西省康复医院</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rPr>
        <w:tab/>
      </w:r>
    </w:p>
    <w:p w14:paraId="30C146B9">
      <w:pPr>
        <w:spacing w:line="520" w:lineRule="exact"/>
        <w:ind w:firstLine="460"/>
        <w:jc w:val="left"/>
        <w:rPr>
          <w:rFonts w:hint="default" w:ascii="Calibri" w:hAnsi="Calibri" w:eastAsia="宋体" w:cs="Times New Roman"/>
          <w:kern w:val="0"/>
          <w:sz w:val="24"/>
          <w:szCs w:val="24"/>
          <w:highlight w:val="none"/>
          <w:lang w:val="en-US" w:eastAsia="zh-CN"/>
        </w:rPr>
      </w:pPr>
      <w:r>
        <w:rPr>
          <w:rFonts w:hint="eastAsia" w:ascii="宋体" w:hAnsi="宋体" w:cs="Times New Roman"/>
          <w:color w:val="000000"/>
          <w:kern w:val="0"/>
          <w:sz w:val="24"/>
          <w:szCs w:val="24"/>
          <w:highlight w:val="none"/>
        </w:rPr>
        <w:t>承包人（全称）：</w:t>
      </w:r>
      <w:r>
        <w:rPr>
          <w:rFonts w:hint="eastAsia" w:ascii="宋体" w:hAnsi="宋体" w:cs="Times New Roman"/>
          <w:color w:val="000000"/>
          <w:kern w:val="0"/>
          <w:sz w:val="24"/>
          <w:szCs w:val="24"/>
          <w:highlight w:val="none"/>
          <w:u w:val="single"/>
          <w:lang w:val="en-US" w:eastAsia="zh-CN"/>
        </w:rPr>
        <w:t xml:space="preserve">                      </w:t>
      </w:r>
    </w:p>
    <w:p w14:paraId="004F7373">
      <w:pPr>
        <w:spacing w:line="520" w:lineRule="exact"/>
        <w:ind w:firstLine="46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为保证</w:t>
      </w:r>
      <w:r>
        <w:rPr>
          <w:rFonts w:hint="eastAsia" w:ascii="宋体" w:hAnsi="宋体" w:cs="宋体"/>
          <w:b w:val="0"/>
          <w:sz w:val="24"/>
          <w:szCs w:val="24"/>
          <w:highlight w:val="none"/>
          <w:u w:val="single"/>
          <w:lang w:val="en-US" w:eastAsia="zh-CN"/>
        </w:rPr>
        <w:t>陕西省康复医院消防控制室空间升级改造项目</w:t>
      </w:r>
      <w:r>
        <w:rPr>
          <w:rFonts w:hint="eastAsia" w:ascii="宋体" w:hAnsi="宋体" w:cs="Times New Roman"/>
          <w:color w:val="000000"/>
          <w:kern w:val="0"/>
          <w:sz w:val="24"/>
          <w:szCs w:val="24"/>
          <w:highlight w:val="none"/>
        </w:rPr>
        <w:t>（工程名称）在合理使用期限内正常使用，发包人、承包人协商一致签订工程质量保修书。承包人在保修期内按照有关管理规定及双方约定承担工程质量保修责任。</w:t>
      </w:r>
    </w:p>
    <w:p w14:paraId="0A4BA1E7">
      <w:pPr>
        <w:spacing w:line="520" w:lineRule="exact"/>
        <w:ind w:firstLine="482" w:firstLineChars="200"/>
        <w:jc w:val="left"/>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一、工程质量保修范围和内容</w:t>
      </w:r>
    </w:p>
    <w:p w14:paraId="08A3DA4A">
      <w:pPr>
        <w:spacing w:line="520" w:lineRule="exact"/>
        <w:ind w:firstLine="46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质量保修范围包括本项目承包范围内全部内容。具体质量保修内容双方约定如下：</w:t>
      </w:r>
    </w:p>
    <w:p w14:paraId="19DA71D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u w:val="single"/>
        </w:rPr>
        <w:t>对承包人施工的内容进行保修，凡属承包人施工质量问题引起的维修，均由承包人负责保修。</w:t>
      </w:r>
    </w:p>
    <w:p w14:paraId="1578755A">
      <w:pPr>
        <w:spacing w:line="520" w:lineRule="exact"/>
        <w:ind w:firstLine="482" w:firstLineChars="200"/>
        <w:jc w:val="left"/>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二、质量保修期</w:t>
      </w:r>
    </w:p>
    <w:p w14:paraId="3D1C0112">
      <w:pPr>
        <w:spacing w:line="520" w:lineRule="exact"/>
        <w:ind w:firstLine="46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质量保修期自工程竣工验收合格之日起算。</w:t>
      </w:r>
    </w:p>
    <w:p w14:paraId="25D62C5D">
      <w:pPr>
        <w:spacing w:line="520" w:lineRule="exact"/>
        <w:ind w:firstLine="460"/>
        <w:jc w:val="left"/>
        <w:rPr>
          <w:rFonts w:hint="eastAsia" w:ascii="宋体" w:hAnsi="宋体" w:cs="Times New Roman"/>
          <w:color w:val="000000"/>
          <w:kern w:val="0"/>
          <w:sz w:val="24"/>
          <w:szCs w:val="24"/>
          <w:highlight w:val="none"/>
        </w:rPr>
      </w:pPr>
      <w:r>
        <w:rPr>
          <w:rFonts w:hint="eastAsia" w:ascii="宋体" w:hAnsi="宋体" w:cs="Times New Roman"/>
          <w:color w:val="000000"/>
          <w:kern w:val="0"/>
          <w:sz w:val="24"/>
          <w:szCs w:val="24"/>
          <w:highlight w:val="none"/>
        </w:rPr>
        <w:t>双方根据《建设工程质量管理条例》及国家有关规定，结合具体工程约定质量保修期如下：</w:t>
      </w:r>
    </w:p>
    <w:p w14:paraId="793E1E63">
      <w:pPr>
        <w:spacing w:line="520" w:lineRule="exact"/>
        <w:ind w:firstLine="46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（1）屋面防水工程、有防水要求的卫生间、房间和外墙面的防渗漏为5年；</w:t>
      </w:r>
    </w:p>
    <w:p w14:paraId="2B10D6BB">
      <w:pPr>
        <w:spacing w:line="520" w:lineRule="exact"/>
        <w:ind w:firstLine="46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（2）装修工程、电气管线、给排水管道、设备安装工程、给排水设施、道路等配套工程为2年。</w:t>
      </w:r>
    </w:p>
    <w:p w14:paraId="747355AE">
      <w:pPr>
        <w:spacing w:line="520" w:lineRule="exact"/>
        <w:ind w:firstLine="482" w:firstLineChars="200"/>
        <w:jc w:val="left"/>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三、质量保修责任</w:t>
      </w:r>
    </w:p>
    <w:p w14:paraId="441E1495">
      <w:pPr>
        <w:spacing w:line="520" w:lineRule="exact"/>
        <w:ind w:firstLine="46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1．属于保修范围和内容的项目，承包人应在接到修理通知之日后7天内派人修理。承包人不在约定期限内，派人修理，发包人可委托其他人员修理，保修费用从质量保修金内扣除。</w:t>
      </w:r>
      <w:r>
        <w:rPr>
          <w:rFonts w:hint="eastAsia" w:ascii="宋体" w:hAnsi="宋体" w:cs="Times New Roman"/>
          <w:color w:val="000000"/>
          <w:kern w:val="0"/>
          <w:sz w:val="24"/>
          <w:szCs w:val="24"/>
          <w:highlight w:val="none"/>
          <w:lang w:val="en-US" w:eastAsia="zh-CN"/>
        </w:rPr>
        <w:t>因承包人逾期修理造成发包人损失的，承包人还应承担赔偿责任</w:t>
      </w:r>
      <w:r>
        <w:rPr>
          <w:rFonts w:hint="eastAsia" w:ascii="宋体" w:hAnsi="宋体" w:cs="Times New Roman"/>
          <w:color w:val="000000"/>
          <w:kern w:val="0"/>
          <w:sz w:val="24"/>
          <w:szCs w:val="24"/>
          <w:highlight w:val="none"/>
        </w:rPr>
        <w:t>。</w:t>
      </w:r>
    </w:p>
    <w:p w14:paraId="005A055A">
      <w:pPr>
        <w:spacing w:line="520" w:lineRule="exact"/>
        <w:ind w:firstLine="46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2．发生须紧急抢修事故（如上水跑水、暖气漏水漏气、燃气漏气等），承包人接到事故通知后，应立即到达事故现场抢修。非承包人施工质量引起的事故，抢修费用由发包人承担。</w:t>
      </w:r>
    </w:p>
    <w:p w14:paraId="7F40DA28">
      <w:pPr>
        <w:spacing w:line="520" w:lineRule="exact"/>
        <w:ind w:firstLine="46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3．在国家规定的工程合理使用期限内，承包人确保地基基础工程和主体结构的质量。因承包人原因致使工程在合理使用期限内造成人身和财产损害的，承包人应承担损害赔偿责任。</w:t>
      </w:r>
    </w:p>
    <w:p w14:paraId="513E49C0">
      <w:pPr>
        <w:spacing w:line="520" w:lineRule="exact"/>
        <w:ind w:firstLine="46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4．质量保修完成后，由发包人组织验收。</w:t>
      </w:r>
    </w:p>
    <w:p w14:paraId="48822A42">
      <w:pPr>
        <w:spacing w:line="520" w:lineRule="exact"/>
        <w:ind w:firstLine="460"/>
        <w:jc w:val="left"/>
        <w:rPr>
          <w:rFonts w:ascii="宋体" w:hAnsi="宋体" w:cs="Times New Roman"/>
          <w:color w:val="000000"/>
          <w:kern w:val="0"/>
          <w:sz w:val="24"/>
          <w:szCs w:val="24"/>
          <w:highlight w:val="none"/>
        </w:rPr>
      </w:pPr>
      <w:r>
        <w:rPr>
          <w:rFonts w:hint="eastAsia" w:ascii="宋体" w:hAnsi="宋体" w:cs="Times New Roman"/>
          <w:color w:val="000000"/>
          <w:kern w:val="0"/>
          <w:sz w:val="24"/>
          <w:szCs w:val="24"/>
          <w:highlight w:val="none"/>
        </w:rPr>
        <w:t>本工程质量保修书作为施工合同附件，由施工合同发包人、承包人双方共同签署。</w:t>
      </w:r>
    </w:p>
    <w:p w14:paraId="3592B5FC">
      <w:pPr>
        <w:spacing w:line="520" w:lineRule="exact"/>
        <w:jc w:val="left"/>
        <w:rPr>
          <w:rFonts w:ascii="宋体" w:hAnsi="宋体" w:cs="Times New Roman"/>
          <w:color w:val="000000"/>
          <w:kern w:val="0"/>
          <w:sz w:val="24"/>
          <w:szCs w:val="24"/>
          <w:highlight w:val="none"/>
        </w:rPr>
      </w:pPr>
    </w:p>
    <w:p w14:paraId="65F631C8">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ascii="宋体" w:hAnsi="宋体" w:cs="Times New Roman"/>
          <w:color w:val="000000"/>
          <w:kern w:val="0"/>
          <w:sz w:val="24"/>
          <w:szCs w:val="24"/>
          <w:highlight w:val="none"/>
        </w:rPr>
      </w:pPr>
      <w:r>
        <w:rPr>
          <w:rFonts w:hint="eastAsia" w:ascii="宋体" w:hAnsi="宋体" w:cs="Times New Roman"/>
          <w:color w:val="000000"/>
          <w:kern w:val="0"/>
          <w:sz w:val="24"/>
          <w:szCs w:val="24"/>
          <w:highlight w:val="none"/>
          <w:lang w:eastAsia="zh-CN"/>
        </w:rPr>
        <w:t>发包人</w:t>
      </w:r>
      <w:r>
        <w:rPr>
          <w:rFonts w:hint="eastAsia" w:ascii="宋体" w:hAnsi="宋体" w:cs="Times New Roman"/>
          <w:color w:val="000000"/>
          <w:kern w:val="0"/>
          <w:sz w:val="24"/>
          <w:szCs w:val="24"/>
          <w:highlight w:val="none"/>
        </w:rPr>
        <w:t>：</w:t>
      </w:r>
      <w:r>
        <w:rPr>
          <w:rFonts w:hint="eastAsia" w:ascii="宋体" w:hAnsi="宋体" w:cs="Times New Roman"/>
          <w:color w:val="000000"/>
          <w:kern w:val="0"/>
          <w:sz w:val="24"/>
          <w:szCs w:val="24"/>
          <w:highlight w:val="none"/>
          <w:u w:val="single"/>
        </w:rPr>
        <w:t>陕西省康复医院</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 xml:space="preserve">（盖章）    </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lang w:eastAsia="zh-CN"/>
        </w:rPr>
        <w:t>承包人</w:t>
      </w:r>
      <w:r>
        <w:rPr>
          <w:rFonts w:hint="eastAsia" w:ascii="宋体" w:hAnsi="宋体" w:cs="Times New Roman"/>
          <w:color w:val="000000"/>
          <w:kern w:val="0"/>
          <w:sz w:val="24"/>
          <w:szCs w:val="24"/>
          <w:highlight w:val="none"/>
        </w:rPr>
        <w:t>：</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（盖章）</w:t>
      </w:r>
    </w:p>
    <w:p w14:paraId="3FC1E752">
      <w:pPr>
        <w:keepNext w:val="0"/>
        <w:keepLines w:val="0"/>
        <w:pageBreakBefore w:val="0"/>
        <w:widowControl w:val="0"/>
        <w:kinsoku/>
        <w:wordWrap/>
        <w:overflowPunct/>
        <w:topLinePunct w:val="0"/>
        <w:autoSpaceDE/>
        <w:autoSpaceDN/>
        <w:bidi w:val="0"/>
        <w:adjustRightInd w:val="0"/>
        <w:snapToGrid w:val="0"/>
        <w:spacing w:line="480" w:lineRule="auto"/>
        <w:textAlignment w:val="auto"/>
        <w:rPr>
          <w:rFonts w:ascii="Calibri" w:hAnsi="Calibri" w:eastAsia="宋体" w:cs="Times New Roman"/>
          <w:kern w:val="0"/>
          <w:sz w:val="24"/>
          <w:szCs w:val="24"/>
          <w:highlight w:val="none"/>
        </w:rPr>
        <w:sectPr>
          <w:type w:val="continuous"/>
          <w:pgSz w:w="11900" w:h="16820"/>
          <w:pgMar w:top="1440" w:right="1800" w:bottom="1440" w:left="1800" w:header="0" w:footer="1020" w:gutter="0"/>
          <w:pgNumType w:fmt="decimal"/>
          <w:cols w:space="720" w:num="1"/>
        </w:sectPr>
      </w:pPr>
    </w:p>
    <w:p w14:paraId="0405F687">
      <w:pPr>
        <w:keepNext w:val="0"/>
        <w:keepLines w:val="0"/>
        <w:pageBreakBefore w:val="0"/>
        <w:widowControl w:val="0"/>
        <w:kinsoku/>
        <w:wordWrap/>
        <w:overflowPunct/>
        <w:topLinePunct w:val="0"/>
        <w:autoSpaceDE/>
        <w:autoSpaceDN/>
        <w:bidi w:val="0"/>
        <w:adjustRightInd w:val="0"/>
        <w:snapToGrid w:val="0"/>
        <w:spacing w:line="480" w:lineRule="auto"/>
        <w:ind w:left="0"/>
        <w:jc w:val="left"/>
        <w:textAlignment w:val="auto"/>
        <w:rPr>
          <w:rFonts w:hint="eastAsia" w:ascii="宋体" w:hAnsi="宋体" w:cs="Times New Roman"/>
          <w:color w:val="000000"/>
          <w:kern w:val="0"/>
          <w:sz w:val="24"/>
          <w:szCs w:val="24"/>
          <w:highlight w:val="none"/>
          <w:u w:val="single"/>
          <w:lang w:val="en-US" w:eastAsia="zh-CN"/>
        </w:rPr>
      </w:pPr>
      <w:r>
        <w:rPr>
          <w:rFonts w:hint="eastAsia" w:ascii="宋体" w:hAnsi="宋体" w:cs="Times New Roman"/>
          <w:color w:val="000000"/>
          <w:kern w:val="0"/>
          <w:sz w:val="24"/>
          <w:szCs w:val="24"/>
          <w:highlight w:val="none"/>
        </w:rPr>
        <w:t>法定代表人或其授权代理人：</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rPr>
        <w:t>法定代表人或其授权代理人</w:t>
      </w:r>
      <w:r>
        <w:rPr>
          <w:rFonts w:hint="eastAsia" w:ascii="宋体" w:hAnsi="宋体" w:cs="Times New Roman"/>
          <w:color w:val="000000"/>
          <w:kern w:val="0"/>
          <w:sz w:val="24"/>
          <w:szCs w:val="24"/>
          <w:highlight w:val="none"/>
          <w:lang w:eastAsia="zh-CN"/>
        </w:rPr>
        <w:t>：</w:t>
      </w:r>
      <w:r>
        <w:rPr>
          <w:rFonts w:hint="eastAsia" w:ascii="宋体" w:hAnsi="宋体" w:cs="Times New Roman"/>
          <w:color w:val="000000"/>
          <w:kern w:val="0"/>
          <w:sz w:val="24"/>
          <w:szCs w:val="24"/>
          <w:highlight w:val="none"/>
          <w:u w:val="single"/>
          <w:lang w:val="en-US" w:eastAsia="zh-CN"/>
        </w:rPr>
        <w:t xml:space="preserve">         </w:t>
      </w:r>
    </w:p>
    <w:p w14:paraId="09D1E5A8">
      <w:pPr>
        <w:keepNext w:val="0"/>
        <w:keepLines w:val="0"/>
        <w:pageBreakBefore w:val="0"/>
        <w:widowControl w:val="0"/>
        <w:kinsoku/>
        <w:wordWrap/>
        <w:overflowPunct/>
        <w:topLinePunct w:val="0"/>
        <w:autoSpaceDE/>
        <w:autoSpaceDN/>
        <w:bidi w:val="0"/>
        <w:adjustRightInd w:val="0"/>
        <w:snapToGrid w:val="0"/>
        <w:spacing w:line="480" w:lineRule="auto"/>
        <w:ind w:left="0"/>
        <w:jc w:val="left"/>
        <w:textAlignment w:val="auto"/>
        <w:rPr>
          <w:rFonts w:hint="eastAsia" w:ascii="宋体" w:hAnsi="宋体" w:cs="Times New Roman"/>
          <w:color w:val="000000"/>
          <w:kern w:val="0"/>
          <w:sz w:val="24"/>
          <w:szCs w:val="24"/>
          <w:highlight w:val="none"/>
          <w:lang w:eastAsia="zh-CN"/>
        </w:rPr>
      </w:pPr>
      <w:r>
        <w:rPr>
          <w:rFonts w:hint="eastAsia" w:ascii="宋体" w:hAnsi="宋体" w:cs="Times New Roman"/>
          <w:color w:val="000000"/>
          <w:kern w:val="0"/>
          <w:sz w:val="24"/>
          <w:szCs w:val="24"/>
          <w:highlight w:val="none"/>
        </w:rPr>
        <w:t>（签字</w:t>
      </w:r>
      <w:r>
        <w:rPr>
          <w:rFonts w:hint="eastAsia" w:ascii="宋体" w:hAnsi="宋体" w:cs="Times New Roman"/>
          <w:color w:val="000000"/>
          <w:kern w:val="0"/>
          <w:sz w:val="24"/>
          <w:szCs w:val="24"/>
          <w:highlight w:val="none"/>
          <w:lang w:eastAsia="zh-CN"/>
        </w:rPr>
        <w:t>）</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rPr>
        <w:t>（签字</w:t>
      </w:r>
      <w:r>
        <w:rPr>
          <w:rFonts w:hint="eastAsia" w:ascii="宋体" w:hAnsi="宋体" w:cs="Times New Roman"/>
          <w:color w:val="000000"/>
          <w:kern w:val="0"/>
          <w:sz w:val="24"/>
          <w:szCs w:val="24"/>
          <w:highlight w:val="none"/>
          <w:lang w:eastAsia="zh-CN"/>
        </w:rPr>
        <w:t>）</w:t>
      </w:r>
    </w:p>
    <w:p w14:paraId="5616C8D9">
      <w:pPr>
        <w:keepNext w:val="0"/>
        <w:keepLines w:val="0"/>
        <w:pageBreakBefore w:val="0"/>
        <w:widowControl w:val="0"/>
        <w:kinsoku/>
        <w:wordWrap/>
        <w:overflowPunct/>
        <w:topLinePunct w:val="0"/>
        <w:autoSpaceDE/>
        <w:autoSpaceDN/>
        <w:bidi w:val="0"/>
        <w:adjustRightInd w:val="0"/>
        <w:snapToGrid w:val="0"/>
        <w:spacing w:line="480" w:lineRule="auto"/>
        <w:ind w:left="0"/>
        <w:jc w:val="left"/>
        <w:textAlignment w:val="auto"/>
        <w:rPr>
          <w:rFonts w:hint="eastAsia" w:ascii="宋体" w:hAnsi="宋体" w:cs="Times New Roman"/>
          <w:b/>
          <w:bCs/>
          <w:color w:val="000000"/>
          <w:kern w:val="0"/>
          <w:sz w:val="24"/>
          <w:szCs w:val="24"/>
          <w:highlight w:val="none"/>
        </w:rPr>
      </w:pPr>
      <w:r>
        <w:rPr>
          <w:rFonts w:hint="eastAsia" w:ascii="宋体" w:hAnsi="宋体" w:cs="Times New Roman"/>
          <w:color w:val="000000"/>
          <w:kern w:val="0"/>
          <w:sz w:val="24"/>
          <w:szCs w:val="24"/>
          <w:highlight w:val="none"/>
          <w:u w:val="single"/>
        </w:rPr>
        <w:t>202</w:t>
      </w:r>
      <w:r>
        <w:rPr>
          <w:rFonts w:hint="eastAsia" w:ascii="宋体" w:hAnsi="宋体" w:cs="Times New Roman"/>
          <w:color w:val="000000"/>
          <w:kern w:val="0"/>
          <w:sz w:val="24"/>
          <w:szCs w:val="24"/>
          <w:highlight w:val="none"/>
          <w:u w:val="single"/>
          <w:lang w:val="en-US" w:eastAsia="zh-CN"/>
        </w:rPr>
        <w:t>6</w:t>
      </w:r>
      <w:r>
        <w:rPr>
          <w:rFonts w:hint="eastAsia" w:ascii="宋体" w:hAnsi="宋体" w:cs="Times New Roman"/>
          <w:color w:val="000000"/>
          <w:kern w:val="0"/>
          <w:sz w:val="24"/>
          <w:szCs w:val="24"/>
          <w:highlight w:val="none"/>
        </w:rPr>
        <w:t>年</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月</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日</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u w:val="single"/>
        </w:rPr>
        <w:t>202</w:t>
      </w:r>
      <w:r>
        <w:rPr>
          <w:rFonts w:hint="eastAsia" w:ascii="宋体" w:hAnsi="宋体" w:cs="Times New Roman"/>
          <w:color w:val="000000"/>
          <w:kern w:val="0"/>
          <w:sz w:val="24"/>
          <w:szCs w:val="24"/>
          <w:highlight w:val="none"/>
          <w:u w:val="single"/>
          <w:lang w:val="en-US" w:eastAsia="zh-CN"/>
        </w:rPr>
        <w:t>6</w:t>
      </w:r>
      <w:r>
        <w:rPr>
          <w:rFonts w:hint="eastAsia" w:ascii="宋体" w:hAnsi="宋体" w:cs="Times New Roman"/>
          <w:color w:val="000000"/>
          <w:kern w:val="0"/>
          <w:sz w:val="24"/>
          <w:szCs w:val="24"/>
          <w:highlight w:val="none"/>
        </w:rPr>
        <w:t>年</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月</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日</w:t>
      </w:r>
      <w:r>
        <w:rPr>
          <w:rFonts w:hint="eastAsia" w:ascii="宋体" w:hAnsi="宋体" w:cs="Times New Roman"/>
          <w:b/>
          <w:bCs/>
          <w:color w:val="000000"/>
          <w:kern w:val="0"/>
          <w:sz w:val="24"/>
          <w:szCs w:val="24"/>
          <w:highlight w:val="none"/>
        </w:rPr>
        <w:br w:type="page"/>
      </w:r>
    </w:p>
    <w:p w14:paraId="57A0D69E">
      <w:pPr>
        <w:spacing w:after="80" w:line="520" w:lineRule="exact"/>
        <w:jc w:val="left"/>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附件2：廉政合同</w:t>
      </w:r>
    </w:p>
    <w:p w14:paraId="0A881CAF">
      <w:pPr>
        <w:spacing w:line="520" w:lineRule="exact"/>
        <w:jc w:val="center"/>
        <w:rPr>
          <w:rFonts w:ascii="Calibri" w:hAnsi="Calibri" w:eastAsia="宋体" w:cs="Times New Roman"/>
          <w:b/>
          <w:bCs/>
          <w:kern w:val="0"/>
          <w:sz w:val="24"/>
          <w:szCs w:val="24"/>
          <w:highlight w:val="none"/>
        </w:rPr>
      </w:pPr>
      <w:r>
        <w:rPr>
          <w:rFonts w:hint="eastAsia" w:ascii="宋体" w:hAnsi="宋体" w:cs="Times New Roman"/>
          <w:b/>
          <w:bCs/>
          <w:color w:val="000000"/>
          <w:kern w:val="0"/>
          <w:sz w:val="24"/>
          <w:szCs w:val="24"/>
          <w:highlight w:val="none"/>
        </w:rPr>
        <w:t>工程建设廉政合同</w:t>
      </w:r>
    </w:p>
    <w:p w14:paraId="0074DE19">
      <w:pPr>
        <w:spacing w:line="520" w:lineRule="exact"/>
        <w:ind w:firstLine="48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甲方：</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rPr>
        <w:t>陕西省康复医院</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u w:val="single"/>
        </w:rPr>
        <w:tab/>
      </w:r>
    </w:p>
    <w:p w14:paraId="0428A071">
      <w:pPr>
        <w:spacing w:line="520" w:lineRule="exact"/>
        <w:ind w:firstLine="480"/>
        <w:jc w:val="left"/>
        <w:rPr>
          <w:rFonts w:hint="default" w:ascii="Calibri" w:hAnsi="Calibri" w:eastAsia="宋体" w:cs="Times New Roman"/>
          <w:kern w:val="0"/>
          <w:sz w:val="24"/>
          <w:szCs w:val="24"/>
          <w:highlight w:val="none"/>
          <w:lang w:val="en-US" w:eastAsia="zh-CN"/>
        </w:rPr>
      </w:pPr>
      <w:r>
        <w:rPr>
          <w:rFonts w:hint="eastAsia" w:ascii="宋体" w:hAnsi="宋体" w:cs="Times New Roman"/>
          <w:color w:val="000000"/>
          <w:kern w:val="0"/>
          <w:sz w:val="24"/>
          <w:szCs w:val="24"/>
          <w:highlight w:val="none"/>
        </w:rPr>
        <w:t>乙方：</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lang w:val="en-US" w:eastAsia="zh-CN"/>
        </w:rPr>
        <w:t xml:space="preserve">                     </w:t>
      </w:r>
    </w:p>
    <w:p w14:paraId="4DCEF510">
      <w:pPr>
        <w:spacing w:line="520" w:lineRule="exact"/>
        <w:ind w:firstLine="48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为了贯彻落实</w:t>
      </w:r>
      <w:r>
        <w:rPr>
          <w:rFonts w:hint="eastAsia" w:ascii="宋体" w:hAnsi="宋体" w:cs="Times New Roman"/>
          <w:color w:val="000000"/>
          <w:kern w:val="0"/>
          <w:sz w:val="24"/>
          <w:szCs w:val="24"/>
          <w:highlight w:val="none"/>
          <w:lang w:val="en-US" w:eastAsia="zh-CN"/>
        </w:rPr>
        <w:t>省</w:t>
      </w:r>
      <w:r>
        <w:rPr>
          <w:rFonts w:hint="eastAsia" w:ascii="宋体" w:hAnsi="宋体" w:cs="Times New Roman"/>
          <w:color w:val="000000"/>
          <w:kern w:val="0"/>
          <w:sz w:val="24"/>
          <w:szCs w:val="24"/>
          <w:highlight w:val="none"/>
        </w:rPr>
        <w:t>关于在工程建设领域中加强党风廉政建设的精神，进一步规范各方工程技术管理人员的行为，预防和遏制工程建设领域中腐败现象的滋生，保证工程项目建设的顺利进行，经甲乙双方共同协商，特订立以下工程建设廉政合同。</w:t>
      </w:r>
    </w:p>
    <w:p w14:paraId="525ADAA3">
      <w:pPr>
        <w:spacing w:line="520" w:lineRule="exact"/>
        <w:ind w:firstLine="48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第一条 甲、乙双方共同的权利和义务：</w:t>
      </w:r>
    </w:p>
    <w:p w14:paraId="147F63C1">
      <w:pPr>
        <w:spacing w:line="520" w:lineRule="exact"/>
        <w:ind w:firstLine="48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合同双方必须恪守“诚信、公正、科学”的原则，按照工程项目的设计要求，把保质保量和及时完成合同要求项目作为各自最终的权利和义务。严禁损害国家和各方的合法利益。</w:t>
      </w:r>
    </w:p>
    <w:p w14:paraId="70A81F67">
      <w:pPr>
        <w:spacing w:line="520" w:lineRule="exact"/>
        <w:ind w:firstLine="48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合同各方必须经常教育各自的业务人员严格遵守国家的法律、法规和政策，遵守党的纪律和各项廉政规定，遵守社会公德和职业道德，防止一切违纪违法的行为发生，使工程项目建设的过程同时成为党风气廉政建设的过程。</w:t>
      </w:r>
    </w:p>
    <w:p w14:paraId="2343B117">
      <w:pPr>
        <w:spacing w:line="520" w:lineRule="exact"/>
        <w:ind w:firstLine="48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涉及发生合同各方的不洁行为，合同各方有查处和支持、配合查处的权利和义务。</w:t>
      </w:r>
    </w:p>
    <w:p w14:paraId="0A3C2C17">
      <w:pPr>
        <w:spacing w:line="520" w:lineRule="exact"/>
        <w:ind w:firstLine="48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第二条 甲方廉政建设义务。</w:t>
      </w:r>
    </w:p>
    <w:p w14:paraId="626BAE28">
      <w:pPr>
        <w:spacing w:line="520" w:lineRule="exact"/>
        <w:ind w:firstLine="48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甲方业务人员不准向乙方索请、索礼、索贿；不准收受乙方赠送的礼物、礼金和礼券；不准向乙方报销应自理的各种费用；不准向乙方购买廉价商品和物资；不准参加由乙方提供的公费旅游；不准接受乙方可能影响公正执行公务的宴请和娱乐活动；不准为亲属、子女向乙方分包工程项目；不准为亲属、子女向乙方介绍或推销物资和商品；不准把亲属、子女安排到乙方工作；不准接受乙方提供的住房装修等劳务。</w:t>
      </w:r>
    </w:p>
    <w:p w14:paraId="199FE873">
      <w:pPr>
        <w:spacing w:line="520" w:lineRule="exact"/>
        <w:ind w:firstLine="48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第三条：乙方廉政建设义务。</w:t>
      </w:r>
    </w:p>
    <w:p w14:paraId="7B951288">
      <w:pPr>
        <w:spacing w:line="520" w:lineRule="exact"/>
        <w:ind w:firstLine="48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乙方不准向甲方工作人员送礼、行贿和给予报销应由自己支付的各类费用；不准用公款宴请甲方工作人员或提供公费娱乐活动；不准向甲方工作人员提供廉价的物资和商品；不准安排甲方工作人员的子女或亲属到本单位工作；不准提供资金邀请甲方工作人员及其子女、亲属进行旅游；不准为甲方工作人员的子女或亲属购买或推销商品；不准向甲方工作人员提供住房装修等劳务。</w:t>
      </w:r>
    </w:p>
    <w:p w14:paraId="49C55AE1">
      <w:pPr>
        <w:spacing w:line="520" w:lineRule="exact"/>
        <w:ind w:firstLine="480"/>
        <w:jc w:val="left"/>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第四条 合同各方的权利。</w:t>
      </w:r>
    </w:p>
    <w:p w14:paraId="115C3940">
      <w:pPr>
        <w:spacing w:line="520" w:lineRule="exact"/>
        <w:ind w:firstLine="480"/>
        <w:rPr>
          <w:rFonts w:hint="eastAsia" w:ascii="宋体" w:hAnsi="宋体" w:cs="Times New Roman"/>
          <w:color w:val="000000"/>
          <w:kern w:val="0"/>
          <w:sz w:val="24"/>
          <w:szCs w:val="24"/>
          <w:highlight w:val="none"/>
        </w:rPr>
      </w:pPr>
      <w:r>
        <w:rPr>
          <w:rFonts w:hint="eastAsia" w:ascii="宋体" w:hAnsi="宋体" w:cs="Times New Roman"/>
          <w:color w:val="000000"/>
          <w:kern w:val="0"/>
          <w:sz w:val="24"/>
          <w:szCs w:val="24"/>
          <w:highlight w:val="none"/>
        </w:rPr>
        <w:t>甲方、乙方单位发现有违反本合同第二条、第三条所规定的情况时，有权予以拒绝，并有权向有关各方党组织及其上级机关反映和举报。</w:t>
      </w:r>
    </w:p>
    <w:p w14:paraId="7670CA43">
      <w:pPr>
        <w:spacing w:line="520" w:lineRule="exact"/>
        <w:ind w:firstLine="1262" w:firstLineChars="526"/>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第五条：违约责任。</w:t>
      </w:r>
    </w:p>
    <w:p w14:paraId="4CA1268B">
      <w:pPr>
        <w:spacing w:line="520" w:lineRule="exact"/>
        <w:ind w:firstLine="500"/>
        <w:rPr>
          <w:rFonts w:ascii="Calibri" w:hAnsi="Calibri" w:eastAsia="宋体" w:cs="Times New Roman"/>
          <w:kern w:val="0"/>
          <w:sz w:val="24"/>
          <w:szCs w:val="24"/>
          <w:highlight w:val="none"/>
        </w:rPr>
      </w:pPr>
      <w:r>
        <w:rPr>
          <w:rFonts w:hint="eastAsia" w:ascii="宋体" w:hAnsi="宋体" w:cs="Times New Roman"/>
          <w:color w:val="000000"/>
          <w:kern w:val="0"/>
          <w:sz w:val="24"/>
          <w:szCs w:val="24"/>
          <w:highlight w:val="none"/>
        </w:rPr>
        <w:t>甲方单位如发现乙方单位有违反本合同第三条规定行为的，视情作出必要处理，直至解除“工程建设合同”，为此而造成的一切损失，乙方承担全部责任；乙方如发现甲方违反本合同规定第二条规定行为的，并由此而造成乙方损失的，甲方单位应承担全部责任。</w:t>
      </w:r>
    </w:p>
    <w:p w14:paraId="1A802DDC">
      <w:pPr>
        <w:spacing w:line="520" w:lineRule="exact"/>
        <w:ind w:firstLine="500"/>
        <w:rPr>
          <w:rFonts w:ascii="宋体" w:hAnsi="宋体" w:cs="Times New Roman"/>
          <w:color w:val="000000"/>
          <w:kern w:val="0"/>
          <w:sz w:val="24"/>
          <w:szCs w:val="24"/>
          <w:highlight w:val="none"/>
        </w:rPr>
      </w:pPr>
      <w:r>
        <w:rPr>
          <w:rFonts w:hint="eastAsia" w:ascii="宋体" w:hAnsi="宋体" w:cs="Times New Roman"/>
          <w:color w:val="000000"/>
          <w:kern w:val="0"/>
          <w:sz w:val="24"/>
          <w:szCs w:val="24"/>
          <w:highlight w:val="none"/>
        </w:rPr>
        <w:t>第六条 本合同与工程建设合同同时签订，同时生效，双方必须认真履行、相互监督。</w:t>
      </w:r>
    </w:p>
    <w:p w14:paraId="10365A80">
      <w:pPr>
        <w:keepNext w:val="0"/>
        <w:keepLines w:val="0"/>
        <w:pageBreakBefore w:val="0"/>
        <w:widowControl w:val="0"/>
        <w:kinsoku/>
        <w:wordWrap/>
        <w:overflowPunct/>
        <w:topLinePunct w:val="0"/>
        <w:autoSpaceDE/>
        <w:autoSpaceDN/>
        <w:bidi w:val="0"/>
        <w:snapToGrid/>
        <w:spacing w:line="360" w:lineRule="auto"/>
        <w:ind w:firstLine="500"/>
        <w:textAlignment w:val="auto"/>
        <w:rPr>
          <w:rFonts w:ascii="宋体" w:hAnsi="宋体" w:cs="Times New Roman"/>
          <w:color w:val="000000"/>
          <w:kern w:val="0"/>
          <w:sz w:val="24"/>
          <w:szCs w:val="24"/>
          <w:highlight w:val="none"/>
        </w:rPr>
      </w:pPr>
    </w:p>
    <w:p w14:paraId="1E623D1A">
      <w:pPr>
        <w:keepNext w:val="0"/>
        <w:keepLines w:val="0"/>
        <w:pageBreakBefore w:val="0"/>
        <w:widowControl w:val="0"/>
        <w:kinsoku/>
        <w:wordWrap/>
        <w:overflowPunct/>
        <w:topLinePunct w:val="0"/>
        <w:autoSpaceDE/>
        <w:autoSpaceDN/>
        <w:bidi w:val="0"/>
        <w:adjustRightInd w:val="0"/>
        <w:snapToGrid/>
        <w:spacing w:line="360" w:lineRule="auto"/>
        <w:textAlignment w:val="auto"/>
        <w:rPr>
          <w:rFonts w:ascii="宋体" w:hAnsi="宋体" w:cs="Times New Roman"/>
          <w:color w:val="000000"/>
          <w:kern w:val="0"/>
          <w:sz w:val="24"/>
          <w:szCs w:val="24"/>
          <w:highlight w:val="none"/>
        </w:rPr>
      </w:pPr>
      <w:r>
        <w:rPr>
          <w:rFonts w:hint="eastAsia" w:ascii="宋体" w:hAnsi="宋体" w:cs="Times New Roman"/>
          <w:color w:val="000000"/>
          <w:kern w:val="0"/>
          <w:sz w:val="24"/>
          <w:szCs w:val="24"/>
          <w:highlight w:val="none"/>
        </w:rPr>
        <w:t>甲方：</w:t>
      </w:r>
      <w:r>
        <w:rPr>
          <w:rFonts w:hint="eastAsia" w:ascii="宋体" w:hAnsi="宋体" w:cs="Times New Roman"/>
          <w:color w:val="000000"/>
          <w:kern w:val="0"/>
          <w:sz w:val="24"/>
          <w:szCs w:val="24"/>
          <w:highlight w:val="none"/>
          <w:u w:val="single"/>
        </w:rPr>
        <w:t>陕西省康复医院</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（盖章）  乙方：</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（盖章）</w:t>
      </w:r>
    </w:p>
    <w:p w14:paraId="3F7D2514">
      <w:pPr>
        <w:keepNext w:val="0"/>
        <w:keepLines w:val="0"/>
        <w:pageBreakBefore w:val="0"/>
        <w:widowControl w:val="0"/>
        <w:kinsoku/>
        <w:wordWrap/>
        <w:overflowPunct/>
        <w:topLinePunct w:val="0"/>
        <w:autoSpaceDE/>
        <w:autoSpaceDN/>
        <w:bidi w:val="0"/>
        <w:adjustRightInd w:val="0"/>
        <w:snapToGrid/>
        <w:spacing w:line="360" w:lineRule="auto"/>
        <w:ind w:left="0"/>
        <w:jc w:val="left"/>
        <w:textAlignment w:val="auto"/>
        <w:rPr>
          <w:rFonts w:hint="eastAsia" w:ascii="宋体" w:hAnsi="宋体" w:cs="Times New Roman"/>
          <w:color w:val="000000"/>
          <w:kern w:val="0"/>
          <w:sz w:val="24"/>
          <w:szCs w:val="24"/>
          <w:highlight w:val="none"/>
          <w:u w:val="single"/>
          <w:lang w:val="en-US" w:eastAsia="zh-CN"/>
        </w:rPr>
      </w:pPr>
      <w:r>
        <w:rPr>
          <w:rFonts w:hint="eastAsia" w:ascii="宋体" w:hAnsi="宋体" w:cs="Times New Roman"/>
          <w:color w:val="000000"/>
          <w:kern w:val="0"/>
          <w:sz w:val="24"/>
          <w:szCs w:val="24"/>
          <w:highlight w:val="none"/>
        </w:rPr>
        <w:t>法定代表人或其授权代理人：</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rPr>
        <w:t>法定代表人或其授权代理人</w:t>
      </w:r>
      <w:r>
        <w:rPr>
          <w:rFonts w:hint="eastAsia" w:ascii="宋体" w:hAnsi="宋体" w:cs="Times New Roman"/>
          <w:color w:val="000000"/>
          <w:kern w:val="0"/>
          <w:sz w:val="24"/>
          <w:szCs w:val="24"/>
          <w:highlight w:val="none"/>
          <w:lang w:eastAsia="zh-CN"/>
        </w:rPr>
        <w:t>：</w:t>
      </w:r>
      <w:r>
        <w:rPr>
          <w:rFonts w:hint="eastAsia" w:ascii="宋体" w:hAnsi="宋体" w:cs="Times New Roman"/>
          <w:color w:val="000000"/>
          <w:kern w:val="0"/>
          <w:sz w:val="24"/>
          <w:szCs w:val="24"/>
          <w:highlight w:val="none"/>
          <w:u w:val="single"/>
          <w:lang w:val="en-US" w:eastAsia="zh-CN"/>
        </w:rPr>
        <w:t xml:space="preserve">           </w:t>
      </w:r>
    </w:p>
    <w:p w14:paraId="1B6B96EE">
      <w:pPr>
        <w:keepNext w:val="0"/>
        <w:keepLines w:val="0"/>
        <w:pageBreakBefore w:val="0"/>
        <w:widowControl w:val="0"/>
        <w:kinsoku/>
        <w:wordWrap/>
        <w:overflowPunct/>
        <w:topLinePunct w:val="0"/>
        <w:autoSpaceDE/>
        <w:autoSpaceDN/>
        <w:bidi w:val="0"/>
        <w:adjustRightInd w:val="0"/>
        <w:snapToGrid/>
        <w:spacing w:line="360" w:lineRule="auto"/>
        <w:ind w:left="0"/>
        <w:jc w:val="left"/>
        <w:textAlignment w:val="auto"/>
        <w:rPr>
          <w:rFonts w:hint="eastAsia" w:ascii="Calibri" w:hAnsi="Calibri" w:eastAsia="宋体" w:cs="Times New Roman"/>
          <w:kern w:val="0"/>
          <w:sz w:val="24"/>
          <w:szCs w:val="24"/>
          <w:highlight w:val="none"/>
          <w:lang w:eastAsia="zh-CN"/>
        </w:rPr>
        <w:sectPr>
          <w:footerReference r:id="rId18" w:type="default"/>
          <w:type w:val="continuous"/>
          <w:pgSz w:w="11900" w:h="16820"/>
          <w:pgMar w:top="1440" w:right="1800" w:bottom="1440" w:left="1800" w:header="0" w:footer="1020" w:gutter="0"/>
          <w:pgNumType w:fmt="decimal"/>
          <w:cols w:space="720" w:num="1"/>
        </w:sectPr>
      </w:pPr>
      <w:r>
        <w:rPr>
          <w:rFonts w:hint="eastAsia" w:ascii="宋体" w:hAnsi="宋体" w:cs="Times New Roman"/>
          <w:color w:val="000000"/>
          <w:kern w:val="0"/>
          <w:sz w:val="24"/>
          <w:szCs w:val="24"/>
          <w:highlight w:val="none"/>
        </w:rPr>
        <w:t>（签字</w:t>
      </w:r>
      <w:r>
        <w:rPr>
          <w:rFonts w:hint="eastAsia" w:ascii="宋体" w:hAnsi="宋体" w:cs="Times New Roman"/>
          <w:color w:val="000000"/>
          <w:kern w:val="0"/>
          <w:sz w:val="24"/>
          <w:szCs w:val="24"/>
          <w:highlight w:val="none"/>
          <w:lang w:eastAsia="zh-CN"/>
        </w:rPr>
        <w:t>）</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rPr>
        <w:t>（签字</w:t>
      </w:r>
      <w:r>
        <w:rPr>
          <w:rFonts w:hint="eastAsia" w:ascii="宋体" w:hAnsi="宋体" w:cs="Times New Roman"/>
          <w:color w:val="000000"/>
          <w:kern w:val="0"/>
          <w:sz w:val="24"/>
          <w:szCs w:val="24"/>
          <w:highlight w:val="none"/>
          <w:lang w:eastAsia="zh-CN"/>
        </w:rPr>
        <w:t>）</w:t>
      </w:r>
    </w:p>
    <w:p w14:paraId="32EE3423">
      <w:pPr>
        <w:keepNext w:val="0"/>
        <w:keepLines w:val="0"/>
        <w:pageBreakBefore w:val="0"/>
        <w:widowControl w:val="0"/>
        <w:kinsoku/>
        <w:wordWrap/>
        <w:overflowPunct/>
        <w:topLinePunct w:val="0"/>
        <w:autoSpaceDE/>
        <w:autoSpaceDN/>
        <w:bidi w:val="0"/>
        <w:adjustRightInd w:val="0"/>
        <w:snapToGrid/>
        <w:spacing w:line="360" w:lineRule="auto"/>
        <w:ind w:left="0" w:firstLine="480" w:firstLineChars="200"/>
        <w:textAlignment w:val="auto"/>
        <w:rPr>
          <w:rFonts w:ascii="Calibri" w:hAnsi="Calibri" w:eastAsia="宋体" w:cs="Times New Roman"/>
          <w:kern w:val="0"/>
          <w:sz w:val="24"/>
          <w:szCs w:val="24"/>
          <w:highlight w:val="none"/>
        </w:rPr>
        <w:sectPr>
          <w:footerReference r:id="rId19" w:type="default"/>
          <w:type w:val="continuous"/>
          <w:pgSz w:w="11900" w:h="16820"/>
          <w:pgMar w:top="1440" w:right="1800" w:bottom="1440" w:left="1800" w:header="0" w:footer="980" w:gutter="0"/>
          <w:pgNumType w:fmt="decimal"/>
          <w:cols w:space="720" w:num="1"/>
        </w:sectPr>
      </w:pPr>
      <w:r>
        <w:rPr>
          <w:rFonts w:hint="eastAsia" w:ascii="宋体" w:hAnsi="宋体" w:cs="Times New Roman"/>
          <w:color w:val="000000"/>
          <w:kern w:val="0"/>
          <w:sz w:val="24"/>
          <w:szCs w:val="24"/>
          <w:highlight w:val="none"/>
          <w:u w:val="single"/>
        </w:rPr>
        <w:t>202</w:t>
      </w:r>
      <w:r>
        <w:rPr>
          <w:rFonts w:hint="eastAsia" w:ascii="宋体" w:hAnsi="宋体" w:cs="Times New Roman"/>
          <w:color w:val="000000"/>
          <w:kern w:val="0"/>
          <w:sz w:val="24"/>
          <w:szCs w:val="24"/>
          <w:highlight w:val="none"/>
          <w:u w:val="single"/>
          <w:lang w:val="en-US" w:eastAsia="zh-CN"/>
        </w:rPr>
        <w:t>6</w:t>
      </w:r>
      <w:r>
        <w:rPr>
          <w:rFonts w:hint="eastAsia" w:ascii="宋体" w:hAnsi="宋体" w:cs="Times New Roman"/>
          <w:color w:val="000000"/>
          <w:kern w:val="0"/>
          <w:sz w:val="24"/>
          <w:szCs w:val="24"/>
          <w:highlight w:val="none"/>
        </w:rPr>
        <w:t>年</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月</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日</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u w:val="single"/>
        </w:rPr>
        <w:t>202</w:t>
      </w:r>
      <w:r>
        <w:rPr>
          <w:rFonts w:hint="eastAsia" w:ascii="宋体" w:hAnsi="宋体" w:cs="Times New Roman"/>
          <w:color w:val="000000"/>
          <w:kern w:val="0"/>
          <w:sz w:val="24"/>
          <w:szCs w:val="24"/>
          <w:highlight w:val="none"/>
          <w:u w:val="single"/>
          <w:lang w:val="en-US" w:eastAsia="zh-CN"/>
        </w:rPr>
        <w:t>6</w:t>
      </w:r>
      <w:r>
        <w:rPr>
          <w:rFonts w:hint="eastAsia" w:ascii="宋体" w:hAnsi="宋体" w:cs="Times New Roman"/>
          <w:color w:val="000000"/>
          <w:kern w:val="0"/>
          <w:sz w:val="24"/>
          <w:szCs w:val="24"/>
          <w:highlight w:val="none"/>
        </w:rPr>
        <w:t>年</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月</w:t>
      </w:r>
      <w:r>
        <w:rPr>
          <w:highlight w:val="none"/>
        </w:rPr>
        <mc:AlternateContent>
          <mc:Choice Requires="wps">
            <w:drawing>
              <wp:anchor distT="0" distB="0" distL="114300" distR="114300" simplePos="0" relativeHeight="251667456" behindDoc="0" locked="0" layoutInCell="1" allowOverlap="1">
                <wp:simplePos x="0" y="0"/>
                <wp:positionH relativeFrom="page">
                  <wp:posOffset>3708400</wp:posOffset>
                </wp:positionH>
                <wp:positionV relativeFrom="paragraph">
                  <wp:posOffset>9029700</wp:posOffset>
                </wp:positionV>
                <wp:extent cx="304800" cy="228600"/>
                <wp:effectExtent l="0" t="0" r="0" b="0"/>
                <wp:wrapNone/>
                <wp:docPr id="21" name="文本框 21"/>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66144B1E">
                            <w:pPr>
                              <w:spacing w:line="300" w:lineRule="exact"/>
                              <w:jc w:val="center"/>
                            </w:pPr>
                            <w:r>
                              <w:rPr>
                                <w:rFonts w:hint="eastAsia" w:ascii="Arial" w:hAnsi="Arial" w:eastAsia="Arial"/>
                                <w:color w:val="000000"/>
                                <w:sz w:val="20"/>
                              </w:rPr>
                              <w:t>14</w:t>
                            </w:r>
                          </w:p>
                        </w:txbxContent>
                      </wps:txbx>
                      <wps:bodyPr lIns="25400" tIns="0" rIns="25400" bIns="0">
                        <a:noAutofit/>
                      </wps:bodyPr>
                    </wps:wsp>
                  </a:graphicData>
                </a:graphic>
              </wp:anchor>
            </w:drawing>
          </mc:Choice>
          <mc:Fallback>
            <w:pict>
              <v:shape id="_x0000_s1026" o:spid="_x0000_s1026" o:spt="202" type="#_x0000_t202" style="position:absolute;left:0pt;margin-left:292pt;margin-top:711pt;height:18pt;width:24pt;mso-position-horizontal-relative:page;z-index:251667456;mso-width-relative:page;mso-height-relative:page;" filled="f" stroked="f" coordsize="21600,21600" o:gfxdata="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vCs1I2QAAAA0BAAAP&#10;AAAAAAAAAAEAIAAAACIAAABkcnMvZG93bnJldi54bWxQSwECFAAUAAAACACHTuJAQXGkC94BAACu&#10;AwAADgAAAAAAAAABACAAAAAoAQAAZHJzL2Uyb0RvYy54bWxQSwUGAAAAAAYABgBZAQAAeAUAAAAA&#10;">
                <v:fill on="f" focussize="0,0"/>
                <v:stroke on="f" weight="0.5pt"/>
                <v:imagedata o:title=""/>
                <o:lock v:ext="edit" aspectratio="f"/>
                <v:textbox inset="2pt,0mm,2pt,0mm">
                  <w:txbxContent>
                    <w:p w14:paraId="66144B1E">
                      <w:pPr>
                        <w:spacing w:line="300" w:lineRule="exact"/>
                        <w:jc w:val="center"/>
                      </w:pPr>
                      <w:r>
                        <w:rPr>
                          <w:rFonts w:hint="eastAsia" w:ascii="Arial" w:hAnsi="Arial" w:eastAsia="Arial"/>
                          <w:color w:val="000000"/>
                          <w:sz w:val="20"/>
                        </w:rPr>
                        <w:t>14</w:t>
                      </w:r>
                    </w:p>
                  </w:txbxContent>
                </v:textbox>
              </v:shape>
            </w:pict>
          </mc:Fallback>
        </mc:AlternateConten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日</w:t>
      </w:r>
    </w:p>
    <w:p w14:paraId="08B8C01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color w:val="000000"/>
          <w:kern w:val="0"/>
          <w:sz w:val="24"/>
          <w:szCs w:val="24"/>
          <w:highlight w:val="none"/>
        </w:rPr>
        <w:t>附件3：安全生产协议</w:t>
      </w:r>
    </w:p>
    <w:p w14:paraId="5B042A80">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center"/>
        <w:textAlignment w:val="auto"/>
        <w:rPr>
          <w:rFonts w:hint="eastAsia" w:ascii="宋体" w:hAnsi="宋体" w:eastAsia="宋体" w:cs="宋体"/>
          <w:kern w:val="0"/>
          <w:sz w:val="24"/>
          <w:szCs w:val="24"/>
          <w:highlight w:val="none"/>
        </w:rPr>
      </w:pPr>
      <w:r>
        <w:rPr>
          <w:rFonts w:hint="eastAsia" w:ascii="宋体" w:hAnsi="宋体" w:eastAsia="宋体" w:cs="宋体"/>
          <w:b/>
          <w:bCs/>
          <w:color w:val="000000"/>
          <w:kern w:val="0"/>
          <w:sz w:val="24"/>
          <w:szCs w:val="24"/>
          <w:highlight w:val="none"/>
        </w:rPr>
        <w:t>安全文明生产合同</w:t>
      </w:r>
    </w:p>
    <w:p w14:paraId="0BC5A347">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left"/>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color w:val="000000"/>
          <w:kern w:val="0"/>
          <w:sz w:val="24"/>
          <w:szCs w:val="24"/>
          <w:highlight w:val="none"/>
        </w:rPr>
        <w:t>甲方：</w:t>
      </w:r>
      <w:r>
        <w:rPr>
          <w:rFonts w:hint="eastAsia" w:ascii="宋体" w:hAnsi="宋体" w:eastAsia="宋体" w:cs="宋体"/>
          <w:color w:val="000000"/>
          <w:kern w:val="0"/>
          <w:sz w:val="24"/>
          <w:szCs w:val="24"/>
          <w:highlight w:val="none"/>
        </w:rPr>
        <w:tab/>
      </w:r>
      <w:r>
        <w:rPr>
          <w:rFonts w:hint="eastAsia" w:ascii="宋体" w:hAnsi="宋体" w:eastAsia="宋体" w:cs="宋体"/>
          <w:color w:val="000000"/>
          <w:kern w:val="0"/>
          <w:sz w:val="24"/>
          <w:szCs w:val="24"/>
          <w:highlight w:val="none"/>
          <w:u w:val="single"/>
        </w:rPr>
        <w:t>陕西省康复医院</w:t>
      </w:r>
      <w:r>
        <w:rPr>
          <w:rFonts w:hint="eastAsia" w:ascii="宋体" w:hAnsi="宋体" w:cs="宋体"/>
          <w:color w:val="000000"/>
          <w:kern w:val="0"/>
          <w:sz w:val="24"/>
          <w:szCs w:val="24"/>
          <w:highlight w:val="none"/>
          <w:u w:val="single"/>
          <w:lang w:val="en-US" w:eastAsia="zh-CN"/>
        </w:rPr>
        <w:t xml:space="preserve">        </w:t>
      </w:r>
    </w:p>
    <w:p w14:paraId="586ACAC9">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jc w:val="left"/>
        <w:textAlignment w:val="auto"/>
        <w:rPr>
          <w:rFonts w:hint="default" w:ascii="宋体" w:hAnsi="宋体" w:cs="宋体"/>
          <w:kern w:val="0"/>
          <w:sz w:val="24"/>
          <w:szCs w:val="24"/>
          <w:highlight w:val="none"/>
          <w:lang w:val="en-US" w:eastAsia="zh-CN"/>
        </w:rPr>
      </w:pPr>
      <w:r>
        <w:rPr>
          <w:rFonts w:hint="eastAsia" w:ascii="宋体" w:hAnsi="宋体" w:eastAsia="宋体" w:cs="宋体"/>
          <w:color w:val="000000"/>
          <w:kern w:val="0"/>
          <w:sz w:val="24"/>
          <w:szCs w:val="24"/>
          <w:highlight w:val="none"/>
        </w:rPr>
        <w:t>乙方：</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cs="宋体"/>
          <w:kern w:val="0"/>
          <w:sz w:val="24"/>
          <w:szCs w:val="24"/>
          <w:highlight w:val="none"/>
          <w:u w:val="single"/>
          <w:lang w:val="en-US" w:eastAsia="zh-CN"/>
        </w:rPr>
        <w:t xml:space="preserve"> </w:t>
      </w:r>
    </w:p>
    <w:p w14:paraId="18CE49D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为在</w:t>
      </w:r>
      <w:r>
        <w:rPr>
          <w:rFonts w:hint="eastAsia" w:ascii="宋体" w:hAnsi="宋体" w:cs="宋体"/>
          <w:b w:val="0"/>
          <w:sz w:val="24"/>
          <w:szCs w:val="24"/>
          <w:highlight w:val="none"/>
          <w:u w:val="single"/>
          <w:lang w:val="en-US" w:eastAsia="zh-CN"/>
        </w:rPr>
        <w:t>陕西省康复医院消防控制室空间升级改造项目</w:t>
      </w:r>
      <w:r>
        <w:rPr>
          <w:rFonts w:hint="eastAsia" w:ascii="宋体" w:hAnsi="宋体" w:eastAsia="宋体" w:cs="宋体"/>
          <w:color w:val="000000"/>
          <w:kern w:val="0"/>
          <w:sz w:val="24"/>
          <w:szCs w:val="24"/>
          <w:highlight w:val="none"/>
        </w:rPr>
        <w:t>的实施过程中创造安全、高效的施工环境，切实搞好本项目的安全管理工作，经甲乙双方共同协商，特此签订安全生产合同：</w:t>
      </w:r>
    </w:p>
    <w:p w14:paraId="367CAB6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一、甲方职责：</w:t>
      </w:r>
    </w:p>
    <w:p w14:paraId="3D5AD73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1．严格遵守国家有关安全生产的法律法规，认真执行工程承包合同中的有关安全要求。</w:t>
      </w:r>
    </w:p>
    <w:p w14:paraId="11D7526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2．按照“安全第一、预防为主、综合治理”和坚持“管生产必须管安全”的原则进行安全生产管理，做到生产与安全工作同时计划、布置、检查、总结和评比。</w:t>
      </w:r>
    </w:p>
    <w:p w14:paraId="2F10EB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3．重要的安全设施必须坚持与主体工程“三同时”的原则，</w:t>
      </w:r>
      <w:r>
        <w:rPr>
          <w:rFonts w:hint="eastAsia" w:ascii="宋体" w:hAnsi="宋体" w:eastAsia="宋体" w:cs="宋体"/>
          <w:color w:val="000000"/>
          <w:kern w:val="0"/>
          <w:sz w:val="24"/>
          <w:szCs w:val="24"/>
          <w:highlight w:val="none"/>
          <w:lang w:val="en-US" w:eastAsia="zh-CN"/>
        </w:rPr>
        <w:t>即</w:t>
      </w:r>
      <w:r>
        <w:rPr>
          <w:rFonts w:hint="eastAsia" w:ascii="宋体" w:hAnsi="宋体" w:eastAsia="宋体" w:cs="宋体"/>
          <w:color w:val="000000"/>
          <w:kern w:val="0"/>
          <w:sz w:val="24"/>
          <w:szCs w:val="24"/>
          <w:highlight w:val="none"/>
        </w:rPr>
        <w:t>：同时设计，同时施工，同时验收，投入使用。</w:t>
      </w:r>
    </w:p>
    <w:p w14:paraId="19DA9FC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4．定期召开安全生产会议，及时传达中央及地方有关安全生产的精神。</w:t>
      </w:r>
    </w:p>
    <w:p w14:paraId="0317D00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5．组织对承包人施工现场现场安全生产检查，监督承包人及时处理发现的各项安全隐患。</w:t>
      </w:r>
    </w:p>
    <w:p w14:paraId="6C71517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二、乙方职责：</w:t>
      </w:r>
    </w:p>
    <w:p w14:paraId="5A5E755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1．严格遵守国家有关安全生产的法律法规和有关安全生产的规定，认真执行工程承包合同中的有关安全要求。</w:t>
      </w:r>
    </w:p>
    <w:p w14:paraId="2BD27E6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2．坚持按照“安全第一、预防为主”和坚持“管生产必须管安全”的原则，加强安全生产教育，增强安全生产意识，建立健全各项安全生产的管理机构和安全生产管理制度，配置专职及兼职安全检查人员，有组织有领导地开展安全生产活动。各级领导、工程技术人员、生产管理人员和具体操作人员，必须熟悉和遵守本条款的各项规定，做到安全生产工作同时计划、布置、检查、总结和评比。</w:t>
      </w:r>
    </w:p>
    <w:p w14:paraId="4B01154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配置1名专职安全员，专职负责所有员工的安全和治安保卫工作及预防事故的发生。安全机构人员有权按有关规定发布指令，并采取保护性措施防止事故发生。</w:t>
      </w:r>
    </w:p>
    <w:p w14:paraId="5F4E639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4．乙方在任何时候都应采取各种合理的预防措施，防止其员工发生任何违法、违禁、暴力或妨碍治安的行为。</w:t>
      </w:r>
    </w:p>
    <w:p w14:paraId="3436EE5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工作业无证操作的现象时，项目经理必须承担管理责任。</w:t>
      </w:r>
    </w:p>
    <w:p w14:paraId="49CA411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63F4856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7．操作人员上岗，必须按规定穿戴防护用品。施工负责人和安全检查员应随时检查劳动防护用品穿戴情况，不按规定穿戴防护用品的人员不得上岗。</w:t>
      </w:r>
    </w:p>
    <w:p w14:paraId="54045AA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8．所有施工机具设备和高空作业的设备均应定期检查，并有安全员的签字记录，保证其经常处于完好状态；不合格的机具、设备和劳动保护用品严禁使用。</w:t>
      </w:r>
    </w:p>
    <w:p w14:paraId="6E482A7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9．施工中采用新技术、新工艺、新设备、新材料时，必须规定相应的安全技术措施，施工现场必须具有相关的安全标志牌。</w:t>
      </w:r>
    </w:p>
    <w:p w14:paraId="64BB6C4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10．乙方必须按照本工程项目特点，组织制定本工程实施中的生产安全事故应急救援预案；如果发生安全事故，按照《国务院关于特大安全事故行政责任追究的规定》以及其他有关规定，及时上报有关部门，并坚持“四不放过”的原则，严肃处理相关责任人。</w:t>
      </w:r>
    </w:p>
    <w:p w14:paraId="21E89A3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11．乙方工作人员必须遵守甲方医院管理规定，未遵守规定或在施工时违犯操作规程导致人身伤亡等的发生均由乙方负责。</w:t>
      </w:r>
    </w:p>
    <w:p w14:paraId="4860141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12.施工期间，乙方指派</w:t>
      </w:r>
      <w:r>
        <w:rPr>
          <w:rFonts w:hint="eastAsia" w:ascii="宋体" w:hAnsi="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lang w:val="en-US" w:eastAsia="zh-CN"/>
        </w:rPr>
        <w:t>负责项目工程的安全生产工作。乙方更换负责人或安全员的，应当提前7天书面告知甲方，并将乙方负责人或安全员的基本信息报甲方备案。</w:t>
      </w:r>
    </w:p>
    <w:p w14:paraId="2D5537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13.乙方施工期间，造成人身伤亡、火灾、机械等安全事故（包括乙方责任造成甲方、第三方损失等），乙方应积极采取补救措施并负责事故上报、经济赔偿及善后处理。甲方因此产生任何损失、受到任何处罚或被任何第三方索赔的，有权向乙方全额追偿。</w:t>
      </w:r>
    </w:p>
    <w:p w14:paraId="77A2253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三、违约责任：</w:t>
      </w:r>
    </w:p>
    <w:p w14:paraId="079F0F9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如因乙方违反本合同约定造成安全事故或发生安全事件，甲方将依法追究责任，由乙方承担事件或事故处理与赔偿责任。</w:t>
      </w:r>
    </w:p>
    <w:p w14:paraId="0A1AD26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highlight w:val="none"/>
        </w:rPr>
      </w:pPr>
      <w:r>
        <w:rPr>
          <w:rFonts w:hint="eastAsia" w:ascii="宋体" w:hAnsi="宋体" w:cs="宋体"/>
          <w:color w:val="000000"/>
          <w:kern w:val="0"/>
          <w:sz w:val="24"/>
          <w:szCs w:val="24"/>
          <w:highlight w:val="none"/>
          <w:lang w:val="en-US" w:eastAsia="zh-CN"/>
        </w:rPr>
        <w:t>本合同</w:t>
      </w:r>
      <w:r>
        <w:rPr>
          <w:rFonts w:hint="eastAsia" w:ascii="宋体" w:hAnsi="宋体" w:eastAsia="宋体" w:cs="宋体"/>
          <w:color w:val="000000"/>
          <w:kern w:val="0"/>
          <w:sz w:val="24"/>
          <w:szCs w:val="24"/>
          <w:highlight w:val="none"/>
        </w:rPr>
        <w:t>由双方签字及加盖公章生效。</w:t>
      </w:r>
    </w:p>
    <w:p w14:paraId="1B2E90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color w:val="000000"/>
          <w:kern w:val="0"/>
          <w:sz w:val="24"/>
          <w:szCs w:val="24"/>
          <w:highlight w:val="none"/>
          <w:lang w:val="en-US" w:eastAsia="zh-CN"/>
        </w:rPr>
      </w:pPr>
      <w:r>
        <w:rPr>
          <w:rFonts w:hint="eastAsia" w:ascii="宋体" w:hAnsi="宋体" w:cs="Times New Roman"/>
          <w:color w:val="000000"/>
          <w:kern w:val="0"/>
          <w:sz w:val="24"/>
          <w:szCs w:val="24"/>
          <w:highlight w:val="none"/>
        </w:rPr>
        <w:t>甲方：</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u w:val="single"/>
        </w:rPr>
        <w:t>陕西省康复医院</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（盖章）   乙方：</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w:t>
      </w:r>
      <w:r>
        <w:rPr>
          <w:rFonts w:hint="eastAsia" w:ascii="宋体" w:hAnsi="宋体" w:cs="Times New Roman"/>
          <w:color w:val="000000"/>
          <w:kern w:val="0"/>
          <w:sz w:val="24"/>
          <w:szCs w:val="24"/>
          <w:highlight w:val="none"/>
          <w:lang w:val="en-US" w:eastAsia="zh-CN"/>
        </w:rPr>
        <w:t>盖章）</w:t>
      </w:r>
    </w:p>
    <w:p w14:paraId="06F5D4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color w:val="000000"/>
          <w:kern w:val="0"/>
          <w:sz w:val="24"/>
          <w:szCs w:val="24"/>
          <w:highlight w:val="none"/>
          <w:u w:val="single"/>
          <w:lang w:val="en-US" w:eastAsia="zh-CN"/>
        </w:rPr>
      </w:pPr>
      <w:r>
        <w:rPr>
          <w:rFonts w:hint="eastAsia" w:ascii="宋体" w:hAnsi="宋体" w:cs="Times New Roman"/>
          <w:color w:val="000000"/>
          <w:kern w:val="0"/>
          <w:sz w:val="24"/>
          <w:szCs w:val="24"/>
          <w:highlight w:val="none"/>
        </w:rPr>
        <w:t>法定代表人或其授权代理人：</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rPr>
        <w:t>法定代表人或其授权代理人</w:t>
      </w:r>
      <w:r>
        <w:rPr>
          <w:rFonts w:hint="eastAsia" w:ascii="宋体" w:hAnsi="宋体" w:cs="Times New Roman"/>
          <w:color w:val="000000"/>
          <w:kern w:val="0"/>
          <w:sz w:val="24"/>
          <w:szCs w:val="24"/>
          <w:highlight w:val="none"/>
          <w:lang w:eastAsia="zh-CN"/>
        </w:rPr>
        <w:t>：</w:t>
      </w:r>
      <w:r>
        <w:rPr>
          <w:rFonts w:hint="eastAsia" w:ascii="宋体" w:hAnsi="宋体" w:cs="Times New Roman"/>
          <w:color w:val="000000"/>
          <w:kern w:val="0"/>
          <w:sz w:val="24"/>
          <w:szCs w:val="24"/>
          <w:highlight w:val="none"/>
          <w:u w:val="single"/>
          <w:lang w:val="en-US" w:eastAsia="zh-CN"/>
        </w:rPr>
        <w:t xml:space="preserve">           </w:t>
      </w:r>
    </w:p>
    <w:p w14:paraId="3D923BE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cs="Times New Roman"/>
          <w:color w:val="000000"/>
          <w:kern w:val="0"/>
          <w:sz w:val="24"/>
          <w:szCs w:val="24"/>
          <w:highlight w:val="none"/>
          <w:lang w:eastAsia="zh-CN"/>
        </w:rPr>
      </w:pPr>
      <w:r>
        <w:rPr>
          <w:rFonts w:hint="eastAsia" w:ascii="宋体" w:hAnsi="宋体" w:cs="Times New Roman"/>
          <w:color w:val="000000"/>
          <w:kern w:val="0"/>
          <w:sz w:val="24"/>
          <w:szCs w:val="24"/>
          <w:highlight w:val="none"/>
        </w:rPr>
        <w:t>（签字</w:t>
      </w:r>
      <w:r>
        <w:rPr>
          <w:rFonts w:hint="eastAsia" w:ascii="宋体" w:hAnsi="宋体" w:cs="Times New Roman"/>
          <w:color w:val="000000"/>
          <w:kern w:val="0"/>
          <w:sz w:val="24"/>
          <w:szCs w:val="24"/>
          <w:highlight w:val="none"/>
          <w:lang w:eastAsia="zh-CN"/>
        </w:rPr>
        <w:t>）</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rPr>
        <w:t>（签字</w:t>
      </w:r>
      <w:r>
        <w:rPr>
          <w:rFonts w:hint="eastAsia" w:ascii="宋体" w:hAnsi="宋体" w:cs="Times New Roman"/>
          <w:color w:val="000000"/>
          <w:kern w:val="0"/>
          <w:sz w:val="24"/>
          <w:szCs w:val="24"/>
          <w:highlight w:val="none"/>
          <w:lang w:eastAsia="zh-CN"/>
        </w:rPr>
        <w:t>）</w:t>
      </w:r>
    </w:p>
    <w:p w14:paraId="6242991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宋体" w:hAnsi="宋体" w:cs="Times New Roman"/>
          <w:color w:val="000000"/>
          <w:kern w:val="0"/>
          <w:sz w:val="24"/>
          <w:szCs w:val="24"/>
          <w:highlight w:val="none"/>
          <w:lang w:val="en-US" w:eastAsia="zh-CN" w:bidi="ar-SA"/>
        </w:rPr>
      </w:pPr>
    </w:p>
    <w:p w14:paraId="0156BE5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宋体" w:hAnsi="宋体" w:cs="Times New Roman"/>
          <w:color w:val="000000"/>
          <w:kern w:val="0"/>
          <w:sz w:val="24"/>
          <w:szCs w:val="24"/>
          <w:highlight w:val="none"/>
          <w:lang w:val="en-US" w:eastAsia="zh-CN"/>
        </w:rPr>
      </w:pPr>
      <w:r>
        <w:rPr>
          <w:rFonts w:hint="default" w:ascii="宋体" w:hAnsi="宋体" w:cs="Times New Roman"/>
          <w:color w:val="000000"/>
          <w:kern w:val="0"/>
          <w:sz w:val="24"/>
          <w:szCs w:val="24"/>
          <w:highlight w:val="none"/>
          <w:u w:val="single"/>
          <w:lang w:val="en-US" w:eastAsia="zh-CN" w:bidi="ar-SA"/>
        </w:rPr>
        <w:t>202</w:t>
      </w:r>
      <w:r>
        <w:rPr>
          <w:rFonts w:hint="eastAsia" w:ascii="宋体" w:hAnsi="宋体" w:cs="Times New Roman"/>
          <w:color w:val="000000"/>
          <w:kern w:val="0"/>
          <w:sz w:val="24"/>
          <w:szCs w:val="24"/>
          <w:highlight w:val="none"/>
          <w:u w:val="single"/>
          <w:lang w:val="en-US" w:eastAsia="zh-CN" w:bidi="ar-SA"/>
        </w:rPr>
        <w:t>6</w:t>
      </w:r>
      <w:r>
        <w:rPr>
          <w:rFonts w:hint="eastAsia" w:ascii="宋体" w:hAnsi="宋体" w:cs="Times New Roman"/>
          <w:color w:val="000000"/>
          <w:kern w:val="0"/>
          <w:sz w:val="24"/>
          <w:szCs w:val="24"/>
          <w:highlight w:val="none"/>
        </w:rPr>
        <w:t>年</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rPr>
        <w:t>月</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rPr>
        <w:t>日</w:t>
      </w:r>
      <w:r>
        <w:rPr>
          <w:rFonts w:hint="eastAsia" w:ascii="宋体" w:hAnsi="宋体" w:cs="Times New Roman"/>
          <w:color w:val="000000"/>
          <w:kern w:val="0"/>
          <w:sz w:val="24"/>
          <w:szCs w:val="24"/>
          <w:highlight w:val="none"/>
          <w:lang w:val="en-US" w:eastAsia="zh-CN"/>
        </w:rPr>
        <w:t xml:space="preserve">                  </w:t>
      </w:r>
      <w:r>
        <w:rPr>
          <w:rFonts w:hint="eastAsia" w:ascii="宋体" w:hAnsi="宋体" w:cs="Times New Roman"/>
          <w:color w:val="000000"/>
          <w:kern w:val="0"/>
          <w:sz w:val="24"/>
          <w:szCs w:val="24"/>
          <w:highlight w:val="none"/>
          <w:u w:val="single"/>
        </w:rPr>
        <w:t>202</w:t>
      </w:r>
      <w:r>
        <w:rPr>
          <w:rFonts w:hint="eastAsia" w:ascii="宋体" w:hAnsi="宋体" w:cs="Times New Roman"/>
          <w:color w:val="000000"/>
          <w:kern w:val="0"/>
          <w:sz w:val="24"/>
          <w:szCs w:val="24"/>
          <w:highlight w:val="none"/>
          <w:u w:val="single"/>
          <w:lang w:val="en-US" w:eastAsia="zh-CN"/>
        </w:rPr>
        <w:t>6</w:t>
      </w:r>
      <w:r>
        <w:rPr>
          <w:rFonts w:hint="eastAsia" w:ascii="宋体" w:hAnsi="宋体" w:cs="Times New Roman"/>
          <w:color w:val="000000"/>
          <w:kern w:val="0"/>
          <w:sz w:val="24"/>
          <w:szCs w:val="24"/>
          <w:highlight w:val="none"/>
        </w:rPr>
        <w:t>年</w:t>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rPr>
        <w:t>月</w:t>
      </w:r>
      <w:r>
        <w:rPr>
          <w:rFonts w:hint="eastAsia" w:ascii="宋体" w:hAnsi="宋体" w:cs="Times New Roman"/>
          <w:color w:val="000000"/>
          <w:kern w:val="0"/>
          <w:sz w:val="24"/>
          <w:szCs w:val="24"/>
          <w:highlight w:val="none"/>
          <w:u w:val="single"/>
        </w:rPr>
        <w:tab/>
      </w:r>
      <w:r>
        <w:rPr>
          <w:rFonts w:hint="eastAsia" w:ascii="宋体" w:hAnsi="宋体" w:cs="Times New Roman"/>
          <w:color w:val="000000"/>
          <w:kern w:val="0"/>
          <w:sz w:val="24"/>
          <w:szCs w:val="24"/>
          <w:highlight w:val="none"/>
          <w:u w:val="single"/>
          <w:lang w:val="en-US" w:eastAsia="zh-CN"/>
        </w:rPr>
        <w:t xml:space="preserve">  </w:t>
      </w:r>
      <w:r>
        <w:rPr>
          <w:rFonts w:hint="eastAsia" w:ascii="宋体" w:hAnsi="宋体" w:cs="Times New Roman"/>
          <w:color w:val="000000"/>
          <w:kern w:val="0"/>
          <w:sz w:val="24"/>
          <w:szCs w:val="24"/>
          <w:highlight w:val="none"/>
          <w:u w:val="single"/>
        </w:rPr>
        <w:tab/>
      </w:r>
      <w:r>
        <w:rPr>
          <w:highlight w:val="none"/>
        </w:rPr>
        <mc:AlternateContent>
          <mc:Choice Requires="wps">
            <w:drawing>
              <wp:anchor distT="0" distB="0" distL="114300" distR="114300" simplePos="0" relativeHeight="251668480" behindDoc="0" locked="0" layoutInCell="1" allowOverlap="1">
                <wp:simplePos x="0" y="0"/>
                <wp:positionH relativeFrom="page">
                  <wp:posOffset>3708400</wp:posOffset>
                </wp:positionH>
                <wp:positionV relativeFrom="paragraph">
                  <wp:posOffset>9029700</wp:posOffset>
                </wp:positionV>
                <wp:extent cx="304800" cy="228600"/>
                <wp:effectExtent l="0" t="0" r="0" b="0"/>
                <wp:wrapNone/>
                <wp:docPr id="13" name="文本框 13"/>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6D7EC398">
                            <w:pPr>
                              <w:spacing w:line="300" w:lineRule="exact"/>
                              <w:jc w:val="center"/>
                            </w:pPr>
                            <w:r>
                              <w:rPr>
                                <w:rFonts w:hint="eastAsia" w:ascii="Arial" w:hAnsi="Arial" w:eastAsia="Arial"/>
                                <w:color w:val="000000"/>
                                <w:sz w:val="20"/>
                              </w:rPr>
                              <w:t>14</w:t>
                            </w:r>
                          </w:p>
                        </w:txbxContent>
                      </wps:txbx>
                      <wps:bodyPr lIns="25400" tIns="0" rIns="25400" bIns="0">
                        <a:noAutofit/>
                      </wps:bodyPr>
                    </wps:wsp>
                  </a:graphicData>
                </a:graphic>
              </wp:anchor>
            </w:drawing>
          </mc:Choice>
          <mc:Fallback>
            <w:pict>
              <v:shape id="_x0000_s1026" o:spid="_x0000_s1026" o:spt="202" type="#_x0000_t202" style="position:absolute;left:0pt;margin-left:292pt;margin-top:711pt;height:18pt;width:24pt;mso-position-horizontal-relative:page;z-index:251668480;mso-width-relative:page;mso-height-relative:page;" filled="f" stroked="f" coordsize="21600,21600" o:gfxdata="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bwrNSNkAAAANAQAA&#10;DwAAAAAAAAABACAAAAAiAAAAZHJzL2Rvd25yZXYueG1sUEsBAhQAFAAAAAgAh07iQOmicM3fAQAA&#10;rgMAAA4AAAAAAAAAAQAgAAAAKAEAAGRycy9lMm9Eb2MueG1sUEsFBgAAAAAGAAYAWQEAAHkFAAAA&#10;AA==&#10;">
                <v:fill on="f" focussize="0,0"/>
                <v:stroke on="f" weight="0.5pt"/>
                <v:imagedata o:title=""/>
                <o:lock v:ext="edit" aspectratio="f"/>
                <v:textbox inset="2pt,0mm,2pt,0mm">
                  <w:txbxContent>
                    <w:p w14:paraId="6D7EC398">
                      <w:pPr>
                        <w:spacing w:line="300" w:lineRule="exact"/>
                        <w:jc w:val="center"/>
                      </w:pPr>
                      <w:r>
                        <w:rPr>
                          <w:rFonts w:hint="eastAsia" w:ascii="Arial" w:hAnsi="Arial" w:eastAsia="Arial"/>
                          <w:color w:val="000000"/>
                          <w:sz w:val="20"/>
                        </w:rPr>
                        <w:t>14</w:t>
                      </w:r>
                    </w:p>
                  </w:txbxContent>
                </v:textbox>
              </v:shape>
            </w:pict>
          </mc:Fallback>
        </mc:AlternateContent>
      </w:r>
      <w:r>
        <w:rPr>
          <w:rFonts w:hint="eastAsia" w:ascii="宋体" w:hAnsi="宋体" w:cs="Times New Roman"/>
          <w:color w:val="000000"/>
          <w:kern w:val="0"/>
          <w:sz w:val="24"/>
          <w:szCs w:val="24"/>
          <w:highlight w:val="none"/>
        </w:rPr>
        <w:t>日</w:t>
      </w:r>
    </w:p>
    <w:p w14:paraId="40556B7F">
      <w:pPr>
        <w:rPr>
          <w:highlight w:val="none"/>
        </w:rPr>
      </w:pPr>
      <w:r>
        <w:rPr>
          <w:highlight w:val="none"/>
        </w:rPr>
        <w:br w:type="page"/>
      </w:r>
    </w:p>
    <w:p w14:paraId="30EC3DE6">
      <w:pPr>
        <w:pStyle w:val="2"/>
        <w:bidi w:val="0"/>
        <w:rPr>
          <w:rFonts w:hint="eastAsia" w:ascii="宋体" w:hAnsi="宋体" w:eastAsia="宋体" w:cs="宋体"/>
          <w:highlight w:val="none"/>
          <w:lang w:val="en-US" w:eastAsia="zh-CN"/>
        </w:rPr>
      </w:pPr>
      <w:bookmarkStart w:id="521" w:name="_Toc15627"/>
      <w:r>
        <w:rPr>
          <w:rFonts w:hint="eastAsia" w:ascii="宋体" w:hAnsi="宋体" w:eastAsia="宋体" w:cs="宋体"/>
          <w:highlight w:val="none"/>
          <w:lang w:val="en-US" w:eastAsia="zh-CN"/>
        </w:rPr>
        <w:t>第六章  响应文件格式</w:t>
      </w:r>
      <w:bookmarkEnd w:id="514"/>
      <w:bookmarkEnd w:id="515"/>
      <w:bookmarkEnd w:id="516"/>
      <w:bookmarkEnd w:id="517"/>
      <w:bookmarkEnd w:id="518"/>
      <w:bookmarkEnd w:id="519"/>
      <w:bookmarkEnd w:id="520"/>
      <w:bookmarkEnd w:id="521"/>
    </w:p>
    <w:p w14:paraId="3326604C">
      <w:pPr>
        <w:jc w:val="right"/>
        <w:rPr>
          <w:rFonts w:hint="eastAsia" w:ascii="宋体" w:hAnsi="宋体" w:eastAsia="宋体" w:cs="宋体"/>
          <w:b/>
          <w:sz w:val="44"/>
          <w:szCs w:val="44"/>
          <w:highlight w:val="none"/>
        </w:rPr>
      </w:pPr>
    </w:p>
    <w:p w14:paraId="483AD181">
      <w:pPr>
        <w:tabs>
          <w:tab w:val="left" w:pos="420"/>
        </w:tabs>
        <w:jc w:val="center"/>
        <w:outlineLvl w:val="9"/>
        <w:rPr>
          <w:rFonts w:hint="eastAsia" w:ascii="宋体" w:hAnsi="宋体" w:eastAsia="宋体" w:cs="宋体"/>
          <w:b/>
          <w:sz w:val="18"/>
          <w:szCs w:val="18"/>
          <w:highlight w:val="none"/>
        </w:rPr>
      </w:pPr>
      <w:bookmarkStart w:id="522" w:name="_Toc30469"/>
      <w:bookmarkStart w:id="523" w:name="_Toc21347"/>
      <w:r>
        <w:rPr>
          <w:rFonts w:hint="eastAsia" w:ascii="宋体" w:hAnsi="宋体" w:eastAsia="宋体" w:cs="宋体"/>
          <w:b/>
          <w:sz w:val="32"/>
          <w:szCs w:val="32"/>
          <w:highlight w:val="none"/>
        </w:rPr>
        <w:t>响应文件编制说明</w:t>
      </w:r>
      <w:bookmarkEnd w:id="522"/>
      <w:bookmarkEnd w:id="523"/>
    </w:p>
    <w:p w14:paraId="140BC8D3">
      <w:pPr>
        <w:spacing w:line="360" w:lineRule="auto"/>
        <w:rPr>
          <w:rFonts w:hint="eastAsia" w:ascii="宋体" w:hAnsi="宋体" w:eastAsia="宋体" w:cs="宋体"/>
          <w:sz w:val="24"/>
          <w:szCs w:val="24"/>
          <w:highlight w:val="none"/>
        </w:rPr>
      </w:pPr>
    </w:p>
    <w:p w14:paraId="15D49777">
      <w:pPr>
        <w:spacing w:line="360" w:lineRule="auto"/>
        <w:ind w:left="105" w:leftChars="50" w:firstLine="494" w:firstLineChars="205"/>
        <w:rPr>
          <w:rFonts w:hint="eastAsia" w:ascii="宋体" w:hAnsi="宋体" w:eastAsia="宋体" w:cs="宋体"/>
          <w:b/>
          <w:sz w:val="24"/>
          <w:szCs w:val="24"/>
          <w:highlight w:val="none"/>
        </w:rPr>
      </w:pPr>
      <w:r>
        <w:rPr>
          <w:rFonts w:hint="eastAsia" w:ascii="宋体" w:hAnsi="宋体" w:eastAsia="宋体" w:cs="宋体"/>
          <w:b/>
          <w:sz w:val="24"/>
          <w:szCs w:val="24"/>
          <w:highlight w:val="none"/>
        </w:rPr>
        <w:t>1</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编制响应文件前，请详细阅读竞争性磋商文件的全部内容，理解文件中的每一项要求。</w:t>
      </w:r>
    </w:p>
    <w:p w14:paraId="5BBC848F">
      <w:pPr>
        <w:spacing w:line="360" w:lineRule="auto"/>
        <w:ind w:left="105" w:leftChars="50" w:firstLine="494" w:firstLineChars="205"/>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在编制响应文件时，应当按照样本竞争性磋商文件提供的格式内容逐一做出明确的响应，磋商响应文件中须包含资格审查部分、技术部分及商务部分内容，同时竞争性磋商文件提供的格式内容在编制响应文件时不得更改，内容可以扩充。供应商认为有必要，对还可以做其它补充，其目录自行编制，如因供应商自身原因未编制或编制目录中未附其相应内容，其相关不利风险由其自行承担。</w:t>
      </w:r>
    </w:p>
    <w:p w14:paraId="64C15645">
      <w:pPr>
        <w:spacing w:line="360" w:lineRule="auto"/>
        <w:ind w:left="105" w:leftChars="50" w:firstLine="741" w:firstLineChars="205"/>
        <w:rPr>
          <w:rFonts w:hint="eastAsia" w:ascii="宋体" w:hAnsi="宋体" w:eastAsia="宋体" w:cs="宋体"/>
          <w:b/>
          <w:sz w:val="36"/>
          <w:szCs w:val="36"/>
          <w:highlight w:val="none"/>
        </w:rPr>
      </w:pPr>
    </w:p>
    <w:p w14:paraId="0CDA0297">
      <w:pPr>
        <w:spacing w:line="360" w:lineRule="auto"/>
        <w:ind w:left="105" w:leftChars="50" w:firstLine="988" w:firstLineChars="205"/>
        <w:rPr>
          <w:rFonts w:hint="eastAsia" w:ascii="宋体" w:hAnsi="宋体" w:eastAsia="宋体" w:cs="宋体"/>
          <w:b/>
          <w:sz w:val="48"/>
          <w:szCs w:val="48"/>
          <w:highlight w:val="none"/>
        </w:rPr>
      </w:pPr>
    </w:p>
    <w:p w14:paraId="06FA6451">
      <w:pPr>
        <w:spacing w:line="360" w:lineRule="auto"/>
        <w:ind w:left="105" w:leftChars="50" w:firstLine="494" w:firstLineChars="205"/>
        <w:rPr>
          <w:rFonts w:hint="eastAsia" w:ascii="宋体" w:hAnsi="宋体" w:eastAsia="宋体" w:cs="宋体"/>
          <w:b/>
          <w:sz w:val="24"/>
          <w:szCs w:val="24"/>
          <w:highlight w:val="none"/>
        </w:rPr>
      </w:pPr>
    </w:p>
    <w:p w14:paraId="7D2EDF8B">
      <w:pPr>
        <w:spacing w:line="360" w:lineRule="auto"/>
        <w:rPr>
          <w:rFonts w:hint="eastAsia" w:ascii="宋体" w:hAnsi="宋体" w:eastAsia="宋体" w:cs="宋体"/>
          <w:b/>
          <w:bCs/>
          <w:spacing w:val="26"/>
          <w:sz w:val="24"/>
          <w:szCs w:val="24"/>
          <w:highlight w:val="none"/>
        </w:rPr>
      </w:pPr>
      <w:r>
        <w:rPr>
          <w:rFonts w:hint="eastAsia" w:ascii="宋体" w:hAnsi="宋体" w:eastAsia="宋体" w:cs="宋体"/>
          <w:b/>
          <w:sz w:val="24"/>
          <w:szCs w:val="24"/>
          <w:highlight w:val="none"/>
        </w:rPr>
        <w:br w:type="page"/>
      </w:r>
      <w:r>
        <w:rPr>
          <w:rFonts w:hint="eastAsia" w:ascii="宋体" w:hAnsi="宋体" w:eastAsia="宋体" w:cs="宋体"/>
          <w:b/>
          <w:bCs/>
          <w:spacing w:val="26"/>
          <w:sz w:val="24"/>
          <w:szCs w:val="24"/>
          <w:highlight w:val="none"/>
        </w:rPr>
        <w:t>【项目编号：</w:t>
      </w:r>
      <w:r>
        <w:rPr>
          <w:rFonts w:hint="eastAsia" w:ascii="宋体" w:hAnsi="宋体" w:eastAsia="宋体" w:cs="宋体"/>
          <w:b/>
          <w:bCs/>
          <w:spacing w:val="26"/>
          <w:sz w:val="24"/>
          <w:szCs w:val="24"/>
          <w:highlight w:val="none"/>
          <w:u w:val="single"/>
        </w:rPr>
        <w:t xml:space="preserve">     </w:t>
      </w:r>
      <w:r>
        <w:rPr>
          <w:rFonts w:hint="eastAsia" w:ascii="宋体" w:hAnsi="宋体" w:eastAsia="宋体" w:cs="宋体"/>
          <w:b/>
          <w:bCs/>
          <w:spacing w:val="26"/>
          <w:sz w:val="24"/>
          <w:szCs w:val="24"/>
          <w:highlight w:val="none"/>
          <w:u w:val="single"/>
          <w:lang w:val="en-US" w:eastAsia="zh-CN"/>
        </w:rPr>
        <w:t xml:space="preserve">  </w:t>
      </w:r>
      <w:r>
        <w:rPr>
          <w:rFonts w:hint="eastAsia" w:ascii="宋体" w:hAnsi="宋体" w:eastAsia="宋体" w:cs="宋体"/>
          <w:b/>
          <w:bCs/>
          <w:spacing w:val="26"/>
          <w:sz w:val="24"/>
          <w:szCs w:val="24"/>
          <w:highlight w:val="none"/>
          <w:u w:val="single"/>
        </w:rPr>
        <w:t xml:space="preserve"> </w:t>
      </w:r>
      <w:r>
        <w:rPr>
          <w:rFonts w:hint="eastAsia" w:ascii="宋体" w:hAnsi="宋体" w:eastAsia="宋体" w:cs="宋体"/>
          <w:b/>
          <w:bCs/>
          <w:spacing w:val="26"/>
          <w:sz w:val="24"/>
          <w:szCs w:val="24"/>
          <w:highlight w:val="none"/>
        </w:rPr>
        <w:t>】                    【正/副本】</w:t>
      </w:r>
    </w:p>
    <w:p w14:paraId="2ED0B01A">
      <w:pPr>
        <w:pStyle w:val="14"/>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sz w:val="32"/>
          <w:szCs w:val="32"/>
          <w:highlight w:val="none"/>
          <w:u w:val="single"/>
        </w:rPr>
      </w:pPr>
    </w:p>
    <w:p w14:paraId="7E11A437">
      <w:pPr>
        <w:pStyle w:val="25"/>
        <w:keepNext w:val="0"/>
        <w:keepLines w:val="0"/>
        <w:pageBreakBefore w:val="0"/>
        <w:widowControl w:val="0"/>
        <w:kinsoku/>
        <w:wordWrap/>
        <w:overflowPunct/>
        <w:topLinePunct w:val="0"/>
        <w:autoSpaceDE/>
        <w:autoSpaceDN/>
        <w:bidi w:val="0"/>
        <w:adjustRightInd/>
        <w:snapToGrid/>
        <w:spacing w:after="0"/>
        <w:ind w:firstLine="0" w:firstLineChars="0"/>
        <w:textAlignment w:val="auto"/>
        <w:rPr>
          <w:rFonts w:hint="eastAsia" w:ascii="宋体" w:hAnsi="宋体" w:eastAsia="宋体" w:cs="宋体"/>
          <w:highlight w:val="none"/>
        </w:rPr>
      </w:pPr>
    </w:p>
    <w:p w14:paraId="083E04C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ascii="宋体" w:hAnsi="宋体" w:eastAsia="宋体" w:cs="宋体"/>
          <w:highlight w:val="none"/>
        </w:rPr>
      </w:pPr>
    </w:p>
    <w:p w14:paraId="1D374830">
      <w:pPr>
        <w:adjustRightInd w:val="0"/>
        <w:snapToGrid w:val="0"/>
        <w:ind w:firstLine="437"/>
        <w:jc w:val="center"/>
        <w:rPr>
          <w:rFonts w:hint="eastAsia" w:ascii="宋体" w:hAnsi="宋体" w:eastAsia="宋体" w:cs="宋体"/>
          <w:b/>
          <w:bCs/>
          <w:sz w:val="48"/>
          <w:szCs w:val="28"/>
          <w:highlight w:val="none"/>
        </w:rPr>
      </w:pPr>
      <w:r>
        <w:rPr>
          <w:rFonts w:hint="eastAsia" w:ascii="宋体" w:hAnsi="宋体" w:eastAsia="宋体" w:cs="宋体"/>
          <w:b/>
          <w:bCs/>
          <w:sz w:val="48"/>
          <w:szCs w:val="28"/>
          <w:highlight w:val="none"/>
        </w:rPr>
        <w:t>陕西省康复医院</w:t>
      </w:r>
    </w:p>
    <w:p w14:paraId="23D6F323">
      <w:pPr>
        <w:pStyle w:val="14"/>
        <w:jc w:val="center"/>
        <w:rPr>
          <w:rFonts w:hint="eastAsia" w:ascii="宋体" w:hAnsi="宋体" w:eastAsia="宋体" w:cs="宋体"/>
          <w:highlight w:val="none"/>
          <w:lang w:eastAsia="zh-CN"/>
        </w:rPr>
      </w:pPr>
      <w:r>
        <w:rPr>
          <w:rFonts w:hint="eastAsia" w:ascii="宋体" w:hAnsi="宋体" w:eastAsia="宋体" w:cs="宋体"/>
          <w:b/>
          <w:bCs/>
          <w:sz w:val="48"/>
          <w:szCs w:val="28"/>
          <w:highlight w:val="none"/>
        </w:rPr>
        <w:t>消防控制室空间升级改造项目</w:t>
      </w:r>
    </w:p>
    <w:p w14:paraId="190C9F33">
      <w:pPr>
        <w:rPr>
          <w:rFonts w:hint="eastAsia" w:ascii="宋体" w:hAnsi="宋体" w:eastAsia="宋体" w:cs="宋体"/>
          <w:highlight w:val="none"/>
        </w:rPr>
      </w:pPr>
    </w:p>
    <w:p w14:paraId="1AAC2738">
      <w:pPr>
        <w:pStyle w:val="14"/>
        <w:rPr>
          <w:rFonts w:hint="eastAsia" w:ascii="宋体" w:hAnsi="宋体" w:eastAsia="宋体" w:cs="宋体"/>
          <w:highlight w:val="none"/>
        </w:rPr>
      </w:pPr>
    </w:p>
    <w:p w14:paraId="4BD161B7">
      <w:pPr>
        <w:pStyle w:val="14"/>
        <w:rPr>
          <w:rFonts w:hint="eastAsia" w:ascii="宋体" w:hAnsi="宋体" w:eastAsia="宋体" w:cs="宋体"/>
          <w:highlight w:val="none"/>
        </w:rPr>
      </w:pPr>
    </w:p>
    <w:p w14:paraId="0BB03DFC">
      <w:pPr>
        <w:rPr>
          <w:rFonts w:hint="eastAsia" w:ascii="宋体" w:hAnsi="宋体" w:eastAsia="宋体" w:cs="宋体"/>
          <w:highlight w:val="none"/>
        </w:rPr>
      </w:pPr>
    </w:p>
    <w:p w14:paraId="283EE919">
      <w:pPr>
        <w:rPr>
          <w:rFonts w:hint="eastAsia" w:ascii="宋体" w:hAnsi="宋体" w:eastAsia="宋体" w:cs="宋体"/>
          <w:highlight w:val="none"/>
        </w:rPr>
      </w:pPr>
    </w:p>
    <w:p w14:paraId="54F4E8E9">
      <w:pPr>
        <w:rPr>
          <w:rFonts w:hint="eastAsia" w:ascii="宋体" w:hAnsi="宋体" w:eastAsia="宋体" w:cs="宋体"/>
          <w:highlight w:val="none"/>
        </w:rPr>
      </w:pPr>
    </w:p>
    <w:p w14:paraId="6B7BC83A">
      <w:pPr>
        <w:adjustRightInd w:val="0"/>
        <w:snapToGrid w:val="0"/>
        <w:spacing w:line="360" w:lineRule="auto"/>
        <w:jc w:val="center"/>
        <w:rPr>
          <w:rFonts w:hint="eastAsia" w:ascii="宋体" w:hAnsi="宋体" w:eastAsia="宋体" w:cs="宋体"/>
          <w:b/>
          <w:bCs/>
          <w:spacing w:val="28"/>
          <w:sz w:val="72"/>
          <w:szCs w:val="104"/>
          <w:highlight w:val="none"/>
        </w:rPr>
      </w:pPr>
      <w:r>
        <w:rPr>
          <w:rFonts w:hint="eastAsia" w:ascii="宋体" w:hAnsi="宋体" w:eastAsia="宋体" w:cs="宋体"/>
          <w:b/>
          <w:bCs/>
          <w:spacing w:val="28"/>
          <w:sz w:val="72"/>
          <w:szCs w:val="72"/>
          <w:highlight w:val="none"/>
        </w:rPr>
        <w:t>响应文件</w:t>
      </w:r>
    </w:p>
    <w:p w14:paraId="67C8B167">
      <w:pPr>
        <w:adjustRightInd w:val="0"/>
        <w:snapToGrid w:val="0"/>
        <w:spacing w:line="360" w:lineRule="auto"/>
        <w:jc w:val="center"/>
        <w:rPr>
          <w:rFonts w:hint="eastAsia" w:ascii="宋体" w:hAnsi="宋体" w:eastAsia="宋体" w:cs="宋体"/>
          <w:b/>
          <w:bCs/>
          <w:spacing w:val="26"/>
          <w:sz w:val="36"/>
          <w:szCs w:val="36"/>
          <w:highlight w:val="none"/>
        </w:rPr>
      </w:pPr>
    </w:p>
    <w:p w14:paraId="214BD6B2">
      <w:pPr>
        <w:pStyle w:val="14"/>
        <w:adjustRightInd w:val="0"/>
        <w:snapToGrid w:val="0"/>
        <w:spacing w:line="360" w:lineRule="auto"/>
        <w:rPr>
          <w:rFonts w:hint="eastAsia" w:ascii="宋体" w:hAnsi="宋体" w:eastAsia="宋体" w:cs="宋体"/>
          <w:highlight w:val="none"/>
        </w:rPr>
      </w:pPr>
    </w:p>
    <w:p w14:paraId="24D5D474">
      <w:pPr>
        <w:pStyle w:val="14"/>
        <w:adjustRightInd w:val="0"/>
        <w:snapToGrid w:val="0"/>
        <w:spacing w:line="360" w:lineRule="auto"/>
        <w:rPr>
          <w:rFonts w:hint="eastAsia" w:ascii="宋体" w:hAnsi="宋体" w:eastAsia="宋体" w:cs="宋体"/>
          <w:highlight w:val="none"/>
        </w:rPr>
      </w:pPr>
    </w:p>
    <w:p w14:paraId="11903DE2">
      <w:pPr>
        <w:adjustRightInd w:val="0"/>
        <w:snapToGrid w:val="0"/>
        <w:spacing w:line="360" w:lineRule="auto"/>
        <w:jc w:val="center"/>
        <w:rPr>
          <w:rFonts w:hint="eastAsia" w:ascii="宋体" w:hAnsi="宋体" w:eastAsia="宋体" w:cs="宋体"/>
          <w:b/>
          <w:bCs/>
          <w:spacing w:val="26"/>
          <w:sz w:val="36"/>
          <w:szCs w:val="36"/>
          <w:highlight w:val="none"/>
        </w:rPr>
      </w:pPr>
    </w:p>
    <w:p w14:paraId="0262BC03">
      <w:pPr>
        <w:adjustRightInd w:val="0"/>
        <w:snapToGrid w:val="0"/>
        <w:spacing w:line="480" w:lineRule="auto"/>
        <w:jc w:val="left"/>
        <w:rPr>
          <w:rFonts w:hint="eastAsia" w:ascii="宋体" w:hAnsi="宋体" w:eastAsia="宋体" w:cs="宋体"/>
          <w:b/>
          <w:bCs/>
          <w:spacing w:val="26"/>
          <w:sz w:val="32"/>
          <w:szCs w:val="32"/>
          <w:highlight w:val="none"/>
        </w:rPr>
      </w:pPr>
      <w:r>
        <w:rPr>
          <w:rFonts w:hint="eastAsia" w:ascii="宋体" w:hAnsi="宋体" w:eastAsia="宋体" w:cs="宋体"/>
          <w:b/>
          <w:bCs/>
          <w:spacing w:val="26"/>
          <w:sz w:val="32"/>
          <w:szCs w:val="32"/>
          <w:highlight w:val="none"/>
        </w:rPr>
        <w:t>供应商：</w:t>
      </w:r>
      <w:r>
        <w:rPr>
          <w:rFonts w:hint="eastAsia" w:ascii="宋体" w:hAnsi="宋体" w:eastAsia="宋体" w:cs="宋体"/>
          <w:b/>
          <w:bCs/>
          <w:spacing w:val="26"/>
          <w:sz w:val="32"/>
          <w:szCs w:val="32"/>
          <w:highlight w:val="none"/>
          <w:u w:val="single"/>
        </w:rPr>
        <w:t xml:space="preserve">                          （盖章）</w:t>
      </w:r>
    </w:p>
    <w:p w14:paraId="192A7F24">
      <w:pPr>
        <w:adjustRightInd w:val="0"/>
        <w:snapToGrid w:val="0"/>
        <w:spacing w:line="480" w:lineRule="auto"/>
        <w:jc w:val="left"/>
        <w:rPr>
          <w:rFonts w:hint="eastAsia" w:ascii="宋体" w:hAnsi="宋体" w:eastAsia="宋体" w:cs="宋体"/>
          <w:b/>
          <w:bCs/>
          <w:spacing w:val="26"/>
          <w:sz w:val="32"/>
          <w:szCs w:val="32"/>
          <w:highlight w:val="none"/>
          <w:u w:val="single"/>
        </w:rPr>
      </w:pPr>
      <w:r>
        <w:rPr>
          <w:rFonts w:hint="eastAsia" w:ascii="宋体" w:hAnsi="宋体" w:eastAsia="宋体" w:cs="宋体"/>
          <w:b/>
          <w:bCs/>
          <w:spacing w:val="26"/>
          <w:sz w:val="32"/>
          <w:szCs w:val="32"/>
          <w:highlight w:val="none"/>
        </w:rPr>
        <w:t>法定代表人或其授权代理人：</w:t>
      </w:r>
      <w:r>
        <w:rPr>
          <w:rFonts w:hint="eastAsia" w:ascii="宋体" w:hAnsi="宋体" w:eastAsia="宋体" w:cs="宋体"/>
          <w:b/>
          <w:bCs/>
          <w:spacing w:val="26"/>
          <w:sz w:val="32"/>
          <w:szCs w:val="32"/>
          <w:highlight w:val="none"/>
          <w:u w:val="single"/>
        </w:rPr>
        <w:t xml:space="preserve">      （盖章或签字）  </w:t>
      </w:r>
    </w:p>
    <w:p w14:paraId="6E733C07">
      <w:pPr>
        <w:adjustRightInd w:val="0"/>
        <w:snapToGrid w:val="0"/>
        <w:spacing w:line="480" w:lineRule="auto"/>
        <w:jc w:val="left"/>
        <w:rPr>
          <w:rFonts w:hint="eastAsia" w:ascii="宋体" w:hAnsi="宋体" w:eastAsia="宋体" w:cs="宋体"/>
          <w:b/>
          <w:bCs/>
          <w:spacing w:val="26"/>
          <w:sz w:val="32"/>
          <w:szCs w:val="32"/>
          <w:highlight w:val="none"/>
        </w:rPr>
      </w:pPr>
      <w:r>
        <w:rPr>
          <w:rFonts w:hint="eastAsia" w:ascii="宋体" w:hAnsi="宋体" w:eastAsia="宋体" w:cs="宋体"/>
          <w:b/>
          <w:bCs/>
          <w:spacing w:val="26"/>
          <w:sz w:val="32"/>
          <w:szCs w:val="32"/>
          <w:highlight w:val="none"/>
        </w:rPr>
        <w:t>联系人：</w:t>
      </w:r>
      <w:r>
        <w:rPr>
          <w:rFonts w:hint="eastAsia" w:ascii="宋体" w:hAnsi="宋体" w:eastAsia="宋体" w:cs="宋体"/>
          <w:b/>
          <w:bCs/>
          <w:spacing w:val="26"/>
          <w:sz w:val="32"/>
          <w:szCs w:val="32"/>
          <w:highlight w:val="none"/>
          <w:u w:val="single"/>
        </w:rPr>
        <w:t xml:space="preserve">           </w:t>
      </w:r>
      <w:r>
        <w:rPr>
          <w:rFonts w:hint="eastAsia" w:ascii="宋体" w:hAnsi="宋体" w:eastAsia="宋体" w:cs="宋体"/>
          <w:b/>
          <w:bCs/>
          <w:spacing w:val="26"/>
          <w:sz w:val="32"/>
          <w:szCs w:val="32"/>
          <w:highlight w:val="none"/>
        </w:rPr>
        <w:t>联系电话：</w:t>
      </w:r>
      <w:r>
        <w:rPr>
          <w:rFonts w:hint="eastAsia" w:ascii="宋体" w:hAnsi="宋体" w:eastAsia="宋体" w:cs="宋体"/>
          <w:b/>
          <w:bCs/>
          <w:spacing w:val="26"/>
          <w:sz w:val="32"/>
          <w:szCs w:val="32"/>
          <w:highlight w:val="none"/>
          <w:u w:val="single"/>
        </w:rPr>
        <w:t xml:space="preserve">              </w:t>
      </w:r>
    </w:p>
    <w:p w14:paraId="50C32138">
      <w:pPr>
        <w:adjustRightInd w:val="0"/>
        <w:snapToGrid w:val="0"/>
        <w:spacing w:line="480" w:lineRule="auto"/>
        <w:jc w:val="left"/>
        <w:rPr>
          <w:rFonts w:hint="eastAsia" w:ascii="宋体" w:hAnsi="宋体" w:eastAsia="宋体" w:cs="宋体"/>
          <w:b/>
          <w:bCs/>
          <w:spacing w:val="26"/>
          <w:sz w:val="32"/>
          <w:szCs w:val="32"/>
          <w:highlight w:val="none"/>
          <w:u w:val="single"/>
        </w:rPr>
      </w:pPr>
      <w:r>
        <w:rPr>
          <w:rFonts w:hint="eastAsia" w:ascii="宋体" w:hAnsi="宋体" w:eastAsia="宋体" w:cs="宋体"/>
          <w:b/>
          <w:bCs/>
          <w:spacing w:val="4"/>
          <w:sz w:val="32"/>
          <w:szCs w:val="32"/>
          <w:highlight w:val="none"/>
        </w:rPr>
        <w:t>法定地址：</w:t>
      </w:r>
      <w:r>
        <w:rPr>
          <w:rFonts w:hint="eastAsia" w:ascii="宋体" w:hAnsi="宋体" w:eastAsia="宋体" w:cs="宋体"/>
          <w:b/>
          <w:bCs/>
          <w:spacing w:val="26"/>
          <w:sz w:val="32"/>
          <w:szCs w:val="32"/>
          <w:highlight w:val="none"/>
          <w:u w:val="single"/>
        </w:rPr>
        <w:t xml:space="preserve">                                  </w:t>
      </w:r>
    </w:p>
    <w:p w14:paraId="52BBF563">
      <w:pPr>
        <w:adjustRightInd w:val="0"/>
        <w:snapToGrid w:val="0"/>
        <w:spacing w:line="480" w:lineRule="auto"/>
        <w:jc w:val="center"/>
        <w:rPr>
          <w:rFonts w:hint="eastAsia" w:ascii="宋体" w:hAnsi="宋体" w:eastAsia="宋体" w:cs="宋体"/>
          <w:b/>
          <w:bCs/>
          <w:spacing w:val="26"/>
          <w:sz w:val="32"/>
          <w:szCs w:val="32"/>
          <w:highlight w:val="none"/>
        </w:rPr>
      </w:pPr>
      <w:r>
        <w:rPr>
          <w:rFonts w:hint="eastAsia" w:ascii="宋体" w:hAnsi="宋体" w:eastAsia="宋体" w:cs="宋体"/>
          <w:b/>
          <w:bCs/>
          <w:spacing w:val="26"/>
          <w:sz w:val="32"/>
          <w:szCs w:val="32"/>
          <w:highlight w:val="none"/>
        </w:rPr>
        <w:t xml:space="preserve">   年    月   日</w:t>
      </w:r>
      <w:bookmarkStart w:id="524" w:name="_Toc324947077"/>
      <w:bookmarkStart w:id="525" w:name="_Toc321812077"/>
    </w:p>
    <w:p w14:paraId="3A3C9664">
      <w:pPr>
        <w:adjustRightInd w:val="0"/>
        <w:snapToGrid w:val="0"/>
        <w:spacing w:line="360" w:lineRule="auto"/>
        <w:jc w:val="center"/>
        <w:rPr>
          <w:rFonts w:hint="eastAsia" w:ascii="宋体" w:hAnsi="宋体" w:eastAsia="宋体" w:cs="宋体"/>
          <w:b/>
          <w:sz w:val="32"/>
          <w:szCs w:val="32"/>
          <w:highlight w:val="none"/>
        </w:rPr>
      </w:pPr>
    </w:p>
    <w:bookmarkEnd w:id="524"/>
    <w:bookmarkEnd w:id="525"/>
    <w:p w14:paraId="3F5DF7A3">
      <w:pPr>
        <w:adjustRightInd w:val="0"/>
        <w:snapToGrid w:val="0"/>
        <w:spacing w:line="360" w:lineRule="auto"/>
        <w:jc w:val="center"/>
        <w:outlineLvl w:val="2"/>
        <w:rPr>
          <w:rFonts w:hint="eastAsia" w:ascii="宋体" w:hAnsi="宋体" w:eastAsia="宋体" w:cs="宋体"/>
          <w:b/>
          <w:sz w:val="24"/>
          <w:szCs w:val="24"/>
          <w:highlight w:val="none"/>
        </w:rPr>
        <w:sectPr>
          <w:headerReference r:id="rId20" w:type="default"/>
          <w:footerReference r:id="rId21" w:type="default"/>
          <w:pgSz w:w="11906" w:h="16838"/>
          <w:pgMar w:top="1440" w:right="1800" w:bottom="1440" w:left="1800" w:header="1191" w:footer="1134" w:gutter="0"/>
          <w:pgNumType w:fmt="decimal"/>
          <w:cols w:space="720" w:num="1"/>
          <w:docGrid w:type="lines" w:linePitch="312" w:charSpace="0"/>
        </w:sectPr>
      </w:pPr>
    </w:p>
    <w:p w14:paraId="71776B81">
      <w:pPr>
        <w:adjustRightInd w:val="0"/>
        <w:snapToGrid w:val="0"/>
        <w:spacing w:line="360" w:lineRule="auto"/>
        <w:jc w:val="center"/>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目  录</w:t>
      </w:r>
    </w:p>
    <w:p w14:paraId="1AF1D4A9">
      <w:pPr>
        <w:adjustRightInd w:val="0"/>
        <w:snapToGrid w:val="0"/>
        <w:spacing w:line="360" w:lineRule="auto"/>
        <w:jc w:val="center"/>
        <w:rPr>
          <w:rFonts w:hint="eastAsia" w:ascii="宋体" w:hAnsi="宋体" w:eastAsia="宋体" w:cs="宋体"/>
          <w:b/>
          <w:sz w:val="24"/>
          <w:szCs w:val="24"/>
          <w:highlight w:val="none"/>
        </w:rPr>
      </w:pPr>
    </w:p>
    <w:p w14:paraId="2251D36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【供应商根据本项目竞争性磋商文件格式要求自行编制目录】</w:t>
      </w:r>
    </w:p>
    <w:p w14:paraId="3B6D12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p w14:paraId="7CD8B6E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sz w:val="24"/>
          <w:szCs w:val="24"/>
          <w:highlight w:val="none"/>
        </w:rPr>
      </w:pPr>
    </w:p>
    <w:p w14:paraId="3968A80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sz w:val="24"/>
          <w:szCs w:val="24"/>
          <w:highlight w:val="none"/>
        </w:rPr>
      </w:pPr>
    </w:p>
    <w:p w14:paraId="64AD6E9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sz w:val="24"/>
          <w:szCs w:val="24"/>
          <w:highlight w:val="none"/>
        </w:rPr>
      </w:pPr>
    </w:p>
    <w:p w14:paraId="5378CEC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sz w:val="24"/>
          <w:szCs w:val="24"/>
          <w:highlight w:val="none"/>
        </w:rPr>
      </w:pPr>
    </w:p>
    <w:p w14:paraId="70554C89">
      <w:pPr>
        <w:spacing w:line="360" w:lineRule="auto"/>
        <w:jc w:val="center"/>
        <w:outlineLvl w:val="9"/>
        <w:rPr>
          <w:rFonts w:hint="eastAsia" w:ascii="宋体" w:hAnsi="宋体" w:eastAsia="宋体" w:cs="宋体"/>
          <w:sz w:val="24"/>
          <w:szCs w:val="24"/>
          <w:highlight w:val="none"/>
        </w:rPr>
      </w:pPr>
      <w:bookmarkStart w:id="526" w:name="_Toc324947078"/>
      <w:bookmarkStart w:id="527" w:name="_Toc321812078"/>
      <w:bookmarkStart w:id="528" w:name="_Toc9295"/>
      <w:bookmarkStart w:id="529" w:name="_Toc8967"/>
      <w:bookmarkStart w:id="530" w:name="_Toc27937"/>
      <w:bookmarkStart w:id="531" w:name="_Toc31996"/>
      <w:bookmarkStart w:id="532" w:name="_Toc11123"/>
      <w:bookmarkStart w:id="533" w:name="_Toc16878"/>
      <w:bookmarkStart w:id="534" w:name="_Toc26791"/>
      <w:bookmarkStart w:id="535" w:name="_Toc29477"/>
      <w:bookmarkStart w:id="536" w:name="_Toc6222"/>
      <w:r>
        <w:rPr>
          <w:rFonts w:hint="eastAsia" w:ascii="宋体" w:hAnsi="宋体" w:eastAsia="宋体" w:cs="宋体"/>
          <w:sz w:val="24"/>
          <w:szCs w:val="24"/>
          <w:highlight w:val="none"/>
        </w:rPr>
        <w:br w:type="page"/>
      </w:r>
      <w:bookmarkEnd w:id="526"/>
      <w:bookmarkEnd w:id="527"/>
      <w:bookmarkEnd w:id="528"/>
      <w:bookmarkEnd w:id="529"/>
      <w:bookmarkEnd w:id="530"/>
      <w:bookmarkEnd w:id="531"/>
      <w:bookmarkEnd w:id="532"/>
      <w:bookmarkEnd w:id="533"/>
      <w:bookmarkEnd w:id="534"/>
      <w:bookmarkEnd w:id="535"/>
      <w:bookmarkEnd w:id="536"/>
      <w:bookmarkStart w:id="537" w:name="_Toc324521862"/>
      <w:bookmarkStart w:id="538" w:name="_Toc321812068"/>
      <w:bookmarkStart w:id="539" w:name="_Toc11664"/>
      <w:bookmarkStart w:id="540" w:name="_Toc26609"/>
      <w:bookmarkStart w:id="541" w:name="_Toc31108"/>
      <w:bookmarkStart w:id="542" w:name="_Toc7110"/>
      <w:bookmarkStart w:id="543" w:name="_Toc17638"/>
      <w:bookmarkStart w:id="544" w:name="_Toc29600"/>
      <w:bookmarkStart w:id="545" w:name="_Toc23435"/>
      <w:bookmarkStart w:id="546" w:name="_Toc26058"/>
      <w:bookmarkStart w:id="547" w:name="_Toc13020"/>
      <w:bookmarkStart w:id="548" w:name="_Toc4441"/>
      <w:bookmarkStart w:id="549" w:name="_Toc12455"/>
      <w:r>
        <w:rPr>
          <w:rFonts w:hint="eastAsia" w:ascii="宋体" w:hAnsi="宋体" w:eastAsia="宋体" w:cs="宋体"/>
          <w:b/>
          <w:kern w:val="0"/>
          <w:sz w:val="24"/>
          <w:szCs w:val="24"/>
          <w:highlight w:val="none"/>
        </w:rPr>
        <w:t>一、磋商函及磋商函附录</w:t>
      </w:r>
      <w:bookmarkEnd w:id="537"/>
      <w:bookmarkEnd w:id="538"/>
      <w:bookmarkEnd w:id="539"/>
      <w:bookmarkEnd w:id="540"/>
      <w:bookmarkEnd w:id="541"/>
      <w:bookmarkEnd w:id="542"/>
      <w:bookmarkEnd w:id="543"/>
      <w:bookmarkEnd w:id="544"/>
      <w:bookmarkEnd w:id="545"/>
      <w:bookmarkEnd w:id="546"/>
      <w:bookmarkEnd w:id="547"/>
      <w:bookmarkEnd w:id="548"/>
      <w:bookmarkEnd w:id="549"/>
    </w:p>
    <w:p w14:paraId="622FD820">
      <w:pPr>
        <w:spacing w:line="360" w:lineRule="auto"/>
        <w:jc w:val="center"/>
        <w:outlineLvl w:val="9"/>
        <w:rPr>
          <w:rFonts w:hint="eastAsia" w:ascii="宋体" w:hAnsi="宋体" w:eastAsia="宋体" w:cs="宋体"/>
          <w:b/>
          <w:kern w:val="0"/>
          <w:sz w:val="24"/>
          <w:szCs w:val="24"/>
          <w:highlight w:val="none"/>
          <w:lang w:val="en-US" w:eastAsia="zh-CN" w:bidi="ar-SA"/>
        </w:rPr>
      </w:pPr>
      <w:bookmarkStart w:id="550" w:name="_Toc1956"/>
      <w:bookmarkStart w:id="551" w:name="_Toc2014"/>
      <w:bookmarkStart w:id="552" w:name="_Toc7024"/>
      <w:bookmarkStart w:id="553" w:name="_Toc15231"/>
      <w:bookmarkStart w:id="554" w:name="_Toc18254"/>
      <w:bookmarkStart w:id="555" w:name="_Toc20930"/>
      <w:bookmarkStart w:id="556" w:name="_Toc4358"/>
      <w:bookmarkStart w:id="557" w:name="_Toc29386"/>
      <w:bookmarkStart w:id="558" w:name="_Toc31570"/>
      <w:bookmarkStart w:id="559" w:name="_Toc13945"/>
      <w:bookmarkStart w:id="560" w:name="_Toc29385"/>
      <w:r>
        <w:rPr>
          <w:rFonts w:hint="eastAsia" w:ascii="宋体" w:hAnsi="宋体" w:eastAsia="宋体" w:cs="宋体"/>
          <w:b/>
          <w:kern w:val="0"/>
          <w:sz w:val="24"/>
          <w:szCs w:val="24"/>
          <w:highlight w:val="none"/>
          <w:lang w:val="en-US" w:eastAsia="zh-CN" w:bidi="ar-SA"/>
        </w:rPr>
        <w:t>（一）磋商函</w:t>
      </w:r>
      <w:bookmarkEnd w:id="550"/>
      <w:bookmarkEnd w:id="551"/>
      <w:bookmarkEnd w:id="552"/>
      <w:bookmarkEnd w:id="553"/>
      <w:bookmarkEnd w:id="554"/>
      <w:bookmarkEnd w:id="555"/>
      <w:bookmarkEnd w:id="556"/>
      <w:bookmarkEnd w:id="557"/>
      <w:bookmarkEnd w:id="558"/>
      <w:bookmarkEnd w:id="559"/>
      <w:bookmarkEnd w:id="560"/>
    </w:p>
    <w:p w14:paraId="00FB71D3">
      <w:pPr>
        <w:tabs>
          <w:tab w:val="left" w:pos="3500"/>
          <w:tab w:val="left" w:pos="3700"/>
        </w:tabs>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（采购人名称） </w:t>
      </w:r>
      <w:r>
        <w:rPr>
          <w:rFonts w:hint="eastAsia" w:ascii="宋体" w:hAnsi="宋体" w:eastAsia="宋体" w:cs="宋体"/>
          <w:b/>
          <w:sz w:val="24"/>
          <w:szCs w:val="24"/>
          <w:highlight w:val="none"/>
        </w:rPr>
        <w:t>：</w:t>
      </w:r>
    </w:p>
    <w:p w14:paraId="7B0A87E4">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1．根据你方发售的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竞争性磋商文件，经踏勘项目现场和研究上述竞争性磋商文件的投标须知、合同条款、工程建设标准、工程量清单和答疑文件及其它相关文件后，我方愿以大写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人民币，小写￥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元的磋商报价承包上述工程的施工、竣工，并承担任何质量缺陷保修责任。</w:t>
      </w:r>
    </w:p>
    <w:p w14:paraId="60C306F2">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2．我方已详细审核全部竞争性磋商文件，包括答疑纪要及有关附件。</w:t>
      </w:r>
    </w:p>
    <w:p w14:paraId="52A281FD">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3．我方保证上述磋商报价不低于我单位工程施工的成本价。</w:t>
      </w:r>
    </w:p>
    <w:p w14:paraId="604C5B55">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4．若我方中标，我方保证按工期自接到采购人开工通知之日起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日历天内完成本工程，质保期为自验收合格之日起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p>
    <w:p w14:paraId="038A670D">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5．若我方中标，我方保证工程质量等级达到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w:t>
      </w:r>
      <w:r>
        <w:rPr>
          <w:rFonts w:hint="eastAsia" w:ascii="宋体" w:hAnsi="宋体" w:eastAsia="宋体" w:cs="宋体"/>
          <w:sz w:val="24"/>
          <w:szCs w:val="24"/>
          <w:highlight w:val="none"/>
        </w:rPr>
        <w:t>本工程项目经理为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0E3D337">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6．若我方中标，我方保证达到安全文明施工达到文明工地标准。</w:t>
      </w:r>
    </w:p>
    <w:p w14:paraId="75256D5F">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7．若我方中标，我方保证进场提供的主要材料设备的技术指标与响应文件响应、承诺的技术指标一致，若进场提供的主要材料设备技术指标不符合响应文件响应、承诺的，及时更换至符合要求为止。</w:t>
      </w:r>
    </w:p>
    <w:p w14:paraId="1F335ABF">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8．我方同意所提交的响应文件在竞争性磋商文件的投标须知中规定的磋商有效期内有效，在此期间内如果中标，我方将受此约束。</w:t>
      </w:r>
    </w:p>
    <w:p w14:paraId="3369E4A0">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9．在合同协议书正式签署生效之前，你方的竞争性磋商文件、答疑纪要、成交人通知书和本响应文件将构成我们约束双方之间共同遵守的文件，对双方具有约束力。</w:t>
      </w:r>
    </w:p>
    <w:p w14:paraId="36AFCDEB">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10．我方理解你方不负担我们的任何投标费用，我方不要求你方对未中标原因作任何解释，也不退回响应文件。</w:t>
      </w:r>
    </w:p>
    <w:p w14:paraId="32D3F0C5">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b/>
          <w:sz w:val="24"/>
          <w:szCs w:val="24"/>
          <w:highlight w:val="none"/>
        </w:rPr>
        <w:t>我方完全接受并响应竞争性磋商文件、答疑文件、评审办法、采购预算及限价等关于本项目相关文件的要求，严格遵守项目采购过程的时间安排、程序安排等细节，对此无任何异议。但我单位所编制的响应文件如未按照竞争性磋商文件特别要求逐条明确响应或提供相关证明材料编制</w:t>
      </w:r>
      <w:r>
        <w:rPr>
          <w:rFonts w:hint="eastAsia" w:ascii="宋体" w:hAnsi="宋体" w:cs="宋体"/>
          <w:b/>
          <w:sz w:val="24"/>
          <w:szCs w:val="24"/>
          <w:highlight w:val="none"/>
          <w:lang w:eastAsia="zh-CN"/>
        </w:rPr>
        <w:t>响应文件</w:t>
      </w:r>
      <w:r>
        <w:rPr>
          <w:rFonts w:hint="eastAsia" w:ascii="宋体" w:hAnsi="宋体" w:eastAsia="宋体" w:cs="宋体"/>
          <w:b/>
          <w:sz w:val="24"/>
          <w:szCs w:val="24"/>
          <w:highlight w:val="none"/>
        </w:rPr>
        <w:t>的，我方自愿被按照无效投标处理。</w:t>
      </w:r>
    </w:p>
    <w:p w14:paraId="15174106">
      <w:pPr>
        <w:adjustRightInd w:val="0"/>
        <w:snapToGrid w:val="0"/>
        <w:spacing w:line="360" w:lineRule="auto"/>
        <w:ind w:left="252" w:leftChars="12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注：磋商报价应与工程量清单的报价汇总表数字一致。精确到分。</w:t>
      </w:r>
    </w:p>
    <w:p w14:paraId="02AA43C1">
      <w:pPr>
        <w:adjustRightInd w:val="0"/>
        <w:snapToGrid w:val="0"/>
        <w:spacing w:line="360" w:lineRule="auto"/>
        <w:ind w:firstLine="1200" w:firstLineChars="5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供   应  商：</w:t>
      </w:r>
      <w:r>
        <w:rPr>
          <w:rFonts w:hint="eastAsia" w:ascii="宋体" w:hAnsi="宋体" w:eastAsia="宋体" w:cs="宋体"/>
          <w:sz w:val="24"/>
          <w:szCs w:val="24"/>
          <w:highlight w:val="none"/>
          <w:u w:val="single"/>
        </w:rPr>
        <w:t xml:space="preserve">                                     （盖章）</w:t>
      </w:r>
    </w:p>
    <w:p w14:paraId="191376D9">
      <w:pPr>
        <w:adjustRightInd w:val="0"/>
        <w:snapToGrid w:val="0"/>
        <w:spacing w:line="360" w:lineRule="auto"/>
        <w:ind w:firstLine="1200" w:firstLineChars="5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单 位 地 址：</w:t>
      </w:r>
      <w:r>
        <w:rPr>
          <w:rFonts w:hint="eastAsia" w:ascii="宋体" w:hAnsi="宋体" w:eastAsia="宋体" w:cs="宋体"/>
          <w:sz w:val="24"/>
          <w:szCs w:val="24"/>
          <w:highlight w:val="none"/>
          <w:u w:val="single"/>
        </w:rPr>
        <w:t xml:space="preserve">                                             </w:t>
      </w:r>
    </w:p>
    <w:p w14:paraId="19DB68C8">
      <w:pPr>
        <w:adjustRightInd w:val="0"/>
        <w:snapToGrid w:val="0"/>
        <w:spacing w:line="360" w:lineRule="auto"/>
        <w:ind w:firstLine="1200" w:firstLineChars="5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法定代表人或委托代理人：</w:t>
      </w:r>
      <w:r>
        <w:rPr>
          <w:rFonts w:hint="eastAsia" w:ascii="宋体" w:hAnsi="宋体" w:eastAsia="宋体" w:cs="宋体"/>
          <w:sz w:val="24"/>
          <w:szCs w:val="24"/>
          <w:highlight w:val="none"/>
          <w:u w:val="single"/>
        </w:rPr>
        <w:t xml:space="preserve">                        （签字或盖章）</w:t>
      </w:r>
    </w:p>
    <w:p w14:paraId="2F15FC93">
      <w:pPr>
        <w:adjustRightInd w:val="0"/>
        <w:snapToGrid w:val="0"/>
        <w:spacing w:line="360" w:lineRule="auto"/>
        <w:ind w:firstLine="1200" w:firstLineChars="5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政 编 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传真：</w:t>
      </w:r>
      <w:r>
        <w:rPr>
          <w:rFonts w:hint="eastAsia" w:ascii="宋体" w:hAnsi="宋体" w:eastAsia="宋体" w:cs="宋体"/>
          <w:sz w:val="24"/>
          <w:szCs w:val="24"/>
          <w:highlight w:val="none"/>
          <w:u w:val="single"/>
        </w:rPr>
        <w:t xml:space="preserve">           </w:t>
      </w:r>
    </w:p>
    <w:p w14:paraId="34050A72">
      <w:pPr>
        <w:adjustRightInd w:val="0"/>
        <w:snapToGrid w:val="0"/>
        <w:spacing w:line="360" w:lineRule="auto"/>
        <w:ind w:firstLine="1200" w:firstLineChars="5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89D5E85">
      <w:pPr>
        <w:spacing w:line="360" w:lineRule="auto"/>
        <w:jc w:val="center"/>
        <w:outlineLvl w:val="9"/>
        <w:rPr>
          <w:rFonts w:hint="eastAsia" w:ascii="宋体" w:hAnsi="宋体" w:eastAsia="宋体" w:cs="宋体"/>
          <w:sz w:val="24"/>
          <w:szCs w:val="24"/>
          <w:highlight w:val="none"/>
        </w:rPr>
      </w:pPr>
      <w:bookmarkStart w:id="561" w:name="_Toc7820"/>
      <w:bookmarkStart w:id="562" w:name="_Toc3893"/>
      <w:bookmarkStart w:id="563" w:name="_Toc5521"/>
      <w:bookmarkStart w:id="564" w:name="_Toc19362"/>
      <w:bookmarkStart w:id="565" w:name="_Toc7506"/>
      <w:bookmarkStart w:id="566" w:name="_Toc11283"/>
      <w:bookmarkStart w:id="567" w:name="_Toc19571"/>
      <w:bookmarkStart w:id="568" w:name="_Toc19357"/>
      <w:bookmarkStart w:id="569" w:name="_Toc25029"/>
      <w:bookmarkStart w:id="570" w:name="_Toc23440"/>
      <w:r>
        <w:rPr>
          <w:rFonts w:hint="eastAsia" w:ascii="宋体" w:hAnsi="宋体" w:eastAsia="宋体" w:cs="宋体"/>
          <w:sz w:val="24"/>
          <w:szCs w:val="24"/>
          <w:highlight w:val="none"/>
          <w:lang w:val="en-US" w:eastAsia="zh-CN"/>
        </w:rPr>
        <w:br w:type="page"/>
      </w:r>
      <w:bookmarkStart w:id="571" w:name="_Toc9648"/>
      <w:r>
        <w:rPr>
          <w:rFonts w:hint="eastAsia" w:ascii="宋体" w:hAnsi="宋体" w:eastAsia="宋体" w:cs="宋体"/>
          <w:b/>
          <w:kern w:val="0"/>
          <w:sz w:val="24"/>
          <w:szCs w:val="24"/>
          <w:highlight w:val="none"/>
          <w:lang w:val="en-US" w:eastAsia="zh-CN" w:bidi="ar-SA"/>
        </w:rPr>
        <w:t>（二）磋商函附录</w:t>
      </w:r>
      <w:bookmarkEnd w:id="571"/>
    </w:p>
    <w:p w14:paraId="2CD91B7A">
      <w:pPr>
        <w:adjustRightInd w:val="0"/>
        <w:snapToGrid w:val="0"/>
        <w:spacing w:line="360" w:lineRule="auto"/>
        <w:outlineLvl w:val="9"/>
        <w:rPr>
          <w:rFonts w:hint="eastAsia" w:ascii="宋体" w:hAnsi="宋体" w:eastAsia="宋体" w:cs="宋体"/>
          <w:b/>
          <w:sz w:val="24"/>
          <w:szCs w:val="24"/>
          <w:highlight w:val="none"/>
          <w:u w:val="single"/>
        </w:rPr>
      </w:pPr>
      <w:bookmarkStart w:id="572" w:name="_Toc29763"/>
      <w:r>
        <w:rPr>
          <w:rFonts w:hint="eastAsia" w:ascii="宋体" w:hAnsi="宋体" w:eastAsia="宋体" w:cs="宋体"/>
          <w:b/>
          <w:sz w:val="24"/>
          <w:szCs w:val="24"/>
          <w:highlight w:val="none"/>
        </w:rPr>
        <w:t>项目名称：</w:t>
      </w:r>
      <w:r>
        <w:rPr>
          <w:rFonts w:hint="eastAsia" w:ascii="宋体" w:hAnsi="宋体" w:eastAsia="宋体" w:cs="宋体"/>
          <w:b/>
          <w:sz w:val="24"/>
          <w:szCs w:val="24"/>
          <w:highlight w:val="none"/>
          <w:u w:val="single"/>
        </w:rPr>
        <w:t xml:space="preserve">               </w:t>
      </w:r>
      <w:bookmarkEnd w:id="572"/>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rPr>
        <w:br w:type="textWrapping"/>
      </w:r>
      <w:r>
        <w:rPr>
          <w:rFonts w:hint="eastAsia" w:ascii="宋体" w:hAnsi="宋体" w:eastAsia="宋体" w:cs="宋体"/>
          <w:b/>
          <w:sz w:val="24"/>
          <w:szCs w:val="24"/>
          <w:highlight w:val="none"/>
        </w:rPr>
        <w:t>项目编号：</w:t>
      </w:r>
      <w:r>
        <w:rPr>
          <w:rFonts w:hint="eastAsia" w:ascii="宋体" w:hAnsi="宋体" w:eastAsia="宋体" w:cs="宋体"/>
          <w:b/>
          <w:sz w:val="24"/>
          <w:szCs w:val="24"/>
          <w:highlight w:val="none"/>
          <w:u w:val="single"/>
        </w:rPr>
        <w:t xml:space="preserve">                </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8"/>
      </w:tblGrid>
      <w:tr w14:paraId="3AE9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78" w:type="dxa"/>
            <w:noWrap w:val="0"/>
            <w:vAlign w:val="center"/>
          </w:tcPr>
          <w:p w14:paraId="412CF22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竞争性磋商文件中规定的实质性要求和条件响应情况</w:t>
            </w:r>
          </w:p>
        </w:tc>
      </w:tr>
      <w:tr w14:paraId="3EDB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3" w:hRule="atLeast"/>
          <w:jc w:val="center"/>
        </w:trPr>
        <w:tc>
          <w:tcPr>
            <w:tcW w:w="9178" w:type="dxa"/>
            <w:noWrap w:val="0"/>
            <w:vAlign w:val="center"/>
          </w:tcPr>
          <w:p w14:paraId="0A0B7442">
            <w:pPr>
              <w:adjustRightInd w:val="0"/>
              <w:snapToGrid w:val="0"/>
              <w:spacing w:line="360" w:lineRule="auto"/>
              <w:jc w:val="center"/>
              <w:rPr>
                <w:rFonts w:hint="eastAsia" w:ascii="宋体" w:hAnsi="宋体" w:eastAsia="宋体" w:cs="宋体"/>
                <w:sz w:val="24"/>
                <w:szCs w:val="24"/>
                <w:highlight w:val="none"/>
              </w:rPr>
            </w:pPr>
          </w:p>
        </w:tc>
      </w:tr>
      <w:tr w14:paraId="5B50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9178" w:type="dxa"/>
            <w:noWrap w:val="0"/>
            <w:vAlign w:val="center"/>
          </w:tcPr>
          <w:p w14:paraId="496988F9">
            <w:pPr>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rPr>
              <w:t>备注：</w:t>
            </w:r>
            <w:r>
              <w:rPr>
                <w:rFonts w:hint="eastAsia" w:ascii="宋体" w:hAnsi="宋体" w:eastAsia="宋体" w:cs="宋体"/>
                <w:sz w:val="24"/>
                <w:szCs w:val="24"/>
                <w:highlight w:val="none"/>
              </w:rPr>
              <w:t>供应商应承诺是否响应竞争性磋商文件中规定的实质性要求和条件，并在此基础上，可做出其他有利于采购人的承诺。如供应商不承诺完全响应竞争性磋商文件中规定的实质性要求和条件，应对不响应部分的内容予以具体说明。如供应商不填写实质性要求和条件的响应情况，则视为供应商承诺完全响应竞争性磋商文件中规定的实质性要求和条件。</w:t>
            </w:r>
          </w:p>
        </w:tc>
      </w:tr>
    </w:tbl>
    <w:p w14:paraId="632E4FAF">
      <w:pPr>
        <w:adjustRightInd w:val="0"/>
        <w:snapToGrid w:val="0"/>
        <w:spacing w:line="360" w:lineRule="auto"/>
        <w:jc w:val="right"/>
        <w:rPr>
          <w:rFonts w:hint="eastAsia" w:ascii="宋体" w:hAnsi="宋体" w:eastAsia="宋体" w:cs="宋体"/>
          <w:sz w:val="24"/>
          <w:szCs w:val="24"/>
          <w:highlight w:val="none"/>
        </w:rPr>
      </w:pPr>
    </w:p>
    <w:p w14:paraId="2F59E14A">
      <w:pPr>
        <w:adjustRightInd w:val="0"/>
        <w:snapToGrid w:val="0"/>
        <w:spacing w:line="360" w:lineRule="auto"/>
        <w:jc w:val="right"/>
        <w:rPr>
          <w:rFonts w:hint="eastAsia" w:ascii="宋体" w:hAnsi="宋体" w:eastAsia="宋体" w:cs="宋体"/>
          <w:sz w:val="24"/>
          <w:szCs w:val="24"/>
          <w:highlight w:val="none"/>
        </w:rPr>
      </w:pPr>
    </w:p>
    <w:p w14:paraId="64055E85">
      <w:pPr>
        <w:adjustRightInd w:val="0"/>
        <w:snapToGrid w:val="0"/>
        <w:spacing w:line="360" w:lineRule="auto"/>
        <w:ind w:right="480"/>
        <w:jc w:val="right"/>
        <w:rPr>
          <w:rFonts w:hint="eastAsia" w:ascii="宋体" w:hAnsi="宋体" w:eastAsia="宋体" w:cs="宋体"/>
          <w:sz w:val="24"/>
          <w:szCs w:val="24"/>
          <w:highlight w:val="none"/>
        </w:rPr>
      </w:pPr>
      <w:bookmarkStart w:id="573" w:name="_Toc20082"/>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6EB6643C">
      <w:pPr>
        <w:adjustRightInd w:val="0"/>
        <w:snapToGrid w:val="0"/>
        <w:spacing w:line="360" w:lineRule="auto"/>
        <w:jc w:val="right"/>
        <w:rPr>
          <w:rFonts w:hint="eastAsia" w:ascii="宋体" w:hAnsi="宋体" w:eastAsia="宋体" w:cs="宋体"/>
          <w:sz w:val="24"/>
          <w:szCs w:val="24"/>
          <w:highlight w:val="none"/>
        </w:rPr>
      </w:pPr>
    </w:p>
    <w:p w14:paraId="66F4A908">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0698DB19">
      <w:pPr>
        <w:adjustRightInd w:val="0"/>
        <w:snapToGrid w:val="0"/>
        <w:spacing w:line="360" w:lineRule="auto"/>
        <w:jc w:val="right"/>
        <w:rPr>
          <w:rFonts w:hint="eastAsia" w:ascii="宋体" w:hAnsi="宋体" w:eastAsia="宋体" w:cs="宋体"/>
          <w:sz w:val="24"/>
          <w:szCs w:val="24"/>
          <w:highlight w:val="none"/>
        </w:rPr>
      </w:pPr>
    </w:p>
    <w:p w14:paraId="69A7BADA">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27590797">
      <w:pPr>
        <w:rPr>
          <w:rStyle w:val="47"/>
          <w:rFonts w:hint="eastAsia" w:ascii="宋体" w:hAnsi="宋体" w:eastAsia="宋体" w:cs="宋体"/>
          <w:sz w:val="24"/>
          <w:szCs w:val="24"/>
          <w:highlight w:val="none"/>
        </w:rPr>
      </w:pPr>
      <w:r>
        <w:rPr>
          <w:rStyle w:val="47"/>
          <w:rFonts w:hint="eastAsia" w:ascii="宋体" w:hAnsi="宋体" w:eastAsia="宋体" w:cs="宋体"/>
          <w:sz w:val="24"/>
          <w:szCs w:val="24"/>
          <w:highlight w:val="none"/>
        </w:rPr>
        <w:br w:type="page"/>
      </w:r>
    </w:p>
    <w:p w14:paraId="28947915">
      <w:pPr>
        <w:adjustRightInd w:val="0"/>
        <w:snapToGrid w:val="0"/>
        <w:spacing w:line="360" w:lineRule="auto"/>
        <w:jc w:val="center"/>
        <w:outlineLvl w:val="9"/>
        <w:rPr>
          <w:rFonts w:hint="eastAsia" w:ascii="宋体" w:hAnsi="宋体" w:eastAsia="宋体" w:cs="宋体"/>
          <w:sz w:val="24"/>
          <w:szCs w:val="24"/>
          <w:highlight w:val="none"/>
        </w:rPr>
      </w:pPr>
      <w:bookmarkStart w:id="574" w:name="_Toc21687"/>
      <w:bookmarkStart w:id="575" w:name="_Toc11217"/>
      <w:r>
        <w:rPr>
          <w:rStyle w:val="47"/>
          <w:rFonts w:hint="eastAsia" w:ascii="宋体" w:hAnsi="宋体" w:eastAsia="宋体" w:cs="宋体"/>
          <w:sz w:val="24"/>
          <w:szCs w:val="24"/>
          <w:highlight w:val="none"/>
        </w:rPr>
        <w:t>二、首次报价一览表</w:t>
      </w:r>
      <w:bookmarkEnd w:id="574"/>
      <w:r>
        <w:rPr>
          <w:rStyle w:val="47"/>
          <w:rFonts w:hint="eastAsia" w:ascii="宋体" w:hAnsi="宋体" w:eastAsia="宋体" w:cs="宋体"/>
          <w:sz w:val="24"/>
          <w:szCs w:val="24"/>
          <w:highlight w:val="none"/>
        </w:rPr>
        <w:br w:type="textWrapping"/>
      </w:r>
      <w:r>
        <w:rPr>
          <w:rStyle w:val="47"/>
          <w:rFonts w:hint="eastAsia" w:ascii="宋体" w:hAnsi="宋体" w:eastAsia="宋体" w:cs="宋体"/>
          <w:sz w:val="24"/>
          <w:szCs w:val="24"/>
          <w:highlight w:val="none"/>
        </w:rPr>
        <w:t>2.1首次报价一览表</w:t>
      </w:r>
      <w:bookmarkEnd w:id="575"/>
    </w:p>
    <w:tbl>
      <w:tblPr>
        <w:tblStyle w:val="39"/>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1"/>
        <w:gridCol w:w="7138"/>
      </w:tblGrid>
      <w:tr w14:paraId="5CFD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421" w:type="dxa"/>
            <w:noWrap w:val="0"/>
            <w:vAlign w:val="center"/>
          </w:tcPr>
          <w:p w14:paraId="5722E9AD">
            <w:pPr>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138" w:type="dxa"/>
            <w:noWrap w:val="0"/>
            <w:vAlign w:val="center"/>
          </w:tcPr>
          <w:p w14:paraId="4D6F72DD">
            <w:pPr>
              <w:widowControl/>
              <w:spacing w:line="360" w:lineRule="auto"/>
              <w:rPr>
                <w:rFonts w:hint="eastAsia" w:ascii="宋体" w:hAnsi="宋体" w:eastAsia="宋体" w:cs="宋体"/>
                <w:sz w:val="24"/>
                <w:szCs w:val="24"/>
                <w:highlight w:val="none"/>
              </w:rPr>
            </w:pPr>
          </w:p>
        </w:tc>
      </w:tr>
      <w:tr w14:paraId="0E44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2421" w:type="dxa"/>
            <w:noWrap w:val="0"/>
            <w:vAlign w:val="center"/>
          </w:tcPr>
          <w:p w14:paraId="1AB381C7">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7138" w:type="dxa"/>
            <w:noWrap w:val="0"/>
            <w:vAlign w:val="center"/>
          </w:tcPr>
          <w:p w14:paraId="270A44FE">
            <w:pPr>
              <w:spacing w:line="360" w:lineRule="auto"/>
              <w:jc w:val="center"/>
              <w:rPr>
                <w:rFonts w:hint="eastAsia" w:ascii="宋体" w:hAnsi="宋体" w:eastAsia="宋体" w:cs="宋体"/>
                <w:sz w:val="24"/>
                <w:szCs w:val="24"/>
                <w:highlight w:val="none"/>
              </w:rPr>
            </w:pPr>
          </w:p>
        </w:tc>
      </w:tr>
      <w:tr w14:paraId="791F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2421" w:type="dxa"/>
            <w:noWrap w:val="0"/>
            <w:vAlign w:val="center"/>
          </w:tcPr>
          <w:p w14:paraId="44D15B6C">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磋商总报价</w:t>
            </w:r>
          </w:p>
          <w:p w14:paraId="61DD8B57">
            <w:pPr>
              <w:autoSpaceDE w:val="0"/>
              <w:autoSpaceDN w:val="0"/>
              <w:adjustRightIn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（元）</w:t>
            </w:r>
          </w:p>
        </w:tc>
        <w:tc>
          <w:tcPr>
            <w:tcW w:w="7138" w:type="dxa"/>
            <w:noWrap w:val="0"/>
            <w:vAlign w:val="center"/>
          </w:tcPr>
          <w:p w14:paraId="13273105">
            <w:pPr>
              <w:spacing w:before="42" w:line="480" w:lineRule="auto"/>
              <w:rPr>
                <w:rFonts w:hint="eastAsia" w:ascii="宋体" w:hAnsi="宋体" w:eastAsia="宋体" w:cs="宋体"/>
                <w:sz w:val="24"/>
                <w:szCs w:val="24"/>
                <w:highlight w:val="none"/>
                <w:u w:val="single"/>
              </w:rPr>
            </w:pPr>
            <w:r>
              <w:rPr>
                <w:rFonts w:hint="eastAsia" w:ascii="宋体" w:hAnsi="宋体" w:eastAsia="宋体" w:cs="宋体"/>
                <w:spacing w:val="-2"/>
                <w:sz w:val="24"/>
                <w:szCs w:val="24"/>
                <w:highlight w:val="none"/>
              </w:rPr>
              <w:t>大写：人民币</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2"/>
                <w:sz w:val="24"/>
                <w:szCs w:val="24"/>
                <w:highlight w:val="none"/>
                <w:u w:val="single"/>
                <w:lang w:val="en-US" w:eastAsia="zh-CN"/>
              </w:rPr>
              <w:t xml:space="preserve">     </w:t>
            </w:r>
            <w:r>
              <w:rPr>
                <w:rFonts w:hint="eastAsia" w:ascii="宋体" w:hAnsi="宋体" w:eastAsia="宋体" w:cs="宋体"/>
                <w:spacing w:val="-2"/>
                <w:sz w:val="24"/>
                <w:szCs w:val="24"/>
                <w:highlight w:val="none"/>
                <w:u w:val="single"/>
              </w:rPr>
              <w:t xml:space="preserve">    </w:t>
            </w:r>
          </w:p>
          <w:p w14:paraId="3E558E84">
            <w:pPr>
              <w:autoSpaceDE w:val="0"/>
              <w:autoSpaceDN w:val="0"/>
              <w:adjustRightInd w:val="0"/>
              <w:spacing w:line="48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小写：¥</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
                <w:sz w:val="24"/>
                <w:szCs w:val="24"/>
                <w:highlight w:val="none"/>
                <w:u w:val="single"/>
                <w:lang w:val="en-US" w:eastAsia="zh-CN"/>
              </w:rPr>
              <w:t xml:space="preserve">        </w:t>
            </w:r>
            <w:r>
              <w:rPr>
                <w:rFonts w:hint="eastAsia" w:ascii="宋体" w:hAnsi="宋体" w:eastAsia="宋体" w:cs="宋体"/>
                <w:spacing w:val="1"/>
                <w:sz w:val="24"/>
                <w:szCs w:val="24"/>
                <w:highlight w:val="none"/>
                <w:u w:val="single"/>
              </w:rPr>
              <w:t xml:space="preserve">     </w:t>
            </w:r>
          </w:p>
        </w:tc>
      </w:tr>
      <w:tr w14:paraId="72B7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2421" w:type="dxa"/>
            <w:noWrap w:val="0"/>
            <w:vAlign w:val="center"/>
          </w:tcPr>
          <w:p w14:paraId="1886D998">
            <w:pPr>
              <w:autoSpaceDE w:val="0"/>
              <w:autoSpaceDN w:val="0"/>
              <w:adjustRightIn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工期</w:t>
            </w:r>
          </w:p>
        </w:tc>
        <w:tc>
          <w:tcPr>
            <w:tcW w:w="7138" w:type="dxa"/>
            <w:noWrap w:val="0"/>
            <w:vAlign w:val="center"/>
          </w:tcPr>
          <w:p w14:paraId="224A6064">
            <w:pPr>
              <w:autoSpaceDE w:val="0"/>
              <w:autoSpaceDN w:val="0"/>
              <w:adjustRightInd w:val="0"/>
              <w:spacing w:line="360" w:lineRule="auto"/>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自接到采购人开工通知之日起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个日历天内</w:t>
            </w:r>
          </w:p>
        </w:tc>
      </w:tr>
      <w:tr w14:paraId="7013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2421" w:type="dxa"/>
            <w:noWrap w:val="0"/>
            <w:vAlign w:val="center"/>
          </w:tcPr>
          <w:p w14:paraId="6D60B011">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质量标准</w:t>
            </w:r>
          </w:p>
        </w:tc>
        <w:tc>
          <w:tcPr>
            <w:tcW w:w="7138" w:type="dxa"/>
            <w:noWrap w:val="0"/>
            <w:vAlign w:val="center"/>
          </w:tcPr>
          <w:p w14:paraId="0E477470">
            <w:pPr>
              <w:widowControl/>
              <w:spacing w:line="360" w:lineRule="auto"/>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符合国家相关施工验收规范，并达到合格标准</w:t>
            </w:r>
          </w:p>
        </w:tc>
      </w:tr>
      <w:tr w14:paraId="24CB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2421" w:type="dxa"/>
            <w:noWrap w:val="0"/>
            <w:vAlign w:val="center"/>
          </w:tcPr>
          <w:p w14:paraId="5EE31749">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kern w:val="0"/>
                <w:sz w:val="24"/>
                <w:szCs w:val="24"/>
                <w:highlight w:val="none"/>
              </w:rPr>
              <w:t>质保期</w:t>
            </w:r>
          </w:p>
        </w:tc>
        <w:tc>
          <w:tcPr>
            <w:tcW w:w="7138" w:type="dxa"/>
            <w:noWrap w:val="0"/>
            <w:vAlign w:val="center"/>
          </w:tcPr>
          <w:p w14:paraId="4986CC03">
            <w:pPr>
              <w:widowControl/>
              <w:spacing w:line="360" w:lineRule="auto"/>
              <w:jc w:val="left"/>
              <w:rPr>
                <w:rFonts w:hint="eastAsia" w:ascii="宋体" w:hAnsi="宋体" w:eastAsia="宋体" w:cs="宋体"/>
                <w:kern w:val="0"/>
                <w:sz w:val="24"/>
                <w:szCs w:val="24"/>
                <w:highlight w:val="none"/>
              </w:rPr>
            </w:pPr>
            <w:r>
              <w:rPr>
                <w:rFonts w:hint="eastAsia" w:ascii="宋体" w:hAnsi="宋体" w:eastAsia="宋体" w:cs="宋体"/>
                <w:sz w:val="24"/>
                <w:szCs w:val="24"/>
                <w:highlight w:val="none"/>
                <w:lang w:val="en-US" w:eastAsia="zh-CN"/>
              </w:rPr>
              <w:t>自验收合格之日起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年</w:t>
            </w:r>
          </w:p>
        </w:tc>
      </w:tr>
      <w:tr w14:paraId="085B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2421" w:type="dxa"/>
            <w:noWrap w:val="0"/>
            <w:vAlign w:val="center"/>
          </w:tcPr>
          <w:p w14:paraId="49903B2B">
            <w:pPr>
              <w:spacing w:before="45" w:line="360" w:lineRule="auto"/>
              <w:ind w:left="139"/>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付款方式是否响应 (是/否)</w:t>
            </w:r>
          </w:p>
        </w:tc>
        <w:tc>
          <w:tcPr>
            <w:tcW w:w="7138" w:type="dxa"/>
            <w:noWrap w:val="0"/>
            <w:vAlign w:val="center"/>
          </w:tcPr>
          <w:p w14:paraId="70068C03">
            <w:pPr>
              <w:widowControl/>
              <w:spacing w:line="360" w:lineRule="auto"/>
              <w:jc w:val="center"/>
              <w:rPr>
                <w:rFonts w:hint="eastAsia" w:ascii="宋体" w:hAnsi="宋体" w:eastAsia="宋体" w:cs="宋体"/>
                <w:kern w:val="0"/>
                <w:sz w:val="24"/>
                <w:szCs w:val="24"/>
                <w:highlight w:val="none"/>
              </w:rPr>
            </w:pPr>
          </w:p>
        </w:tc>
      </w:tr>
      <w:tr w14:paraId="43FB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2421" w:type="dxa"/>
            <w:noWrap w:val="0"/>
            <w:vAlign w:val="center"/>
          </w:tcPr>
          <w:p w14:paraId="5D251FEF">
            <w:pPr>
              <w:spacing w:before="45" w:line="360" w:lineRule="auto"/>
              <w:ind w:left="139"/>
              <w:jc w:val="center"/>
              <w:rPr>
                <w:rFonts w:hint="eastAsia" w:ascii="宋体" w:hAnsi="宋体" w:eastAsia="宋体" w:cs="宋体"/>
                <w:kern w:val="0"/>
                <w:sz w:val="24"/>
                <w:szCs w:val="24"/>
                <w:highlight w:val="none"/>
              </w:rPr>
            </w:pPr>
            <w:r>
              <w:rPr>
                <w:rFonts w:hint="eastAsia" w:ascii="宋体" w:hAnsi="宋体" w:eastAsia="宋体" w:cs="宋体"/>
                <w:spacing w:val="-7"/>
                <w:sz w:val="24"/>
                <w:szCs w:val="24"/>
                <w:highlight w:val="none"/>
              </w:rPr>
              <w:t>拟派项</w:t>
            </w:r>
            <w:r>
              <w:rPr>
                <w:rFonts w:hint="eastAsia" w:ascii="宋体" w:hAnsi="宋体" w:eastAsia="宋体" w:cs="宋体"/>
                <w:spacing w:val="-4"/>
                <w:sz w:val="24"/>
                <w:szCs w:val="24"/>
                <w:highlight w:val="none"/>
              </w:rPr>
              <w:t>目经理</w:t>
            </w:r>
          </w:p>
        </w:tc>
        <w:tc>
          <w:tcPr>
            <w:tcW w:w="7138" w:type="dxa"/>
            <w:noWrap w:val="0"/>
            <w:vAlign w:val="center"/>
          </w:tcPr>
          <w:p w14:paraId="69AF1819">
            <w:pPr>
              <w:spacing w:before="46" w:line="360" w:lineRule="auto"/>
              <w:ind w:left="134"/>
              <w:rPr>
                <w:rFonts w:hint="eastAsia" w:ascii="宋体" w:hAnsi="宋体" w:eastAsia="宋体" w:cs="宋体"/>
                <w:spacing w:val="-5"/>
                <w:position w:val="2"/>
                <w:sz w:val="24"/>
                <w:szCs w:val="24"/>
                <w:highlight w:val="none"/>
              </w:rPr>
            </w:pPr>
            <w:r>
              <w:rPr>
                <w:rFonts w:hint="eastAsia" w:ascii="宋体" w:hAnsi="宋体" w:eastAsia="宋体" w:cs="宋体"/>
                <w:spacing w:val="-5"/>
                <w:position w:val="2"/>
                <w:sz w:val="24"/>
                <w:szCs w:val="24"/>
                <w:highlight w:val="none"/>
              </w:rPr>
              <w:t>姓名：</w:t>
            </w:r>
            <w:r>
              <w:rPr>
                <w:rFonts w:hint="eastAsia" w:ascii="宋体" w:hAnsi="宋体" w:eastAsia="宋体" w:cs="宋体"/>
                <w:spacing w:val="-5"/>
                <w:position w:val="2"/>
                <w:sz w:val="24"/>
                <w:szCs w:val="24"/>
                <w:highlight w:val="none"/>
                <w:u w:val="single"/>
              </w:rPr>
              <w:t xml:space="preserve">                                    </w:t>
            </w:r>
            <w:r>
              <w:rPr>
                <w:rFonts w:hint="eastAsia" w:ascii="宋体" w:hAnsi="宋体" w:eastAsia="宋体" w:cs="宋体"/>
                <w:spacing w:val="-5"/>
                <w:position w:val="2"/>
                <w:sz w:val="24"/>
                <w:szCs w:val="24"/>
                <w:highlight w:val="none"/>
              </w:rPr>
              <w:t xml:space="preserve">  </w:t>
            </w:r>
          </w:p>
          <w:p w14:paraId="6AAA95D1">
            <w:pPr>
              <w:spacing w:before="46" w:line="360" w:lineRule="auto"/>
              <w:ind w:left="134"/>
              <w:rPr>
                <w:rFonts w:hint="eastAsia" w:ascii="宋体" w:hAnsi="宋体" w:eastAsia="宋体" w:cs="宋体"/>
                <w:kern w:val="0"/>
                <w:sz w:val="24"/>
                <w:szCs w:val="24"/>
                <w:highlight w:val="none"/>
              </w:rPr>
            </w:pPr>
            <w:r>
              <w:rPr>
                <w:rFonts w:hint="eastAsia" w:ascii="宋体" w:hAnsi="宋体" w:eastAsia="宋体" w:cs="宋体"/>
                <w:spacing w:val="-1"/>
                <w:sz w:val="24"/>
                <w:szCs w:val="24"/>
                <w:highlight w:val="none"/>
              </w:rPr>
              <w:t>建造师注册证书号：</w:t>
            </w:r>
            <w:r>
              <w:rPr>
                <w:rFonts w:hint="eastAsia" w:ascii="宋体" w:hAnsi="宋体" w:eastAsia="宋体" w:cs="宋体"/>
                <w:spacing w:val="-5"/>
                <w:position w:val="2"/>
                <w:sz w:val="24"/>
                <w:szCs w:val="24"/>
                <w:highlight w:val="none"/>
                <w:u w:val="single"/>
              </w:rPr>
              <w:t xml:space="preserve">                       </w:t>
            </w:r>
          </w:p>
        </w:tc>
      </w:tr>
    </w:tbl>
    <w:p w14:paraId="797323A3">
      <w:pPr>
        <w:spacing w:line="360" w:lineRule="auto"/>
        <w:rPr>
          <w:rFonts w:hint="eastAsia" w:ascii="宋体" w:hAnsi="宋体" w:eastAsia="宋体" w:cs="宋体"/>
          <w:sz w:val="24"/>
          <w:szCs w:val="24"/>
          <w:highlight w:val="none"/>
        </w:rPr>
      </w:pPr>
    </w:p>
    <w:p w14:paraId="4955506C">
      <w:pPr>
        <w:spacing w:line="360" w:lineRule="auto"/>
        <w:rPr>
          <w:rFonts w:hint="eastAsia" w:ascii="宋体" w:hAnsi="宋体" w:eastAsia="宋体" w:cs="宋体"/>
          <w:sz w:val="24"/>
          <w:szCs w:val="24"/>
          <w:highlight w:val="none"/>
        </w:rPr>
      </w:pPr>
    </w:p>
    <w:p w14:paraId="67C259FA">
      <w:pPr>
        <w:adjustRightInd w:val="0"/>
        <w:snapToGrid w:val="0"/>
        <w:spacing w:line="360" w:lineRule="auto"/>
        <w:ind w:right="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27C63549">
      <w:pPr>
        <w:adjustRightInd w:val="0"/>
        <w:snapToGrid w:val="0"/>
        <w:spacing w:line="360" w:lineRule="auto"/>
        <w:jc w:val="right"/>
        <w:rPr>
          <w:rFonts w:hint="eastAsia" w:ascii="宋体" w:hAnsi="宋体" w:eastAsia="宋体" w:cs="宋体"/>
          <w:sz w:val="24"/>
          <w:szCs w:val="24"/>
          <w:highlight w:val="none"/>
        </w:rPr>
      </w:pPr>
    </w:p>
    <w:p w14:paraId="38DFBC1D">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4BA13BAA">
      <w:pPr>
        <w:adjustRightInd w:val="0"/>
        <w:snapToGrid w:val="0"/>
        <w:spacing w:line="360" w:lineRule="auto"/>
        <w:jc w:val="right"/>
        <w:rPr>
          <w:rFonts w:hint="eastAsia" w:ascii="宋体" w:hAnsi="宋体" w:eastAsia="宋体" w:cs="宋体"/>
          <w:sz w:val="24"/>
          <w:szCs w:val="24"/>
          <w:highlight w:val="none"/>
        </w:rPr>
      </w:pPr>
    </w:p>
    <w:p w14:paraId="6638DBC9">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B219536">
      <w:pPr>
        <w:jc w:val="center"/>
        <w:rPr>
          <w:rFonts w:hint="eastAsia" w:ascii="宋体" w:hAnsi="宋体" w:eastAsia="宋体" w:cs="宋体"/>
          <w:sz w:val="24"/>
          <w:szCs w:val="24"/>
          <w:highlight w:val="none"/>
        </w:rPr>
      </w:pPr>
      <w:r>
        <w:rPr>
          <w:rStyle w:val="47"/>
          <w:rFonts w:hint="eastAsia" w:ascii="宋体" w:hAnsi="宋体" w:eastAsia="宋体" w:cs="宋体"/>
          <w:sz w:val="24"/>
          <w:szCs w:val="24"/>
          <w:highlight w:val="none"/>
        </w:rPr>
        <w:br w:type="page"/>
      </w:r>
      <w:bookmarkStart w:id="576" w:name="_Toc16956"/>
      <w:r>
        <w:rPr>
          <w:rStyle w:val="47"/>
          <w:rFonts w:hint="eastAsia" w:ascii="宋体" w:hAnsi="宋体" w:eastAsia="宋体" w:cs="宋体"/>
          <w:sz w:val="24"/>
          <w:szCs w:val="24"/>
          <w:highlight w:val="none"/>
        </w:rPr>
        <w:t>2.2</w:t>
      </w:r>
      <w:bookmarkEnd w:id="576"/>
      <w:r>
        <w:rPr>
          <w:rFonts w:hint="eastAsia" w:ascii="宋体" w:hAnsi="宋体" w:eastAsia="宋体" w:cs="宋体"/>
          <w:b/>
          <w:bCs/>
          <w:sz w:val="24"/>
          <w:szCs w:val="24"/>
          <w:highlight w:val="none"/>
        </w:rPr>
        <w:t>已标价的工程量清单</w:t>
      </w:r>
      <w:r>
        <w:rPr>
          <w:rFonts w:hint="eastAsia" w:ascii="宋体" w:hAnsi="宋体" w:eastAsia="宋体" w:cs="宋体"/>
          <w:b/>
          <w:bCs/>
          <w:sz w:val="24"/>
          <w:szCs w:val="24"/>
          <w:highlight w:val="none"/>
        </w:rPr>
        <w:br w:type="textWrapping"/>
      </w:r>
    </w:p>
    <w:p w14:paraId="234E6186">
      <w:pPr>
        <w:spacing w:line="360" w:lineRule="auto"/>
        <w:ind w:firstLine="482" w:firstLineChars="200"/>
        <w:jc w:val="left"/>
        <w:outlineLvl w:val="9"/>
        <w:rPr>
          <w:rFonts w:hint="default" w:ascii="宋体" w:hAnsi="宋体" w:eastAsia="宋体" w:cs="宋体"/>
          <w:b/>
          <w:bCs w:val="0"/>
          <w:kern w:val="2"/>
          <w:sz w:val="24"/>
          <w:szCs w:val="24"/>
          <w:highlight w:val="none"/>
          <w:lang w:val="en-US" w:eastAsia="zh-CN"/>
        </w:rPr>
      </w:pPr>
      <w:bookmarkStart w:id="577" w:name="_Toc28483"/>
      <w:r>
        <w:rPr>
          <w:rFonts w:hint="eastAsia" w:ascii="宋体" w:hAnsi="宋体" w:cs="宋体"/>
          <w:b/>
          <w:bCs w:val="0"/>
          <w:kern w:val="2"/>
          <w:sz w:val="24"/>
          <w:szCs w:val="24"/>
          <w:highlight w:val="none"/>
          <w:lang w:val="en-US" w:eastAsia="zh-CN"/>
        </w:rPr>
        <w:t>备注：</w:t>
      </w:r>
      <w:r>
        <w:rPr>
          <w:rFonts w:hint="eastAsia" w:ascii="宋体" w:hAnsi="宋体" w:cs="宋体"/>
          <w:b/>
          <w:bCs w:val="0"/>
          <w:color w:val="auto"/>
          <w:spacing w:val="4"/>
          <w:sz w:val="24"/>
          <w:szCs w:val="22"/>
          <w:highlight w:val="none"/>
          <w:lang w:val="en-US" w:eastAsia="zh-CN"/>
        </w:rPr>
        <w:t>已标价工程量清单扉页(仅指投标总价扉页)加盖有注册或登记在本单位的造价人员签字并盖执业印章或工程造价咨询企业(提供双方合作协议)的造价人员签字并盖执业印章</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供应商自行承担未按上述要求加盖执业印章而被导致符合性评审不合格的不利风险。</w:t>
      </w:r>
    </w:p>
    <w:p w14:paraId="59680949">
      <w:pPr>
        <w:jc w:val="center"/>
        <w:rPr>
          <w:rFonts w:hint="eastAsia" w:ascii="宋体" w:hAnsi="宋体" w:eastAsia="宋体" w:cs="宋体"/>
          <w:sz w:val="24"/>
          <w:szCs w:val="24"/>
          <w:highlight w:val="none"/>
        </w:rPr>
      </w:pPr>
      <w:r>
        <w:rPr>
          <w:rStyle w:val="47"/>
          <w:rFonts w:hint="eastAsia" w:ascii="宋体" w:hAnsi="宋体" w:eastAsia="宋体" w:cs="宋体"/>
          <w:sz w:val="24"/>
          <w:szCs w:val="24"/>
          <w:highlight w:val="none"/>
        </w:rPr>
        <w:br w:type="page"/>
      </w:r>
      <w:bookmarkStart w:id="578" w:name="_Toc755"/>
      <w:r>
        <w:rPr>
          <w:rStyle w:val="47"/>
          <w:rFonts w:hint="eastAsia" w:ascii="宋体" w:hAnsi="宋体" w:eastAsia="宋体" w:cs="宋体"/>
          <w:sz w:val="24"/>
          <w:szCs w:val="24"/>
          <w:highlight w:val="none"/>
        </w:rPr>
        <w:t>三、法定代表人身份证明</w:t>
      </w:r>
      <w:bookmarkEnd w:id="573"/>
      <w:r>
        <w:rPr>
          <w:rStyle w:val="47"/>
          <w:rFonts w:hint="eastAsia" w:ascii="宋体" w:hAnsi="宋体" w:eastAsia="宋体" w:cs="宋体"/>
          <w:sz w:val="24"/>
          <w:szCs w:val="24"/>
          <w:highlight w:val="none"/>
        </w:rPr>
        <w:t>及授权委托书</w:t>
      </w:r>
      <w:bookmarkEnd w:id="577"/>
      <w:bookmarkEnd w:id="578"/>
    </w:p>
    <w:p w14:paraId="337965FD">
      <w:pPr>
        <w:spacing w:line="360" w:lineRule="auto"/>
        <w:ind w:firstLine="482" w:firstLineChars="200"/>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（一）法定代表人身份证明书</w:t>
      </w:r>
    </w:p>
    <w:tbl>
      <w:tblPr>
        <w:tblStyle w:val="39"/>
        <w:tblW w:w="8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2306"/>
        <w:gridCol w:w="2306"/>
        <w:gridCol w:w="1744"/>
        <w:gridCol w:w="1695"/>
      </w:tblGrid>
      <w:tr w14:paraId="4183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887" w:type="dxa"/>
            <w:gridSpan w:val="5"/>
            <w:noWrap/>
            <w:vAlign w:val="center"/>
          </w:tcPr>
          <w:p w14:paraId="22C2A026">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left"/>
              <w:rPr>
                <w:rFonts w:hint="default" w:ascii="宋体" w:hAnsi="宋体" w:cs="宋体"/>
                <w:bCs/>
                <w:color w:val="auto"/>
                <w:sz w:val="24"/>
                <w:szCs w:val="24"/>
                <w:highlight w:val="none"/>
              </w:rPr>
            </w:pPr>
            <w:r>
              <w:rPr>
                <w:rFonts w:hint="eastAsia" w:ascii="宋体" w:hAnsi="宋体" w:cs="宋体"/>
                <w:b/>
                <w:bCs w:val="0"/>
                <w:color w:val="auto"/>
                <w:sz w:val="24"/>
                <w:szCs w:val="24"/>
                <w:highlight w:val="none"/>
              </w:rPr>
              <w:t>致：</w:t>
            </w:r>
            <w:r>
              <w:rPr>
                <w:rFonts w:hint="eastAsia" w:ascii="宋体" w:hAnsi="宋体" w:cs="宋体"/>
                <w:b/>
                <w:bCs w:val="0"/>
                <w:color w:val="auto"/>
                <w:sz w:val="24"/>
                <w:szCs w:val="24"/>
                <w:highlight w:val="none"/>
                <w:u w:val="single"/>
              </w:rPr>
              <w:t>（采购人名称）</w:t>
            </w:r>
          </w:p>
        </w:tc>
      </w:tr>
      <w:tr w14:paraId="41B3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restart"/>
            <w:noWrap/>
            <w:vAlign w:val="center"/>
          </w:tcPr>
          <w:p w14:paraId="06128FBC">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企业法人</w:t>
            </w:r>
          </w:p>
        </w:tc>
        <w:tc>
          <w:tcPr>
            <w:tcW w:w="2306" w:type="dxa"/>
            <w:noWrap/>
            <w:vAlign w:val="center"/>
          </w:tcPr>
          <w:p w14:paraId="1FC42F1F">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企业名称</w:t>
            </w:r>
          </w:p>
        </w:tc>
        <w:tc>
          <w:tcPr>
            <w:tcW w:w="5745" w:type="dxa"/>
            <w:gridSpan w:val="3"/>
            <w:noWrap/>
            <w:vAlign w:val="center"/>
          </w:tcPr>
          <w:p w14:paraId="3EF867D4">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52A4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3EF2A151">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firstLine="240" w:firstLineChars="100"/>
              <w:jc w:val="center"/>
              <w:rPr>
                <w:rFonts w:hint="default" w:ascii="宋体" w:hAnsi="宋体" w:cs="宋体"/>
                <w:bCs/>
                <w:color w:val="auto"/>
                <w:sz w:val="24"/>
                <w:szCs w:val="24"/>
                <w:highlight w:val="none"/>
              </w:rPr>
            </w:pPr>
          </w:p>
        </w:tc>
        <w:tc>
          <w:tcPr>
            <w:tcW w:w="2306" w:type="dxa"/>
            <w:noWrap/>
            <w:vAlign w:val="center"/>
          </w:tcPr>
          <w:p w14:paraId="6866944B">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法定地址</w:t>
            </w:r>
          </w:p>
        </w:tc>
        <w:tc>
          <w:tcPr>
            <w:tcW w:w="5745" w:type="dxa"/>
            <w:gridSpan w:val="3"/>
            <w:noWrap/>
            <w:vAlign w:val="center"/>
          </w:tcPr>
          <w:p w14:paraId="075F4D01">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4407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7E3FA869">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firstLine="240" w:firstLineChars="100"/>
              <w:jc w:val="center"/>
              <w:rPr>
                <w:rFonts w:hint="default" w:ascii="宋体" w:hAnsi="宋体" w:cs="宋体"/>
                <w:bCs/>
                <w:color w:val="auto"/>
                <w:sz w:val="24"/>
                <w:szCs w:val="24"/>
                <w:highlight w:val="none"/>
              </w:rPr>
            </w:pPr>
          </w:p>
        </w:tc>
        <w:tc>
          <w:tcPr>
            <w:tcW w:w="2306" w:type="dxa"/>
            <w:noWrap/>
            <w:vAlign w:val="center"/>
          </w:tcPr>
          <w:p w14:paraId="5E5B4CB1">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统一社会信用代码</w:t>
            </w:r>
          </w:p>
        </w:tc>
        <w:tc>
          <w:tcPr>
            <w:tcW w:w="5745" w:type="dxa"/>
            <w:gridSpan w:val="3"/>
            <w:noWrap/>
            <w:vAlign w:val="center"/>
          </w:tcPr>
          <w:p w14:paraId="0320E7FE">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2C6C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3C4B3BF3">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firstLine="240" w:firstLineChars="100"/>
              <w:jc w:val="center"/>
              <w:rPr>
                <w:rFonts w:hint="default" w:ascii="宋体" w:hAnsi="宋体" w:cs="宋体"/>
                <w:bCs/>
                <w:color w:val="auto"/>
                <w:sz w:val="24"/>
                <w:szCs w:val="24"/>
                <w:highlight w:val="none"/>
              </w:rPr>
            </w:pPr>
          </w:p>
        </w:tc>
        <w:tc>
          <w:tcPr>
            <w:tcW w:w="2306" w:type="dxa"/>
            <w:noWrap/>
            <w:vAlign w:val="center"/>
          </w:tcPr>
          <w:p w14:paraId="7C67FE01">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纳税人识别号</w:t>
            </w:r>
          </w:p>
        </w:tc>
        <w:tc>
          <w:tcPr>
            <w:tcW w:w="5745" w:type="dxa"/>
            <w:gridSpan w:val="3"/>
            <w:noWrap/>
            <w:vAlign w:val="center"/>
          </w:tcPr>
          <w:p w14:paraId="74521A72">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firstLine="2400" w:firstLineChars="1000"/>
              <w:jc w:val="center"/>
              <w:rPr>
                <w:rFonts w:hint="default" w:ascii="宋体" w:hAnsi="宋体" w:cs="宋体"/>
                <w:bCs/>
                <w:color w:val="auto"/>
                <w:sz w:val="24"/>
                <w:szCs w:val="24"/>
                <w:highlight w:val="none"/>
              </w:rPr>
            </w:pPr>
          </w:p>
        </w:tc>
      </w:tr>
      <w:tr w14:paraId="65DA6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5FAC9B50">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firstLine="240" w:firstLineChars="100"/>
              <w:jc w:val="center"/>
              <w:rPr>
                <w:rFonts w:hint="default" w:ascii="宋体" w:hAnsi="宋体" w:cs="宋体"/>
                <w:bCs/>
                <w:color w:val="auto"/>
                <w:sz w:val="24"/>
                <w:szCs w:val="24"/>
                <w:highlight w:val="none"/>
              </w:rPr>
            </w:pPr>
          </w:p>
        </w:tc>
        <w:tc>
          <w:tcPr>
            <w:tcW w:w="2306" w:type="dxa"/>
            <w:noWrap/>
            <w:vAlign w:val="center"/>
          </w:tcPr>
          <w:p w14:paraId="778849F2">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企业类型</w:t>
            </w:r>
          </w:p>
        </w:tc>
        <w:tc>
          <w:tcPr>
            <w:tcW w:w="5745" w:type="dxa"/>
            <w:gridSpan w:val="3"/>
            <w:noWrap/>
            <w:vAlign w:val="center"/>
          </w:tcPr>
          <w:p w14:paraId="3B7D093A">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1B00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0AE6ABE6">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firstLine="240" w:firstLineChars="100"/>
              <w:jc w:val="center"/>
              <w:rPr>
                <w:rFonts w:hint="default" w:ascii="宋体" w:hAnsi="宋体" w:cs="宋体"/>
                <w:bCs/>
                <w:color w:val="auto"/>
                <w:sz w:val="24"/>
                <w:szCs w:val="24"/>
                <w:highlight w:val="none"/>
              </w:rPr>
            </w:pPr>
          </w:p>
        </w:tc>
        <w:tc>
          <w:tcPr>
            <w:tcW w:w="2306" w:type="dxa"/>
            <w:noWrap/>
            <w:vAlign w:val="center"/>
          </w:tcPr>
          <w:p w14:paraId="2D59693E">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成立日期</w:t>
            </w:r>
          </w:p>
        </w:tc>
        <w:tc>
          <w:tcPr>
            <w:tcW w:w="5745" w:type="dxa"/>
            <w:gridSpan w:val="3"/>
            <w:noWrap/>
            <w:vAlign w:val="center"/>
          </w:tcPr>
          <w:p w14:paraId="6D9CBD39">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7E5D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restart"/>
            <w:noWrap/>
            <w:vAlign w:val="center"/>
          </w:tcPr>
          <w:p w14:paraId="14C81C65">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法定代表人</w:t>
            </w:r>
          </w:p>
        </w:tc>
        <w:tc>
          <w:tcPr>
            <w:tcW w:w="2306" w:type="dxa"/>
            <w:noWrap/>
            <w:vAlign w:val="center"/>
          </w:tcPr>
          <w:p w14:paraId="10B8327D">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姓名</w:t>
            </w:r>
          </w:p>
        </w:tc>
        <w:tc>
          <w:tcPr>
            <w:tcW w:w="2306" w:type="dxa"/>
            <w:noWrap/>
            <w:vAlign w:val="center"/>
          </w:tcPr>
          <w:p w14:paraId="08830785">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744" w:type="dxa"/>
            <w:noWrap/>
            <w:vAlign w:val="center"/>
          </w:tcPr>
          <w:p w14:paraId="20733AE5">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性别</w:t>
            </w:r>
          </w:p>
        </w:tc>
        <w:tc>
          <w:tcPr>
            <w:tcW w:w="1695" w:type="dxa"/>
            <w:noWrap/>
            <w:vAlign w:val="center"/>
          </w:tcPr>
          <w:p w14:paraId="0A8ABD19">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1765C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6F509376">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jc w:val="center"/>
              <w:rPr>
                <w:rFonts w:hint="default" w:ascii="宋体" w:hAnsi="宋体" w:cs="宋体"/>
                <w:bCs/>
                <w:color w:val="auto"/>
                <w:sz w:val="24"/>
                <w:szCs w:val="24"/>
                <w:highlight w:val="none"/>
              </w:rPr>
            </w:pPr>
          </w:p>
        </w:tc>
        <w:tc>
          <w:tcPr>
            <w:tcW w:w="2306" w:type="dxa"/>
            <w:noWrap/>
            <w:vAlign w:val="center"/>
          </w:tcPr>
          <w:p w14:paraId="3B3ADBD5">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职务</w:t>
            </w:r>
          </w:p>
        </w:tc>
        <w:tc>
          <w:tcPr>
            <w:tcW w:w="2306" w:type="dxa"/>
            <w:noWrap/>
            <w:vAlign w:val="center"/>
          </w:tcPr>
          <w:p w14:paraId="01574C51">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744" w:type="dxa"/>
            <w:noWrap/>
            <w:vAlign w:val="center"/>
          </w:tcPr>
          <w:p w14:paraId="1088CB07">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年龄</w:t>
            </w:r>
          </w:p>
        </w:tc>
        <w:tc>
          <w:tcPr>
            <w:tcW w:w="1695" w:type="dxa"/>
            <w:noWrap/>
            <w:vAlign w:val="center"/>
          </w:tcPr>
          <w:p w14:paraId="1FBA1194">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780E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6" w:type="dxa"/>
            <w:vMerge w:val="continue"/>
            <w:noWrap/>
            <w:vAlign w:val="center"/>
          </w:tcPr>
          <w:p w14:paraId="4A4BE642">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jc w:val="center"/>
              <w:rPr>
                <w:rFonts w:hint="default" w:ascii="宋体" w:hAnsi="宋体" w:cs="宋体"/>
                <w:bCs/>
                <w:color w:val="auto"/>
                <w:sz w:val="24"/>
                <w:szCs w:val="24"/>
                <w:highlight w:val="none"/>
              </w:rPr>
            </w:pPr>
          </w:p>
        </w:tc>
        <w:tc>
          <w:tcPr>
            <w:tcW w:w="2306" w:type="dxa"/>
            <w:noWrap/>
            <w:vAlign w:val="center"/>
          </w:tcPr>
          <w:p w14:paraId="26F13B8D">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身份证号</w:t>
            </w:r>
            <w:r>
              <w:rPr>
                <w:rFonts w:hint="eastAsia" w:ascii="宋体" w:hAnsi="宋体" w:cs="宋体"/>
                <w:bCs/>
                <w:color w:val="auto"/>
                <w:sz w:val="24"/>
                <w:szCs w:val="24"/>
                <w:highlight w:val="none"/>
                <w:lang w:eastAsia="zh-CN"/>
              </w:rPr>
              <w:t>码</w:t>
            </w:r>
          </w:p>
        </w:tc>
        <w:tc>
          <w:tcPr>
            <w:tcW w:w="2306" w:type="dxa"/>
            <w:noWrap/>
            <w:vAlign w:val="center"/>
          </w:tcPr>
          <w:p w14:paraId="5C631D6C">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744" w:type="dxa"/>
            <w:noWrap/>
            <w:vAlign w:val="center"/>
          </w:tcPr>
          <w:p w14:paraId="52FF9889">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联系电话</w:t>
            </w:r>
          </w:p>
        </w:tc>
        <w:tc>
          <w:tcPr>
            <w:tcW w:w="1695" w:type="dxa"/>
            <w:noWrap/>
            <w:vAlign w:val="center"/>
          </w:tcPr>
          <w:p w14:paraId="223648C7">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3479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836" w:type="dxa"/>
            <w:vMerge w:val="restart"/>
            <w:noWrap/>
            <w:vAlign w:val="center"/>
          </w:tcPr>
          <w:p w14:paraId="30BB7239">
            <w:pPr>
              <w:keepNext w:val="0"/>
              <w:keepLines w:val="0"/>
              <w:suppressLineNumbers w:val="0"/>
              <w:tabs>
                <w:tab w:val="right" w:leader="dot" w:pos="9022"/>
              </w:tabs>
              <w:autoSpaceDE w:val="0"/>
              <w:autoSpaceDN w:val="0"/>
              <w:adjustRightInd w:val="0"/>
              <w:spacing w:before="0" w:beforeAutospacing="0" w:after="0" w:afterAutospacing="0" w:line="36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法定代表人身份证复印件</w:t>
            </w:r>
          </w:p>
        </w:tc>
        <w:tc>
          <w:tcPr>
            <w:tcW w:w="4612" w:type="dxa"/>
            <w:gridSpan w:val="2"/>
            <w:vMerge w:val="restart"/>
            <w:noWrap/>
            <w:vAlign w:val="center"/>
          </w:tcPr>
          <w:p w14:paraId="5BFB8B91">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color w:val="auto"/>
                <w:spacing w:val="-4"/>
                <w:sz w:val="24"/>
                <w:szCs w:val="24"/>
                <w:highlight w:val="none"/>
              </w:rPr>
              <w:t>身份证（人像面、国徽面）</w:t>
            </w:r>
          </w:p>
        </w:tc>
        <w:tc>
          <w:tcPr>
            <w:tcW w:w="3439" w:type="dxa"/>
            <w:gridSpan w:val="2"/>
            <w:noWrap/>
            <w:vAlign w:val="center"/>
          </w:tcPr>
          <w:p w14:paraId="71DA7E9C">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both"/>
              <w:rPr>
                <w:rFonts w:hint="default"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tc>
      </w:tr>
      <w:tr w14:paraId="6B02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4" w:hRule="atLeast"/>
          <w:jc w:val="center"/>
        </w:trPr>
        <w:tc>
          <w:tcPr>
            <w:tcW w:w="836" w:type="dxa"/>
            <w:vMerge w:val="continue"/>
            <w:noWrap/>
            <w:vAlign w:val="center"/>
          </w:tcPr>
          <w:p w14:paraId="11DCC88A">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4612" w:type="dxa"/>
            <w:gridSpan w:val="2"/>
            <w:vMerge w:val="continue"/>
            <w:noWrap/>
            <w:vAlign w:val="center"/>
          </w:tcPr>
          <w:p w14:paraId="296EBA8E">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3439" w:type="dxa"/>
            <w:gridSpan w:val="2"/>
            <w:noWrap/>
            <w:vAlign w:val="center"/>
          </w:tcPr>
          <w:p w14:paraId="628F8C85">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（供应商加盖公章处）</w:t>
            </w:r>
          </w:p>
          <w:p w14:paraId="74FE44FB">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p w14:paraId="61C8C780">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p w14:paraId="3BF54EB7">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
                <w:bCs/>
                <w:color w:val="auto"/>
                <w:sz w:val="30"/>
                <w:szCs w:val="30"/>
                <w:highlight w:val="none"/>
                <w:u w:val="single"/>
                <w:lang w:val="en-US" w:eastAsia="zh-CN"/>
              </w:rPr>
              <w:t xml:space="preserve">   </w:t>
            </w:r>
            <w:r>
              <w:rPr>
                <w:rFonts w:hint="eastAsia" w:ascii="宋体" w:hAnsi="宋体" w:cs="宋体"/>
                <w:bCs/>
                <w:color w:val="auto"/>
                <w:sz w:val="24"/>
                <w:szCs w:val="24"/>
                <w:highlight w:val="none"/>
              </w:rPr>
              <w:t>年</w:t>
            </w:r>
            <w:r>
              <w:rPr>
                <w:rFonts w:hint="eastAsia" w:ascii="宋体" w:hAnsi="宋体" w:cs="宋体"/>
                <w:b/>
                <w:bCs/>
                <w:color w:val="auto"/>
                <w:sz w:val="30"/>
                <w:szCs w:val="30"/>
                <w:highlight w:val="none"/>
                <w:u w:val="single"/>
                <w:lang w:val="en-US" w:eastAsia="zh-CN"/>
              </w:rPr>
              <w:t xml:space="preserve">   </w:t>
            </w:r>
            <w:r>
              <w:rPr>
                <w:rFonts w:hint="eastAsia" w:ascii="宋体" w:hAnsi="宋体" w:cs="宋体"/>
                <w:bCs/>
                <w:color w:val="auto"/>
                <w:sz w:val="24"/>
                <w:szCs w:val="24"/>
                <w:highlight w:val="none"/>
              </w:rPr>
              <w:t>月</w:t>
            </w:r>
            <w:r>
              <w:rPr>
                <w:rFonts w:hint="eastAsia" w:ascii="宋体" w:hAnsi="宋体" w:cs="宋体"/>
                <w:b/>
                <w:bCs/>
                <w:color w:val="auto"/>
                <w:sz w:val="30"/>
                <w:szCs w:val="30"/>
                <w:highlight w:val="none"/>
                <w:u w:val="single"/>
                <w:lang w:val="en-US" w:eastAsia="zh-CN"/>
              </w:rPr>
              <w:t xml:space="preserve">   </w:t>
            </w:r>
            <w:r>
              <w:rPr>
                <w:rFonts w:hint="eastAsia" w:ascii="宋体" w:hAnsi="宋体" w:cs="宋体"/>
                <w:bCs/>
                <w:color w:val="auto"/>
                <w:sz w:val="24"/>
                <w:szCs w:val="24"/>
                <w:highlight w:val="none"/>
              </w:rPr>
              <w:t>日</w:t>
            </w:r>
          </w:p>
        </w:tc>
      </w:tr>
    </w:tbl>
    <w:p w14:paraId="0F2D70A9">
      <w:pPr>
        <w:spacing w:before="312" w:beforeLines="100" w:after="312" w:afterLines="100" w:line="360" w:lineRule="auto"/>
        <w:jc w:val="center"/>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r>
      <w:bookmarkStart w:id="579" w:name="_Toc324947079"/>
      <w:bookmarkStart w:id="580" w:name="_Toc321812079"/>
      <w:r>
        <w:rPr>
          <w:rFonts w:hint="eastAsia" w:ascii="宋体" w:hAnsi="宋体" w:eastAsia="宋体" w:cs="宋体"/>
          <w:b/>
          <w:sz w:val="24"/>
          <w:szCs w:val="24"/>
          <w:highlight w:val="none"/>
        </w:rPr>
        <w:t>（二）授权委托书</w:t>
      </w:r>
      <w:bookmarkEnd w:id="579"/>
      <w:bookmarkEnd w:id="580"/>
    </w:p>
    <w:tbl>
      <w:tblPr>
        <w:tblStyle w:val="39"/>
        <w:tblW w:w="8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662"/>
        <w:gridCol w:w="2926"/>
        <w:gridCol w:w="334"/>
        <w:gridCol w:w="1476"/>
        <w:gridCol w:w="1705"/>
      </w:tblGrid>
      <w:tr w14:paraId="312C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8900" w:type="dxa"/>
            <w:gridSpan w:val="6"/>
            <w:noWrap/>
            <w:vAlign w:val="center"/>
          </w:tcPr>
          <w:p w14:paraId="206E9B6F">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left"/>
              <w:rPr>
                <w:rFonts w:hint="default" w:ascii="宋体" w:hAnsi="宋体" w:cs="宋体"/>
                <w:bCs/>
                <w:color w:val="auto"/>
                <w:sz w:val="24"/>
                <w:szCs w:val="24"/>
                <w:highlight w:val="none"/>
              </w:rPr>
            </w:pPr>
            <w:r>
              <w:rPr>
                <w:rFonts w:hint="eastAsia" w:ascii="宋体" w:hAnsi="宋体" w:cs="宋体"/>
                <w:b/>
                <w:bCs w:val="0"/>
                <w:color w:val="auto"/>
                <w:sz w:val="24"/>
                <w:szCs w:val="24"/>
                <w:highlight w:val="none"/>
              </w:rPr>
              <w:t>致：</w:t>
            </w:r>
            <w:r>
              <w:rPr>
                <w:rFonts w:hint="eastAsia" w:ascii="宋体" w:hAnsi="宋体" w:cs="宋体"/>
                <w:b/>
                <w:bCs w:val="0"/>
                <w:color w:val="auto"/>
                <w:sz w:val="24"/>
                <w:szCs w:val="24"/>
                <w:highlight w:val="none"/>
                <w:u w:val="single"/>
              </w:rPr>
              <w:t>（采购人名称）</w:t>
            </w:r>
          </w:p>
        </w:tc>
      </w:tr>
      <w:tr w14:paraId="73734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restart"/>
            <w:noWrap/>
            <w:vAlign w:val="center"/>
          </w:tcPr>
          <w:p w14:paraId="5F5206A7">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被授权人</w:t>
            </w:r>
          </w:p>
        </w:tc>
        <w:tc>
          <w:tcPr>
            <w:tcW w:w="1662" w:type="dxa"/>
            <w:noWrap/>
            <w:vAlign w:val="center"/>
          </w:tcPr>
          <w:p w14:paraId="657CBFD6">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姓名</w:t>
            </w:r>
          </w:p>
        </w:tc>
        <w:tc>
          <w:tcPr>
            <w:tcW w:w="3260" w:type="dxa"/>
            <w:gridSpan w:val="2"/>
            <w:noWrap/>
            <w:vAlign w:val="center"/>
          </w:tcPr>
          <w:p w14:paraId="2EC8F366">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476" w:type="dxa"/>
            <w:noWrap/>
            <w:vAlign w:val="center"/>
          </w:tcPr>
          <w:p w14:paraId="0C97FF83">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性别</w:t>
            </w:r>
          </w:p>
        </w:tc>
        <w:tc>
          <w:tcPr>
            <w:tcW w:w="1705" w:type="dxa"/>
            <w:noWrap/>
            <w:vAlign w:val="center"/>
          </w:tcPr>
          <w:p w14:paraId="410C9416">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0BBCA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continue"/>
            <w:noWrap/>
            <w:vAlign w:val="center"/>
          </w:tcPr>
          <w:p w14:paraId="6D1CD7EC">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p>
        </w:tc>
        <w:tc>
          <w:tcPr>
            <w:tcW w:w="1662" w:type="dxa"/>
            <w:noWrap/>
            <w:vAlign w:val="center"/>
          </w:tcPr>
          <w:p w14:paraId="2894DA69">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职务</w:t>
            </w:r>
          </w:p>
        </w:tc>
        <w:tc>
          <w:tcPr>
            <w:tcW w:w="3260" w:type="dxa"/>
            <w:gridSpan w:val="2"/>
            <w:noWrap/>
            <w:vAlign w:val="center"/>
          </w:tcPr>
          <w:p w14:paraId="5DBEAD03">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476" w:type="dxa"/>
            <w:noWrap/>
            <w:vAlign w:val="center"/>
          </w:tcPr>
          <w:p w14:paraId="02B2965C">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年龄</w:t>
            </w:r>
          </w:p>
        </w:tc>
        <w:tc>
          <w:tcPr>
            <w:tcW w:w="1705" w:type="dxa"/>
            <w:noWrap/>
            <w:vAlign w:val="center"/>
          </w:tcPr>
          <w:p w14:paraId="366AE56D">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6106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continue"/>
            <w:noWrap/>
            <w:vAlign w:val="center"/>
          </w:tcPr>
          <w:p w14:paraId="495890B2">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p>
        </w:tc>
        <w:tc>
          <w:tcPr>
            <w:tcW w:w="1662" w:type="dxa"/>
            <w:noWrap/>
            <w:vAlign w:val="center"/>
          </w:tcPr>
          <w:p w14:paraId="5AEC944B">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身份证号</w:t>
            </w:r>
            <w:r>
              <w:rPr>
                <w:rFonts w:hint="eastAsia" w:ascii="宋体" w:hAnsi="宋体" w:cs="宋体"/>
                <w:bCs/>
                <w:color w:val="auto"/>
                <w:sz w:val="24"/>
                <w:szCs w:val="24"/>
                <w:highlight w:val="none"/>
                <w:lang w:eastAsia="zh-CN"/>
              </w:rPr>
              <w:t>码</w:t>
            </w:r>
          </w:p>
        </w:tc>
        <w:tc>
          <w:tcPr>
            <w:tcW w:w="3260" w:type="dxa"/>
            <w:gridSpan w:val="2"/>
            <w:noWrap/>
            <w:vAlign w:val="center"/>
          </w:tcPr>
          <w:p w14:paraId="380D44EA">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476" w:type="dxa"/>
            <w:noWrap/>
            <w:vAlign w:val="center"/>
          </w:tcPr>
          <w:p w14:paraId="631B9E90">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联系电话</w:t>
            </w:r>
          </w:p>
        </w:tc>
        <w:tc>
          <w:tcPr>
            <w:tcW w:w="1705" w:type="dxa"/>
            <w:noWrap/>
            <w:vAlign w:val="center"/>
          </w:tcPr>
          <w:p w14:paraId="0CCA45ED">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537D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continue"/>
            <w:noWrap/>
            <w:vAlign w:val="center"/>
          </w:tcPr>
          <w:p w14:paraId="3A362A5E">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p>
        </w:tc>
        <w:tc>
          <w:tcPr>
            <w:tcW w:w="1662" w:type="dxa"/>
            <w:noWrap/>
            <w:vAlign w:val="center"/>
          </w:tcPr>
          <w:p w14:paraId="1A507836">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通讯地址</w:t>
            </w:r>
          </w:p>
        </w:tc>
        <w:tc>
          <w:tcPr>
            <w:tcW w:w="6441" w:type="dxa"/>
            <w:gridSpan w:val="4"/>
            <w:noWrap/>
            <w:vAlign w:val="center"/>
          </w:tcPr>
          <w:p w14:paraId="6DCBA93A">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236C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restart"/>
            <w:noWrap/>
            <w:vAlign w:val="center"/>
          </w:tcPr>
          <w:p w14:paraId="1C9F1C0D">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被</w:t>
            </w:r>
          </w:p>
          <w:p w14:paraId="68589AE5">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授</w:t>
            </w:r>
          </w:p>
          <w:p w14:paraId="6DC64C3E">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权</w:t>
            </w:r>
          </w:p>
          <w:p w14:paraId="530EAC4C">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项</w:t>
            </w:r>
          </w:p>
          <w:p w14:paraId="3A8E4C5E">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目</w:t>
            </w:r>
          </w:p>
          <w:p w14:paraId="39ED0F51">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与</w:t>
            </w:r>
          </w:p>
          <w:p w14:paraId="76155A41">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内</w:t>
            </w:r>
          </w:p>
          <w:p w14:paraId="3CEC76E8">
            <w:pPr>
              <w:keepNext w:val="0"/>
              <w:keepLines w:val="0"/>
              <w:pageBreakBefore w:val="0"/>
              <w:widowControl w:val="0"/>
              <w:suppressLineNumbers w:val="0"/>
              <w:tabs>
                <w:tab w:val="right" w:leader="dot" w:pos="9022"/>
              </w:tabs>
              <w:kinsoku/>
              <w:wordWrap/>
              <w:overflowPunct/>
              <w:topLinePunct w:val="0"/>
              <w:autoSpaceDE w:val="0"/>
              <w:autoSpaceDN w:val="0"/>
              <w:bidi w:val="0"/>
              <w:adjustRightInd w:val="0"/>
              <w:snapToGrid/>
              <w:spacing w:before="0" w:beforeAutospacing="0" w:after="0" w:afterAutospacing="0" w:line="288" w:lineRule="auto"/>
              <w:ind w:left="0" w:right="0"/>
              <w:jc w:val="center"/>
              <w:textAlignment w:val="auto"/>
              <w:rPr>
                <w:rFonts w:hint="default" w:ascii="宋体" w:hAnsi="宋体" w:cs="宋体"/>
                <w:bCs/>
                <w:color w:val="auto"/>
                <w:sz w:val="24"/>
                <w:szCs w:val="24"/>
                <w:highlight w:val="none"/>
              </w:rPr>
            </w:pPr>
            <w:r>
              <w:rPr>
                <w:rFonts w:hint="eastAsia" w:ascii="宋体" w:hAnsi="宋体" w:cs="宋体"/>
                <w:bCs/>
                <w:color w:val="auto"/>
                <w:sz w:val="24"/>
                <w:szCs w:val="24"/>
                <w:highlight w:val="none"/>
              </w:rPr>
              <w:t>容</w:t>
            </w:r>
          </w:p>
        </w:tc>
        <w:tc>
          <w:tcPr>
            <w:tcW w:w="1662" w:type="dxa"/>
            <w:noWrap/>
            <w:vAlign w:val="center"/>
          </w:tcPr>
          <w:p w14:paraId="02472198">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项目名称</w:t>
            </w:r>
          </w:p>
        </w:tc>
        <w:tc>
          <w:tcPr>
            <w:tcW w:w="6441" w:type="dxa"/>
            <w:gridSpan w:val="4"/>
            <w:noWrap/>
            <w:vAlign w:val="center"/>
          </w:tcPr>
          <w:p w14:paraId="24AE5211">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r>
      <w:tr w14:paraId="2BC3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continue"/>
            <w:noWrap/>
            <w:vAlign w:val="center"/>
          </w:tcPr>
          <w:p w14:paraId="746B27EC">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662" w:type="dxa"/>
            <w:noWrap/>
            <w:vAlign w:val="center"/>
          </w:tcPr>
          <w:p w14:paraId="308207A2">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项目编号</w:t>
            </w:r>
          </w:p>
        </w:tc>
        <w:tc>
          <w:tcPr>
            <w:tcW w:w="6441" w:type="dxa"/>
            <w:gridSpan w:val="4"/>
            <w:noWrap/>
            <w:vAlign w:val="center"/>
          </w:tcPr>
          <w:p w14:paraId="17680A4A">
            <w:pPr>
              <w:keepNext w:val="0"/>
              <w:keepLines w:val="0"/>
              <w:suppressLineNumbers w:val="0"/>
              <w:tabs>
                <w:tab w:val="right" w:leader="dot" w:pos="9022"/>
              </w:tabs>
              <w:autoSpaceDE w:val="0"/>
              <w:autoSpaceDN w:val="0"/>
              <w:adjustRightInd w:val="0"/>
              <w:spacing w:before="0" w:beforeAutospacing="0" w:after="0" w:afterAutospacing="0" w:line="240" w:lineRule="auto"/>
              <w:ind w:right="0"/>
              <w:jc w:val="center"/>
              <w:rPr>
                <w:rFonts w:hint="default" w:ascii="宋体" w:hAnsi="宋体" w:cs="宋体"/>
                <w:bCs/>
                <w:color w:val="auto"/>
                <w:sz w:val="24"/>
                <w:szCs w:val="24"/>
                <w:highlight w:val="none"/>
              </w:rPr>
            </w:pPr>
          </w:p>
        </w:tc>
      </w:tr>
      <w:tr w14:paraId="1F9C3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97" w:type="dxa"/>
            <w:vMerge w:val="continue"/>
            <w:noWrap/>
            <w:vAlign w:val="center"/>
          </w:tcPr>
          <w:p w14:paraId="1F1B4AA0">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662" w:type="dxa"/>
            <w:noWrap/>
            <w:vAlign w:val="center"/>
          </w:tcPr>
          <w:p w14:paraId="3B7113CF">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授权范围</w:t>
            </w:r>
          </w:p>
        </w:tc>
        <w:tc>
          <w:tcPr>
            <w:tcW w:w="6441" w:type="dxa"/>
            <w:gridSpan w:val="4"/>
            <w:noWrap/>
            <w:vAlign w:val="center"/>
          </w:tcPr>
          <w:p w14:paraId="60439FD7">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default" w:ascii="宋体" w:hAnsi="宋体" w:cs="宋体"/>
                <w:bCs/>
                <w:color w:val="auto"/>
                <w:sz w:val="24"/>
                <w:szCs w:val="24"/>
                <w:highlight w:val="none"/>
              </w:rPr>
              <w:t>全权办理本采购项目的磋商、联系、洽谈、签约、执行等具体事务，签署全部有关文件、文书、协议及合同。</w:t>
            </w:r>
          </w:p>
        </w:tc>
      </w:tr>
      <w:tr w14:paraId="6B92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7" w:type="dxa"/>
            <w:vMerge w:val="continue"/>
            <w:noWrap/>
            <w:vAlign w:val="center"/>
          </w:tcPr>
          <w:p w14:paraId="5D3D88CF">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662" w:type="dxa"/>
            <w:noWrap/>
            <w:vAlign w:val="center"/>
          </w:tcPr>
          <w:p w14:paraId="61477BEB">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法律责任</w:t>
            </w:r>
          </w:p>
        </w:tc>
        <w:tc>
          <w:tcPr>
            <w:tcW w:w="6441" w:type="dxa"/>
            <w:gridSpan w:val="4"/>
            <w:noWrap/>
            <w:vAlign w:val="center"/>
          </w:tcPr>
          <w:p w14:paraId="31803830">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本公司对被授权人在本项目中的签名承担全部法律责任。</w:t>
            </w:r>
          </w:p>
        </w:tc>
      </w:tr>
      <w:tr w14:paraId="1B4F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797" w:type="dxa"/>
            <w:vMerge w:val="continue"/>
            <w:noWrap/>
            <w:vAlign w:val="center"/>
          </w:tcPr>
          <w:p w14:paraId="68EBA533">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1662" w:type="dxa"/>
            <w:noWrap/>
            <w:vAlign w:val="center"/>
          </w:tcPr>
          <w:p w14:paraId="70AEE6DF">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授权期限</w:t>
            </w:r>
          </w:p>
        </w:tc>
        <w:tc>
          <w:tcPr>
            <w:tcW w:w="6441" w:type="dxa"/>
            <w:gridSpan w:val="4"/>
            <w:noWrap/>
            <w:vAlign w:val="center"/>
          </w:tcPr>
          <w:p w14:paraId="16DA86BE">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本授权书自响应文件递交截止日起有效期90天。</w:t>
            </w:r>
          </w:p>
        </w:tc>
      </w:tr>
      <w:tr w14:paraId="7996A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5385" w:type="dxa"/>
            <w:gridSpan w:val="3"/>
            <w:noWrap/>
            <w:vAlign w:val="center"/>
          </w:tcPr>
          <w:p w14:paraId="3724AE69">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被授权人身份证复印件或扫描件</w:t>
            </w:r>
          </w:p>
        </w:tc>
        <w:tc>
          <w:tcPr>
            <w:tcW w:w="3515" w:type="dxa"/>
            <w:gridSpan w:val="3"/>
            <w:vMerge w:val="restart"/>
            <w:noWrap/>
            <w:vAlign w:val="center"/>
          </w:tcPr>
          <w:p w14:paraId="122E238E">
            <w:pPr>
              <w:pStyle w:val="14"/>
              <w:keepNext w:val="0"/>
              <w:keepLines w:val="0"/>
              <w:suppressLineNumbers w:val="0"/>
              <w:spacing w:before="0" w:beforeAutospacing="0" w:afterAutospacing="0" w:line="240" w:lineRule="auto"/>
              <w:ind w:left="0" w:right="0"/>
              <w:jc w:val="both"/>
              <w:rPr>
                <w:rFonts w:hint="default" w:ascii="宋体" w:hAnsi="宋体" w:cs="宋体"/>
                <w:color w:val="auto"/>
                <w:sz w:val="24"/>
                <w:highlight w:val="none"/>
              </w:rPr>
            </w:pPr>
            <w:r>
              <w:rPr>
                <w:rFonts w:hint="eastAsia" w:ascii="宋体" w:hAnsi="宋体" w:cs="宋体"/>
                <w:bCs/>
                <w:color w:val="auto"/>
                <w:sz w:val="24"/>
                <w:highlight w:val="none"/>
              </w:rPr>
              <w:t>法定代表人签字或盖章：</w:t>
            </w:r>
          </w:p>
          <w:p w14:paraId="4A395F3B">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p w14:paraId="044C38BA">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both"/>
              <w:rPr>
                <w:rFonts w:hint="default"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24B2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5385" w:type="dxa"/>
            <w:gridSpan w:val="3"/>
            <w:vMerge w:val="restart"/>
            <w:noWrap/>
            <w:vAlign w:val="center"/>
          </w:tcPr>
          <w:p w14:paraId="2CD33CB2">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color w:val="auto"/>
                <w:spacing w:val="-4"/>
                <w:sz w:val="24"/>
                <w:szCs w:val="24"/>
                <w:highlight w:val="none"/>
              </w:rPr>
              <w:t>身份证（人像面、国徽面）</w:t>
            </w:r>
          </w:p>
        </w:tc>
        <w:tc>
          <w:tcPr>
            <w:tcW w:w="3515" w:type="dxa"/>
            <w:gridSpan w:val="3"/>
            <w:vMerge w:val="continue"/>
            <w:noWrap/>
            <w:vAlign w:val="center"/>
          </w:tcPr>
          <w:p w14:paraId="1526CB9D">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firstLine="480" w:firstLineChars="200"/>
              <w:jc w:val="center"/>
              <w:rPr>
                <w:rFonts w:hint="default" w:ascii="宋体" w:hAnsi="宋体" w:cs="宋体"/>
                <w:bCs/>
                <w:color w:val="auto"/>
                <w:sz w:val="24"/>
                <w:szCs w:val="24"/>
                <w:highlight w:val="none"/>
              </w:rPr>
            </w:pPr>
          </w:p>
        </w:tc>
      </w:tr>
      <w:tr w14:paraId="3C4F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7" w:hRule="atLeast"/>
          <w:jc w:val="center"/>
        </w:trPr>
        <w:tc>
          <w:tcPr>
            <w:tcW w:w="5385" w:type="dxa"/>
            <w:gridSpan w:val="3"/>
            <w:vMerge w:val="continue"/>
            <w:noWrap/>
            <w:vAlign w:val="center"/>
          </w:tcPr>
          <w:p w14:paraId="3EB0A8CB">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tc>
        <w:tc>
          <w:tcPr>
            <w:tcW w:w="3515" w:type="dxa"/>
            <w:gridSpan w:val="3"/>
            <w:noWrap/>
            <w:vAlign w:val="center"/>
          </w:tcPr>
          <w:p w14:paraId="5AE37F64">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Cs/>
                <w:color w:val="auto"/>
                <w:sz w:val="24"/>
                <w:szCs w:val="24"/>
                <w:highlight w:val="none"/>
              </w:rPr>
              <w:t>（供应商加盖公章处）</w:t>
            </w:r>
          </w:p>
          <w:p w14:paraId="2FCACC5E">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p w14:paraId="60EBE58D">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p>
          <w:p w14:paraId="7E578309">
            <w:pPr>
              <w:keepNext w:val="0"/>
              <w:keepLines w:val="0"/>
              <w:suppressLineNumbers w:val="0"/>
              <w:tabs>
                <w:tab w:val="right" w:leader="dot" w:pos="9022"/>
              </w:tabs>
              <w:autoSpaceDE w:val="0"/>
              <w:autoSpaceDN w:val="0"/>
              <w:adjustRightInd w:val="0"/>
              <w:spacing w:before="0" w:beforeAutospacing="0" w:after="0" w:afterAutospacing="0" w:line="240" w:lineRule="auto"/>
              <w:ind w:left="0" w:right="0"/>
              <w:jc w:val="center"/>
              <w:rPr>
                <w:rFonts w:hint="default" w:ascii="宋体" w:hAnsi="宋体" w:cs="宋体"/>
                <w:bCs/>
                <w:color w:val="auto"/>
                <w:sz w:val="24"/>
                <w:szCs w:val="24"/>
                <w:highlight w:val="none"/>
              </w:rPr>
            </w:pPr>
            <w:r>
              <w:rPr>
                <w:rFonts w:hint="eastAsia" w:ascii="宋体" w:hAnsi="宋体" w:cs="宋体"/>
                <w:b/>
                <w:bCs/>
                <w:color w:val="auto"/>
                <w:sz w:val="30"/>
                <w:szCs w:val="30"/>
                <w:highlight w:val="none"/>
                <w:u w:val="single"/>
                <w:lang w:val="en-US" w:eastAsia="zh-CN"/>
              </w:rPr>
              <w:t xml:space="preserve">   </w:t>
            </w:r>
            <w:r>
              <w:rPr>
                <w:rFonts w:hint="eastAsia" w:ascii="宋体" w:hAnsi="宋体" w:cs="宋体"/>
                <w:bCs/>
                <w:color w:val="auto"/>
                <w:sz w:val="24"/>
                <w:szCs w:val="24"/>
                <w:highlight w:val="none"/>
              </w:rPr>
              <w:t>年</w:t>
            </w:r>
            <w:r>
              <w:rPr>
                <w:rFonts w:hint="eastAsia" w:ascii="宋体" w:hAnsi="宋体" w:cs="宋体"/>
                <w:b/>
                <w:bCs/>
                <w:color w:val="auto"/>
                <w:sz w:val="30"/>
                <w:szCs w:val="30"/>
                <w:highlight w:val="none"/>
                <w:u w:val="single"/>
                <w:lang w:val="en-US" w:eastAsia="zh-CN"/>
              </w:rPr>
              <w:t xml:space="preserve">   </w:t>
            </w:r>
            <w:r>
              <w:rPr>
                <w:rFonts w:hint="eastAsia" w:ascii="宋体" w:hAnsi="宋体" w:cs="宋体"/>
                <w:bCs/>
                <w:color w:val="auto"/>
                <w:sz w:val="24"/>
                <w:szCs w:val="24"/>
                <w:highlight w:val="none"/>
              </w:rPr>
              <w:t>月</w:t>
            </w:r>
            <w:r>
              <w:rPr>
                <w:rFonts w:hint="eastAsia" w:ascii="宋体" w:hAnsi="宋体" w:cs="宋体"/>
                <w:b/>
                <w:bCs/>
                <w:color w:val="auto"/>
                <w:sz w:val="30"/>
                <w:szCs w:val="30"/>
                <w:highlight w:val="none"/>
                <w:u w:val="single"/>
                <w:lang w:val="en-US" w:eastAsia="zh-CN"/>
              </w:rPr>
              <w:t xml:space="preserve">   </w:t>
            </w:r>
            <w:r>
              <w:rPr>
                <w:rFonts w:hint="eastAsia" w:ascii="宋体" w:hAnsi="宋体" w:cs="宋体"/>
                <w:bCs/>
                <w:color w:val="auto"/>
                <w:sz w:val="24"/>
                <w:szCs w:val="24"/>
                <w:highlight w:val="none"/>
              </w:rPr>
              <w:t>日</w:t>
            </w:r>
          </w:p>
        </w:tc>
      </w:tr>
    </w:tbl>
    <w:p w14:paraId="46F031AE">
      <w:pPr>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auto"/>
        <w:jc w:val="center"/>
        <w:textAlignment w:val="auto"/>
        <w:rPr>
          <w:rFonts w:hint="eastAsia"/>
          <w:b/>
          <w:bCs/>
          <w:sz w:val="28"/>
          <w:szCs w:val="28"/>
          <w:highlight w:val="none"/>
          <w:lang w:val="en-US" w:eastAsia="zh-CN"/>
        </w:rPr>
      </w:pPr>
      <w:r>
        <w:rPr>
          <w:rFonts w:hint="eastAsia"/>
          <w:b/>
          <w:bCs/>
          <w:sz w:val="28"/>
          <w:szCs w:val="28"/>
          <w:highlight w:val="none"/>
          <w:lang w:val="en-US" w:eastAsia="zh-CN"/>
        </w:rPr>
        <w:t>（三）被授权代表社保证明材料</w:t>
      </w:r>
    </w:p>
    <w:p w14:paraId="129B2EAC">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highlight w:val="none"/>
        </w:rPr>
      </w:pPr>
      <w:r>
        <w:rPr>
          <w:rFonts w:hint="eastAsia" w:ascii="宋体" w:hAnsi="宋体" w:eastAsia="宋体" w:cs="宋体"/>
          <w:sz w:val="24"/>
          <w:szCs w:val="24"/>
          <w:highlight w:val="none"/>
        </w:rPr>
        <w:t>法定代表人授权合法授权代表参加竞争性磋商会议的，应出具法定代表人证明书、法定代表人授权书及授权代表合法有效的身份证,同时提供截至响应文件递交截止时间前在供应商本单位6个月内任意1个月的社保缴纳证明材料；供应商自行承担未按要求提供社保证明材料被导致符合性审查不通过的不利风险。</w:t>
      </w:r>
    </w:p>
    <w:p w14:paraId="04B7626E">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D1E4B81">
      <w:pPr>
        <w:bidi w:val="0"/>
        <w:spacing w:line="600" w:lineRule="auto"/>
        <w:jc w:val="center"/>
        <w:rPr>
          <w:rFonts w:hint="eastAsia" w:ascii="宋体" w:hAnsi="宋体" w:eastAsia="宋体" w:cs="宋体"/>
          <w:b/>
          <w:bCs/>
          <w:kern w:val="2"/>
          <w:sz w:val="24"/>
          <w:szCs w:val="24"/>
          <w:highlight w:val="none"/>
          <w:lang w:val="en-US" w:eastAsia="zh-CN" w:bidi="ar-SA"/>
        </w:rPr>
      </w:pPr>
      <w:bookmarkStart w:id="581" w:name="_Toc11964"/>
      <w:bookmarkStart w:id="582" w:name="_Toc5720"/>
      <w:bookmarkStart w:id="583" w:name="_Toc19096"/>
      <w:r>
        <w:rPr>
          <w:rFonts w:hint="eastAsia" w:ascii="宋体" w:hAnsi="宋体" w:eastAsia="宋体" w:cs="宋体"/>
          <w:b/>
          <w:bCs/>
          <w:kern w:val="2"/>
          <w:sz w:val="24"/>
          <w:szCs w:val="24"/>
          <w:highlight w:val="none"/>
          <w:lang w:val="en-US" w:eastAsia="zh-CN" w:bidi="ar-SA"/>
        </w:rPr>
        <w:t>四、</w:t>
      </w:r>
      <w:bookmarkEnd w:id="581"/>
      <w:bookmarkEnd w:id="582"/>
      <w:bookmarkEnd w:id="583"/>
      <w:r>
        <w:rPr>
          <w:rFonts w:hint="eastAsia" w:ascii="宋体" w:hAnsi="宋体" w:eastAsia="宋体" w:cs="宋体"/>
          <w:b/>
          <w:bCs/>
          <w:kern w:val="2"/>
          <w:sz w:val="24"/>
          <w:szCs w:val="24"/>
          <w:highlight w:val="none"/>
          <w:lang w:val="en-US" w:eastAsia="zh-CN" w:bidi="ar-SA"/>
        </w:rPr>
        <w:t>供应商基本情况表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3"/>
        <w:gridCol w:w="1150"/>
        <w:gridCol w:w="1300"/>
        <w:gridCol w:w="917"/>
        <w:gridCol w:w="1150"/>
        <w:gridCol w:w="781"/>
        <w:gridCol w:w="998"/>
      </w:tblGrid>
      <w:tr w14:paraId="354A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05158B25">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供应商名称</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0012CEC5">
            <w:pPr>
              <w:bidi w:val="0"/>
              <w:spacing w:line="360" w:lineRule="auto"/>
              <w:jc w:val="center"/>
              <w:rPr>
                <w:rFonts w:hint="eastAsia" w:ascii="宋体" w:hAnsi="宋体" w:eastAsia="宋体" w:cs="宋体"/>
                <w:b w:val="0"/>
                <w:bCs w:val="0"/>
                <w:sz w:val="24"/>
                <w:szCs w:val="24"/>
                <w:highlight w:val="none"/>
              </w:rPr>
            </w:pPr>
          </w:p>
        </w:tc>
      </w:tr>
      <w:tr w14:paraId="70D5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7CCD9022">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注册地址</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53DA44FC">
            <w:pPr>
              <w:bidi w:val="0"/>
              <w:spacing w:line="360" w:lineRule="auto"/>
              <w:jc w:val="center"/>
              <w:rPr>
                <w:rFonts w:hint="eastAsia" w:ascii="宋体" w:hAnsi="宋体" w:eastAsia="宋体" w:cs="宋体"/>
                <w:b w:val="0"/>
                <w:bCs w:val="0"/>
                <w:sz w:val="24"/>
                <w:szCs w:val="24"/>
                <w:highlight w:val="none"/>
              </w:rPr>
            </w:pPr>
          </w:p>
        </w:tc>
      </w:tr>
      <w:tr w14:paraId="1534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1B24AF4E">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联系方式</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0082A45D">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14:paraId="4D435379">
            <w:pPr>
              <w:bidi w:val="0"/>
              <w:spacing w:line="360" w:lineRule="auto"/>
              <w:jc w:val="center"/>
              <w:rPr>
                <w:rFonts w:hint="eastAsia" w:ascii="宋体" w:hAnsi="宋体" w:eastAsia="宋体" w:cs="宋体"/>
                <w:b w:val="0"/>
                <w:bCs w:val="0"/>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noWrap w:val="0"/>
            <w:vAlign w:val="center"/>
          </w:tcPr>
          <w:p w14:paraId="7939FB5C">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tc>
        <w:tc>
          <w:tcPr>
            <w:tcW w:w="998" w:type="dxa"/>
            <w:tcBorders>
              <w:top w:val="single" w:color="auto" w:sz="4" w:space="0"/>
              <w:left w:val="single" w:color="auto" w:sz="4" w:space="0"/>
              <w:bottom w:val="single" w:color="auto" w:sz="4" w:space="0"/>
              <w:right w:val="single" w:color="auto" w:sz="4" w:space="0"/>
            </w:tcBorders>
            <w:noWrap w:val="0"/>
            <w:vAlign w:val="center"/>
          </w:tcPr>
          <w:p w14:paraId="3E3F8373">
            <w:pPr>
              <w:bidi w:val="0"/>
              <w:spacing w:line="360" w:lineRule="auto"/>
              <w:jc w:val="center"/>
              <w:rPr>
                <w:rFonts w:hint="eastAsia" w:ascii="宋体" w:hAnsi="宋体" w:eastAsia="宋体" w:cs="宋体"/>
                <w:b w:val="0"/>
                <w:bCs w:val="0"/>
                <w:sz w:val="24"/>
                <w:szCs w:val="24"/>
                <w:highlight w:val="none"/>
              </w:rPr>
            </w:pPr>
          </w:p>
        </w:tc>
      </w:tr>
      <w:tr w14:paraId="3A65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54B29E59">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法定代表人</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02331DC3">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姓名</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601230D4">
            <w:pPr>
              <w:bidi w:val="0"/>
              <w:spacing w:line="360" w:lineRule="auto"/>
              <w:jc w:val="center"/>
              <w:rPr>
                <w:rFonts w:hint="eastAsia" w:ascii="宋体" w:hAnsi="宋体" w:eastAsia="宋体" w:cs="宋体"/>
                <w:b w:val="0"/>
                <w:bCs w:val="0"/>
                <w:sz w:val="24"/>
                <w:szCs w:val="24"/>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18EC5816">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技术职称</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0D6A296E">
            <w:pPr>
              <w:bidi w:val="0"/>
              <w:spacing w:line="360" w:lineRule="auto"/>
              <w:jc w:val="center"/>
              <w:rPr>
                <w:rFonts w:hint="eastAsia" w:ascii="宋体" w:hAnsi="宋体" w:eastAsia="宋体" w:cs="宋体"/>
                <w:b w:val="0"/>
                <w:bCs w:val="0"/>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noWrap w:val="0"/>
            <w:vAlign w:val="center"/>
          </w:tcPr>
          <w:p w14:paraId="0C6AF86A">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tc>
        <w:tc>
          <w:tcPr>
            <w:tcW w:w="998" w:type="dxa"/>
            <w:tcBorders>
              <w:top w:val="single" w:color="auto" w:sz="4" w:space="0"/>
              <w:left w:val="single" w:color="auto" w:sz="4" w:space="0"/>
              <w:bottom w:val="single" w:color="auto" w:sz="4" w:space="0"/>
              <w:right w:val="single" w:color="auto" w:sz="4" w:space="0"/>
            </w:tcBorders>
            <w:noWrap w:val="0"/>
            <w:vAlign w:val="center"/>
          </w:tcPr>
          <w:p w14:paraId="679EB552">
            <w:pPr>
              <w:bidi w:val="0"/>
              <w:spacing w:line="360" w:lineRule="auto"/>
              <w:jc w:val="center"/>
              <w:rPr>
                <w:rFonts w:hint="eastAsia" w:ascii="宋体" w:hAnsi="宋体" w:eastAsia="宋体" w:cs="宋体"/>
                <w:b w:val="0"/>
                <w:bCs w:val="0"/>
                <w:sz w:val="24"/>
                <w:szCs w:val="24"/>
                <w:highlight w:val="none"/>
              </w:rPr>
            </w:pPr>
          </w:p>
        </w:tc>
      </w:tr>
      <w:tr w14:paraId="6FE90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3CFAC83E">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技术负责人</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47CDD2A4">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姓名</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09E867DC">
            <w:pPr>
              <w:bidi w:val="0"/>
              <w:spacing w:line="360" w:lineRule="auto"/>
              <w:jc w:val="center"/>
              <w:rPr>
                <w:rFonts w:hint="eastAsia" w:ascii="宋体" w:hAnsi="宋体" w:eastAsia="宋体" w:cs="宋体"/>
                <w:b w:val="0"/>
                <w:bCs w:val="0"/>
                <w:sz w:val="24"/>
                <w:szCs w:val="24"/>
                <w:highlight w:val="none"/>
              </w:rPr>
            </w:pPr>
          </w:p>
        </w:tc>
        <w:tc>
          <w:tcPr>
            <w:tcW w:w="917" w:type="dxa"/>
            <w:tcBorders>
              <w:top w:val="single" w:color="auto" w:sz="4" w:space="0"/>
              <w:left w:val="single" w:color="auto" w:sz="4" w:space="0"/>
              <w:bottom w:val="single" w:color="auto" w:sz="4" w:space="0"/>
              <w:right w:val="single" w:color="auto" w:sz="4" w:space="0"/>
            </w:tcBorders>
            <w:noWrap w:val="0"/>
            <w:vAlign w:val="center"/>
          </w:tcPr>
          <w:p w14:paraId="5DCA06F9">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技术职称</w:t>
            </w:r>
          </w:p>
        </w:tc>
        <w:tc>
          <w:tcPr>
            <w:tcW w:w="1150" w:type="dxa"/>
            <w:tcBorders>
              <w:top w:val="single" w:color="auto" w:sz="4" w:space="0"/>
              <w:left w:val="single" w:color="auto" w:sz="4" w:space="0"/>
              <w:bottom w:val="single" w:color="auto" w:sz="4" w:space="0"/>
              <w:right w:val="single" w:color="auto" w:sz="4" w:space="0"/>
            </w:tcBorders>
            <w:noWrap w:val="0"/>
            <w:vAlign w:val="center"/>
          </w:tcPr>
          <w:p w14:paraId="1C039CB3">
            <w:pPr>
              <w:bidi w:val="0"/>
              <w:spacing w:line="360" w:lineRule="auto"/>
              <w:jc w:val="center"/>
              <w:rPr>
                <w:rFonts w:hint="eastAsia" w:ascii="宋体" w:hAnsi="宋体" w:eastAsia="宋体" w:cs="宋体"/>
                <w:b w:val="0"/>
                <w:bCs w:val="0"/>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noWrap w:val="0"/>
            <w:vAlign w:val="center"/>
          </w:tcPr>
          <w:p w14:paraId="3A09D797">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tc>
        <w:tc>
          <w:tcPr>
            <w:tcW w:w="998" w:type="dxa"/>
            <w:tcBorders>
              <w:top w:val="single" w:color="auto" w:sz="4" w:space="0"/>
              <w:left w:val="single" w:color="auto" w:sz="4" w:space="0"/>
              <w:bottom w:val="single" w:color="auto" w:sz="4" w:space="0"/>
              <w:right w:val="single" w:color="auto" w:sz="4" w:space="0"/>
            </w:tcBorders>
            <w:noWrap w:val="0"/>
            <w:vAlign w:val="center"/>
          </w:tcPr>
          <w:p w14:paraId="3AEED6DC">
            <w:pPr>
              <w:bidi w:val="0"/>
              <w:spacing w:line="360" w:lineRule="auto"/>
              <w:jc w:val="center"/>
              <w:rPr>
                <w:rFonts w:hint="eastAsia" w:ascii="宋体" w:hAnsi="宋体" w:eastAsia="宋体" w:cs="宋体"/>
                <w:b w:val="0"/>
                <w:bCs w:val="0"/>
                <w:sz w:val="24"/>
                <w:szCs w:val="24"/>
                <w:highlight w:val="none"/>
              </w:rPr>
            </w:pPr>
          </w:p>
        </w:tc>
      </w:tr>
      <w:tr w14:paraId="182E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0741F0AF">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成立时间</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276F18B4">
            <w:pPr>
              <w:bidi w:val="0"/>
              <w:spacing w:line="360" w:lineRule="auto"/>
              <w:jc w:val="center"/>
              <w:rPr>
                <w:rFonts w:hint="eastAsia" w:ascii="宋体" w:hAnsi="宋体" w:eastAsia="宋体" w:cs="宋体"/>
                <w:b w:val="0"/>
                <w:bCs w:val="0"/>
                <w:sz w:val="24"/>
                <w:szCs w:val="24"/>
                <w:highlight w:val="none"/>
              </w:rPr>
            </w:pPr>
          </w:p>
        </w:tc>
      </w:tr>
      <w:tr w14:paraId="56915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08956F1F">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企业资质等级</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0EC85A50">
            <w:pPr>
              <w:bidi w:val="0"/>
              <w:spacing w:line="360" w:lineRule="auto"/>
              <w:jc w:val="center"/>
              <w:rPr>
                <w:rFonts w:hint="eastAsia" w:ascii="宋体" w:hAnsi="宋体" w:eastAsia="宋体" w:cs="宋体"/>
                <w:b w:val="0"/>
                <w:bCs w:val="0"/>
                <w:sz w:val="24"/>
                <w:szCs w:val="24"/>
                <w:highlight w:val="none"/>
              </w:rPr>
            </w:pPr>
          </w:p>
        </w:tc>
      </w:tr>
      <w:tr w14:paraId="5EE5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6E158A96">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统一社会信用代码</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1934F366">
            <w:pPr>
              <w:bidi w:val="0"/>
              <w:spacing w:line="360" w:lineRule="auto"/>
              <w:jc w:val="center"/>
              <w:rPr>
                <w:rFonts w:hint="eastAsia" w:ascii="宋体" w:hAnsi="宋体" w:eastAsia="宋体" w:cs="宋体"/>
                <w:b w:val="0"/>
                <w:bCs w:val="0"/>
                <w:sz w:val="24"/>
                <w:szCs w:val="24"/>
                <w:highlight w:val="none"/>
              </w:rPr>
            </w:pPr>
          </w:p>
        </w:tc>
      </w:tr>
      <w:tr w14:paraId="17D3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394D831B">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注册资金</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00990487">
            <w:pPr>
              <w:bidi w:val="0"/>
              <w:spacing w:line="360" w:lineRule="auto"/>
              <w:jc w:val="center"/>
              <w:rPr>
                <w:rFonts w:hint="eastAsia" w:ascii="宋体" w:hAnsi="宋体" w:eastAsia="宋体" w:cs="宋体"/>
                <w:b w:val="0"/>
                <w:bCs w:val="0"/>
                <w:sz w:val="24"/>
                <w:szCs w:val="24"/>
                <w:highlight w:val="none"/>
              </w:rPr>
            </w:pPr>
          </w:p>
        </w:tc>
      </w:tr>
      <w:tr w14:paraId="3B28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762E22A4">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基本</w:t>
            </w:r>
            <w:r>
              <w:rPr>
                <w:rFonts w:hint="eastAsia" w:ascii="宋体" w:hAnsi="宋体" w:eastAsia="宋体" w:cs="宋体"/>
                <w:b w:val="0"/>
                <w:bCs w:val="0"/>
                <w:sz w:val="24"/>
                <w:szCs w:val="24"/>
                <w:highlight w:val="none"/>
              </w:rPr>
              <w:t>开户银行</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30232997">
            <w:pPr>
              <w:bidi w:val="0"/>
              <w:spacing w:line="360" w:lineRule="auto"/>
              <w:jc w:val="center"/>
              <w:rPr>
                <w:rFonts w:hint="eastAsia" w:ascii="宋体" w:hAnsi="宋体" w:eastAsia="宋体" w:cs="宋体"/>
                <w:b w:val="0"/>
                <w:bCs w:val="0"/>
                <w:sz w:val="24"/>
                <w:szCs w:val="24"/>
                <w:highlight w:val="none"/>
              </w:rPr>
            </w:pPr>
          </w:p>
        </w:tc>
      </w:tr>
      <w:tr w14:paraId="39476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1EE2A54B">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基本</w:t>
            </w:r>
            <w:r>
              <w:rPr>
                <w:rFonts w:hint="eastAsia" w:ascii="宋体" w:hAnsi="宋体" w:eastAsia="宋体" w:cs="宋体"/>
                <w:b w:val="0"/>
                <w:bCs w:val="0"/>
                <w:sz w:val="24"/>
                <w:szCs w:val="24"/>
                <w:highlight w:val="none"/>
              </w:rPr>
              <w:t>户账号</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667A8BFF">
            <w:pPr>
              <w:bidi w:val="0"/>
              <w:spacing w:line="360" w:lineRule="auto"/>
              <w:jc w:val="center"/>
              <w:rPr>
                <w:rFonts w:hint="eastAsia" w:ascii="宋体" w:hAnsi="宋体" w:eastAsia="宋体" w:cs="宋体"/>
                <w:b w:val="0"/>
                <w:bCs w:val="0"/>
                <w:sz w:val="24"/>
                <w:szCs w:val="24"/>
                <w:highlight w:val="none"/>
              </w:rPr>
            </w:pPr>
          </w:p>
        </w:tc>
      </w:tr>
      <w:tr w14:paraId="5860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210D27F4">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经营范围</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4E3E36A7">
            <w:pPr>
              <w:bidi w:val="0"/>
              <w:spacing w:line="360" w:lineRule="auto"/>
              <w:jc w:val="center"/>
              <w:rPr>
                <w:rFonts w:hint="eastAsia" w:ascii="宋体" w:hAnsi="宋体" w:eastAsia="宋体" w:cs="宋体"/>
                <w:b w:val="0"/>
                <w:bCs w:val="0"/>
                <w:sz w:val="24"/>
                <w:szCs w:val="24"/>
                <w:highlight w:val="none"/>
              </w:rPr>
            </w:pPr>
          </w:p>
        </w:tc>
      </w:tr>
      <w:tr w14:paraId="59AE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163" w:type="dxa"/>
            <w:tcBorders>
              <w:top w:val="single" w:color="auto" w:sz="4" w:space="0"/>
              <w:left w:val="single" w:color="auto" w:sz="4" w:space="0"/>
              <w:bottom w:val="single" w:color="auto" w:sz="4" w:space="0"/>
              <w:right w:val="single" w:color="auto" w:sz="4" w:space="0"/>
            </w:tcBorders>
            <w:noWrap w:val="0"/>
            <w:vAlign w:val="center"/>
          </w:tcPr>
          <w:p w14:paraId="0896F099">
            <w:pPr>
              <w:bidi w:val="0"/>
              <w:spacing w:line="360" w:lineRule="auto"/>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备注</w:t>
            </w:r>
          </w:p>
        </w:tc>
        <w:tc>
          <w:tcPr>
            <w:tcW w:w="6296" w:type="dxa"/>
            <w:gridSpan w:val="6"/>
            <w:tcBorders>
              <w:top w:val="single" w:color="auto" w:sz="4" w:space="0"/>
              <w:left w:val="single" w:color="auto" w:sz="4" w:space="0"/>
              <w:bottom w:val="single" w:color="auto" w:sz="4" w:space="0"/>
              <w:right w:val="single" w:color="auto" w:sz="4" w:space="0"/>
            </w:tcBorders>
            <w:noWrap w:val="0"/>
            <w:vAlign w:val="center"/>
          </w:tcPr>
          <w:p w14:paraId="1774390A">
            <w:pPr>
              <w:bidi w:val="0"/>
              <w:spacing w:line="360" w:lineRule="auto"/>
              <w:jc w:val="center"/>
              <w:rPr>
                <w:rFonts w:hint="eastAsia" w:ascii="宋体" w:hAnsi="宋体" w:eastAsia="宋体" w:cs="宋体"/>
                <w:b w:val="0"/>
                <w:bCs w:val="0"/>
                <w:sz w:val="24"/>
                <w:szCs w:val="24"/>
                <w:highlight w:val="none"/>
              </w:rPr>
            </w:pPr>
          </w:p>
        </w:tc>
      </w:tr>
    </w:tbl>
    <w:p w14:paraId="7BC87DCA">
      <w:pPr>
        <w:bidi w:val="0"/>
        <w:spacing w:line="360" w:lineRule="auto"/>
        <w:rPr>
          <w:rFonts w:hint="eastAsia" w:ascii="宋体" w:hAnsi="宋体" w:eastAsia="宋体" w:cs="宋体"/>
          <w:b/>
          <w:bCs/>
          <w:sz w:val="24"/>
          <w:szCs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b/>
          <w:bCs/>
          <w:sz w:val="24"/>
          <w:szCs w:val="24"/>
          <w:highlight w:val="none"/>
        </w:rPr>
        <w:t>备注：本表后应附供应商营业执照、资质证书、安全生产许可证等</w:t>
      </w:r>
      <w:r>
        <w:rPr>
          <w:rFonts w:hint="eastAsia" w:ascii="宋体" w:hAnsi="宋体" w:eastAsia="宋体" w:cs="宋体"/>
          <w:b/>
          <w:bCs/>
          <w:sz w:val="24"/>
          <w:szCs w:val="24"/>
          <w:highlight w:val="none"/>
          <w:lang w:eastAsia="zh-CN"/>
        </w:rPr>
        <w:t>资格审查要求的</w:t>
      </w:r>
      <w:r>
        <w:rPr>
          <w:rFonts w:hint="eastAsia" w:ascii="宋体" w:hAnsi="宋体" w:eastAsia="宋体" w:cs="宋体"/>
          <w:b/>
          <w:bCs/>
          <w:sz w:val="24"/>
          <w:szCs w:val="24"/>
          <w:highlight w:val="none"/>
        </w:rPr>
        <w:t>相关资料复印件</w:t>
      </w:r>
      <w:r>
        <w:rPr>
          <w:rFonts w:hint="eastAsia" w:ascii="宋体" w:hAnsi="宋体" w:eastAsia="宋体" w:cs="宋体"/>
          <w:b/>
          <w:bCs/>
          <w:sz w:val="24"/>
          <w:szCs w:val="24"/>
          <w:highlight w:val="none"/>
          <w:lang w:eastAsia="zh-CN"/>
        </w:rPr>
        <w:t>或扫描件</w:t>
      </w:r>
      <w:r>
        <w:rPr>
          <w:rFonts w:hint="eastAsia" w:ascii="宋体" w:hAnsi="宋体" w:eastAsia="宋体" w:cs="宋体"/>
          <w:b/>
          <w:bCs/>
          <w:sz w:val="24"/>
          <w:szCs w:val="24"/>
          <w:highlight w:val="none"/>
        </w:rPr>
        <w:t>。</w:t>
      </w:r>
    </w:p>
    <w:p w14:paraId="137E22A4">
      <w:pPr>
        <w:spacing w:before="156" w:beforeLines="50" w:after="312" w:afterLines="100" w:line="360" w:lineRule="auto"/>
        <w:jc w:val="center"/>
        <w:rPr>
          <w:rStyle w:val="58"/>
          <w:rFonts w:hint="eastAsia" w:ascii="宋体" w:hAnsi="宋体" w:eastAsia="宋体" w:cs="宋体"/>
          <w:sz w:val="24"/>
          <w:szCs w:val="24"/>
          <w:highlight w:val="none"/>
        </w:rPr>
      </w:pPr>
      <w:bookmarkStart w:id="584" w:name="_Toc23503"/>
      <w:bookmarkStart w:id="585" w:name="_Toc12353"/>
      <w:bookmarkStart w:id="586" w:name="_Toc23455"/>
      <w:r>
        <w:rPr>
          <w:rStyle w:val="58"/>
          <w:rFonts w:hint="eastAsia" w:ascii="宋体" w:hAnsi="宋体" w:eastAsia="宋体" w:cs="宋体"/>
          <w:sz w:val="24"/>
          <w:szCs w:val="24"/>
          <w:highlight w:val="none"/>
        </w:rPr>
        <w:t>（一）近年发生的诉讼和仲裁情况</w:t>
      </w:r>
    </w:p>
    <w:bookmarkEnd w:id="584"/>
    <w:bookmarkEnd w:id="585"/>
    <w:bookmarkEnd w:id="586"/>
    <w:p w14:paraId="6805EA73">
      <w:pPr>
        <w:adjustRightInd w:val="0"/>
        <w:snapToGrid w:val="0"/>
        <w:spacing w:line="360" w:lineRule="auto"/>
        <w:ind w:firstLine="477" w:firstLineChars="198"/>
        <w:rPr>
          <w:rFonts w:hint="eastAsia" w:ascii="宋体" w:hAnsi="宋体" w:eastAsia="宋体" w:cs="宋体"/>
          <w:sz w:val="24"/>
          <w:szCs w:val="24"/>
          <w:highlight w:val="none"/>
        </w:rPr>
      </w:pPr>
      <w:r>
        <w:rPr>
          <w:rFonts w:hint="eastAsia" w:ascii="宋体" w:hAnsi="宋体" w:eastAsia="宋体" w:cs="宋体"/>
          <w:b/>
          <w:sz w:val="24"/>
          <w:szCs w:val="24"/>
          <w:highlight w:val="none"/>
        </w:rPr>
        <w:t>说明：</w:t>
      </w:r>
      <w:r>
        <w:rPr>
          <w:rFonts w:hint="eastAsia" w:ascii="宋体" w:hAnsi="宋体" w:eastAsia="宋体" w:cs="宋体"/>
          <w:sz w:val="24"/>
          <w:szCs w:val="24"/>
          <w:highlight w:val="none"/>
        </w:rPr>
        <w:t>近年发生的诉讼和仲裁情况仅限于供应商败诉的，且与履行施工承包合同有关的案件，不包括调解结案以及未裁决的仲裁或未终审判决的诉讼。</w:t>
      </w:r>
    </w:p>
    <w:p w14:paraId="0D67BD08">
      <w:pPr>
        <w:spacing w:before="156" w:beforeLines="50" w:after="156" w:afterLines="50" w:line="360" w:lineRule="auto"/>
        <w:ind w:left="-630" w:leftChars="-300"/>
        <w:jc w:val="center"/>
        <w:rPr>
          <w:rStyle w:val="58"/>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587" w:name="_Toc15050"/>
      <w:bookmarkStart w:id="588" w:name="_Toc31306"/>
      <w:bookmarkStart w:id="589" w:name="_Toc5030"/>
      <w:r>
        <w:rPr>
          <w:rStyle w:val="58"/>
          <w:rFonts w:hint="eastAsia" w:ascii="宋体" w:hAnsi="宋体" w:eastAsia="宋体" w:cs="宋体"/>
          <w:sz w:val="24"/>
          <w:szCs w:val="24"/>
          <w:highlight w:val="none"/>
        </w:rPr>
        <w:t>（二）供应商近年企业信誉情况</w:t>
      </w:r>
    </w:p>
    <w:bookmarkEnd w:id="587"/>
    <w:bookmarkEnd w:id="588"/>
    <w:bookmarkEnd w:id="589"/>
    <w:p w14:paraId="7A74D74F">
      <w:pPr>
        <w:adjustRightInd w:val="0"/>
        <w:snapToGrid w:val="0"/>
        <w:spacing w:line="360" w:lineRule="auto"/>
        <w:ind w:left="719" w:leftChars="228"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1.近年企业不良行为记录情况</w:t>
      </w:r>
    </w:p>
    <w:p w14:paraId="641109C1">
      <w:pPr>
        <w:adjustRightInd w:val="0"/>
        <w:snapToGrid w:val="0"/>
        <w:spacing w:line="360" w:lineRule="auto"/>
        <w:ind w:left="720" w:hanging="720" w:hangingChars="300"/>
        <w:rPr>
          <w:rFonts w:hint="eastAsia" w:ascii="宋体" w:hAnsi="宋体" w:eastAsia="宋体" w:cs="宋体"/>
          <w:sz w:val="24"/>
          <w:szCs w:val="24"/>
          <w:highlight w:val="none"/>
        </w:rPr>
      </w:pPr>
    </w:p>
    <w:p w14:paraId="01C57EF4">
      <w:pPr>
        <w:adjustRightInd w:val="0"/>
        <w:snapToGrid w:val="0"/>
        <w:spacing w:line="360" w:lineRule="auto"/>
        <w:rPr>
          <w:rFonts w:hint="eastAsia" w:ascii="宋体" w:hAnsi="宋体" w:eastAsia="宋体" w:cs="宋体"/>
          <w:sz w:val="24"/>
          <w:szCs w:val="24"/>
          <w:highlight w:val="none"/>
        </w:rPr>
      </w:pPr>
    </w:p>
    <w:p w14:paraId="6070943F">
      <w:pPr>
        <w:adjustRightInd w:val="0"/>
        <w:snapToGrid w:val="0"/>
        <w:spacing w:line="360" w:lineRule="auto"/>
        <w:ind w:left="720" w:hanging="720" w:hangingChars="300"/>
        <w:rPr>
          <w:rFonts w:hint="eastAsia" w:ascii="宋体" w:hAnsi="宋体" w:eastAsia="宋体" w:cs="宋体"/>
          <w:sz w:val="24"/>
          <w:szCs w:val="24"/>
          <w:highlight w:val="none"/>
        </w:rPr>
      </w:pPr>
    </w:p>
    <w:p w14:paraId="609F563F">
      <w:pPr>
        <w:adjustRightInd w:val="0"/>
        <w:snapToGrid w:val="0"/>
        <w:spacing w:line="360" w:lineRule="auto"/>
        <w:ind w:left="720" w:hanging="720" w:hangingChars="300"/>
        <w:rPr>
          <w:rFonts w:hint="eastAsia" w:ascii="宋体" w:hAnsi="宋体" w:eastAsia="宋体" w:cs="宋体"/>
          <w:sz w:val="24"/>
          <w:szCs w:val="24"/>
          <w:highlight w:val="none"/>
        </w:rPr>
      </w:pPr>
    </w:p>
    <w:p w14:paraId="2095F9C1">
      <w:pPr>
        <w:adjustRightInd w:val="0"/>
        <w:snapToGrid w:val="0"/>
        <w:spacing w:line="360" w:lineRule="auto"/>
        <w:ind w:left="720" w:hanging="720" w:hangingChars="300"/>
        <w:rPr>
          <w:rFonts w:hint="eastAsia" w:ascii="宋体" w:hAnsi="宋体" w:eastAsia="宋体" w:cs="宋体"/>
          <w:sz w:val="24"/>
          <w:szCs w:val="24"/>
          <w:highlight w:val="none"/>
        </w:rPr>
      </w:pPr>
    </w:p>
    <w:p w14:paraId="7F6CC770">
      <w:pPr>
        <w:adjustRightInd w:val="0"/>
        <w:snapToGrid w:val="0"/>
        <w:spacing w:line="360" w:lineRule="auto"/>
        <w:ind w:left="719" w:leftChars="228"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2.在施工程以及近年已竣工工程合同履行情况</w:t>
      </w:r>
    </w:p>
    <w:p w14:paraId="4E86C567">
      <w:pPr>
        <w:adjustRightInd w:val="0"/>
        <w:snapToGrid w:val="0"/>
        <w:spacing w:line="360" w:lineRule="auto"/>
        <w:rPr>
          <w:rFonts w:hint="eastAsia" w:ascii="宋体" w:hAnsi="宋体" w:eastAsia="宋体" w:cs="宋体"/>
          <w:sz w:val="24"/>
          <w:szCs w:val="24"/>
          <w:highlight w:val="none"/>
        </w:rPr>
      </w:pPr>
    </w:p>
    <w:p w14:paraId="4F871D79">
      <w:pPr>
        <w:adjustRightInd w:val="0"/>
        <w:snapToGrid w:val="0"/>
        <w:spacing w:line="360" w:lineRule="auto"/>
        <w:ind w:left="720" w:hanging="720" w:hangingChars="300"/>
        <w:rPr>
          <w:rFonts w:hint="eastAsia" w:ascii="宋体" w:hAnsi="宋体" w:eastAsia="宋体" w:cs="宋体"/>
          <w:sz w:val="24"/>
          <w:szCs w:val="24"/>
          <w:highlight w:val="none"/>
        </w:rPr>
      </w:pPr>
    </w:p>
    <w:p w14:paraId="2CEEDAB7">
      <w:pPr>
        <w:adjustRightInd w:val="0"/>
        <w:snapToGrid w:val="0"/>
        <w:spacing w:line="360" w:lineRule="auto"/>
        <w:ind w:left="720" w:hanging="720" w:hangingChars="300"/>
        <w:rPr>
          <w:rFonts w:hint="eastAsia" w:ascii="宋体" w:hAnsi="宋体" w:eastAsia="宋体" w:cs="宋体"/>
          <w:sz w:val="24"/>
          <w:szCs w:val="24"/>
          <w:highlight w:val="none"/>
        </w:rPr>
      </w:pPr>
    </w:p>
    <w:p w14:paraId="4EA473FB">
      <w:pPr>
        <w:adjustRightInd w:val="0"/>
        <w:snapToGrid w:val="0"/>
        <w:spacing w:line="360" w:lineRule="auto"/>
        <w:ind w:left="720" w:hanging="720" w:hangingChars="300"/>
        <w:rPr>
          <w:rFonts w:hint="eastAsia" w:ascii="宋体" w:hAnsi="宋体" w:eastAsia="宋体" w:cs="宋体"/>
          <w:sz w:val="24"/>
          <w:szCs w:val="24"/>
          <w:highlight w:val="none"/>
        </w:rPr>
      </w:pPr>
    </w:p>
    <w:p w14:paraId="225AB2F3">
      <w:pPr>
        <w:adjustRightInd w:val="0"/>
        <w:snapToGrid w:val="0"/>
        <w:spacing w:line="360" w:lineRule="auto"/>
        <w:ind w:left="720" w:hanging="720" w:hangingChars="300"/>
        <w:rPr>
          <w:rFonts w:hint="eastAsia" w:ascii="宋体" w:hAnsi="宋体" w:eastAsia="宋体" w:cs="宋体"/>
          <w:sz w:val="24"/>
          <w:szCs w:val="24"/>
          <w:highlight w:val="none"/>
        </w:rPr>
      </w:pPr>
    </w:p>
    <w:p w14:paraId="2A5DBFCE">
      <w:pPr>
        <w:adjustRightInd w:val="0"/>
        <w:snapToGrid w:val="0"/>
        <w:spacing w:line="360" w:lineRule="auto"/>
        <w:ind w:left="719" w:leftChars="228" w:hanging="240" w:hangingChars="100"/>
        <w:rPr>
          <w:rFonts w:hint="eastAsia" w:ascii="宋体" w:hAnsi="宋体" w:eastAsia="宋体" w:cs="宋体"/>
          <w:sz w:val="24"/>
          <w:szCs w:val="24"/>
          <w:highlight w:val="none"/>
        </w:rPr>
      </w:pPr>
      <w:r>
        <w:rPr>
          <w:rFonts w:hint="eastAsia" w:ascii="宋体" w:hAnsi="宋体" w:eastAsia="宋体" w:cs="宋体"/>
          <w:sz w:val="24"/>
          <w:szCs w:val="24"/>
          <w:highlight w:val="none"/>
        </w:rPr>
        <w:t>3.其  他</w:t>
      </w:r>
    </w:p>
    <w:p w14:paraId="3FDBFBCB">
      <w:pPr>
        <w:adjustRightInd w:val="0"/>
        <w:snapToGrid w:val="0"/>
        <w:spacing w:line="360" w:lineRule="auto"/>
        <w:rPr>
          <w:rFonts w:hint="eastAsia" w:ascii="宋体" w:hAnsi="宋体" w:eastAsia="宋体" w:cs="宋体"/>
          <w:sz w:val="24"/>
          <w:szCs w:val="24"/>
          <w:highlight w:val="none"/>
        </w:rPr>
      </w:pPr>
    </w:p>
    <w:p w14:paraId="022CBFF7">
      <w:pPr>
        <w:adjustRightInd w:val="0"/>
        <w:snapToGrid w:val="0"/>
        <w:spacing w:line="360" w:lineRule="auto"/>
        <w:ind w:left="720" w:hanging="720" w:hangingChars="300"/>
        <w:rPr>
          <w:rFonts w:hint="eastAsia" w:ascii="宋体" w:hAnsi="宋体" w:eastAsia="宋体" w:cs="宋体"/>
          <w:sz w:val="24"/>
          <w:szCs w:val="24"/>
          <w:highlight w:val="none"/>
        </w:rPr>
      </w:pPr>
    </w:p>
    <w:p w14:paraId="659F0A5A">
      <w:pPr>
        <w:adjustRightInd w:val="0"/>
        <w:snapToGrid w:val="0"/>
        <w:spacing w:line="360" w:lineRule="auto"/>
        <w:ind w:left="720" w:hanging="720" w:hangingChars="300"/>
        <w:rPr>
          <w:rFonts w:hint="eastAsia" w:ascii="宋体" w:hAnsi="宋体" w:eastAsia="宋体" w:cs="宋体"/>
          <w:sz w:val="24"/>
          <w:szCs w:val="24"/>
          <w:highlight w:val="none"/>
        </w:rPr>
      </w:pPr>
    </w:p>
    <w:p w14:paraId="23C681E5">
      <w:pPr>
        <w:adjustRightInd w:val="0"/>
        <w:snapToGrid w:val="0"/>
        <w:spacing w:line="360" w:lineRule="auto"/>
        <w:ind w:left="720" w:hanging="720" w:hangingChars="300"/>
        <w:rPr>
          <w:rFonts w:hint="eastAsia" w:ascii="宋体" w:hAnsi="宋体" w:eastAsia="宋体" w:cs="宋体"/>
          <w:sz w:val="24"/>
          <w:szCs w:val="24"/>
          <w:highlight w:val="none"/>
        </w:rPr>
      </w:pPr>
    </w:p>
    <w:p w14:paraId="43E4B3B2">
      <w:pPr>
        <w:adjustRightInd w:val="0"/>
        <w:snapToGrid w:val="0"/>
        <w:spacing w:line="360" w:lineRule="auto"/>
        <w:ind w:left="720" w:hanging="720" w:hangingChars="300"/>
        <w:rPr>
          <w:rFonts w:hint="eastAsia" w:ascii="宋体" w:hAnsi="宋体" w:eastAsia="宋体" w:cs="宋体"/>
          <w:sz w:val="24"/>
          <w:szCs w:val="24"/>
          <w:highlight w:val="none"/>
        </w:rPr>
      </w:pPr>
    </w:p>
    <w:p w14:paraId="33180AFE">
      <w:pPr>
        <w:adjustRightInd w:val="0"/>
        <w:snapToGrid w:val="0"/>
        <w:spacing w:line="360" w:lineRule="auto"/>
        <w:ind w:left="720" w:hanging="720" w:hangingChars="300"/>
        <w:rPr>
          <w:rFonts w:hint="eastAsia" w:ascii="宋体" w:hAnsi="宋体" w:eastAsia="宋体" w:cs="宋体"/>
          <w:sz w:val="24"/>
          <w:szCs w:val="24"/>
          <w:highlight w:val="none"/>
        </w:rPr>
      </w:pPr>
    </w:p>
    <w:p w14:paraId="2EF66241">
      <w:pPr>
        <w:adjustRightInd w:val="0"/>
        <w:snapToGrid w:val="0"/>
        <w:spacing w:line="360" w:lineRule="auto"/>
        <w:ind w:left="1081" w:leftChars="228" w:hanging="602" w:hangingChars="25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14:paraId="0CB1F5D6">
      <w:pPr>
        <w:adjustRightInd w:val="0"/>
        <w:snapToGrid w:val="0"/>
        <w:spacing w:line="360" w:lineRule="auto"/>
        <w:ind w:left="2" w:firstLine="477" w:firstLineChars="199"/>
        <w:rPr>
          <w:rFonts w:hint="eastAsia" w:ascii="宋体" w:hAnsi="宋体" w:eastAsia="宋体" w:cs="宋体"/>
          <w:sz w:val="24"/>
          <w:szCs w:val="24"/>
          <w:highlight w:val="none"/>
        </w:rPr>
      </w:pPr>
      <w:r>
        <w:rPr>
          <w:rFonts w:hint="eastAsia" w:ascii="宋体" w:hAnsi="宋体" w:eastAsia="宋体" w:cs="宋体"/>
          <w:sz w:val="24"/>
          <w:szCs w:val="24"/>
          <w:highlight w:val="none"/>
        </w:rPr>
        <w:t>不良行为记录是指：因违反有关工程建设的法律、法规、规章或强制性标准和执业行为规范，受到县级以上建设行政主管部门的行政处罚，且处罚中规定该供应商不得进入建设项目所在地建筑市场投标或施工、并且本项目磋商时间仍在处罚执行期的情况。其他不良行为不作为资格审查合格与否的依据。</w:t>
      </w:r>
    </w:p>
    <w:p w14:paraId="20678FC5">
      <w:pPr>
        <w:spacing w:before="156" w:beforeLines="50" w:after="312" w:afterLines="100" w:line="360" w:lineRule="auto"/>
        <w:jc w:val="center"/>
        <w:rPr>
          <w:rStyle w:val="58"/>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590" w:name="_Toc18202"/>
      <w:bookmarkStart w:id="591" w:name="_Toc20628"/>
      <w:bookmarkStart w:id="592" w:name="_Toc28083"/>
      <w:r>
        <w:rPr>
          <w:rStyle w:val="58"/>
          <w:rFonts w:hint="eastAsia" w:ascii="宋体" w:hAnsi="宋体" w:eastAsia="宋体" w:cs="宋体"/>
          <w:sz w:val="24"/>
          <w:szCs w:val="24"/>
          <w:highlight w:val="none"/>
        </w:rPr>
        <w:t>五、主要项目管理人员简历表</w:t>
      </w:r>
    </w:p>
    <w:bookmarkEnd w:id="590"/>
    <w:bookmarkEnd w:id="591"/>
    <w:bookmarkEnd w:id="592"/>
    <w:p w14:paraId="07326F23">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附1：项目经理简历表</w:t>
      </w:r>
    </w:p>
    <w:p w14:paraId="182746F9">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项目经理应附建造师注册证书、安全生产考核合格证书、身份证、职称证、学历证及本文件要求的其他证明材料。</w:t>
      </w:r>
    </w:p>
    <w:tbl>
      <w:tblPr>
        <w:tblStyle w:val="39"/>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035"/>
        <w:gridCol w:w="1372"/>
        <w:gridCol w:w="1233"/>
        <w:gridCol w:w="1839"/>
        <w:gridCol w:w="2160"/>
      </w:tblGrid>
      <w:tr w14:paraId="6CAF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77C9E1F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1035" w:type="dxa"/>
            <w:noWrap w:val="0"/>
            <w:vAlign w:val="center"/>
          </w:tcPr>
          <w:p w14:paraId="010AAB6F">
            <w:pPr>
              <w:adjustRightInd w:val="0"/>
              <w:snapToGrid w:val="0"/>
              <w:spacing w:line="360" w:lineRule="auto"/>
              <w:jc w:val="center"/>
              <w:rPr>
                <w:rFonts w:hint="eastAsia" w:ascii="宋体" w:hAnsi="宋体" w:eastAsia="宋体" w:cs="宋体"/>
                <w:sz w:val="24"/>
                <w:szCs w:val="24"/>
                <w:highlight w:val="none"/>
              </w:rPr>
            </w:pPr>
          </w:p>
        </w:tc>
        <w:tc>
          <w:tcPr>
            <w:tcW w:w="1372" w:type="dxa"/>
            <w:noWrap w:val="0"/>
            <w:vAlign w:val="center"/>
          </w:tcPr>
          <w:p w14:paraId="76037DE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龄</w:t>
            </w:r>
          </w:p>
        </w:tc>
        <w:tc>
          <w:tcPr>
            <w:tcW w:w="1233" w:type="dxa"/>
            <w:noWrap w:val="0"/>
            <w:vAlign w:val="center"/>
          </w:tcPr>
          <w:p w14:paraId="64C8DF14">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24E31B59">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学历</w:t>
            </w:r>
          </w:p>
        </w:tc>
        <w:tc>
          <w:tcPr>
            <w:tcW w:w="2160" w:type="dxa"/>
            <w:noWrap w:val="0"/>
            <w:vAlign w:val="center"/>
          </w:tcPr>
          <w:p w14:paraId="375918ED">
            <w:pPr>
              <w:adjustRightInd w:val="0"/>
              <w:snapToGrid w:val="0"/>
              <w:spacing w:line="360" w:lineRule="auto"/>
              <w:jc w:val="center"/>
              <w:rPr>
                <w:rFonts w:hint="eastAsia" w:ascii="宋体" w:hAnsi="宋体" w:eastAsia="宋体" w:cs="宋体"/>
                <w:sz w:val="24"/>
                <w:szCs w:val="24"/>
                <w:highlight w:val="none"/>
              </w:rPr>
            </w:pPr>
          </w:p>
        </w:tc>
      </w:tr>
      <w:tr w14:paraId="4B7FE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3341D1A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  称</w:t>
            </w:r>
          </w:p>
        </w:tc>
        <w:tc>
          <w:tcPr>
            <w:tcW w:w="1035" w:type="dxa"/>
            <w:noWrap w:val="0"/>
            <w:vAlign w:val="center"/>
          </w:tcPr>
          <w:p w14:paraId="47E5702A">
            <w:pPr>
              <w:adjustRightInd w:val="0"/>
              <w:snapToGrid w:val="0"/>
              <w:spacing w:line="360" w:lineRule="auto"/>
              <w:jc w:val="center"/>
              <w:rPr>
                <w:rFonts w:hint="eastAsia" w:ascii="宋体" w:hAnsi="宋体" w:eastAsia="宋体" w:cs="宋体"/>
                <w:sz w:val="24"/>
                <w:szCs w:val="24"/>
                <w:highlight w:val="none"/>
              </w:rPr>
            </w:pPr>
          </w:p>
        </w:tc>
        <w:tc>
          <w:tcPr>
            <w:tcW w:w="1372" w:type="dxa"/>
            <w:noWrap w:val="0"/>
            <w:vAlign w:val="center"/>
          </w:tcPr>
          <w:p w14:paraId="7EDDF12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注册证号</w:t>
            </w:r>
          </w:p>
        </w:tc>
        <w:tc>
          <w:tcPr>
            <w:tcW w:w="1233" w:type="dxa"/>
            <w:noWrap w:val="0"/>
            <w:vAlign w:val="center"/>
          </w:tcPr>
          <w:p w14:paraId="592BFBA7">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5CD7CA8B">
            <w:pPr>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身份证号码</w:t>
            </w:r>
          </w:p>
        </w:tc>
        <w:tc>
          <w:tcPr>
            <w:tcW w:w="2160" w:type="dxa"/>
            <w:noWrap w:val="0"/>
            <w:vAlign w:val="center"/>
          </w:tcPr>
          <w:p w14:paraId="733D89E5">
            <w:pPr>
              <w:adjustRightInd w:val="0"/>
              <w:snapToGrid w:val="0"/>
              <w:spacing w:line="360" w:lineRule="auto"/>
              <w:jc w:val="center"/>
              <w:rPr>
                <w:rFonts w:hint="eastAsia" w:ascii="宋体" w:hAnsi="宋体" w:eastAsia="宋体" w:cs="宋体"/>
                <w:sz w:val="24"/>
                <w:szCs w:val="24"/>
                <w:highlight w:val="none"/>
              </w:rPr>
            </w:pPr>
          </w:p>
        </w:tc>
      </w:tr>
      <w:tr w14:paraId="566B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3" w:type="dxa"/>
            <w:gridSpan w:val="3"/>
            <w:noWrap w:val="0"/>
            <w:vAlign w:val="center"/>
          </w:tcPr>
          <w:p w14:paraId="67EAB77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注册建造师执业资格等级及专业</w:t>
            </w:r>
          </w:p>
        </w:tc>
        <w:tc>
          <w:tcPr>
            <w:tcW w:w="5232" w:type="dxa"/>
            <w:gridSpan w:val="3"/>
            <w:noWrap w:val="0"/>
            <w:vAlign w:val="center"/>
          </w:tcPr>
          <w:p w14:paraId="01946969">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专业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级注册建造师</w:t>
            </w:r>
          </w:p>
        </w:tc>
      </w:tr>
      <w:tr w14:paraId="5B93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763" w:type="dxa"/>
            <w:gridSpan w:val="3"/>
            <w:noWrap w:val="0"/>
            <w:vAlign w:val="center"/>
          </w:tcPr>
          <w:p w14:paraId="4031DE5D">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安全生产考核合格证书</w:t>
            </w:r>
          </w:p>
        </w:tc>
        <w:tc>
          <w:tcPr>
            <w:tcW w:w="5232" w:type="dxa"/>
            <w:gridSpan w:val="3"/>
            <w:noWrap w:val="0"/>
            <w:vAlign w:val="center"/>
          </w:tcPr>
          <w:p w14:paraId="16BDB2D4">
            <w:pPr>
              <w:adjustRightInd w:val="0"/>
              <w:snapToGrid w:val="0"/>
              <w:spacing w:line="360" w:lineRule="auto"/>
              <w:jc w:val="center"/>
              <w:rPr>
                <w:rFonts w:hint="eastAsia" w:ascii="宋体" w:hAnsi="宋体" w:eastAsia="宋体" w:cs="宋体"/>
                <w:sz w:val="24"/>
                <w:szCs w:val="24"/>
                <w:highlight w:val="none"/>
              </w:rPr>
            </w:pPr>
          </w:p>
        </w:tc>
      </w:tr>
      <w:tr w14:paraId="435B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2B043BCD">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毕业学校</w:t>
            </w:r>
          </w:p>
        </w:tc>
        <w:tc>
          <w:tcPr>
            <w:tcW w:w="7639" w:type="dxa"/>
            <w:gridSpan w:val="5"/>
            <w:noWrap w:val="0"/>
            <w:vAlign w:val="center"/>
          </w:tcPr>
          <w:p w14:paraId="7A682C45">
            <w:pPr>
              <w:adjustRightInd w:val="0"/>
              <w:snapToGrid w:val="0"/>
              <w:spacing w:line="360" w:lineRule="auto"/>
              <w:ind w:firstLine="960" w:firstLineChars="400"/>
              <w:rPr>
                <w:rFonts w:hint="eastAsia"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14:paraId="5FD3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995" w:type="dxa"/>
            <w:gridSpan w:val="6"/>
            <w:noWrap w:val="0"/>
            <w:vAlign w:val="center"/>
          </w:tcPr>
          <w:p w14:paraId="0F512AC9">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主要工作经历</w:t>
            </w:r>
          </w:p>
        </w:tc>
      </w:tr>
      <w:tr w14:paraId="06EE1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0E3698B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时  间</w:t>
            </w:r>
          </w:p>
        </w:tc>
        <w:tc>
          <w:tcPr>
            <w:tcW w:w="3640" w:type="dxa"/>
            <w:gridSpan w:val="3"/>
            <w:noWrap w:val="0"/>
            <w:vAlign w:val="center"/>
          </w:tcPr>
          <w:p w14:paraId="695C2703">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参加过的类似项目名称</w:t>
            </w:r>
          </w:p>
        </w:tc>
        <w:tc>
          <w:tcPr>
            <w:tcW w:w="1839" w:type="dxa"/>
            <w:noWrap w:val="0"/>
            <w:vAlign w:val="center"/>
          </w:tcPr>
          <w:p w14:paraId="005A2F9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工程概况说明</w:t>
            </w:r>
          </w:p>
        </w:tc>
        <w:tc>
          <w:tcPr>
            <w:tcW w:w="2160" w:type="dxa"/>
            <w:noWrap w:val="0"/>
            <w:vAlign w:val="center"/>
          </w:tcPr>
          <w:p w14:paraId="545834E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发包人及联系电话</w:t>
            </w:r>
          </w:p>
        </w:tc>
      </w:tr>
      <w:tr w14:paraId="0AC8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48C939EC">
            <w:pPr>
              <w:adjustRightInd w:val="0"/>
              <w:snapToGrid w:val="0"/>
              <w:spacing w:line="360" w:lineRule="auto"/>
              <w:jc w:val="center"/>
              <w:rPr>
                <w:rFonts w:hint="eastAsia" w:ascii="宋体" w:hAnsi="宋体" w:eastAsia="宋体" w:cs="宋体"/>
                <w:sz w:val="24"/>
                <w:szCs w:val="24"/>
                <w:highlight w:val="none"/>
              </w:rPr>
            </w:pPr>
          </w:p>
        </w:tc>
        <w:tc>
          <w:tcPr>
            <w:tcW w:w="3640" w:type="dxa"/>
            <w:gridSpan w:val="3"/>
            <w:noWrap w:val="0"/>
            <w:vAlign w:val="center"/>
          </w:tcPr>
          <w:p w14:paraId="63FBA8B2">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3F7EC0F2">
            <w:pPr>
              <w:adjustRightInd w:val="0"/>
              <w:snapToGrid w:val="0"/>
              <w:spacing w:line="360" w:lineRule="auto"/>
              <w:jc w:val="center"/>
              <w:rPr>
                <w:rFonts w:hint="eastAsia" w:ascii="宋体" w:hAnsi="宋体" w:eastAsia="宋体" w:cs="宋体"/>
                <w:sz w:val="24"/>
                <w:szCs w:val="24"/>
                <w:highlight w:val="none"/>
              </w:rPr>
            </w:pPr>
          </w:p>
        </w:tc>
        <w:tc>
          <w:tcPr>
            <w:tcW w:w="2160" w:type="dxa"/>
            <w:noWrap w:val="0"/>
            <w:vAlign w:val="center"/>
          </w:tcPr>
          <w:p w14:paraId="1F31AEB2">
            <w:pPr>
              <w:adjustRightInd w:val="0"/>
              <w:snapToGrid w:val="0"/>
              <w:spacing w:line="360" w:lineRule="auto"/>
              <w:jc w:val="center"/>
              <w:rPr>
                <w:rFonts w:hint="eastAsia" w:ascii="宋体" w:hAnsi="宋体" w:eastAsia="宋体" w:cs="宋体"/>
                <w:sz w:val="24"/>
                <w:szCs w:val="24"/>
                <w:highlight w:val="none"/>
              </w:rPr>
            </w:pPr>
          </w:p>
        </w:tc>
      </w:tr>
      <w:tr w14:paraId="1DC1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46179346">
            <w:pPr>
              <w:adjustRightInd w:val="0"/>
              <w:snapToGrid w:val="0"/>
              <w:spacing w:line="360" w:lineRule="auto"/>
              <w:jc w:val="center"/>
              <w:rPr>
                <w:rFonts w:hint="eastAsia" w:ascii="宋体" w:hAnsi="宋体" w:eastAsia="宋体" w:cs="宋体"/>
                <w:sz w:val="24"/>
                <w:szCs w:val="24"/>
                <w:highlight w:val="none"/>
              </w:rPr>
            </w:pPr>
          </w:p>
        </w:tc>
        <w:tc>
          <w:tcPr>
            <w:tcW w:w="3640" w:type="dxa"/>
            <w:gridSpan w:val="3"/>
            <w:noWrap w:val="0"/>
            <w:vAlign w:val="center"/>
          </w:tcPr>
          <w:p w14:paraId="094A981F">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03F69C05">
            <w:pPr>
              <w:adjustRightInd w:val="0"/>
              <w:snapToGrid w:val="0"/>
              <w:spacing w:line="360" w:lineRule="auto"/>
              <w:jc w:val="center"/>
              <w:rPr>
                <w:rFonts w:hint="eastAsia" w:ascii="宋体" w:hAnsi="宋体" w:eastAsia="宋体" w:cs="宋体"/>
                <w:sz w:val="24"/>
                <w:szCs w:val="24"/>
                <w:highlight w:val="none"/>
              </w:rPr>
            </w:pPr>
          </w:p>
        </w:tc>
        <w:tc>
          <w:tcPr>
            <w:tcW w:w="2160" w:type="dxa"/>
            <w:noWrap w:val="0"/>
            <w:vAlign w:val="center"/>
          </w:tcPr>
          <w:p w14:paraId="5D9CD18A">
            <w:pPr>
              <w:adjustRightInd w:val="0"/>
              <w:snapToGrid w:val="0"/>
              <w:spacing w:line="360" w:lineRule="auto"/>
              <w:jc w:val="center"/>
              <w:rPr>
                <w:rFonts w:hint="eastAsia" w:ascii="宋体" w:hAnsi="宋体" w:eastAsia="宋体" w:cs="宋体"/>
                <w:sz w:val="24"/>
                <w:szCs w:val="24"/>
                <w:highlight w:val="none"/>
              </w:rPr>
            </w:pPr>
          </w:p>
        </w:tc>
      </w:tr>
      <w:tr w14:paraId="2EFD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5792C721">
            <w:pPr>
              <w:adjustRightInd w:val="0"/>
              <w:snapToGrid w:val="0"/>
              <w:spacing w:line="360" w:lineRule="auto"/>
              <w:jc w:val="center"/>
              <w:rPr>
                <w:rFonts w:hint="eastAsia" w:ascii="宋体" w:hAnsi="宋体" w:eastAsia="宋体" w:cs="宋体"/>
                <w:sz w:val="24"/>
                <w:szCs w:val="24"/>
                <w:highlight w:val="none"/>
              </w:rPr>
            </w:pPr>
          </w:p>
        </w:tc>
        <w:tc>
          <w:tcPr>
            <w:tcW w:w="3640" w:type="dxa"/>
            <w:gridSpan w:val="3"/>
            <w:noWrap w:val="0"/>
            <w:vAlign w:val="center"/>
          </w:tcPr>
          <w:p w14:paraId="4B371E87">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381E92AD">
            <w:pPr>
              <w:adjustRightInd w:val="0"/>
              <w:snapToGrid w:val="0"/>
              <w:spacing w:line="360" w:lineRule="auto"/>
              <w:jc w:val="center"/>
              <w:rPr>
                <w:rFonts w:hint="eastAsia" w:ascii="宋体" w:hAnsi="宋体" w:eastAsia="宋体" w:cs="宋体"/>
                <w:sz w:val="24"/>
                <w:szCs w:val="24"/>
                <w:highlight w:val="none"/>
              </w:rPr>
            </w:pPr>
          </w:p>
        </w:tc>
        <w:tc>
          <w:tcPr>
            <w:tcW w:w="2160" w:type="dxa"/>
            <w:noWrap w:val="0"/>
            <w:vAlign w:val="center"/>
          </w:tcPr>
          <w:p w14:paraId="6962ABCA">
            <w:pPr>
              <w:adjustRightInd w:val="0"/>
              <w:snapToGrid w:val="0"/>
              <w:spacing w:line="360" w:lineRule="auto"/>
              <w:jc w:val="center"/>
              <w:rPr>
                <w:rFonts w:hint="eastAsia" w:ascii="宋体" w:hAnsi="宋体" w:eastAsia="宋体" w:cs="宋体"/>
                <w:sz w:val="24"/>
                <w:szCs w:val="24"/>
                <w:highlight w:val="none"/>
              </w:rPr>
            </w:pPr>
          </w:p>
        </w:tc>
      </w:tr>
      <w:tr w14:paraId="089A6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0732A774">
            <w:pPr>
              <w:adjustRightInd w:val="0"/>
              <w:snapToGrid w:val="0"/>
              <w:spacing w:line="360" w:lineRule="auto"/>
              <w:jc w:val="center"/>
              <w:rPr>
                <w:rFonts w:hint="eastAsia" w:ascii="宋体" w:hAnsi="宋体" w:eastAsia="宋体" w:cs="宋体"/>
                <w:sz w:val="24"/>
                <w:szCs w:val="24"/>
                <w:highlight w:val="none"/>
              </w:rPr>
            </w:pPr>
          </w:p>
        </w:tc>
        <w:tc>
          <w:tcPr>
            <w:tcW w:w="3640" w:type="dxa"/>
            <w:gridSpan w:val="3"/>
            <w:noWrap w:val="0"/>
            <w:vAlign w:val="center"/>
          </w:tcPr>
          <w:p w14:paraId="59B86B48">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4FF53733">
            <w:pPr>
              <w:adjustRightInd w:val="0"/>
              <w:snapToGrid w:val="0"/>
              <w:spacing w:line="360" w:lineRule="auto"/>
              <w:jc w:val="center"/>
              <w:rPr>
                <w:rFonts w:hint="eastAsia" w:ascii="宋体" w:hAnsi="宋体" w:eastAsia="宋体" w:cs="宋体"/>
                <w:sz w:val="24"/>
                <w:szCs w:val="24"/>
                <w:highlight w:val="none"/>
              </w:rPr>
            </w:pPr>
          </w:p>
        </w:tc>
        <w:tc>
          <w:tcPr>
            <w:tcW w:w="2160" w:type="dxa"/>
            <w:noWrap w:val="0"/>
            <w:vAlign w:val="center"/>
          </w:tcPr>
          <w:p w14:paraId="087DB4DA">
            <w:pPr>
              <w:adjustRightInd w:val="0"/>
              <w:snapToGrid w:val="0"/>
              <w:spacing w:line="360" w:lineRule="auto"/>
              <w:jc w:val="center"/>
              <w:rPr>
                <w:rFonts w:hint="eastAsia" w:ascii="宋体" w:hAnsi="宋体" w:eastAsia="宋体" w:cs="宋体"/>
                <w:sz w:val="24"/>
                <w:szCs w:val="24"/>
                <w:highlight w:val="none"/>
              </w:rPr>
            </w:pPr>
          </w:p>
        </w:tc>
      </w:tr>
      <w:tr w14:paraId="17BA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33D3F25A">
            <w:pPr>
              <w:adjustRightInd w:val="0"/>
              <w:snapToGrid w:val="0"/>
              <w:spacing w:line="360" w:lineRule="auto"/>
              <w:jc w:val="center"/>
              <w:rPr>
                <w:rFonts w:hint="eastAsia" w:ascii="宋体" w:hAnsi="宋体" w:eastAsia="宋体" w:cs="宋体"/>
                <w:sz w:val="24"/>
                <w:szCs w:val="24"/>
                <w:highlight w:val="none"/>
              </w:rPr>
            </w:pPr>
          </w:p>
        </w:tc>
        <w:tc>
          <w:tcPr>
            <w:tcW w:w="3640" w:type="dxa"/>
            <w:gridSpan w:val="3"/>
            <w:noWrap w:val="0"/>
            <w:vAlign w:val="center"/>
          </w:tcPr>
          <w:p w14:paraId="5D2F0422">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0F429BA9">
            <w:pPr>
              <w:adjustRightInd w:val="0"/>
              <w:snapToGrid w:val="0"/>
              <w:spacing w:line="360" w:lineRule="auto"/>
              <w:jc w:val="center"/>
              <w:rPr>
                <w:rFonts w:hint="eastAsia" w:ascii="宋体" w:hAnsi="宋体" w:eastAsia="宋体" w:cs="宋体"/>
                <w:sz w:val="24"/>
                <w:szCs w:val="24"/>
                <w:highlight w:val="none"/>
              </w:rPr>
            </w:pPr>
          </w:p>
        </w:tc>
        <w:tc>
          <w:tcPr>
            <w:tcW w:w="2160" w:type="dxa"/>
            <w:noWrap w:val="0"/>
            <w:vAlign w:val="center"/>
          </w:tcPr>
          <w:p w14:paraId="70971F2F">
            <w:pPr>
              <w:adjustRightInd w:val="0"/>
              <w:snapToGrid w:val="0"/>
              <w:spacing w:line="360" w:lineRule="auto"/>
              <w:jc w:val="center"/>
              <w:rPr>
                <w:rFonts w:hint="eastAsia" w:ascii="宋体" w:hAnsi="宋体" w:eastAsia="宋体" w:cs="宋体"/>
                <w:sz w:val="24"/>
                <w:szCs w:val="24"/>
                <w:highlight w:val="none"/>
              </w:rPr>
            </w:pPr>
          </w:p>
        </w:tc>
      </w:tr>
      <w:tr w14:paraId="345C3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356" w:type="dxa"/>
            <w:noWrap w:val="0"/>
            <w:vAlign w:val="center"/>
          </w:tcPr>
          <w:p w14:paraId="7EE740CE">
            <w:pPr>
              <w:adjustRightInd w:val="0"/>
              <w:snapToGrid w:val="0"/>
              <w:spacing w:line="360" w:lineRule="auto"/>
              <w:jc w:val="center"/>
              <w:rPr>
                <w:rFonts w:hint="eastAsia" w:ascii="宋体" w:hAnsi="宋体" w:eastAsia="宋体" w:cs="宋体"/>
                <w:sz w:val="24"/>
                <w:szCs w:val="24"/>
                <w:highlight w:val="none"/>
              </w:rPr>
            </w:pPr>
          </w:p>
        </w:tc>
        <w:tc>
          <w:tcPr>
            <w:tcW w:w="3640" w:type="dxa"/>
            <w:gridSpan w:val="3"/>
            <w:noWrap w:val="0"/>
            <w:vAlign w:val="center"/>
          </w:tcPr>
          <w:p w14:paraId="2DE691B5">
            <w:pPr>
              <w:adjustRightInd w:val="0"/>
              <w:snapToGrid w:val="0"/>
              <w:spacing w:line="360" w:lineRule="auto"/>
              <w:jc w:val="center"/>
              <w:rPr>
                <w:rFonts w:hint="eastAsia" w:ascii="宋体" w:hAnsi="宋体" w:eastAsia="宋体" w:cs="宋体"/>
                <w:sz w:val="24"/>
                <w:szCs w:val="24"/>
                <w:highlight w:val="none"/>
              </w:rPr>
            </w:pPr>
          </w:p>
        </w:tc>
        <w:tc>
          <w:tcPr>
            <w:tcW w:w="1839" w:type="dxa"/>
            <w:noWrap w:val="0"/>
            <w:vAlign w:val="center"/>
          </w:tcPr>
          <w:p w14:paraId="04475739">
            <w:pPr>
              <w:adjustRightInd w:val="0"/>
              <w:snapToGrid w:val="0"/>
              <w:spacing w:line="360" w:lineRule="auto"/>
              <w:jc w:val="center"/>
              <w:rPr>
                <w:rFonts w:hint="eastAsia" w:ascii="宋体" w:hAnsi="宋体" w:eastAsia="宋体" w:cs="宋体"/>
                <w:sz w:val="24"/>
                <w:szCs w:val="24"/>
                <w:highlight w:val="none"/>
              </w:rPr>
            </w:pPr>
          </w:p>
        </w:tc>
        <w:tc>
          <w:tcPr>
            <w:tcW w:w="2160" w:type="dxa"/>
            <w:noWrap w:val="0"/>
            <w:vAlign w:val="center"/>
          </w:tcPr>
          <w:p w14:paraId="63555BA9">
            <w:pPr>
              <w:adjustRightInd w:val="0"/>
              <w:snapToGrid w:val="0"/>
              <w:spacing w:line="360" w:lineRule="auto"/>
              <w:jc w:val="center"/>
              <w:rPr>
                <w:rFonts w:hint="eastAsia" w:ascii="宋体" w:hAnsi="宋体" w:eastAsia="宋体" w:cs="宋体"/>
                <w:sz w:val="24"/>
                <w:szCs w:val="24"/>
                <w:highlight w:val="none"/>
              </w:rPr>
            </w:pPr>
          </w:p>
        </w:tc>
      </w:tr>
    </w:tbl>
    <w:p w14:paraId="1B7688E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sz w:val="24"/>
          <w:szCs w:val="24"/>
          <w:highlight w:val="none"/>
        </w:rPr>
        <w:t>附2：承诺函</w:t>
      </w:r>
    </w:p>
    <w:p w14:paraId="76F35E89">
      <w:pPr>
        <w:adjustRightInd w:val="0"/>
        <w:snapToGrid w:val="0"/>
        <w:spacing w:before="312" w:beforeLines="100" w:after="312" w:afterLines="100" w:line="360" w:lineRule="auto"/>
        <w:jc w:val="center"/>
        <w:outlineLvl w:val="9"/>
        <w:rPr>
          <w:rFonts w:hint="eastAsia" w:ascii="宋体" w:hAnsi="宋体" w:eastAsia="宋体" w:cs="宋体"/>
          <w:b/>
          <w:sz w:val="24"/>
          <w:szCs w:val="24"/>
          <w:highlight w:val="none"/>
        </w:rPr>
      </w:pPr>
      <w:bookmarkStart w:id="593" w:name="_Toc1783"/>
      <w:bookmarkStart w:id="594" w:name="_Toc20183"/>
      <w:r>
        <w:rPr>
          <w:rFonts w:hint="eastAsia" w:ascii="宋体" w:hAnsi="宋体" w:eastAsia="宋体" w:cs="宋体"/>
          <w:b/>
          <w:sz w:val="24"/>
          <w:szCs w:val="24"/>
          <w:highlight w:val="none"/>
        </w:rPr>
        <w:t>拟派项目经理无在建的承诺函</w:t>
      </w:r>
      <w:bookmarkEnd w:id="593"/>
      <w:bookmarkEnd w:id="594"/>
    </w:p>
    <w:p w14:paraId="26508831">
      <w:pPr>
        <w:adjustRightInd w:val="0"/>
        <w:snapToGrid w:val="0"/>
        <w:spacing w:after="312" w:afterLines="10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（采购人名称）：</w:t>
      </w:r>
    </w:p>
    <w:p w14:paraId="1DC4EEA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我方在此郑重承诺，我方拟派往</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的项目经理</w:t>
      </w:r>
      <w:r>
        <w:rPr>
          <w:rFonts w:hint="eastAsia" w:ascii="宋体" w:hAnsi="宋体" w:eastAsia="宋体" w:cs="宋体"/>
          <w:sz w:val="24"/>
          <w:szCs w:val="24"/>
          <w:highlight w:val="none"/>
          <w:u w:val="single"/>
        </w:rPr>
        <w:t>（拟派项目经理姓名）</w:t>
      </w:r>
      <w:r>
        <w:rPr>
          <w:rFonts w:hint="eastAsia" w:ascii="宋体" w:hAnsi="宋体" w:eastAsia="宋体" w:cs="宋体"/>
          <w:sz w:val="24"/>
          <w:szCs w:val="24"/>
          <w:highlight w:val="none"/>
        </w:rPr>
        <w:t>现阶段没有担任任何在施建设工程项目的项目经理。</w:t>
      </w:r>
    </w:p>
    <w:p w14:paraId="55876266">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我方保证本次投标所有内容和资料均真实、有效、准确，并愿意承担因我方就此弄虚作假所引起的一切法律后果。</w:t>
      </w:r>
    </w:p>
    <w:p w14:paraId="51195DCB">
      <w:pPr>
        <w:adjustRightInd w:val="0"/>
        <w:snapToGrid w:val="0"/>
        <w:spacing w:line="360" w:lineRule="auto"/>
        <w:ind w:firstLine="480" w:firstLineChars="200"/>
        <w:rPr>
          <w:rFonts w:hint="eastAsia" w:ascii="宋体" w:hAnsi="宋体" w:eastAsia="宋体" w:cs="宋体"/>
          <w:sz w:val="24"/>
          <w:szCs w:val="24"/>
          <w:highlight w:val="none"/>
        </w:rPr>
      </w:pPr>
    </w:p>
    <w:p w14:paraId="208747E5">
      <w:pPr>
        <w:adjustRightInd w:val="0"/>
        <w:snapToGrid w:val="0"/>
        <w:spacing w:line="360" w:lineRule="auto"/>
        <w:ind w:firstLine="480" w:firstLineChars="200"/>
        <w:rPr>
          <w:rFonts w:hint="eastAsia" w:ascii="宋体" w:hAnsi="宋体" w:eastAsia="宋体" w:cs="宋体"/>
          <w:sz w:val="24"/>
          <w:szCs w:val="24"/>
          <w:highlight w:val="none"/>
        </w:rPr>
      </w:pPr>
    </w:p>
    <w:p w14:paraId="021C7AA0">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26C59984">
      <w:pPr>
        <w:adjustRightInd w:val="0"/>
        <w:snapToGrid w:val="0"/>
        <w:spacing w:line="360" w:lineRule="auto"/>
        <w:ind w:firstLine="480" w:firstLineChars="200"/>
        <w:rPr>
          <w:rFonts w:hint="eastAsia" w:ascii="宋体" w:hAnsi="宋体" w:eastAsia="宋体" w:cs="宋体"/>
          <w:sz w:val="24"/>
          <w:szCs w:val="24"/>
          <w:highlight w:val="none"/>
        </w:rPr>
      </w:pPr>
    </w:p>
    <w:p w14:paraId="175097B5">
      <w:pPr>
        <w:adjustRightInd w:val="0"/>
        <w:snapToGrid w:val="0"/>
        <w:spacing w:line="360" w:lineRule="auto"/>
        <w:ind w:firstLine="480" w:firstLineChars="200"/>
        <w:rPr>
          <w:rFonts w:hint="eastAsia" w:ascii="宋体" w:hAnsi="宋体" w:eastAsia="宋体" w:cs="宋体"/>
          <w:sz w:val="24"/>
          <w:szCs w:val="24"/>
          <w:highlight w:val="none"/>
        </w:rPr>
      </w:pPr>
    </w:p>
    <w:p w14:paraId="6AF90A5B">
      <w:pPr>
        <w:adjustRightInd w:val="0"/>
        <w:snapToGrid w:val="0"/>
        <w:spacing w:line="360" w:lineRule="auto"/>
        <w:ind w:firstLine="480" w:firstLineChars="200"/>
        <w:rPr>
          <w:rFonts w:hint="eastAsia" w:ascii="宋体" w:hAnsi="宋体" w:eastAsia="宋体" w:cs="宋体"/>
          <w:sz w:val="24"/>
          <w:szCs w:val="24"/>
          <w:highlight w:val="none"/>
        </w:rPr>
      </w:pPr>
    </w:p>
    <w:p w14:paraId="32A1A9E1">
      <w:pPr>
        <w:adjustRightInd w:val="0"/>
        <w:snapToGrid w:val="0"/>
        <w:spacing w:line="360" w:lineRule="auto"/>
        <w:ind w:firstLine="480" w:firstLineChars="200"/>
        <w:rPr>
          <w:rFonts w:hint="eastAsia" w:ascii="宋体" w:hAnsi="宋体" w:eastAsia="宋体" w:cs="宋体"/>
          <w:sz w:val="24"/>
          <w:szCs w:val="24"/>
          <w:highlight w:val="none"/>
        </w:rPr>
      </w:pPr>
    </w:p>
    <w:p w14:paraId="4C2E8CAF">
      <w:pPr>
        <w:adjustRightInd w:val="0"/>
        <w:snapToGrid w:val="0"/>
        <w:spacing w:line="360" w:lineRule="auto"/>
        <w:ind w:firstLine="480" w:firstLineChars="200"/>
        <w:rPr>
          <w:rFonts w:hint="eastAsia" w:ascii="宋体" w:hAnsi="宋体" w:eastAsia="宋体" w:cs="宋体"/>
          <w:sz w:val="24"/>
          <w:szCs w:val="24"/>
          <w:highlight w:val="none"/>
        </w:rPr>
      </w:pPr>
    </w:p>
    <w:p w14:paraId="7145B982">
      <w:pPr>
        <w:adjustRightInd w:val="0"/>
        <w:snapToGrid w:val="0"/>
        <w:spacing w:line="360" w:lineRule="auto"/>
        <w:ind w:right="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2A212F34">
      <w:pPr>
        <w:adjustRightInd w:val="0"/>
        <w:snapToGrid w:val="0"/>
        <w:spacing w:line="360" w:lineRule="auto"/>
        <w:jc w:val="right"/>
        <w:rPr>
          <w:rFonts w:hint="eastAsia" w:ascii="宋体" w:hAnsi="宋体" w:eastAsia="宋体" w:cs="宋体"/>
          <w:sz w:val="24"/>
          <w:szCs w:val="24"/>
          <w:highlight w:val="none"/>
        </w:rPr>
      </w:pPr>
    </w:p>
    <w:p w14:paraId="3F79E225">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645BE7A8">
      <w:pPr>
        <w:adjustRightInd w:val="0"/>
        <w:snapToGrid w:val="0"/>
        <w:spacing w:line="360" w:lineRule="auto"/>
        <w:jc w:val="right"/>
        <w:rPr>
          <w:rFonts w:hint="eastAsia" w:ascii="宋体" w:hAnsi="宋体" w:eastAsia="宋体" w:cs="宋体"/>
          <w:sz w:val="24"/>
          <w:szCs w:val="24"/>
          <w:highlight w:val="none"/>
        </w:rPr>
      </w:pPr>
    </w:p>
    <w:p w14:paraId="54989CE8">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F20C3BC">
      <w:pPr>
        <w:spacing w:line="360" w:lineRule="auto"/>
        <w:rPr>
          <w:rFonts w:hint="eastAsia" w:ascii="宋体" w:hAnsi="宋体" w:eastAsia="宋体" w:cs="宋体"/>
          <w:sz w:val="24"/>
          <w:szCs w:val="24"/>
          <w:highlight w:val="none"/>
        </w:rPr>
      </w:pPr>
    </w:p>
    <w:p w14:paraId="4BCABD75">
      <w:pPr>
        <w:spacing w:before="312" w:beforeLines="100" w:after="312" w:afterLines="100" w:line="360" w:lineRule="auto"/>
        <w:jc w:val="center"/>
        <w:outlineLvl w:val="9"/>
        <w:rPr>
          <w:rStyle w:val="47"/>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595" w:name="_Toc324947082"/>
      <w:bookmarkStart w:id="596" w:name="_Toc15482"/>
      <w:bookmarkStart w:id="597" w:name="_Toc29883"/>
      <w:bookmarkStart w:id="598" w:name="_Toc2091"/>
      <w:bookmarkStart w:id="599" w:name="_Toc27466"/>
      <w:bookmarkStart w:id="600" w:name="_Toc28758"/>
      <w:bookmarkStart w:id="601" w:name="_Toc26634"/>
      <w:bookmarkStart w:id="602" w:name="_Toc11461"/>
      <w:bookmarkStart w:id="603" w:name="_Toc12664"/>
      <w:bookmarkStart w:id="604" w:name="_Toc32566"/>
      <w:bookmarkStart w:id="605" w:name="_Toc27877"/>
      <w:bookmarkStart w:id="606" w:name="_Toc4565"/>
      <w:bookmarkStart w:id="607" w:name="_Toc321812082"/>
      <w:r>
        <w:rPr>
          <w:rStyle w:val="47"/>
          <w:rFonts w:hint="eastAsia" w:ascii="宋体" w:hAnsi="宋体" w:eastAsia="宋体" w:cs="宋体"/>
          <w:sz w:val="24"/>
          <w:szCs w:val="24"/>
          <w:highlight w:val="none"/>
        </w:rPr>
        <w:t>六、供应商关联关系说明</w:t>
      </w:r>
      <w:bookmarkEnd w:id="595"/>
      <w:bookmarkEnd w:id="596"/>
      <w:bookmarkEnd w:id="597"/>
    </w:p>
    <w:bookmarkEnd w:id="598"/>
    <w:bookmarkEnd w:id="599"/>
    <w:bookmarkEnd w:id="600"/>
    <w:bookmarkEnd w:id="601"/>
    <w:bookmarkEnd w:id="602"/>
    <w:bookmarkEnd w:id="603"/>
    <w:bookmarkEnd w:id="604"/>
    <w:bookmarkEnd w:id="605"/>
    <w:bookmarkEnd w:id="606"/>
    <w:p w14:paraId="31FE1932">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我单位承诺：未隐瞒相关关联关系或法律法规禁止的情形。</w:t>
      </w:r>
    </w:p>
    <w:p w14:paraId="68ED6285">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1.供应商单位负责人在其他单位任职情况</w:t>
      </w:r>
    </w:p>
    <w:p w14:paraId="526BAD56">
      <w:pPr>
        <w:adjustRightInd w:val="0"/>
        <w:snapToGrid w:val="0"/>
        <w:spacing w:line="360" w:lineRule="auto"/>
        <w:ind w:firstLine="480" w:firstLineChars="200"/>
        <w:jc w:val="left"/>
        <w:rPr>
          <w:rFonts w:hint="eastAsia" w:ascii="宋体" w:hAnsi="宋体" w:eastAsia="宋体" w:cs="宋体"/>
          <w:sz w:val="24"/>
          <w:szCs w:val="24"/>
          <w:highlight w:val="none"/>
        </w:rPr>
      </w:pPr>
    </w:p>
    <w:p w14:paraId="590C0EFF">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2.供应商控股关系说明</w:t>
      </w:r>
    </w:p>
    <w:p w14:paraId="16164E22">
      <w:pPr>
        <w:adjustRightInd w:val="0"/>
        <w:snapToGrid w:val="0"/>
        <w:spacing w:line="360" w:lineRule="auto"/>
        <w:ind w:firstLine="616" w:firstLineChars="25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（1）供应商控股谁：</w:t>
      </w:r>
    </w:p>
    <w:p w14:paraId="1BA6E123">
      <w:pPr>
        <w:adjustRightInd w:val="0"/>
        <w:snapToGrid w:val="0"/>
        <w:spacing w:line="360" w:lineRule="auto"/>
        <w:ind w:firstLine="600" w:firstLineChars="2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（2）供应商被谁控股：</w:t>
      </w:r>
    </w:p>
    <w:p w14:paraId="3D383427">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3.供应商管理关系说明</w:t>
      </w:r>
    </w:p>
    <w:p w14:paraId="64EEEA5E">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（1）供应商管理谁：</w:t>
      </w:r>
    </w:p>
    <w:p w14:paraId="6EE6C6F7">
      <w:pPr>
        <w:adjustRightInd w:val="0"/>
        <w:snapToGrid w:val="0"/>
        <w:spacing w:line="360" w:lineRule="auto"/>
        <w:ind w:firstLine="1080" w:firstLineChars="4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管理职责（行政、人事等）：</w:t>
      </w:r>
    </w:p>
    <w:p w14:paraId="0D599DD0">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（2）供应商被谁管理：</w:t>
      </w:r>
    </w:p>
    <w:p w14:paraId="0AAA389F">
      <w:pPr>
        <w:adjustRightInd w:val="0"/>
        <w:snapToGrid w:val="0"/>
        <w:spacing w:line="360" w:lineRule="auto"/>
        <w:ind w:firstLine="1080" w:firstLineChars="4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管理职责（行政、人事等）：</w:t>
      </w:r>
    </w:p>
    <w:p w14:paraId="5BE103DC">
      <w:pPr>
        <w:adjustRightInd w:val="0"/>
        <w:snapToGrid w:val="0"/>
        <w:spacing w:line="360" w:lineRule="auto"/>
        <w:jc w:val="right"/>
        <w:rPr>
          <w:rFonts w:hint="eastAsia" w:ascii="宋体" w:hAnsi="宋体" w:eastAsia="宋体" w:cs="宋体"/>
          <w:sz w:val="24"/>
          <w:szCs w:val="24"/>
          <w:highlight w:val="none"/>
        </w:rPr>
      </w:pPr>
    </w:p>
    <w:p w14:paraId="4BE1AE16">
      <w:pPr>
        <w:adjustRightInd w:val="0"/>
        <w:snapToGrid w:val="0"/>
        <w:spacing w:line="360" w:lineRule="auto"/>
        <w:jc w:val="right"/>
        <w:rPr>
          <w:rFonts w:hint="eastAsia" w:ascii="宋体" w:hAnsi="宋体" w:eastAsia="宋体" w:cs="宋体"/>
          <w:sz w:val="24"/>
          <w:szCs w:val="24"/>
          <w:highlight w:val="none"/>
        </w:rPr>
      </w:pPr>
    </w:p>
    <w:p w14:paraId="726BCB2D">
      <w:pPr>
        <w:adjustRightInd w:val="0"/>
        <w:snapToGrid w:val="0"/>
        <w:spacing w:line="360" w:lineRule="auto"/>
        <w:jc w:val="right"/>
        <w:rPr>
          <w:rFonts w:hint="eastAsia" w:ascii="宋体" w:hAnsi="宋体" w:eastAsia="宋体" w:cs="宋体"/>
          <w:sz w:val="24"/>
          <w:szCs w:val="24"/>
          <w:highlight w:val="none"/>
        </w:rPr>
      </w:pPr>
    </w:p>
    <w:p w14:paraId="5EA68849">
      <w:pPr>
        <w:adjustRightInd w:val="0"/>
        <w:snapToGrid w:val="0"/>
        <w:spacing w:line="360" w:lineRule="auto"/>
        <w:jc w:val="right"/>
        <w:rPr>
          <w:rFonts w:hint="eastAsia" w:ascii="宋体" w:hAnsi="宋体" w:eastAsia="宋体" w:cs="宋体"/>
          <w:sz w:val="24"/>
          <w:szCs w:val="24"/>
          <w:highlight w:val="none"/>
        </w:rPr>
      </w:pPr>
    </w:p>
    <w:p w14:paraId="73B0ED8C">
      <w:pPr>
        <w:adjustRightInd w:val="0"/>
        <w:snapToGrid w:val="0"/>
        <w:spacing w:line="360" w:lineRule="auto"/>
        <w:ind w:right="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7FBA8AFD">
      <w:pPr>
        <w:adjustRightInd w:val="0"/>
        <w:snapToGrid w:val="0"/>
        <w:spacing w:line="360" w:lineRule="auto"/>
        <w:jc w:val="right"/>
        <w:rPr>
          <w:rFonts w:hint="eastAsia" w:ascii="宋体" w:hAnsi="宋体" w:eastAsia="宋体" w:cs="宋体"/>
          <w:sz w:val="24"/>
          <w:szCs w:val="24"/>
          <w:highlight w:val="none"/>
        </w:rPr>
      </w:pPr>
    </w:p>
    <w:p w14:paraId="0151341F">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02DB7428">
      <w:pPr>
        <w:adjustRightInd w:val="0"/>
        <w:snapToGrid w:val="0"/>
        <w:spacing w:line="360" w:lineRule="auto"/>
        <w:jc w:val="right"/>
        <w:rPr>
          <w:rFonts w:hint="eastAsia" w:ascii="宋体" w:hAnsi="宋体" w:eastAsia="宋体" w:cs="宋体"/>
          <w:sz w:val="24"/>
          <w:szCs w:val="24"/>
          <w:highlight w:val="none"/>
        </w:rPr>
      </w:pPr>
    </w:p>
    <w:p w14:paraId="730A117C">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4A15FD5">
      <w:pPr>
        <w:spacing w:line="360" w:lineRule="auto"/>
        <w:jc w:val="center"/>
        <w:outlineLvl w:val="9"/>
        <w:rPr>
          <w:rStyle w:val="47"/>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608" w:name="_Toc324947083"/>
      <w:bookmarkStart w:id="609" w:name="_Toc25491"/>
      <w:bookmarkStart w:id="610" w:name="_Toc2515"/>
      <w:bookmarkStart w:id="611" w:name="_Toc2677"/>
      <w:bookmarkStart w:id="612" w:name="_Toc10055"/>
      <w:bookmarkStart w:id="613" w:name="_Toc23276"/>
      <w:bookmarkStart w:id="614" w:name="_Toc4926"/>
      <w:bookmarkStart w:id="615" w:name="_Toc3277"/>
      <w:bookmarkStart w:id="616" w:name="_Toc9437"/>
      <w:bookmarkStart w:id="617" w:name="_Toc32442"/>
      <w:bookmarkStart w:id="618" w:name="_Toc32738"/>
      <w:bookmarkStart w:id="619" w:name="_Toc14913"/>
      <w:bookmarkStart w:id="620" w:name="_Toc24659"/>
      <w:r>
        <w:rPr>
          <w:rStyle w:val="47"/>
          <w:rFonts w:hint="eastAsia" w:ascii="宋体" w:hAnsi="宋体" w:eastAsia="宋体" w:cs="宋体"/>
          <w:sz w:val="24"/>
          <w:szCs w:val="24"/>
          <w:highlight w:val="none"/>
        </w:rPr>
        <w:t>七、其他材料</w:t>
      </w:r>
      <w:bookmarkEnd w:id="607"/>
      <w:bookmarkEnd w:id="608"/>
      <w:bookmarkEnd w:id="609"/>
      <w:bookmarkEnd w:id="610"/>
    </w:p>
    <w:bookmarkEnd w:id="611"/>
    <w:bookmarkEnd w:id="612"/>
    <w:bookmarkEnd w:id="613"/>
    <w:bookmarkEnd w:id="614"/>
    <w:bookmarkEnd w:id="615"/>
    <w:bookmarkEnd w:id="616"/>
    <w:bookmarkEnd w:id="617"/>
    <w:bookmarkEnd w:id="618"/>
    <w:bookmarkEnd w:id="619"/>
    <w:bookmarkEnd w:id="620"/>
    <w:p w14:paraId="5CBB18B7">
      <w:pPr>
        <w:spacing w:line="360" w:lineRule="auto"/>
        <w:rPr>
          <w:rFonts w:hint="eastAsia" w:ascii="宋体" w:hAnsi="宋体" w:eastAsia="宋体" w:cs="宋体"/>
          <w:b/>
          <w:bCs/>
          <w:sz w:val="24"/>
          <w:szCs w:val="24"/>
          <w:highlight w:val="none"/>
        </w:rPr>
      </w:pPr>
      <w:bookmarkStart w:id="621" w:name="_Toc321812058"/>
      <w:bookmarkStart w:id="622" w:name="_Toc510881999"/>
      <w:bookmarkStart w:id="623" w:name="_Toc324521854"/>
      <w:bookmarkStart w:id="624" w:name="_Toc510882479"/>
    </w:p>
    <w:p w14:paraId="7F4AD59C">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附件1：</w:t>
      </w:r>
    </w:p>
    <w:p w14:paraId="55BB0048">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承诺函</w:t>
      </w:r>
    </w:p>
    <w:p w14:paraId="0A231CD5">
      <w:pPr>
        <w:adjustRightInd w:val="0"/>
        <w:snapToGrid w:val="0"/>
        <w:spacing w:line="360" w:lineRule="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致：     （采购人名称）    ：</w:t>
      </w:r>
    </w:p>
    <w:p w14:paraId="7E6F77D1">
      <w:pPr>
        <w:adjustRightInd w:val="0"/>
        <w:snapToGrid w:val="0"/>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1.我公司完全符合《中华人民共和国政府采购法》第二十二条的规定：</w:t>
      </w:r>
    </w:p>
    <w:p w14:paraId="1C8094CD">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（1）具有独立承担民事责任的能力；</w:t>
      </w:r>
    </w:p>
    <w:p w14:paraId="5F447882">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（2）具有良好的商业信誉和健全的财务会计制度；</w:t>
      </w:r>
    </w:p>
    <w:p w14:paraId="5B3BF6B3">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（3）具有履行合同所必需的设备和专业技术能力；</w:t>
      </w:r>
    </w:p>
    <w:p w14:paraId="08063AE1">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（4）有依法缴纳税收和社会保障资金的良好记录；</w:t>
      </w:r>
    </w:p>
    <w:p w14:paraId="60E2973A">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（5）参加政府采购活动前三年内，在经营活动中没有重大违法记录；</w:t>
      </w:r>
    </w:p>
    <w:p w14:paraId="0F855C41">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（6）法律、行政法规规定的其他条件；</w:t>
      </w:r>
    </w:p>
    <w:p w14:paraId="64C9E19A">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.我公司在人员、设备、资金等方面具备相应施工能力且无不良记录；</w:t>
      </w:r>
    </w:p>
    <w:p w14:paraId="6912B08C">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我公司未被“信用中国”网站列入“安全生产严重失信主体名单（法人）、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061B846B">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我公司拟派项目经理未被列入“信用中国”网站的“重点领域严重失信主体名单”中的“安全生产严重失信主体名单（自然人）”；未被“中国执行信息公开网”列入失信被执行人。</w:t>
      </w:r>
    </w:p>
    <w:p w14:paraId="544E63E8">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.我公司及拟派项目经理须在“陕西省住房和城乡建设厅”官方网站可查询。</w:t>
      </w:r>
    </w:p>
    <w:p w14:paraId="3F754C0F">
      <w:pPr>
        <w:adjustRightInd w:val="0"/>
        <w:snapToGrid w:val="0"/>
        <w:spacing w:line="360" w:lineRule="auto"/>
        <w:ind w:firstLine="720" w:firstLineChars="3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.我公司与采购人不存在利害关系及其他可能影响招标公正性的情形。</w:t>
      </w:r>
    </w:p>
    <w:p w14:paraId="42FFC97E">
      <w:pPr>
        <w:adjustRightInd w:val="0"/>
        <w:snapToGrid w:val="0"/>
        <w:spacing w:line="360" w:lineRule="auto"/>
        <w:ind w:firstLine="720" w:firstLineChars="300"/>
        <w:rPr>
          <w:rFonts w:hint="eastAsia" w:ascii="宋体" w:hAnsi="宋体" w:eastAsia="宋体" w:cs="宋体"/>
          <w:b/>
          <w:spacing w:val="4"/>
          <w:sz w:val="24"/>
          <w:szCs w:val="24"/>
          <w:highlight w:val="none"/>
        </w:rPr>
      </w:pPr>
      <w:r>
        <w:rPr>
          <w:rFonts w:hint="eastAsia" w:ascii="宋体" w:hAnsi="宋体" w:eastAsia="宋体" w:cs="宋体"/>
          <w:bCs/>
          <w:color w:val="000000"/>
          <w:sz w:val="24"/>
          <w:szCs w:val="24"/>
          <w:highlight w:val="none"/>
        </w:rPr>
        <w:t>以上承诺，如有隐瞒或未能提供</w:t>
      </w:r>
      <w:r>
        <w:rPr>
          <w:rFonts w:hint="eastAsia" w:ascii="宋体" w:hAnsi="宋体" w:eastAsia="宋体" w:cs="宋体"/>
          <w:bCs/>
          <w:sz w:val="24"/>
          <w:szCs w:val="24"/>
          <w:highlight w:val="none"/>
        </w:rPr>
        <w:t>真实信息的，我公司将承担一切不利后果。</w:t>
      </w:r>
    </w:p>
    <w:p w14:paraId="250A3173">
      <w:pPr>
        <w:adjustRightInd w:val="0"/>
        <w:snapToGrid w:val="0"/>
        <w:spacing w:line="360" w:lineRule="auto"/>
        <w:ind w:right="480"/>
        <w:jc w:val="right"/>
        <w:rPr>
          <w:rFonts w:hint="eastAsia" w:ascii="宋体" w:hAnsi="宋体" w:eastAsia="宋体" w:cs="宋体"/>
          <w:sz w:val="24"/>
          <w:szCs w:val="24"/>
          <w:highlight w:val="none"/>
        </w:rPr>
      </w:pPr>
    </w:p>
    <w:p w14:paraId="111ADB5B">
      <w:pPr>
        <w:adjustRightInd w:val="0"/>
        <w:snapToGrid w:val="0"/>
        <w:spacing w:line="360" w:lineRule="auto"/>
        <w:ind w:right="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0CBCDB71">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5E2B3396">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161F26AB">
      <w:pPr>
        <w:jc w:val="both"/>
        <w:outlineLvl w:val="9"/>
        <w:rPr>
          <w:rFonts w:hint="eastAsia" w:ascii="宋体" w:hAnsi="宋体" w:eastAsia="宋体" w:cs="宋体"/>
          <w:bCs/>
          <w:kern w:val="2"/>
          <w:sz w:val="24"/>
          <w:szCs w:val="24"/>
          <w:highlight w:val="none"/>
          <w:lang w:val="en-US" w:eastAsia="zh-CN"/>
        </w:rPr>
      </w:pPr>
      <w:r>
        <w:rPr>
          <w:rFonts w:hint="eastAsia" w:ascii="宋体" w:hAnsi="宋体" w:eastAsia="宋体" w:cs="宋体"/>
          <w:sz w:val="24"/>
          <w:szCs w:val="24"/>
          <w:highlight w:val="none"/>
        </w:rPr>
        <w:br w:type="page"/>
      </w:r>
      <w:bookmarkEnd w:id="621"/>
      <w:bookmarkEnd w:id="622"/>
      <w:bookmarkEnd w:id="623"/>
      <w:bookmarkEnd w:id="624"/>
      <w:bookmarkStart w:id="625" w:name="_Toc29870"/>
      <w:bookmarkStart w:id="626" w:name="_Toc32139"/>
      <w:bookmarkStart w:id="627" w:name="_Toc321812060"/>
      <w:bookmarkStart w:id="628" w:name="_Toc324521856"/>
      <w:r>
        <w:rPr>
          <w:rFonts w:hint="eastAsia" w:ascii="宋体" w:hAnsi="宋体" w:eastAsia="宋体" w:cs="宋体"/>
          <w:b/>
          <w:bCs w:val="0"/>
          <w:kern w:val="2"/>
          <w:sz w:val="24"/>
          <w:szCs w:val="24"/>
          <w:highlight w:val="none"/>
          <w:lang w:val="en-US" w:eastAsia="zh-CN"/>
        </w:rPr>
        <w:t>附件2：</w:t>
      </w:r>
      <w:bookmarkStart w:id="629" w:name="_Toc19346"/>
      <w:bookmarkStart w:id="630" w:name="_Toc7906"/>
      <w:bookmarkStart w:id="631" w:name="_Toc6887"/>
      <w:bookmarkStart w:id="632" w:name="_Toc8285"/>
      <w:bookmarkStart w:id="633" w:name="_Toc24344"/>
      <w:bookmarkStart w:id="634" w:name="_Toc20144"/>
      <w:bookmarkStart w:id="635" w:name="_Toc23026"/>
      <w:bookmarkStart w:id="636" w:name="_Toc13893"/>
      <w:bookmarkStart w:id="637" w:name="_Toc4454"/>
      <w:r>
        <w:rPr>
          <w:rFonts w:hint="eastAsia" w:ascii="宋体" w:hAnsi="宋体" w:eastAsia="宋体" w:cs="宋体"/>
          <w:b/>
          <w:bCs w:val="0"/>
          <w:kern w:val="2"/>
          <w:sz w:val="24"/>
          <w:szCs w:val="24"/>
          <w:highlight w:val="none"/>
          <w:lang w:val="en-US" w:eastAsia="zh-CN"/>
        </w:rPr>
        <w:t>中小企业声明函</w:t>
      </w:r>
      <w:bookmarkEnd w:id="625"/>
      <w:bookmarkEnd w:id="629"/>
      <w:bookmarkEnd w:id="630"/>
      <w:bookmarkEnd w:id="631"/>
      <w:bookmarkEnd w:id="632"/>
      <w:bookmarkEnd w:id="633"/>
      <w:bookmarkEnd w:id="634"/>
      <w:bookmarkEnd w:id="635"/>
      <w:bookmarkEnd w:id="636"/>
      <w:bookmarkEnd w:id="637"/>
      <w:r>
        <w:rPr>
          <w:rFonts w:hint="eastAsia" w:ascii="宋体" w:hAnsi="宋体" w:eastAsia="宋体" w:cs="宋体"/>
          <w:b/>
          <w:bCs w:val="0"/>
          <w:kern w:val="2"/>
          <w:sz w:val="24"/>
          <w:szCs w:val="24"/>
          <w:highlight w:val="none"/>
          <w:lang w:val="en-US" w:eastAsia="zh-CN"/>
        </w:rPr>
        <w:t xml:space="preserve"> </w:t>
      </w:r>
    </w:p>
    <w:p w14:paraId="47EBCC65">
      <w:pPr>
        <w:jc w:val="center"/>
        <w:rPr>
          <w:rFonts w:hint="eastAsia" w:ascii="宋体" w:hAnsi="宋体" w:eastAsia="宋体" w:cs="宋体"/>
          <w:b/>
          <w:bCs/>
          <w:sz w:val="24"/>
          <w:szCs w:val="24"/>
          <w:highlight w:val="none"/>
        </w:rPr>
      </w:pPr>
    </w:p>
    <w:p w14:paraId="077EC459">
      <w:pPr>
        <w:jc w:val="center"/>
        <w:rPr>
          <w:rFonts w:hint="eastAsia" w:ascii="宋体" w:hAnsi="宋体" w:eastAsia="宋体" w:cs="宋体"/>
          <w:highlight w:val="none"/>
        </w:rPr>
      </w:pPr>
      <w:r>
        <w:rPr>
          <w:rFonts w:hint="eastAsia" w:ascii="宋体" w:hAnsi="宋体" w:eastAsia="宋体" w:cs="宋体"/>
          <w:b/>
          <w:bCs/>
          <w:sz w:val="24"/>
          <w:szCs w:val="24"/>
          <w:highlight w:val="none"/>
        </w:rPr>
        <w:t>中小企业声明函</w:t>
      </w:r>
    </w:p>
    <w:p w14:paraId="7CB5E2B4">
      <w:pPr>
        <w:pStyle w:val="14"/>
        <w:spacing w:before="5"/>
        <w:rPr>
          <w:rFonts w:hint="eastAsia" w:ascii="宋体" w:hAnsi="宋体" w:eastAsia="宋体" w:cs="宋体"/>
          <w:b/>
          <w:sz w:val="24"/>
          <w:highlight w:val="none"/>
        </w:rPr>
      </w:pPr>
    </w:p>
    <w:p w14:paraId="18706D3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9E2E01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1.（标的名称），属于（竞争性磋商文件中明确的所属行业）；承建（承接）企业为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"_bookmark1"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vertAlign w:val="superscript"/>
        </w:rPr>
        <w:fldChar w:fldCharType="end"/>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3B6C2E7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（竞争性磋商文件中明确的所属行业）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B2261B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66A3538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4D28F10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0BCDFAC8">
      <w:pPr>
        <w:spacing w:line="480" w:lineRule="auto"/>
        <w:ind w:firstLine="5520" w:firstLineChars="2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5EA78D4B">
      <w:pPr>
        <w:spacing w:line="480" w:lineRule="auto"/>
        <w:ind w:firstLine="5520" w:firstLineChars="2300"/>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375FC0C2">
      <w:pPr>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从业人员、营业收入、资产总额填报上一年度数据，无上一年度数据的新成立企业可不填报。</w:t>
      </w:r>
    </w:p>
    <w:p w14:paraId="27311CEB">
      <w:pPr>
        <w:jc w:val="left"/>
        <w:rPr>
          <w:rFonts w:hint="eastAsia" w:ascii="宋体" w:hAnsi="宋体" w:eastAsia="宋体" w:cs="宋体"/>
          <w:b/>
          <w:bCs/>
          <w:sz w:val="24"/>
          <w:szCs w:val="24"/>
          <w:highlight w:val="none"/>
        </w:rPr>
      </w:pPr>
    </w:p>
    <w:p w14:paraId="65634F59">
      <w:pPr>
        <w:keepNext w:val="0"/>
        <w:keepLines w:val="0"/>
        <w:pageBreakBefore w:val="0"/>
        <w:widowControl w:val="0"/>
        <w:kinsoku/>
        <w:wordWrap w:val="0"/>
        <w:overflowPunct/>
        <w:topLinePunct w:val="0"/>
        <w:autoSpaceDE/>
        <w:autoSpaceDN/>
        <w:bidi w:val="0"/>
        <w:adjustRightInd/>
        <w:snapToGrid/>
        <w:spacing w:before="0" w:beforeAutospacing="0" w:after="0" w:afterAutospacing="0" w:line="480" w:lineRule="auto"/>
        <w:jc w:val="both"/>
        <w:textAlignment w:val="auto"/>
        <w:rPr>
          <w:rFonts w:ascii="宋体" w:hAnsi="宋体" w:cs="宋体"/>
          <w:b/>
          <w:bCs/>
          <w:color w:val="auto"/>
          <w:sz w:val="28"/>
          <w:szCs w:val="24"/>
          <w:highlight w:val="none"/>
        </w:rPr>
      </w:pPr>
      <w:r>
        <w:rPr>
          <w:rFonts w:hint="eastAsia" w:ascii="宋体" w:hAnsi="宋体" w:eastAsia="宋体" w:cs="宋体"/>
          <w:b/>
          <w:bCs/>
          <w:sz w:val="24"/>
          <w:szCs w:val="24"/>
          <w:highlight w:val="none"/>
        </w:rPr>
        <w:br w:type="page"/>
      </w:r>
      <w:bookmarkStart w:id="638" w:name="_Toc27353"/>
      <w:r>
        <w:rPr>
          <w:rFonts w:hint="eastAsia" w:ascii="宋体" w:hAnsi="宋体" w:eastAsia="宋体" w:cs="宋体"/>
          <w:b/>
          <w:bCs w:val="0"/>
          <w:kern w:val="2"/>
          <w:sz w:val="24"/>
          <w:szCs w:val="24"/>
          <w:highlight w:val="none"/>
          <w:lang w:val="en-US" w:eastAsia="zh-CN"/>
        </w:rPr>
        <w:t>附件3：节能环保产品</w:t>
      </w:r>
    </w:p>
    <w:p w14:paraId="05722144">
      <w:pPr>
        <w:keepNext w:val="0"/>
        <w:keepLines w:val="0"/>
        <w:pageBreakBefore w:val="0"/>
        <w:widowControl w:val="0"/>
        <w:kinsoku/>
        <w:wordWrap w:val="0"/>
        <w:overflowPunct/>
        <w:topLinePunct w:val="0"/>
        <w:autoSpaceDE/>
        <w:autoSpaceDN/>
        <w:bidi w:val="0"/>
        <w:adjustRightInd/>
        <w:snapToGrid/>
        <w:spacing w:before="0" w:beforeAutospacing="0" w:after="0" w:afterAutospacing="0" w:line="480" w:lineRule="auto"/>
        <w:jc w:val="center"/>
        <w:textAlignment w:val="auto"/>
        <w:rPr>
          <w:rFonts w:hint="eastAsia" w:ascii="宋体" w:hAnsi="宋体" w:eastAsia="宋体" w:cs="宋体"/>
          <w:b/>
          <w:bCs w:val="0"/>
          <w:kern w:val="2"/>
          <w:sz w:val="24"/>
          <w:szCs w:val="24"/>
          <w:highlight w:val="none"/>
          <w:lang w:val="en-US" w:eastAsia="zh-CN"/>
        </w:rPr>
      </w:pPr>
      <w:r>
        <w:rPr>
          <w:rFonts w:hint="eastAsia" w:ascii="宋体" w:hAnsi="宋体" w:eastAsia="宋体" w:cs="宋体"/>
          <w:b/>
          <w:bCs w:val="0"/>
          <w:kern w:val="2"/>
          <w:sz w:val="24"/>
          <w:szCs w:val="24"/>
          <w:highlight w:val="none"/>
          <w:lang w:val="en-US" w:eastAsia="zh-CN"/>
        </w:rPr>
        <w:t>（1）节能环保、环境标志产品明细表</w:t>
      </w:r>
    </w:p>
    <w:tbl>
      <w:tblPr>
        <w:tblStyle w:val="39"/>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073"/>
        <w:gridCol w:w="799"/>
        <w:gridCol w:w="1016"/>
        <w:gridCol w:w="873"/>
        <w:gridCol w:w="1069"/>
        <w:gridCol w:w="717"/>
        <w:gridCol w:w="757"/>
        <w:gridCol w:w="756"/>
        <w:gridCol w:w="630"/>
      </w:tblGrid>
      <w:tr w14:paraId="6665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30" w:type="dxa"/>
            <w:noWrap w:val="0"/>
            <w:vAlign w:val="center"/>
          </w:tcPr>
          <w:p w14:paraId="525325AA">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073" w:type="dxa"/>
            <w:noWrap w:val="0"/>
            <w:vAlign w:val="center"/>
          </w:tcPr>
          <w:p w14:paraId="643C100A">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产品</w:t>
            </w:r>
          </w:p>
          <w:p w14:paraId="5E8A8F89">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799" w:type="dxa"/>
            <w:noWrap w:val="0"/>
            <w:vAlign w:val="center"/>
          </w:tcPr>
          <w:p w14:paraId="6085E0BA">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制造厂家</w:t>
            </w:r>
          </w:p>
        </w:tc>
        <w:tc>
          <w:tcPr>
            <w:tcW w:w="1016" w:type="dxa"/>
            <w:noWrap w:val="0"/>
            <w:vAlign w:val="center"/>
          </w:tcPr>
          <w:p w14:paraId="0E53553C">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规格</w:t>
            </w:r>
          </w:p>
          <w:p w14:paraId="561082F4">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型号</w:t>
            </w:r>
          </w:p>
        </w:tc>
        <w:tc>
          <w:tcPr>
            <w:tcW w:w="873" w:type="dxa"/>
            <w:noWrap w:val="0"/>
            <w:vAlign w:val="center"/>
          </w:tcPr>
          <w:p w14:paraId="6CD7525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类别</w:t>
            </w:r>
          </w:p>
        </w:tc>
        <w:tc>
          <w:tcPr>
            <w:tcW w:w="1069" w:type="dxa"/>
            <w:noWrap w:val="0"/>
            <w:vAlign w:val="center"/>
          </w:tcPr>
          <w:p w14:paraId="4ED4E242">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认证证</w:t>
            </w:r>
          </w:p>
          <w:p w14:paraId="75CC1E3B">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书编号</w:t>
            </w:r>
          </w:p>
        </w:tc>
        <w:tc>
          <w:tcPr>
            <w:tcW w:w="717" w:type="dxa"/>
            <w:noWrap w:val="0"/>
            <w:vAlign w:val="center"/>
          </w:tcPr>
          <w:p w14:paraId="57A05C84">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数量</w:t>
            </w:r>
          </w:p>
        </w:tc>
        <w:tc>
          <w:tcPr>
            <w:tcW w:w="757" w:type="dxa"/>
            <w:noWrap w:val="0"/>
            <w:vAlign w:val="center"/>
          </w:tcPr>
          <w:p w14:paraId="2DC379FF">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单价</w:t>
            </w:r>
          </w:p>
        </w:tc>
        <w:tc>
          <w:tcPr>
            <w:tcW w:w="756" w:type="dxa"/>
            <w:noWrap w:val="0"/>
            <w:vAlign w:val="center"/>
          </w:tcPr>
          <w:p w14:paraId="31A864EF">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总价</w:t>
            </w:r>
          </w:p>
        </w:tc>
        <w:tc>
          <w:tcPr>
            <w:tcW w:w="630" w:type="dxa"/>
            <w:noWrap w:val="0"/>
            <w:vAlign w:val="center"/>
          </w:tcPr>
          <w:p w14:paraId="702A95D5">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备注</w:t>
            </w:r>
          </w:p>
        </w:tc>
      </w:tr>
      <w:tr w14:paraId="25C29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30" w:type="dxa"/>
            <w:noWrap w:val="0"/>
            <w:vAlign w:val="center"/>
          </w:tcPr>
          <w:p w14:paraId="7187F41C">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073" w:type="dxa"/>
            <w:noWrap w:val="0"/>
            <w:vAlign w:val="center"/>
          </w:tcPr>
          <w:p w14:paraId="0730D813">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default" w:ascii="宋体" w:hAnsi="宋体" w:cs="宋体"/>
                <w:color w:val="auto"/>
                <w:sz w:val="24"/>
                <w:szCs w:val="24"/>
                <w:highlight w:val="none"/>
                <w:lang w:val="en-US"/>
              </w:rPr>
            </w:pPr>
            <w:r>
              <w:rPr>
                <w:rFonts w:hint="eastAsia" w:ascii="宋体" w:hAnsi="宋体" w:eastAsia="宋体" w:cs="宋体"/>
                <w:sz w:val="24"/>
                <w:szCs w:val="24"/>
                <w:highlight w:val="none"/>
                <w:lang w:val="en-US" w:eastAsia="zh-CN"/>
              </w:rPr>
              <w:t>★空调机组</w:t>
            </w:r>
          </w:p>
        </w:tc>
        <w:tc>
          <w:tcPr>
            <w:tcW w:w="799" w:type="dxa"/>
            <w:noWrap w:val="0"/>
            <w:vAlign w:val="center"/>
          </w:tcPr>
          <w:p w14:paraId="6D94DDD7">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1016" w:type="dxa"/>
            <w:noWrap w:val="0"/>
            <w:vAlign w:val="center"/>
          </w:tcPr>
          <w:p w14:paraId="15982134">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873" w:type="dxa"/>
            <w:noWrap w:val="0"/>
            <w:vAlign w:val="center"/>
          </w:tcPr>
          <w:p w14:paraId="7E595F4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1069" w:type="dxa"/>
            <w:noWrap w:val="0"/>
            <w:vAlign w:val="center"/>
          </w:tcPr>
          <w:p w14:paraId="193FCA0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17" w:type="dxa"/>
            <w:noWrap w:val="0"/>
            <w:vAlign w:val="center"/>
          </w:tcPr>
          <w:p w14:paraId="1DF457C4">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57" w:type="dxa"/>
            <w:noWrap w:val="0"/>
            <w:vAlign w:val="center"/>
          </w:tcPr>
          <w:p w14:paraId="0B9D5EFC">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56" w:type="dxa"/>
            <w:noWrap w:val="0"/>
            <w:vAlign w:val="center"/>
          </w:tcPr>
          <w:p w14:paraId="7A9DB2D3">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630" w:type="dxa"/>
            <w:noWrap w:val="0"/>
            <w:vAlign w:val="center"/>
          </w:tcPr>
          <w:p w14:paraId="0847A1AB">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r>
      <w:tr w14:paraId="4CEA2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30" w:type="dxa"/>
            <w:noWrap w:val="0"/>
            <w:vAlign w:val="center"/>
          </w:tcPr>
          <w:p w14:paraId="40850B29">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073" w:type="dxa"/>
            <w:noWrap w:val="0"/>
            <w:vAlign w:val="center"/>
          </w:tcPr>
          <w:p w14:paraId="680B727B">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照明</w:t>
            </w:r>
          </w:p>
          <w:p w14:paraId="05507831">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设备</w:t>
            </w:r>
          </w:p>
        </w:tc>
        <w:tc>
          <w:tcPr>
            <w:tcW w:w="799" w:type="dxa"/>
            <w:noWrap w:val="0"/>
            <w:vAlign w:val="center"/>
          </w:tcPr>
          <w:p w14:paraId="3AEEAFC1">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1016" w:type="dxa"/>
            <w:noWrap w:val="0"/>
            <w:vAlign w:val="center"/>
          </w:tcPr>
          <w:p w14:paraId="023FD3E8">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873" w:type="dxa"/>
            <w:noWrap w:val="0"/>
            <w:vAlign w:val="center"/>
          </w:tcPr>
          <w:p w14:paraId="3D0C52AE">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1069" w:type="dxa"/>
            <w:noWrap w:val="0"/>
            <w:vAlign w:val="center"/>
          </w:tcPr>
          <w:p w14:paraId="6574CA6F">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17" w:type="dxa"/>
            <w:noWrap w:val="0"/>
            <w:vAlign w:val="center"/>
          </w:tcPr>
          <w:p w14:paraId="2731804C">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57" w:type="dxa"/>
            <w:noWrap w:val="0"/>
            <w:vAlign w:val="center"/>
          </w:tcPr>
          <w:p w14:paraId="5CE88FA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56" w:type="dxa"/>
            <w:noWrap w:val="0"/>
            <w:vAlign w:val="center"/>
          </w:tcPr>
          <w:p w14:paraId="6E3EE723">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630" w:type="dxa"/>
            <w:noWrap w:val="0"/>
            <w:vAlign w:val="center"/>
          </w:tcPr>
          <w:p w14:paraId="1F74A21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r>
      <w:tr w14:paraId="202F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30" w:type="dxa"/>
            <w:noWrap w:val="0"/>
            <w:vAlign w:val="center"/>
          </w:tcPr>
          <w:p w14:paraId="637544D1">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073" w:type="dxa"/>
            <w:noWrap w:val="0"/>
            <w:vAlign w:val="center"/>
          </w:tcPr>
          <w:p w14:paraId="347C78C1">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99" w:type="dxa"/>
            <w:noWrap w:val="0"/>
            <w:vAlign w:val="center"/>
          </w:tcPr>
          <w:p w14:paraId="4A897702">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1016" w:type="dxa"/>
            <w:noWrap w:val="0"/>
            <w:vAlign w:val="center"/>
          </w:tcPr>
          <w:p w14:paraId="2EC9B499">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873" w:type="dxa"/>
            <w:noWrap w:val="0"/>
            <w:vAlign w:val="center"/>
          </w:tcPr>
          <w:p w14:paraId="7A4D8B42">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1069" w:type="dxa"/>
            <w:noWrap w:val="0"/>
            <w:vAlign w:val="center"/>
          </w:tcPr>
          <w:p w14:paraId="467B5422">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17" w:type="dxa"/>
            <w:noWrap w:val="0"/>
            <w:vAlign w:val="center"/>
          </w:tcPr>
          <w:p w14:paraId="47649CB7">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57" w:type="dxa"/>
            <w:noWrap w:val="0"/>
            <w:vAlign w:val="center"/>
          </w:tcPr>
          <w:p w14:paraId="1B0D944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756" w:type="dxa"/>
            <w:noWrap w:val="0"/>
            <w:vAlign w:val="center"/>
          </w:tcPr>
          <w:p w14:paraId="3C054AD7">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c>
          <w:tcPr>
            <w:tcW w:w="630" w:type="dxa"/>
            <w:noWrap w:val="0"/>
            <w:vAlign w:val="center"/>
          </w:tcPr>
          <w:p w14:paraId="0EE134CB">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p>
        </w:tc>
      </w:tr>
      <w:tr w14:paraId="4653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630" w:type="dxa"/>
            <w:noWrap w:val="0"/>
            <w:vAlign w:val="center"/>
          </w:tcPr>
          <w:p w14:paraId="04E955A1">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w:t>
            </w:r>
          </w:p>
        </w:tc>
        <w:tc>
          <w:tcPr>
            <w:tcW w:w="1073" w:type="dxa"/>
            <w:noWrap w:val="0"/>
            <w:vAlign w:val="center"/>
          </w:tcPr>
          <w:p w14:paraId="2487CE56">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99" w:type="dxa"/>
            <w:noWrap w:val="0"/>
            <w:vAlign w:val="center"/>
          </w:tcPr>
          <w:p w14:paraId="71E7FCE6">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1016" w:type="dxa"/>
            <w:noWrap w:val="0"/>
            <w:vAlign w:val="center"/>
          </w:tcPr>
          <w:p w14:paraId="688A82B3">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873" w:type="dxa"/>
            <w:noWrap w:val="0"/>
            <w:vAlign w:val="center"/>
          </w:tcPr>
          <w:p w14:paraId="276314D4">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1069" w:type="dxa"/>
            <w:noWrap w:val="0"/>
            <w:vAlign w:val="center"/>
          </w:tcPr>
          <w:p w14:paraId="63A16FCE">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17" w:type="dxa"/>
            <w:noWrap w:val="0"/>
            <w:vAlign w:val="center"/>
          </w:tcPr>
          <w:p w14:paraId="378D6892">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57" w:type="dxa"/>
            <w:noWrap w:val="0"/>
            <w:vAlign w:val="center"/>
          </w:tcPr>
          <w:p w14:paraId="55C7D8AC">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56" w:type="dxa"/>
            <w:noWrap w:val="0"/>
            <w:vAlign w:val="center"/>
          </w:tcPr>
          <w:p w14:paraId="25FAC607">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630" w:type="dxa"/>
            <w:noWrap w:val="0"/>
            <w:vAlign w:val="center"/>
          </w:tcPr>
          <w:p w14:paraId="0B015CA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r>
      <w:tr w14:paraId="1D45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4391" w:type="dxa"/>
            <w:gridSpan w:val="5"/>
            <w:noWrap w:val="0"/>
            <w:vAlign w:val="center"/>
          </w:tcPr>
          <w:p w14:paraId="6330CD4B">
            <w:pPr>
              <w:keepNext w:val="0"/>
              <w:keepLines w:val="0"/>
              <w:pageBreakBefore w:val="0"/>
              <w:widowControl w:val="0"/>
              <w:kinsoku/>
              <w:wordWrap w:val="0"/>
              <w:overflowPunct/>
              <w:topLinePunct w:val="0"/>
              <w:autoSpaceDE/>
              <w:autoSpaceDN/>
              <w:bidi w:val="0"/>
              <w:adjustRightInd/>
              <w:snapToGrid/>
              <w:spacing w:before="0" w:beforeAutospacing="0" w:after="0" w:afterAutospacing="0"/>
              <w:jc w:val="center"/>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合计（人民币）</w:t>
            </w:r>
          </w:p>
        </w:tc>
        <w:tc>
          <w:tcPr>
            <w:tcW w:w="3929" w:type="dxa"/>
            <w:gridSpan w:val="5"/>
            <w:noWrap w:val="0"/>
            <w:vAlign w:val="center"/>
          </w:tcPr>
          <w:p w14:paraId="54FA0E3F">
            <w:pPr>
              <w:keepNext w:val="0"/>
              <w:keepLines w:val="0"/>
              <w:pageBreakBefore w:val="0"/>
              <w:widowControl w:val="0"/>
              <w:kinsoku/>
              <w:wordWrap w:val="0"/>
              <w:overflowPunct/>
              <w:topLinePunct w:val="0"/>
              <w:autoSpaceDE/>
              <w:autoSpaceDN/>
              <w:bidi w:val="0"/>
              <w:adjustRightInd/>
              <w:snapToGrid/>
              <w:spacing w:before="0" w:beforeAutospacing="0" w:after="0" w:afterAutospacing="0"/>
              <w:jc w:val="center"/>
              <w:textAlignment w:val="auto"/>
              <w:rPr>
                <w:rFonts w:ascii="宋体" w:hAnsi="宋体" w:cs="宋体"/>
                <w:b/>
                <w:bCs/>
                <w:color w:val="auto"/>
                <w:sz w:val="24"/>
                <w:szCs w:val="24"/>
                <w:highlight w:val="none"/>
              </w:rPr>
            </w:pPr>
          </w:p>
        </w:tc>
      </w:tr>
    </w:tbl>
    <w:p w14:paraId="26131BAF">
      <w:pPr>
        <w:keepNext w:val="0"/>
        <w:keepLines w:val="0"/>
        <w:pageBreakBefore w:val="0"/>
        <w:widowControl w:val="0"/>
        <w:kinsoku/>
        <w:overflowPunct/>
        <w:topLinePunct w:val="0"/>
        <w:autoSpaceDE/>
        <w:autoSpaceDN/>
        <w:bidi w:val="0"/>
        <w:adjustRightInd/>
        <w:snapToGrid/>
        <w:spacing w:before="0" w:beforeAutospacing="0" w:after="0" w:afterAutospacing="0"/>
        <w:textAlignment w:val="auto"/>
        <w:rPr>
          <w:color w:val="auto"/>
          <w:highlight w:val="none"/>
        </w:rPr>
      </w:pPr>
    </w:p>
    <w:p w14:paraId="7EBA6EC8">
      <w:pPr>
        <w:keepNext w:val="0"/>
        <w:keepLines w:val="0"/>
        <w:pageBreakBefore w:val="0"/>
        <w:widowControl w:val="0"/>
        <w:kinsoku/>
        <w:overflowPunct/>
        <w:topLinePunct w:val="0"/>
        <w:autoSpaceDE/>
        <w:autoSpaceDN/>
        <w:bidi w:val="0"/>
        <w:adjustRightInd/>
        <w:snapToGrid/>
        <w:spacing w:before="0" w:beforeAutospacing="0" w:after="0" w:afterAutospacing="0"/>
        <w:textAlignment w:val="auto"/>
        <w:rPr>
          <w:rFonts w:hint="eastAsia"/>
          <w:color w:val="auto"/>
          <w:highlight w:val="none"/>
        </w:rPr>
      </w:pPr>
    </w:p>
    <w:p w14:paraId="66600C2D">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right"/>
        <w:textAlignment w:val="auto"/>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（盖单位章）</w:t>
      </w:r>
    </w:p>
    <w:p w14:paraId="4276DBC4">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right"/>
        <w:textAlignment w:val="auto"/>
        <w:rPr>
          <w:rFonts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20247C3A">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right"/>
        <w:textAlignment w:val="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7BC9F8D2">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w:t>
      </w:r>
    </w:p>
    <w:p w14:paraId="1680F879">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1.如磋商产品为节能环保、环境标志产品，须按格式逐项填写，并附</w:t>
      </w:r>
      <w:r>
        <w:rPr>
          <w:rFonts w:hint="eastAsia" w:ascii="宋体" w:hAnsi="宋体" w:eastAsia="宋体" w:cs="宋体"/>
          <w:b/>
          <w:bCs/>
          <w:color w:val="auto"/>
          <w:sz w:val="24"/>
          <w:szCs w:val="24"/>
          <w:highlight w:val="none"/>
          <w:lang w:val="en-US" w:eastAsia="zh-CN"/>
        </w:rPr>
        <w:t>合规有效的节能/</w:t>
      </w:r>
      <w:r>
        <w:rPr>
          <w:rFonts w:hint="eastAsia" w:ascii="宋体" w:hAnsi="宋体" w:eastAsia="宋体" w:cs="宋体"/>
          <w:b/>
          <w:bCs/>
          <w:color w:val="auto"/>
          <w:sz w:val="24"/>
          <w:szCs w:val="24"/>
          <w:highlight w:val="none"/>
        </w:rPr>
        <w:t>环境标志</w:t>
      </w:r>
      <w:r>
        <w:rPr>
          <w:rFonts w:hint="eastAsia" w:ascii="宋体" w:hAnsi="宋体" w:eastAsia="宋体" w:cs="宋体"/>
          <w:b/>
          <w:bCs/>
          <w:color w:val="auto"/>
          <w:sz w:val="24"/>
          <w:szCs w:val="24"/>
          <w:highlight w:val="none"/>
          <w:lang w:val="en-US" w:eastAsia="zh-CN"/>
        </w:rPr>
        <w:t>产品认证证书</w:t>
      </w:r>
      <w:r>
        <w:rPr>
          <w:rFonts w:hint="eastAsia" w:ascii="宋体" w:hAnsi="宋体" w:eastAsia="宋体" w:cs="宋体"/>
          <w:b/>
          <w:bCs/>
          <w:color w:val="auto"/>
          <w:sz w:val="24"/>
          <w:szCs w:val="24"/>
          <w:highlight w:val="none"/>
        </w:rPr>
        <w:t>（注：环境标志产品是指由财政部、国家环境保护总局颁布的“环境标志产品政府采购清单”中的有效期内的产品；节能产品是指由财政部、国家发改委颁布的“节能产品政府采购清单”中的有效期内的产品）。</w:t>
      </w:r>
    </w:p>
    <w:p w14:paraId="5B283F5A">
      <w:pPr>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b/>
          <w:bCs/>
          <w:color w:val="auto"/>
          <w:sz w:val="24"/>
          <w:szCs w:val="24"/>
          <w:highlight w:val="none"/>
        </w:rPr>
        <w:t>2.类别填写：节能环保产品或环境标志产品。</w:t>
      </w:r>
    </w:p>
    <w:p w14:paraId="16291CB9">
      <w:pPr>
        <w:keepNext w:val="0"/>
        <w:keepLines w:val="0"/>
        <w:pageBreakBefore w:val="0"/>
        <w:widowControl w:val="0"/>
        <w:kinsoku/>
        <w:wordWrap w:val="0"/>
        <w:overflowPunct/>
        <w:topLinePunct w:val="0"/>
        <w:autoSpaceDE/>
        <w:autoSpaceDN/>
        <w:bidi w:val="0"/>
        <w:adjustRightInd/>
        <w:snapToGrid/>
        <w:spacing w:before="0" w:beforeAutospacing="0" w:after="0" w:afterAutospacing="0" w:line="480" w:lineRule="auto"/>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eastAsia="zh-CN"/>
        </w:rPr>
        <w:t>）承诺书</w:t>
      </w:r>
    </w:p>
    <w:p w14:paraId="007B1F2D">
      <w:pPr>
        <w:keepLines w:val="0"/>
        <w:pageBreakBefore w:val="0"/>
        <w:kinsoku/>
        <w:overflowPunct/>
        <w:topLinePunct w:val="0"/>
        <w:autoSpaceDE/>
        <w:autoSpaceDN/>
        <w:bidi w:val="0"/>
        <w:spacing w:before="0" w:beforeAutospacing="0" w:after="0" w:afterAutospacing="0" w:line="600" w:lineRule="auto"/>
        <w:jc w:val="center"/>
        <w:textAlignment w:val="auto"/>
        <w:rPr>
          <w:rFonts w:hint="eastAsia" w:ascii="宋体" w:hAnsi="宋体" w:eastAsia="宋体" w:cs="宋体"/>
          <w:spacing w:val="4"/>
          <w:sz w:val="28"/>
          <w:szCs w:val="28"/>
          <w:highlight w:val="none"/>
          <w:u w:val="single"/>
          <w:lang w:val="en-US" w:eastAsia="zh-CN"/>
        </w:rPr>
      </w:pPr>
      <w:r>
        <w:rPr>
          <w:rStyle w:val="97"/>
          <w:rFonts w:hint="eastAsia" w:ascii="宋体" w:hAnsi="宋体" w:cs="宋体"/>
          <w:sz w:val="28"/>
          <w:szCs w:val="28"/>
          <w:highlight w:val="none"/>
          <w:lang w:eastAsia="zh-CN"/>
        </w:rPr>
        <w:t>强制、优先采购产品承诺函</w:t>
      </w:r>
    </w:p>
    <w:p w14:paraId="21093CD3">
      <w:pPr>
        <w:keepNext w:val="0"/>
        <w:keepLines w:val="0"/>
        <w:pageBreakBefore w:val="0"/>
        <w:widowControl w:val="0"/>
        <w:kinsoku/>
        <w:overflowPunct/>
        <w:topLinePunct w:val="0"/>
        <w:autoSpaceDE/>
        <w:autoSpaceDN/>
        <w:bidi w:val="0"/>
        <w:adjustRightInd/>
        <w:spacing w:before="0" w:beforeAutospacing="0" w:after="0" w:afterAutospacing="0" w:line="456" w:lineRule="auto"/>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致：</w:t>
      </w:r>
      <w:r>
        <w:rPr>
          <w:rFonts w:hint="eastAsia" w:ascii="宋体" w:hAnsi="宋体" w:eastAsia="宋体" w:cs="宋体"/>
          <w:color w:val="auto"/>
          <w:sz w:val="24"/>
          <w:szCs w:val="22"/>
          <w:highlight w:val="none"/>
          <w:u w:val="single"/>
        </w:rPr>
        <w:t xml:space="preserve">     （采购人名称）    </w:t>
      </w:r>
    </w:p>
    <w:p w14:paraId="67E7A439">
      <w:pPr>
        <w:keepNext w:val="0"/>
        <w:keepLines w:val="0"/>
        <w:pageBreakBefore w:val="0"/>
        <w:widowControl w:val="0"/>
        <w:kinsoku/>
        <w:overflowPunct/>
        <w:topLinePunct w:val="0"/>
        <w:autoSpaceDE/>
        <w:autoSpaceDN/>
        <w:bidi w:val="0"/>
        <w:adjustRightInd/>
        <w:spacing w:before="0" w:beforeAutospacing="0" w:after="0" w:afterAutospacing="0" w:line="456" w:lineRule="auto"/>
        <w:ind w:firstLine="480" w:firstLineChars="200"/>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我公司</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为在中华人民共和国境内合法注册并经营的机构。在此郑重承诺：</w:t>
      </w:r>
    </w:p>
    <w:p w14:paraId="17432EFC">
      <w:pPr>
        <w:keepNext w:val="0"/>
        <w:keepLines w:val="0"/>
        <w:pageBreakBefore w:val="0"/>
        <w:widowControl w:val="0"/>
        <w:kinsoku/>
        <w:overflowPunct/>
        <w:topLinePunct w:val="0"/>
        <w:autoSpaceDE/>
        <w:autoSpaceDN/>
        <w:bidi w:val="0"/>
        <w:adjustRightInd/>
        <w:spacing w:before="0" w:beforeAutospacing="0" w:after="0" w:afterAutospacing="0" w:line="456" w:lineRule="auto"/>
        <w:ind w:firstLine="480" w:firstLineChars="200"/>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本项目采购</w:t>
      </w:r>
      <w:r>
        <w:rPr>
          <w:rFonts w:hint="eastAsia" w:ascii="宋体" w:hAnsi="宋体" w:eastAsia="宋体" w:cs="宋体"/>
          <w:color w:val="auto"/>
          <w:sz w:val="24"/>
          <w:szCs w:val="22"/>
          <w:highlight w:val="none"/>
          <w:lang w:eastAsia="zh-CN"/>
        </w:rPr>
        <w:t>我公司提供的</w:t>
      </w:r>
      <w:r>
        <w:rPr>
          <w:rFonts w:hint="eastAsia" w:ascii="宋体" w:hAnsi="宋体" w:eastAsia="宋体" w:cs="宋体"/>
          <w:color w:val="auto"/>
          <w:sz w:val="24"/>
          <w:szCs w:val="22"/>
          <w:highlight w:val="none"/>
          <w:u w:val="single"/>
          <w:lang w:eastAsia="zh-CN"/>
        </w:rPr>
        <w:t>“</w:t>
      </w:r>
      <w:r>
        <w:rPr>
          <w:rFonts w:hint="eastAsia" w:ascii="宋体" w:hAnsi="宋体" w:eastAsia="宋体" w:cs="宋体"/>
          <w:color w:val="auto"/>
          <w:sz w:val="24"/>
          <w:szCs w:val="22"/>
          <w:highlight w:val="none"/>
          <w:u w:val="single"/>
          <w:lang w:val="en-US" w:eastAsia="zh-CN"/>
        </w:rPr>
        <w:t>空调机组</w:t>
      </w:r>
      <w:r>
        <w:rPr>
          <w:rFonts w:hint="eastAsia" w:ascii="宋体" w:hAnsi="宋体" w:eastAsia="宋体" w:cs="宋体"/>
          <w:color w:val="auto"/>
          <w:sz w:val="24"/>
          <w:szCs w:val="22"/>
          <w:highlight w:val="none"/>
          <w:u w:val="single"/>
          <w:lang w:eastAsia="zh-CN"/>
        </w:rPr>
        <w:t>”</w:t>
      </w:r>
      <w:r>
        <w:rPr>
          <w:rFonts w:hint="eastAsia" w:ascii="宋体" w:hAnsi="宋体" w:eastAsia="宋体" w:cs="宋体"/>
          <w:color w:val="auto"/>
          <w:sz w:val="24"/>
          <w:szCs w:val="22"/>
          <w:highlight w:val="none"/>
          <w:lang w:eastAsia="zh-CN"/>
        </w:rPr>
        <w:t>产品属于强制节能政府采购品目清单范围的产品，具有强制节能产品认证证书。</w:t>
      </w:r>
    </w:p>
    <w:p w14:paraId="0F0EAB86">
      <w:pPr>
        <w:keepNext w:val="0"/>
        <w:keepLines w:val="0"/>
        <w:pageBreakBefore w:val="0"/>
        <w:widowControl w:val="0"/>
        <w:kinsoku/>
        <w:overflowPunct/>
        <w:topLinePunct w:val="0"/>
        <w:autoSpaceDE/>
        <w:autoSpaceDN/>
        <w:bidi w:val="0"/>
        <w:adjustRightInd/>
        <w:spacing w:before="0" w:beforeAutospacing="0" w:after="0" w:afterAutospacing="0" w:line="456" w:lineRule="auto"/>
        <w:ind w:firstLine="480" w:firstLineChars="200"/>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我单位提供的</w:t>
      </w:r>
      <w:r>
        <w:rPr>
          <w:rFonts w:hint="eastAsia" w:ascii="宋体" w:hAnsi="宋体" w:eastAsia="宋体" w:cs="宋体"/>
          <w:color w:val="auto"/>
          <w:sz w:val="24"/>
          <w:szCs w:val="22"/>
          <w:highlight w:val="none"/>
          <w:u w:val="single"/>
          <w:lang w:val="en-US" w:eastAsia="zh-CN"/>
        </w:rPr>
        <w:t>“照明设备”</w:t>
      </w:r>
      <w:r>
        <w:rPr>
          <w:rFonts w:hint="eastAsia" w:ascii="宋体" w:hAnsi="宋体" w:eastAsia="宋体" w:cs="宋体"/>
          <w:color w:val="auto"/>
          <w:sz w:val="24"/>
          <w:szCs w:val="22"/>
          <w:highlight w:val="none"/>
        </w:rPr>
        <w:t>产品属于优先环境标志政府采购品目清单范围的产品，供货时提供的前述产品具有环境标志产品认证证书，我单位在供货时提供认证结果信息发布平台公布的该产品认证信息截图，或者在有效期内的认证证书。</w:t>
      </w:r>
    </w:p>
    <w:p w14:paraId="4B2C24B4">
      <w:pPr>
        <w:keepNext w:val="0"/>
        <w:keepLines w:val="0"/>
        <w:pageBreakBefore w:val="0"/>
        <w:widowControl w:val="0"/>
        <w:kinsoku/>
        <w:overflowPunct/>
        <w:topLinePunct w:val="0"/>
        <w:autoSpaceDE/>
        <w:autoSpaceDN/>
        <w:bidi w:val="0"/>
        <w:adjustRightInd/>
        <w:spacing w:before="0" w:beforeAutospacing="0" w:after="0" w:afterAutospacing="0" w:line="456" w:lineRule="auto"/>
        <w:ind w:firstLine="480" w:firstLineChars="200"/>
        <w:jc w:val="lef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我单位对上述承诺内容的真实性负责，如经查证承诺内容存在虚假，我单位愿意依法承担因提供虚假材料谋取成交的法律责任。</w:t>
      </w:r>
    </w:p>
    <w:p w14:paraId="23742CD6">
      <w:pPr>
        <w:keepNext w:val="0"/>
        <w:keepLines w:val="0"/>
        <w:pageBreakBefore w:val="0"/>
        <w:widowControl w:val="0"/>
        <w:kinsoku/>
        <w:overflowPunct/>
        <w:topLinePunct w:val="0"/>
        <w:autoSpaceDE/>
        <w:autoSpaceDN/>
        <w:bidi w:val="0"/>
        <w:adjustRightInd/>
        <w:spacing w:before="0" w:beforeAutospacing="0" w:after="0" w:afterAutospacing="0" w:line="456" w:lineRule="auto"/>
        <w:ind w:firstLine="480" w:firstLineChars="200"/>
        <w:jc w:val="left"/>
        <w:textAlignment w:val="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特此承诺</w:t>
      </w:r>
      <w:r>
        <w:rPr>
          <w:rFonts w:hint="eastAsia" w:ascii="宋体" w:hAnsi="宋体" w:eastAsia="宋体" w:cs="宋体"/>
          <w:color w:val="auto"/>
          <w:sz w:val="24"/>
          <w:szCs w:val="22"/>
          <w:highlight w:val="none"/>
          <w:lang w:eastAsia="zh-CN"/>
        </w:rPr>
        <w:t>。</w:t>
      </w:r>
    </w:p>
    <w:p w14:paraId="2625B48C">
      <w:pPr>
        <w:keepNext w:val="0"/>
        <w:keepLines w:val="0"/>
        <w:pageBreakBefore w:val="0"/>
        <w:widowControl w:val="0"/>
        <w:kinsoku/>
        <w:overflowPunct/>
        <w:topLinePunct w:val="0"/>
        <w:autoSpaceDE/>
        <w:autoSpaceDN/>
        <w:bidi w:val="0"/>
        <w:adjustRightInd/>
        <w:spacing w:before="0" w:beforeAutospacing="0" w:after="0" w:afterAutospacing="0" w:line="456" w:lineRule="auto"/>
        <w:jc w:val="left"/>
        <w:textAlignment w:val="auto"/>
        <w:rPr>
          <w:rFonts w:hint="eastAsia" w:ascii="宋体" w:hAnsi="宋体" w:eastAsia="宋体" w:cs="宋体"/>
          <w:color w:val="auto"/>
          <w:sz w:val="24"/>
          <w:szCs w:val="22"/>
          <w:highlight w:val="none"/>
        </w:rPr>
      </w:pPr>
    </w:p>
    <w:p w14:paraId="793F998D">
      <w:pPr>
        <w:keepNext w:val="0"/>
        <w:keepLines w:val="0"/>
        <w:pageBreakBefore w:val="0"/>
        <w:widowControl w:val="0"/>
        <w:kinsoku/>
        <w:overflowPunct/>
        <w:topLinePunct w:val="0"/>
        <w:autoSpaceDE/>
        <w:autoSpaceDN/>
        <w:bidi w:val="0"/>
        <w:adjustRightInd/>
        <w:spacing w:before="0" w:beforeAutospacing="0" w:after="0" w:afterAutospacing="0" w:line="456" w:lineRule="auto"/>
        <w:jc w:val="righ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供应商名称：</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（盖单位章）</w:t>
      </w:r>
    </w:p>
    <w:p w14:paraId="02A4AEE6">
      <w:pPr>
        <w:keepNext w:val="0"/>
        <w:keepLines w:val="0"/>
        <w:pageBreakBefore w:val="0"/>
        <w:widowControl w:val="0"/>
        <w:kinsoku/>
        <w:overflowPunct/>
        <w:topLinePunct w:val="0"/>
        <w:autoSpaceDE/>
        <w:autoSpaceDN/>
        <w:bidi w:val="0"/>
        <w:adjustRightInd/>
        <w:spacing w:before="0" w:beforeAutospacing="0" w:after="0" w:afterAutospacing="0" w:line="456" w:lineRule="auto"/>
        <w:jc w:val="righ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法定代表人或被授权人：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（签字或盖章）</w:t>
      </w:r>
    </w:p>
    <w:p w14:paraId="40DC322E">
      <w:pPr>
        <w:keepNext w:val="0"/>
        <w:keepLines w:val="0"/>
        <w:pageBreakBefore w:val="0"/>
        <w:widowControl w:val="0"/>
        <w:kinsoku/>
        <w:overflowPunct/>
        <w:topLinePunct w:val="0"/>
        <w:autoSpaceDE/>
        <w:autoSpaceDN/>
        <w:bidi w:val="0"/>
        <w:adjustRightInd/>
        <w:spacing w:before="0" w:beforeAutospacing="0" w:after="0" w:afterAutospacing="0" w:line="456" w:lineRule="auto"/>
        <w:jc w:val="right"/>
        <w:textAlignment w:val="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月</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日</w:t>
      </w:r>
    </w:p>
    <w:p w14:paraId="6D41CD1C">
      <w:pPr>
        <w:keepNext w:val="0"/>
        <w:keepLines w:val="0"/>
        <w:pageBreakBefore w:val="0"/>
        <w:widowControl w:val="0"/>
        <w:kinsoku/>
        <w:wordWrap w:val="0"/>
        <w:overflowPunct/>
        <w:topLinePunct w:val="0"/>
        <w:autoSpaceDE/>
        <w:autoSpaceDN/>
        <w:bidi w:val="0"/>
        <w:adjustRightInd/>
        <w:snapToGrid/>
        <w:spacing w:before="0" w:beforeAutospacing="0" w:after="0" w:afterAutospacing="0" w:line="480" w:lineRule="auto"/>
        <w:jc w:val="center"/>
        <w:textAlignment w:val="auto"/>
        <w:rPr>
          <w:rFonts w:hint="eastAsia" w:ascii="宋体" w:hAnsi="宋体" w:eastAsia="宋体" w:cs="宋体"/>
          <w:b/>
          <w:bCs/>
          <w:color w:val="auto"/>
          <w:sz w:val="28"/>
          <w:szCs w:val="28"/>
          <w:highlight w:val="none"/>
          <w:lang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617AB67D">
      <w:pPr>
        <w:rPr>
          <w:rFonts w:hint="eastAsia" w:ascii="宋体" w:hAnsi="宋体" w:eastAsia="宋体" w:cs="宋体"/>
          <w:b/>
          <w:bCs/>
          <w:sz w:val="24"/>
          <w:szCs w:val="24"/>
          <w:highlight w:val="none"/>
        </w:rPr>
      </w:pPr>
    </w:p>
    <w:p w14:paraId="4AC44595">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b/>
          <w:sz w:val="24"/>
          <w:szCs w:val="24"/>
          <w:highlight w:val="none"/>
        </w:rPr>
        <w:t>八、</w:t>
      </w:r>
      <w:r>
        <w:rPr>
          <w:rFonts w:hint="eastAsia" w:ascii="宋体" w:hAnsi="宋体" w:eastAsia="宋体" w:cs="宋体"/>
          <w:b/>
          <w:kern w:val="0"/>
          <w:sz w:val="24"/>
          <w:szCs w:val="24"/>
          <w:highlight w:val="none"/>
        </w:rPr>
        <w:t>企业业绩</w:t>
      </w:r>
      <w:bookmarkEnd w:id="626"/>
      <w:bookmarkEnd w:id="638"/>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613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57AF5A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094" w:type="dxa"/>
            <w:noWrap w:val="0"/>
            <w:vAlign w:val="center"/>
          </w:tcPr>
          <w:p w14:paraId="09D36443">
            <w:pPr>
              <w:adjustRightInd w:val="0"/>
              <w:snapToGrid w:val="0"/>
              <w:spacing w:line="360" w:lineRule="auto"/>
              <w:jc w:val="center"/>
              <w:rPr>
                <w:rFonts w:hint="eastAsia" w:ascii="宋体" w:hAnsi="宋体" w:eastAsia="宋体" w:cs="宋体"/>
                <w:sz w:val="24"/>
                <w:szCs w:val="24"/>
                <w:highlight w:val="none"/>
              </w:rPr>
            </w:pPr>
          </w:p>
        </w:tc>
      </w:tr>
      <w:tr w14:paraId="6DE1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5D21B9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项目所在地</w:t>
            </w:r>
          </w:p>
        </w:tc>
        <w:tc>
          <w:tcPr>
            <w:tcW w:w="6094" w:type="dxa"/>
            <w:noWrap w:val="0"/>
            <w:vAlign w:val="center"/>
          </w:tcPr>
          <w:p w14:paraId="3FE19292">
            <w:pPr>
              <w:adjustRightInd w:val="0"/>
              <w:snapToGrid w:val="0"/>
              <w:spacing w:line="360" w:lineRule="auto"/>
              <w:jc w:val="center"/>
              <w:rPr>
                <w:rFonts w:hint="eastAsia" w:ascii="宋体" w:hAnsi="宋体" w:eastAsia="宋体" w:cs="宋体"/>
                <w:sz w:val="24"/>
                <w:szCs w:val="24"/>
                <w:highlight w:val="none"/>
              </w:rPr>
            </w:pPr>
          </w:p>
        </w:tc>
      </w:tr>
      <w:tr w14:paraId="0EC6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71D5A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发包人名称</w:t>
            </w:r>
          </w:p>
        </w:tc>
        <w:tc>
          <w:tcPr>
            <w:tcW w:w="6094" w:type="dxa"/>
            <w:noWrap w:val="0"/>
            <w:vAlign w:val="center"/>
          </w:tcPr>
          <w:p w14:paraId="280F97C2">
            <w:pPr>
              <w:adjustRightInd w:val="0"/>
              <w:snapToGrid w:val="0"/>
              <w:spacing w:line="360" w:lineRule="auto"/>
              <w:jc w:val="center"/>
              <w:rPr>
                <w:rFonts w:hint="eastAsia" w:ascii="宋体" w:hAnsi="宋体" w:eastAsia="宋体" w:cs="宋体"/>
                <w:sz w:val="24"/>
                <w:szCs w:val="24"/>
                <w:highlight w:val="none"/>
              </w:rPr>
            </w:pPr>
          </w:p>
        </w:tc>
      </w:tr>
      <w:tr w14:paraId="3C93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9BE9E51">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发包人地址</w:t>
            </w:r>
          </w:p>
        </w:tc>
        <w:tc>
          <w:tcPr>
            <w:tcW w:w="6094" w:type="dxa"/>
            <w:noWrap w:val="0"/>
            <w:vAlign w:val="center"/>
          </w:tcPr>
          <w:p w14:paraId="09974BF5">
            <w:pPr>
              <w:adjustRightInd w:val="0"/>
              <w:snapToGrid w:val="0"/>
              <w:spacing w:line="360" w:lineRule="auto"/>
              <w:jc w:val="center"/>
              <w:rPr>
                <w:rFonts w:hint="eastAsia" w:ascii="宋体" w:hAnsi="宋体" w:eastAsia="宋体" w:cs="宋体"/>
                <w:sz w:val="24"/>
                <w:szCs w:val="24"/>
                <w:highlight w:val="none"/>
              </w:rPr>
            </w:pPr>
          </w:p>
        </w:tc>
      </w:tr>
      <w:tr w14:paraId="511F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917C6BE">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发包人联系人及电话</w:t>
            </w:r>
          </w:p>
        </w:tc>
        <w:tc>
          <w:tcPr>
            <w:tcW w:w="6094" w:type="dxa"/>
            <w:noWrap w:val="0"/>
            <w:vAlign w:val="center"/>
          </w:tcPr>
          <w:p w14:paraId="39734741">
            <w:pPr>
              <w:adjustRightInd w:val="0"/>
              <w:snapToGrid w:val="0"/>
              <w:spacing w:line="360" w:lineRule="auto"/>
              <w:jc w:val="center"/>
              <w:rPr>
                <w:rFonts w:hint="eastAsia" w:ascii="宋体" w:hAnsi="宋体" w:eastAsia="宋体" w:cs="宋体"/>
                <w:sz w:val="24"/>
                <w:szCs w:val="24"/>
                <w:highlight w:val="none"/>
              </w:rPr>
            </w:pPr>
          </w:p>
        </w:tc>
      </w:tr>
      <w:tr w14:paraId="46C88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3D5FEC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合同价格</w:t>
            </w:r>
          </w:p>
        </w:tc>
        <w:tc>
          <w:tcPr>
            <w:tcW w:w="6094" w:type="dxa"/>
            <w:noWrap w:val="0"/>
            <w:vAlign w:val="center"/>
          </w:tcPr>
          <w:p w14:paraId="3B6695AC">
            <w:pPr>
              <w:adjustRightInd w:val="0"/>
              <w:snapToGrid w:val="0"/>
              <w:spacing w:line="360" w:lineRule="auto"/>
              <w:jc w:val="center"/>
              <w:rPr>
                <w:rFonts w:hint="eastAsia" w:ascii="宋体" w:hAnsi="宋体" w:eastAsia="宋体" w:cs="宋体"/>
                <w:sz w:val="24"/>
                <w:szCs w:val="24"/>
                <w:highlight w:val="none"/>
              </w:rPr>
            </w:pPr>
          </w:p>
        </w:tc>
      </w:tr>
      <w:tr w14:paraId="6D2A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699B19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开工日期</w:t>
            </w:r>
          </w:p>
        </w:tc>
        <w:tc>
          <w:tcPr>
            <w:tcW w:w="6094" w:type="dxa"/>
            <w:noWrap w:val="0"/>
            <w:vAlign w:val="center"/>
          </w:tcPr>
          <w:p w14:paraId="25D7F8C6">
            <w:pPr>
              <w:adjustRightInd w:val="0"/>
              <w:snapToGrid w:val="0"/>
              <w:spacing w:line="360" w:lineRule="auto"/>
              <w:jc w:val="center"/>
              <w:rPr>
                <w:rFonts w:hint="eastAsia" w:ascii="宋体" w:hAnsi="宋体" w:eastAsia="宋体" w:cs="宋体"/>
                <w:sz w:val="24"/>
                <w:szCs w:val="24"/>
                <w:highlight w:val="none"/>
              </w:rPr>
            </w:pPr>
          </w:p>
        </w:tc>
      </w:tr>
      <w:tr w14:paraId="1D1E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7990754">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竣工日期</w:t>
            </w:r>
          </w:p>
        </w:tc>
        <w:tc>
          <w:tcPr>
            <w:tcW w:w="6094" w:type="dxa"/>
            <w:noWrap w:val="0"/>
            <w:vAlign w:val="center"/>
          </w:tcPr>
          <w:p w14:paraId="2B6F94A8">
            <w:pPr>
              <w:adjustRightInd w:val="0"/>
              <w:snapToGrid w:val="0"/>
              <w:spacing w:line="360" w:lineRule="auto"/>
              <w:jc w:val="center"/>
              <w:rPr>
                <w:rFonts w:hint="eastAsia" w:ascii="宋体" w:hAnsi="宋体" w:eastAsia="宋体" w:cs="宋体"/>
                <w:sz w:val="24"/>
                <w:szCs w:val="24"/>
                <w:highlight w:val="none"/>
              </w:rPr>
            </w:pPr>
          </w:p>
        </w:tc>
      </w:tr>
      <w:tr w14:paraId="3735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399E7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承担的工作</w:t>
            </w:r>
          </w:p>
        </w:tc>
        <w:tc>
          <w:tcPr>
            <w:tcW w:w="6094" w:type="dxa"/>
            <w:noWrap w:val="0"/>
            <w:vAlign w:val="center"/>
          </w:tcPr>
          <w:p w14:paraId="112FC7F5">
            <w:pPr>
              <w:adjustRightInd w:val="0"/>
              <w:snapToGrid w:val="0"/>
              <w:spacing w:line="360" w:lineRule="auto"/>
              <w:jc w:val="center"/>
              <w:rPr>
                <w:rFonts w:hint="eastAsia" w:ascii="宋体" w:hAnsi="宋体" w:eastAsia="宋体" w:cs="宋体"/>
                <w:sz w:val="24"/>
                <w:szCs w:val="24"/>
                <w:highlight w:val="none"/>
              </w:rPr>
            </w:pPr>
          </w:p>
        </w:tc>
      </w:tr>
      <w:tr w14:paraId="52D7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49282E5">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工程质量</w:t>
            </w:r>
          </w:p>
        </w:tc>
        <w:tc>
          <w:tcPr>
            <w:tcW w:w="6094" w:type="dxa"/>
            <w:noWrap w:val="0"/>
            <w:vAlign w:val="center"/>
          </w:tcPr>
          <w:p w14:paraId="0FCC6105">
            <w:pPr>
              <w:adjustRightInd w:val="0"/>
              <w:snapToGrid w:val="0"/>
              <w:spacing w:line="360" w:lineRule="auto"/>
              <w:jc w:val="center"/>
              <w:rPr>
                <w:rFonts w:hint="eastAsia" w:ascii="宋体" w:hAnsi="宋体" w:eastAsia="宋体" w:cs="宋体"/>
                <w:sz w:val="24"/>
                <w:szCs w:val="24"/>
                <w:highlight w:val="none"/>
              </w:rPr>
            </w:pPr>
          </w:p>
        </w:tc>
      </w:tr>
      <w:tr w14:paraId="746D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D57F3F0">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6094" w:type="dxa"/>
            <w:noWrap w:val="0"/>
            <w:vAlign w:val="center"/>
          </w:tcPr>
          <w:p w14:paraId="78E2A06D">
            <w:pPr>
              <w:adjustRightInd w:val="0"/>
              <w:snapToGrid w:val="0"/>
              <w:spacing w:line="360" w:lineRule="auto"/>
              <w:jc w:val="center"/>
              <w:rPr>
                <w:rFonts w:hint="eastAsia" w:ascii="宋体" w:hAnsi="宋体" w:eastAsia="宋体" w:cs="宋体"/>
                <w:sz w:val="24"/>
                <w:szCs w:val="24"/>
                <w:highlight w:val="none"/>
              </w:rPr>
            </w:pPr>
          </w:p>
        </w:tc>
      </w:tr>
      <w:tr w14:paraId="3B7D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BD8B2A6">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6094" w:type="dxa"/>
            <w:noWrap w:val="0"/>
            <w:vAlign w:val="center"/>
          </w:tcPr>
          <w:p w14:paraId="118B41D4">
            <w:pPr>
              <w:adjustRightInd w:val="0"/>
              <w:snapToGrid w:val="0"/>
              <w:spacing w:line="360" w:lineRule="auto"/>
              <w:jc w:val="center"/>
              <w:rPr>
                <w:rFonts w:hint="eastAsia" w:ascii="宋体" w:hAnsi="宋体" w:eastAsia="宋体" w:cs="宋体"/>
                <w:sz w:val="24"/>
                <w:szCs w:val="24"/>
                <w:highlight w:val="none"/>
              </w:rPr>
            </w:pPr>
          </w:p>
        </w:tc>
      </w:tr>
      <w:tr w14:paraId="75C6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4FEBE68">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总监理工程师及电话</w:t>
            </w:r>
          </w:p>
        </w:tc>
        <w:tc>
          <w:tcPr>
            <w:tcW w:w="6094" w:type="dxa"/>
            <w:noWrap w:val="0"/>
            <w:vAlign w:val="center"/>
          </w:tcPr>
          <w:p w14:paraId="723CF10C">
            <w:pPr>
              <w:adjustRightInd w:val="0"/>
              <w:snapToGrid w:val="0"/>
              <w:spacing w:line="360" w:lineRule="auto"/>
              <w:jc w:val="center"/>
              <w:rPr>
                <w:rFonts w:hint="eastAsia" w:ascii="宋体" w:hAnsi="宋体" w:eastAsia="宋体" w:cs="宋体"/>
                <w:sz w:val="24"/>
                <w:szCs w:val="24"/>
                <w:highlight w:val="none"/>
              </w:rPr>
            </w:pPr>
          </w:p>
        </w:tc>
      </w:tr>
      <w:tr w14:paraId="2310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2411" w:type="dxa"/>
            <w:noWrap w:val="0"/>
            <w:vAlign w:val="center"/>
          </w:tcPr>
          <w:p w14:paraId="1C78F46A">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项目描述</w:t>
            </w:r>
          </w:p>
        </w:tc>
        <w:tc>
          <w:tcPr>
            <w:tcW w:w="6094" w:type="dxa"/>
            <w:noWrap w:val="0"/>
            <w:vAlign w:val="center"/>
          </w:tcPr>
          <w:p w14:paraId="0707CBCF">
            <w:pPr>
              <w:adjustRightInd w:val="0"/>
              <w:snapToGrid w:val="0"/>
              <w:spacing w:line="360" w:lineRule="auto"/>
              <w:jc w:val="center"/>
              <w:rPr>
                <w:rFonts w:hint="eastAsia" w:ascii="宋体" w:hAnsi="宋体" w:eastAsia="宋体" w:cs="宋体"/>
                <w:sz w:val="24"/>
                <w:szCs w:val="24"/>
                <w:highlight w:val="none"/>
              </w:rPr>
            </w:pPr>
          </w:p>
        </w:tc>
      </w:tr>
      <w:tr w14:paraId="27FD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DA24542">
            <w:pPr>
              <w:adjustRightInd w:val="0"/>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6094" w:type="dxa"/>
            <w:noWrap w:val="0"/>
            <w:vAlign w:val="center"/>
          </w:tcPr>
          <w:p w14:paraId="7C9339CF">
            <w:pPr>
              <w:adjustRightInd w:val="0"/>
              <w:snapToGrid w:val="0"/>
              <w:spacing w:line="360" w:lineRule="auto"/>
              <w:jc w:val="center"/>
              <w:rPr>
                <w:rFonts w:hint="eastAsia" w:ascii="宋体" w:hAnsi="宋体" w:eastAsia="宋体" w:cs="宋体"/>
                <w:sz w:val="24"/>
                <w:szCs w:val="24"/>
                <w:highlight w:val="none"/>
              </w:rPr>
            </w:pPr>
          </w:p>
        </w:tc>
      </w:tr>
    </w:tbl>
    <w:p w14:paraId="2FA82125">
      <w:pPr>
        <w:spacing w:line="360" w:lineRule="auto"/>
        <w:jc w:val="both"/>
        <w:outlineLvl w:val="9"/>
        <w:rPr>
          <w:rFonts w:hint="eastAsia" w:ascii="宋体" w:hAnsi="宋体" w:eastAsia="宋体" w:cs="宋体"/>
          <w:sz w:val="24"/>
          <w:szCs w:val="24"/>
          <w:highlight w:val="none"/>
          <w:lang w:val="en-US" w:eastAsia="zh-CN"/>
        </w:rPr>
      </w:pPr>
      <w:bookmarkStart w:id="639" w:name="_Toc5594"/>
      <w:bookmarkStart w:id="640" w:name="_Toc27299"/>
      <w:r>
        <w:rPr>
          <w:rFonts w:hint="eastAsia" w:ascii="宋体" w:hAnsi="宋体" w:eastAsia="宋体" w:cs="宋体"/>
          <w:bCs/>
          <w:kern w:val="2"/>
          <w:sz w:val="24"/>
          <w:szCs w:val="24"/>
          <w:highlight w:val="none"/>
          <w:lang w:val="en-US" w:eastAsia="zh-CN"/>
        </w:rPr>
        <w:t>注：此表后附符合本文件要求的证明材料，每提供一个业绩填写一份。</w:t>
      </w:r>
      <w:bookmarkEnd w:id="639"/>
      <w:bookmarkEnd w:id="640"/>
    </w:p>
    <w:p w14:paraId="41E054DB">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bookmarkStart w:id="641" w:name="_Toc27241"/>
      <w:bookmarkStart w:id="642" w:name="_Toc3709"/>
      <w:bookmarkStart w:id="643" w:name="_Toc5852"/>
      <w:bookmarkStart w:id="644" w:name="_Toc2712"/>
      <w:bookmarkStart w:id="645" w:name="_Toc15052"/>
      <w:bookmarkStart w:id="646" w:name="_Toc8949"/>
      <w:bookmarkStart w:id="647" w:name="_Toc8290"/>
      <w:bookmarkStart w:id="648" w:name="_Toc10955"/>
      <w:r>
        <w:rPr>
          <w:rFonts w:hint="eastAsia" w:ascii="宋体" w:hAnsi="宋体" w:eastAsia="宋体" w:cs="宋体"/>
          <w:b/>
          <w:bCs/>
          <w:sz w:val="28"/>
          <w:szCs w:val="28"/>
          <w:highlight w:val="none"/>
          <w:lang w:val="en-US" w:eastAsia="zh-CN"/>
        </w:rPr>
        <w:t>九</w:t>
      </w:r>
      <w:bookmarkEnd w:id="641"/>
      <w:bookmarkEnd w:id="642"/>
      <w:bookmarkEnd w:id="643"/>
      <w:bookmarkEnd w:id="644"/>
      <w:bookmarkEnd w:id="645"/>
      <w:bookmarkEnd w:id="646"/>
      <w:bookmarkEnd w:id="647"/>
      <w:bookmarkEnd w:id="648"/>
      <w:bookmarkStart w:id="649" w:name="_Toc31994"/>
      <w:bookmarkStart w:id="650" w:name="_Toc16776"/>
      <w:bookmarkStart w:id="651" w:name="_Toc3804"/>
      <w:bookmarkStart w:id="652" w:name="_Toc25352"/>
      <w:bookmarkStart w:id="653" w:name="_Toc4366"/>
      <w:bookmarkStart w:id="654" w:name="_Toc1536"/>
      <w:bookmarkStart w:id="655" w:name="_Toc8269"/>
      <w:bookmarkStart w:id="656" w:name="_Toc15626"/>
      <w:bookmarkStart w:id="657" w:name="_Toc20675"/>
      <w:bookmarkStart w:id="658" w:name="_Toc5795"/>
      <w:bookmarkStart w:id="659" w:name="_Toc11012"/>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拟派项目部人员构成</w:t>
      </w:r>
      <w:bookmarkEnd w:id="649"/>
      <w:bookmarkEnd w:id="650"/>
      <w:bookmarkEnd w:id="651"/>
      <w:bookmarkEnd w:id="652"/>
      <w:bookmarkEnd w:id="653"/>
      <w:bookmarkEnd w:id="654"/>
      <w:bookmarkEnd w:id="655"/>
      <w:bookmarkEnd w:id="656"/>
    </w:p>
    <w:p w14:paraId="65F7FBD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主要项目管理人员包括不限于施工员、安全员、造价员、质量员等及本文件要求的其他技术人员。具体要求详见第四章 评审办法。此表后附符合本文件要求的证明材料。</w:t>
      </w:r>
    </w:p>
    <w:tbl>
      <w:tblPr>
        <w:tblStyle w:val="3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20"/>
      </w:tblGrid>
      <w:tr w14:paraId="493C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2"/>
            <w:noWrap w:val="0"/>
            <w:vAlign w:val="center"/>
          </w:tcPr>
          <w:p w14:paraId="43A30580">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岗位名称</w:t>
            </w:r>
          </w:p>
        </w:tc>
      </w:tr>
      <w:tr w14:paraId="7500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noWrap w:val="0"/>
            <w:vAlign w:val="center"/>
          </w:tcPr>
          <w:p w14:paraId="1827F64A">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4320" w:type="dxa"/>
            <w:noWrap w:val="0"/>
            <w:vAlign w:val="center"/>
          </w:tcPr>
          <w:p w14:paraId="23AB48B3">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年    龄</w:t>
            </w:r>
          </w:p>
        </w:tc>
      </w:tr>
      <w:tr w14:paraId="7746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noWrap w:val="0"/>
            <w:vAlign w:val="center"/>
          </w:tcPr>
          <w:p w14:paraId="4E7792E5">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4320" w:type="dxa"/>
            <w:noWrap w:val="0"/>
            <w:vAlign w:val="center"/>
          </w:tcPr>
          <w:p w14:paraId="4331EE57">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毕业学校</w:t>
            </w:r>
          </w:p>
        </w:tc>
      </w:tr>
      <w:tr w14:paraId="3521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noWrap w:val="0"/>
            <w:vAlign w:val="center"/>
          </w:tcPr>
          <w:p w14:paraId="3C1669E3">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学历和专业</w:t>
            </w:r>
          </w:p>
        </w:tc>
        <w:tc>
          <w:tcPr>
            <w:tcW w:w="4320" w:type="dxa"/>
            <w:noWrap w:val="0"/>
            <w:vAlign w:val="center"/>
          </w:tcPr>
          <w:p w14:paraId="158B46B7">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毕业时间</w:t>
            </w:r>
          </w:p>
        </w:tc>
      </w:tr>
      <w:tr w14:paraId="6BDB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noWrap w:val="0"/>
            <w:vAlign w:val="center"/>
          </w:tcPr>
          <w:p w14:paraId="1BB48BCA">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拥有的执业资格</w:t>
            </w:r>
          </w:p>
        </w:tc>
        <w:tc>
          <w:tcPr>
            <w:tcW w:w="4320" w:type="dxa"/>
            <w:noWrap w:val="0"/>
            <w:vAlign w:val="center"/>
          </w:tcPr>
          <w:p w14:paraId="7B36A56A">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专业职称</w:t>
            </w:r>
          </w:p>
        </w:tc>
      </w:tr>
      <w:tr w14:paraId="3E83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noWrap w:val="0"/>
            <w:vAlign w:val="center"/>
          </w:tcPr>
          <w:p w14:paraId="48E93335">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执业资格证书编号</w:t>
            </w:r>
          </w:p>
        </w:tc>
        <w:tc>
          <w:tcPr>
            <w:tcW w:w="4320" w:type="dxa"/>
            <w:noWrap w:val="0"/>
            <w:vAlign w:val="center"/>
          </w:tcPr>
          <w:p w14:paraId="1B2DA6A4">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工作年限</w:t>
            </w:r>
          </w:p>
        </w:tc>
      </w:tr>
      <w:tr w14:paraId="17FD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6" w:hRule="atLeast"/>
        </w:trPr>
        <w:tc>
          <w:tcPr>
            <w:tcW w:w="8640" w:type="dxa"/>
            <w:gridSpan w:val="2"/>
            <w:noWrap w:val="0"/>
            <w:vAlign w:val="center"/>
          </w:tcPr>
          <w:p w14:paraId="478573EB">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主</w:t>
            </w:r>
          </w:p>
          <w:p w14:paraId="3AF5801A">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要</w:t>
            </w:r>
          </w:p>
          <w:p w14:paraId="67A4A684">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工</w:t>
            </w:r>
          </w:p>
          <w:p w14:paraId="3DCD67AB">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作</w:t>
            </w:r>
          </w:p>
          <w:p w14:paraId="4A1B7EDF">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业</w:t>
            </w:r>
          </w:p>
          <w:p w14:paraId="428717DA">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绩</w:t>
            </w:r>
          </w:p>
          <w:p w14:paraId="19E34294">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及</w:t>
            </w:r>
          </w:p>
          <w:p w14:paraId="1F6AC2B8">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担</w:t>
            </w:r>
          </w:p>
          <w:p w14:paraId="3524986F">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任</w:t>
            </w:r>
          </w:p>
          <w:p w14:paraId="4728EAC9">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的</w:t>
            </w:r>
          </w:p>
          <w:p w14:paraId="65689414">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主</w:t>
            </w:r>
          </w:p>
          <w:p w14:paraId="114E5CD7">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要</w:t>
            </w:r>
          </w:p>
          <w:p w14:paraId="61CA54CE">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工</w:t>
            </w:r>
          </w:p>
          <w:p w14:paraId="6C40F5A6">
            <w:pPr>
              <w:adjustRightInd w:val="0"/>
              <w:snapToGrid w:val="0"/>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作</w:t>
            </w:r>
          </w:p>
        </w:tc>
      </w:tr>
    </w:tbl>
    <w:p w14:paraId="19E71D27">
      <w:pPr>
        <w:spacing w:line="360" w:lineRule="auto"/>
        <w:rPr>
          <w:rFonts w:hint="eastAsia" w:ascii="宋体" w:hAnsi="宋体" w:eastAsia="宋体" w:cs="宋体"/>
          <w:sz w:val="24"/>
          <w:szCs w:val="24"/>
          <w:highlight w:val="none"/>
        </w:rPr>
      </w:pPr>
    </w:p>
    <w:p w14:paraId="70C5D996">
      <w:pPr>
        <w:pStyle w:val="2"/>
        <w:spacing w:line="360" w:lineRule="auto"/>
        <w:rPr>
          <w:rFonts w:hint="eastAsia" w:ascii="宋体" w:hAnsi="宋体" w:eastAsia="宋体" w:cs="宋体"/>
          <w:sz w:val="24"/>
          <w:szCs w:val="24"/>
          <w:highlight w:val="none"/>
        </w:rPr>
        <w:sectPr>
          <w:pgSz w:w="11906" w:h="16838"/>
          <w:pgMar w:top="1440" w:right="1800" w:bottom="1440" w:left="1800" w:header="1191" w:footer="1134" w:gutter="0"/>
          <w:pgNumType w:fmt="decimal"/>
          <w:cols w:space="720" w:num="1"/>
          <w:docGrid w:type="lines" w:linePitch="312" w:charSpace="0"/>
        </w:sectPr>
      </w:pPr>
      <w:bookmarkStart w:id="660" w:name="_Toc22744"/>
      <w:bookmarkStart w:id="661" w:name="_Toc6377"/>
      <w:bookmarkStart w:id="662" w:name="_Toc13618"/>
      <w:bookmarkStart w:id="663" w:name="_Toc10548"/>
    </w:p>
    <w:p w14:paraId="7B80ED68">
      <w:pPr>
        <w:spacing w:line="360" w:lineRule="auto"/>
        <w:jc w:val="center"/>
        <w:outlineLvl w:val="9"/>
        <w:rPr>
          <w:rFonts w:hint="eastAsia" w:ascii="宋体" w:hAnsi="宋体" w:eastAsia="宋体" w:cs="宋体"/>
          <w:b/>
          <w:bCs/>
          <w:sz w:val="24"/>
          <w:szCs w:val="24"/>
          <w:highlight w:val="none"/>
          <w:lang w:val="en-US" w:eastAsia="zh-CN"/>
        </w:rPr>
      </w:pPr>
      <w:bookmarkStart w:id="664" w:name="_Toc1733"/>
      <w:bookmarkStart w:id="665" w:name="_Toc30622"/>
      <w:r>
        <w:rPr>
          <w:rFonts w:hint="eastAsia" w:ascii="宋体" w:hAnsi="宋体" w:eastAsia="宋体" w:cs="宋体"/>
          <w:b/>
          <w:bCs/>
          <w:sz w:val="24"/>
          <w:szCs w:val="24"/>
          <w:highlight w:val="none"/>
          <w:lang w:val="en-US" w:eastAsia="zh-CN"/>
        </w:rPr>
        <w:t>十、工程技术组织措施及方案</w:t>
      </w:r>
      <w:bookmarkEnd w:id="664"/>
      <w:bookmarkEnd w:id="665"/>
    </w:p>
    <w:p w14:paraId="2A07D82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1.供应商应根据竞争性磋商文件和对现场的勘察情况，采用文字并结合图表形式，参考以下要点编制本工程的技术方案：</w:t>
      </w:r>
    </w:p>
    <w:p w14:paraId="1DB3B4E1">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2．施工组织设计除采用文字表述外可附下列图表，图表及格式要求附后。</w:t>
      </w:r>
    </w:p>
    <w:p w14:paraId="3AB0F309">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附表一  拟投入本工程的主要施工设备表</w:t>
      </w:r>
    </w:p>
    <w:p w14:paraId="1EE1FFB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附表二  拟配备本工程的试验和检测仪器设备表</w:t>
      </w:r>
    </w:p>
    <w:p w14:paraId="6DB2629C">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附表三  劳动力计划表</w:t>
      </w:r>
    </w:p>
    <w:p w14:paraId="2A3D79A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附表四  计划开、竣工日期和施工进度网络图</w:t>
      </w:r>
    </w:p>
    <w:p w14:paraId="530BF7C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附表五  临时用地表</w:t>
      </w:r>
    </w:p>
    <w:p w14:paraId="4B452C5A">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r>
        <w:rPr>
          <w:rFonts w:hint="eastAsia" w:ascii="宋体" w:hAnsi="宋体" w:eastAsia="宋体" w:cs="宋体"/>
          <w:b/>
          <w:sz w:val="24"/>
          <w:szCs w:val="24"/>
          <w:highlight w:val="none"/>
        </w:rPr>
        <w:t>附表一：</w:t>
      </w:r>
    </w:p>
    <w:p w14:paraId="5AFB446D">
      <w:pPr>
        <w:spacing w:before="156" w:beforeLines="50" w:after="312" w:afterLines="10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拟投入本工程的主要施工设备表</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785"/>
        <w:gridCol w:w="789"/>
        <w:gridCol w:w="854"/>
        <w:gridCol w:w="692"/>
        <w:gridCol w:w="692"/>
        <w:gridCol w:w="1156"/>
        <w:gridCol w:w="845"/>
        <w:gridCol w:w="1750"/>
        <w:gridCol w:w="744"/>
      </w:tblGrid>
      <w:tr w14:paraId="2E78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1" w:type="dxa"/>
            <w:noWrap w:val="0"/>
            <w:vAlign w:val="center"/>
          </w:tcPr>
          <w:p w14:paraId="5DD4318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85" w:type="dxa"/>
            <w:noWrap w:val="0"/>
            <w:vAlign w:val="center"/>
          </w:tcPr>
          <w:p w14:paraId="1DB015D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w:t>
            </w:r>
          </w:p>
          <w:p w14:paraId="1199F32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789" w:type="dxa"/>
            <w:noWrap w:val="0"/>
            <w:vAlign w:val="center"/>
          </w:tcPr>
          <w:p w14:paraId="7A2EC1A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型号</w:t>
            </w:r>
          </w:p>
          <w:p w14:paraId="6E6C49B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规格</w:t>
            </w:r>
          </w:p>
        </w:tc>
        <w:tc>
          <w:tcPr>
            <w:tcW w:w="854" w:type="dxa"/>
            <w:noWrap w:val="0"/>
            <w:vAlign w:val="center"/>
          </w:tcPr>
          <w:p w14:paraId="4D41D82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692" w:type="dxa"/>
            <w:noWrap w:val="0"/>
            <w:vAlign w:val="center"/>
          </w:tcPr>
          <w:p w14:paraId="01B6865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国别</w:t>
            </w:r>
          </w:p>
          <w:p w14:paraId="1BF44CB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产地</w:t>
            </w:r>
          </w:p>
        </w:tc>
        <w:tc>
          <w:tcPr>
            <w:tcW w:w="692" w:type="dxa"/>
            <w:noWrap w:val="0"/>
            <w:vAlign w:val="center"/>
          </w:tcPr>
          <w:p w14:paraId="5E41360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制造</w:t>
            </w:r>
          </w:p>
          <w:p w14:paraId="07B1203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年份</w:t>
            </w:r>
          </w:p>
        </w:tc>
        <w:tc>
          <w:tcPr>
            <w:tcW w:w="1156" w:type="dxa"/>
            <w:noWrap w:val="0"/>
            <w:vAlign w:val="center"/>
          </w:tcPr>
          <w:p w14:paraId="05411C7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额定功率</w:t>
            </w:r>
          </w:p>
          <w:p w14:paraId="2AE477E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（KW）</w:t>
            </w:r>
          </w:p>
        </w:tc>
        <w:tc>
          <w:tcPr>
            <w:tcW w:w="845" w:type="dxa"/>
            <w:noWrap w:val="0"/>
            <w:vAlign w:val="center"/>
          </w:tcPr>
          <w:p w14:paraId="12FDE67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生产</w:t>
            </w:r>
          </w:p>
          <w:p w14:paraId="29B2848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能力</w:t>
            </w:r>
          </w:p>
        </w:tc>
        <w:tc>
          <w:tcPr>
            <w:tcW w:w="1750" w:type="dxa"/>
            <w:noWrap w:val="0"/>
            <w:vAlign w:val="center"/>
          </w:tcPr>
          <w:p w14:paraId="28609CA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用于施工部位</w:t>
            </w:r>
          </w:p>
        </w:tc>
        <w:tc>
          <w:tcPr>
            <w:tcW w:w="744" w:type="dxa"/>
            <w:noWrap w:val="0"/>
            <w:vAlign w:val="center"/>
          </w:tcPr>
          <w:p w14:paraId="2C7EEB0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57C0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D018FD9">
            <w:pPr>
              <w:spacing w:line="360" w:lineRule="auto"/>
              <w:jc w:val="center"/>
              <w:rPr>
                <w:rFonts w:hint="eastAsia" w:ascii="宋体" w:hAnsi="宋体" w:eastAsia="宋体" w:cs="宋体"/>
                <w:sz w:val="24"/>
                <w:szCs w:val="24"/>
                <w:highlight w:val="none"/>
              </w:rPr>
            </w:pPr>
          </w:p>
        </w:tc>
        <w:tc>
          <w:tcPr>
            <w:tcW w:w="785" w:type="dxa"/>
            <w:noWrap w:val="0"/>
            <w:vAlign w:val="center"/>
          </w:tcPr>
          <w:p w14:paraId="744FD921">
            <w:pPr>
              <w:spacing w:line="360" w:lineRule="auto"/>
              <w:jc w:val="center"/>
              <w:rPr>
                <w:rFonts w:hint="eastAsia" w:ascii="宋体" w:hAnsi="宋体" w:eastAsia="宋体" w:cs="宋体"/>
                <w:sz w:val="24"/>
                <w:szCs w:val="24"/>
                <w:highlight w:val="none"/>
              </w:rPr>
            </w:pPr>
          </w:p>
        </w:tc>
        <w:tc>
          <w:tcPr>
            <w:tcW w:w="789" w:type="dxa"/>
            <w:noWrap w:val="0"/>
            <w:vAlign w:val="center"/>
          </w:tcPr>
          <w:p w14:paraId="701ED24E">
            <w:pPr>
              <w:spacing w:line="360" w:lineRule="auto"/>
              <w:jc w:val="center"/>
              <w:rPr>
                <w:rFonts w:hint="eastAsia" w:ascii="宋体" w:hAnsi="宋体" w:eastAsia="宋体" w:cs="宋体"/>
                <w:sz w:val="24"/>
                <w:szCs w:val="24"/>
                <w:highlight w:val="none"/>
              </w:rPr>
            </w:pPr>
          </w:p>
        </w:tc>
        <w:tc>
          <w:tcPr>
            <w:tcW w:w="854" w:type="dxa"/>
            <w:noWrap w:val="0"/>
            <w:vAlign w:val="center"/>
          </w:tcPr>
          <w:p w14:paraId="0F4B931C">
            <w:pPr>
              <w:spacing w:line="360" w:lineRule="auto"/>
              <w:jc w:val="center"/>
              <w:rPr>
                <w:rFonts w:hint="eastAsia" w:ascii="宋体" w:hAnsi="宋体" w:eastAsia="宋体" w:cs="宋体"/>
                <w:sz w:val="24"/>
                <w:szCs w:val="24"/>
                <w:highlight w:val="none"/>
              </w:rPr>
            </w:pPr>
          </w:p>
        </w:tc>
        <w:tc>
          <w:tcPr>
            <w:tcW w:w="692" w:type="dxa"/>
            <w:noWrap w:val="0"/>
            <w:vAlign w:val="center"/>
          </w:tcPr>
          <w:p w14:paraId="00E7F769">
            <w:pPr>
              <w:spacing w:line="360" w:lineRule="auto"/>
              <w:jc w:val="center"/>
              <w:rPr>
                <w:rFonts w:hint="eastAsia" w:ascii="宋体" w:hAnsi="宋体" w:eastAsia="宋体" w:cs="宋体"/>
                <w:sz w:val="24"/>
                <w:szCs w:val="24"/>
                <w:highlight w:val="none"/>
              </w:rPr>
            </w:pPr>
          </w:p>
        </w:tc>
        <w:tc>
          <w:tcPr>
            <w:tcW w:w="692" w:type="dxa"/>
            <w:noWrap w:val="0"/>
            <w:vAlign w:val="center"/>
          </w:tcPr>
          <w:p w14:paraId="6299073F">
            <w:pPr>
              <w:spacing w:line="360" w:lineRule="auto"/>
              <w:jc w:val="center"/>
              <w:rPr>
                <w:rFonts w:hint="eastAsia" w:ascii="宋体" w:hAnsi="宋体" w:eastAsia="宋体" w:cs="宋体"/>
                <w:sz w:val="24"/>
                <w:szCs w:val="24"/>
                <w:highlight w:val="none"/>
              </w:rPr>
            </w:pPr>
          </w:p>
        </w:tc>
        <w:tc>
          <w:tcPr>
            <w:tcW w:w="1156" w:type="dxa"/>
            <w:noWrap w:val="0"/>
            <w:vAlign w:val="center"/>
          </w:tcPr>
          <w:p w14:paraId="502B7E6A">
            <w:pPr>
              <w:spacing w:line="360" w:lineRule="auto"/>
              <w:jc w:val="center"/>
              <w:rPr>
                <w:rFonts w:hint="eastAsia" w:ascii="宋体" w:hAnsi="宋体" w:eastAsia="宋体" w:cs="宋体"/>
                <w:sz w:val="24"/>
                <w:szCs w:val="24"/>
                <w:highlight w:val="none"/>
              </w:rPr>
            </w:pPr>
          </w:p>
        </w:tc>
        <w:tc>
          <w:tcPr>
            <w:tcW w:w="845" w:type="dxa"/>
            <w:noWrap w:val="0"/>
            <w:vAlign w:val="center"/>
          </w:tcPr>
          <w:p w14:paraId="3305AAE3">
            <w:pPr>
              <w:spacing w:line="360" w:lineRule="auto"/>
              <w:jc w:val="center"/>
              <w:rPr>
                <w:rFonts w:hint="eastAsia" w:ascii="宋体" w:hAnsi="宋体" w:eastAsia="宋体" w:cs="宋体"/>
                <w:sz w:val="24"/>
                <w:szCs w:val="24"/>
                <w:highlight w:val="none"/>
              </w:rPr>
            </w:pPr>
          </w:p>
        </w:tc>
        <w:tc>
          <w:tcPr>
            <w:tcW w:w="1750" w:type="dxa"/>
            <w:noWrap w:val="0"/>
            <w:vAlign w:val="center"/>
          </w:tcPr>
          <w:p w14:paraId="73B8713C">
            <w:pPr>
              <w:spacing w:line="360" w:lineRule="auto"/>
              <w:jc w:val="center"/>
              <w:rPr>
                <w:rFonts w:hint="eastAsia" w:ascii="宋体" w:hAnsi="宋体" w:eastAsia="宋体" w:cs="宋体"/>
                <w:sz w:val="24"/>
                <w:szCs w:val="24"/>
                <w:highlight w:val="none"/>
              </w:rPr>
            </w:pPr>
          </w:p>
        </w:tc>
        <w:tc>
          <w:tcPr>
            <w:tcW w:w="744" w:type="dxa"/>
            <w:noWrap w:val="0"/>
            <w:vAlign w:val="center"/>
          </w:tcPr>
          <w:p w14:paraId="332AE9EB">
            <w:pPr>
              <w:spacing w:line="360" w:lineRule="auto"/>
              <w:jc w:val="center"/>
              <w:rPr>
                <w:rFonts w:hint="eastAsia" w:ascii="宋体" w:hAnsi="宋体" w:eastAsia="宋体" w:cs="宋体"/>
                <w:sz w:val="24"/>
                <w:szCs w:val="24"/>
                <w:highlight w:val="none"/>
              </w:rPr>
            </w:pPr>
          </w:p>
        </w:tc>
      </w:tr>
      <w:tr w14:paraId="4C27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1AE15849">
            <w:pPr>
              <w:spacing w:line="360" w:lineRule="auto"/>
              <w:jc w:val="center"/>
              <w:rPr>
                <w:rFonts w:hint="eastAsia" w:ascii="宋体" w:hAnsi="宋体" w:eastAsia="宋体" w:cs="宋体"/>
                <w:sz w:val="24"/>
                <w:szCs w:val="24"/>
                <w:highlight w:val="none"/>
              </w:rPr>
            </w:pPr>
          </w:p>
        </w:tc>
        <w:tc>
          <w:tcPr>
            <w:tcW w:w="785" w:type="dxa"/>
            <w:noWrap w:val="0"/>
            <w:vAlign w:val="center"/>
          </w:tcPr>
          <w:p w14:paraId="500EB0BA">
            <w:pPr>
              <w:spacing w:line="360" w:lineRule="auto"/>
              <w:jc w:val="center"/>
              <w:rPr>
                <w:rFonts w:hint="eastAsia" w:ascii="宋体" w:hAnsi="宋体" w:eastAsia="宋体" w:cs="宋体"/>
                <w:sz w:val="24"/>
                <w:szCs w:val="24"/>
                <w:highlight w:val="none"/>
              </w:rPr>
            </w:pPr>
          </w:p>
        </w:tc>
        <w:tc>
          <w:tcPr>
            <w:tcW w:w="789" w:type="dxa"/>
            <w:noWrap w:val="0"/>
            <w:vAlign w:val="center"/>
          </w:tcPr>
          <w:p w14:paraId="4086FEBB">
            <w:pPr>
              <w:spacing w:line="360" w:lineRule="auto"/>
              <w:jc w:val="center"/>
              <w:rPr>
                <w:rFonts w:hint="eastAsia" w:ascii="宋体" w:hAnsi="宋体" w:eastAsia="宋体" w:cs="宋体"/>
                <w:sz w:val="24"/>
                <w:szCs w:val="24"/>
                <w:highlight w:val="none"/>
              </w:rPr>
            </w:pPr>
          </w:p>
        </w:tc>
        <w:tc>
          <w:tcPr>
            <w:tcW w:w="854" w:type="dxa"/>
            <w:noWrap w:val="0"/>
            <w:vAlign w:val="center"/>
          </w:tcPr>
          <w:p w14:paraId="11FDFC14">
            <w:pPr>
              <w:spacing w:line="360" w:lineRule="auto"/>
              <w:jc w:val="center"/>
              <w:rPr>
                <w:rFonts w:hint="eastAsia" w:ascii="宋体" w:hAnsi="宋体" w:eastAsia="宋体" w:cs="宋体"/>
                <w:sz w:val="24"/>
                <w:szCs w:val="24"/>
                <w:highlight w:val="none"/>
              </w:rPr>
            </w:pPr>
          </w:p>
        </w:tc>
        <w:tc>
          <w:tcPr>
            <w:tcW w:w="692" w:type="dxa"/>
            <w:noWrap w:val="0"/>
            <w:vAlign w:val="center"/>
          </w:tcPr>
          <w:p w14:paraId="279C1272">
            <w:pPr>
              <w:spacing w:line="360" w:lineRule="auto"/>
              <w:jc w:val="center"/>
              <w:rPr>
                <w:rFonts w:hint="eastAsia" w:ascii="宋体" w:hAnsi="宋体" w:eastAsia="宋体" w:cs="宋体"/>
                <w:sz w:val="24"/>
                <w:szCs w:val="24"/>
                <w:highlight w:val="none"/>
              </w:rPr>
            </w:pPr>
          </w:p>
        </w:tc>
        <w:tc>
          <w:tcPr>
            <w:tcW w:w="692" w:type="dxa"/>
            <w:noWrap w:val="0"/>
            <w:vAlign w:val="center"/>
          </w:tcPr>
          <w:p w14:paraId="4906CEBA">
            <w:pPr>
              <w:spacing w:line="360" w:lineRule="auto"/>
              <w:jc w:val="center"/>
              <w:rPr>
                <w:rFonts w:hint="eastAsia" w:ascii="宋体" w:hAnsi="宋体" w:eastAsia="宋体" w:cs="宋体"/>
                <w:sz w:val="24"/>
                <w:szCs w:val="24"/>
                <w:highlight w:val="none"/>
              </w:rPr>
            </w:pPr>
          </w:p>
        </w:tc>
        <w:tc>
          <w:tcPr>
            <w:tcW w:w="1156" w:type="dxa"/>
            <w:noWrap w:val="0"/>
            <w:vAlign w:val="center"/>
          </w:tcPr>
          <w:p w14:paraId="32C24501">
            <w:pPr>
              <w:spacing w:line="360" w:lineRule="auto"/>
              <w:jc w:val="center"/>
              <w:rPr>
                <w:rFonts w:hint="eastAsia" w:ascii="宋体" w:hAnsi="宋体" w:eastAsia="宋体" w:cs="宋体"/>
                <w:sz w:val="24"/>
                <w:szCs w:val="24"/>
                <w:highlight w:val="none"/>
              </w:rPr>
            </w:pPr>
          </w:p>
        </w:tc>
        <w:tc>
          <w:tcPr>
            <w:tcW w:w="845" w:type="dxa"/>
            <w:noWrap w:val="0"/>
            <w:vAlign w:val="center"/>
          </w:tcPr>
          <w:p w14:paraId="53355049">
            <w:pPr>
              <w:spacing w:line="360" w:lineRule="auto"/>
              <w:jc w:val="center"/>
              <w:rPr>
                <w:rFonts w:hint="eastAsia" w:ascii="宋体" w:hAnsi="宋体" w:eastAsia="宋体" w:cs="宋体"/>
                <w:sz w:val="24"/>
                <w:szCs w:val="24"/>
                <w:highlight w:val="none"/>
              </w:rPr>
            </w:pPr>
          </w:p>
        </w:tc>
        <w:tc>
          <w:tcPr>
            <w:tcW w:w="1750" w:type="dxa"/>
            <w:noWrap w:val="0"/>
            <w:vAlign w:val="center"/>
          </w:tcPr>
          <w:p w14:paraId="7C3C23B2">
            <w:pPr>
              <w:spacing w:line="360" w:lineRule="auto"/>
              <w:jc w:val="center"/>
              <w:rPr>
                <w:rFonts w:hint="eastAsia" w:ascii="宋体" w:hAnsi="宋体" w:eastAsia="宋体" w:cs="宋体"/>
                <w:sz w:val="24"/>
                <w:szCs w:val="24"/>
                <w:highlight w:val="none"/>
              </w:rPr>
            </w:pPr>
          </w:p>
        </w:tc>
        <w:tc>
          <w:tcPr>
            <w:tcW w:w="744" w:type="dxa"/>
            <w:noWrap w:val="0"/>
            <w:vAlign w:val="center"/>
          </w:tcPr>
          <w:p w14:paraId="1CA55D24">
            <w:pPr>
              <w:spacing w:line="360" w:lineRule="auto"/>
              <w:jc w:val="center"/>
              <w:rPr>
                <w:rFonts w:hint="eastAsia" w:ascii="宋体" w:hAnsi="宋体" w:eastAsia="宋体" w:cs="宋体"/>
                <w:sz w:val="24"/>
                <w:szCs w:val="24"/>
                <w:highlight w:val="none"/>
              </w:rPr>
            </w:pPr>
          </w:p>
        </w:tc>
      </w:tr>
      <w:tr w14:paraId="2E5F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13E0BFF">
            <w:pPr>
              <w:spacing w:line="360" w:lineRule="auto"/>
              <w:jc w:val="center"/>
              <w:rPr>
                <w:rFonts w:hint="eastAsia" w:ascii="宋体" w:hAnsi="宋体" w:eastAsia="宋体" w:cs="宋体"/>
                <w:sz w:val="24"/>
                <w:szCs w:val="24"/>
                <w:highlight w:val="none"/>
              </w:rPr>
            </w:pPr>
          </w:p>
        </w:tc>
        <w:tc>
          <w:tcPr>
            <w:tcW w:w="785" w:type="dxa"/>
            <w:noWrap w:val="0"/>
            <w:vAlign w:val="center"/>
          </w:tcPr>
          <w:p w14:paraId="406CE126">
            <w:pPr>
              <w:spacing w:line="360" w:lineRule="auto"/>
              <w:jc w:val="center"/>
              <w:rPr>
                <w:rFonts w:hint="eastAsia" w:ascii="宋体" w:hAnsi="宋体" w:eastAsia="宋体" w:cs="宋体"/>
                <w:sz w:val="24"/>
                <w:szCs w:val="24"/>
                <w:highlight w:val="none"/>
              </w:rPr>
            </w:pPr>
          </w:p>
        </w:tc>
        <w:tc>
          <w:tcPr>
            <w:tcW w:w="789" w:type="dxa"/>
            <w:noWrap w:val="0"/>
            <w:vAlign w:val="center"/>
          </w:tcPr>
          <w:p w14:paraId="0DF7544F">
            <w:pPr>
              <w:spacing w:line="360" w:lineRule="auto"/>
              <w:jc w:val="center"/>
              <w:rPr>
                <w:rFonts w:hint="eastAsia" w:ascii="宋体" w:hAnsi="宋体" w:eastAsia="宋体" w:cs="宋体"/>
                <w:sz w:val="24"/>
                <w:szCs w:val="24"/>
                <w:highlight w:val="none"/>
              </w:rPr>
            </w:pPr>
          </w:p>
        </w:tc>
        <w:tc>
          <w:tcPr>
            <w:tcW w:w="854" w:type="dxa"/>
            <w:noWrap w:val="0"/>
            <w:vAlign w:val="center"/>
          </w:tcPr>
          <w:p w14:paraId="65B2CA11">
            <w:pPr>
              <w:spacing w:line="360" w:lineRule="auto"/>
              <w:jc w:val="center"/>
              <w:rPr>
                <w:rFonts w:hint="eastAsia" w:ascii="宋体" w:hAnsi="宋体" w:eastAsia="宋体" w:cs="宋体"/>
                <w:sz w:val="24"/>
                <w:szCs w:val="24"/>
                <w:highlight w:val="none"/>
              </w:rPr>
            </w:pPr>
          </w:p>
        </w:tc>
        <w:tc>
          <w:tcPr>
            <w:tcW w:w="692" w:type="dxa"/>
            <w:noWrap w:val="0"/>
            <w:vAlign w:val="center"/>
          </w:tcPr>
          <w:p w14:paraId="20A857E8">
            <w:pPr>
              <w:spacing w:line="360" w:lineRule="auto"/>
              <w:jc w:val="center"/>
              <w:rPr>
                <w:rFonts w:hint="eastAsia" w:ascii="宋体" w:hAnsi="宋体" w:eastAsia="宋体" w:cs="宋体"/>
                <w:sz w:val="24"/>
                <w:szCs w:val="24"/>
                <w:highlight w:val="none"/>
              </w:rPr>
            </w:pPr>
          </w:p>
        </w:tc>
        <w:tc>
          <w:tcPr>
            <w:tcW w:w="692" w:type="dxa"/>
            <w:noWrap w:val="0"/>
            <w:vAlign w:val="center"/>
          </w:tcPr>
          <w:p w14:paraId="48D3CBDB">
            <w:pPr>
              <w:spacing w:line="360" w:lineRule="auto"/>
              <w:jc w:val="center"/>
              <w:rPr>
                <w:rFonts w:hint="eastAsia" w:ascii="宋体" w:hAnsi="宋体" w:eastAsia="宋体" w:cs="宋体"/>
                <w:sz w:val="24"/>
                <w:szCs w:val="24"/>
                <w:highlight w:val="none"/>
              </w:rPr>
            </w:pPr>
          </w:p>
        </w:tc>
        <w:tc>
          <w:tcPr>
            <w:tcW w:w="1156" w:type="dxa"/>
            <w:noWrap w:val="0"/>
            <w:vAlign w:val="center"/>
          </w:tcPr>
          <w:p w14:paraId="1CD3FF70">
            <w:pPr>
              <w:spacing w:line="360" w:lineRule="auto"/>
              <w:jc w:val="center"/>
              <w:rPr>
                <w:rFonts w:hint="eastAsia" w:ascii="宋体" w:hAnsi="宋体" w:eastAsia="宋体" w:cs="宋体"/>
                <w:sz w:val="24"/>
                <w:szCs w:val="24"/>
                <w:highlight w:val="none"/>
              </w:rPr>
            </w:pPr>
          </w:p>
        </w:tc>
        <w:tc>
          <w:tcPr>
            <w:tcW w:w="845" w:type="dxa"/>
            <w:noWrap w:val="0"/>
            <w:vAlign w:val="center"/>
          </w:tcPr>
          <w:p w14:paraId="69161B01">
            <w:pPr>
              <w:spacing w:line="360" w:lineRule="auto"/>
              <w:jc w:val="center"/>
              <w:rPr>
                <w:rFonts w:hint="eastAsia" w:ascii="宋体" w:hAnsi="宋体" w:eastAsia="宋体" w:cs="宋体"/>
                <w:sz w:val="24"/>
                <w:szCs w:val="24"/>
                <w:highlight w:val="none"/>
              </w:rPr>
            </w:pPr>
          </w:p>
        </w:tc>
        <w:tc>
          <w:tcPr>
            <w:tcW w:w="1750" w:type="dxa"/>
            <w:noWrap w:val="0"/>
            <w:vAlign w:val="center"/>
          </w:tcPr>
          <w:p w14:paraId="30B1BCA7">
            <w:pPr>
              <w:spacing w:line="360" w:lineRule="auto"/>
              <w:jc w:val="center"/>
              <w:rPr>
                <w:rFonts w:hint="eastAsia" w:ascii="宋体" w:hAnsi="宋体" w:eastAsia="宋体" w:cs="宋体"/>
                <w:sz w:val="24"/>
                <w:szCs w:val="24"/>
                <w:highlight w:val="none"/>
              </w:rPr>
            </w:pPr>
          </w:p>
        </w:tc>
        <w:tc>
          <w:tcPr>
            <w:tcW w:w="744" w:type="dxa"/>
            <w:noWrap w:val="0"/>
            <w:vAlign w:val="center"/>
          </w:tcPr>
          <w:p w14:paraId="37B3B03D">
            <w:pPr>
              <w:spacing w:line="360" w:lineRule="auto"/>
              <w:jc w:val="center"/>
              <w:rPr>
                <w:rFonts w:hint="eastAsia" w:ascii="宋体" w:hAnsi="宋体" w:eastAsia="宋体" w:cs="宋体"/>
                <w:sz w:val="24"/>
                <w:szCs w:val="24"/>
                <w:highlight w:val="none"/>
              </w:rPr>
            </w:pPr>
          </w:p>
        </w:tc>
      </w:tr>
      <w:tr w14:paraId="20D5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F81A2BE">
            <w:pPr>
              <w:spacing w:line="360" w:lineRule="auto"/>
              <w:jc w:val="center"/>
              <w:rPr>
                <w:rFonts w:hint="eastAsia" w:ascii="宋体" w:hAnsi="宋体" w:eastAsia="宋体" w:cs="宋体"/>
                <w:sz w:val="24"/>
                <w:szCs w:val="24"/>
                <w:highlight w:val="none"/>
              </w:rPr>
            </w:pPr>
          </w:p>
        </w:tc>
        <w:tc>
          <w:tcPr>
            <w:tcW w:w="785" w:type="dxa"/>
            <w:noWrap w:val="0"/>
            <w:vAlign w:val="center"/>
          </w:tcPr>
          <w:p w14:paraId="50BBB67A">
            <w:pPr>
              <w:spacing w:line="360" w:lineRule="auto"/>
              <w:jc w:val="center"/>
              <w:rPr>
                <w:rFonts w:hint="eastAsia" w:ascii="宋体" w:hAnsi="宋体" w:eastAsia="宋体" w:cs="宋体"/>
                <w:sz w:val="24"/>
                <w:szCs w:val="24"/>
                <w:highlight w:val="none"/>
              </w:rPr>
            </w:pPr>
          </w:p>
        </w:tc>
        <w:tc>
          <w:tcPr>
            <w:tcW w:w="789" w:type="dxa"/>
            <w:noWrap w:val="0"/>
            <w:vAlign w:val="center"/>
          </w:tcPr>
          <w:p w14:paraId="3CE5D432">
            <w:pPr>
              <w:spacing w:line="360" w:lineRule="auto"/>
              <w:jc w:val="center"/>
              <w:rPr>
                <w:rFonts w:hint="eastAsia" w:ascii="宋体" w:hAnsi="宋体" w:eastAsia="宋体" w:cs="宋体"/>
                <w:sz w:val="24"/>
                <w:szCs w:val="24"/>
                <w:highlight w:val="none"/>
              </w:rPr>
            </w:pPr>
          </w:p>
        </w:tc>
        <w:tc>
          <w:tcPr>
            <w:tcW w:w="854" w:type="dxa"/>
            <w:noWrap w:val="0"/>
            <w:vAlign w:val="center"/>
          </w:tcPr>
          <w:p w14:paraId="0FB37DA7">
            <w:pPr>
              <w:spacing w:line="360" w:lineRule="auto"/>
              <w:jc w:val="center"/>
              <w:rPr>
                <w:rFonts w:hint="eastAsia" w:ascii="宋体" w:hAnsi="宋体" w:eastAsia="宋体" w:cs="宋体"/>
                <w:sz w:val="24"/>
                <w:szCs w:val="24"/>
                <w:highlight w:val="none"/>
              </w:rPr>
            </w:pPr>
          </w:p>
        </w:tc>
        <w:tc>
          <w:tcPr>
            <w:tcW w:w="692" w:type="dxa"/>
            <w:noWrap w:val="0"/>
            <w:vAlign w:val="center"/>
          </w:tcPr>
          <w:p w14:paraId="435BE52C">
            <w:pPr>
              <w:spacing w:line="360" w:lineRule="auto"/>
              <w:jc w:val="center"/>
              <w:rPr>
                <w:rFonts w:hint="eastAsia" w:ascii="宋体" w:hAnsi="宋体" w:eastAsia="宋体" w:cs="宋体"/>
                <w:sz w:val="24"/>
                <w:szCs w:val="24"/>
                <w:highlight w:val="none"/>
              </w:rPr>
            </w:pPr>
          </w:p>
        </w:tc>
        <w:tc>
          <w:tcPr>
            <w:tcW w:w="692" w:type="dxa"/>
            <w:noWrap w:val="0"/>
            <w:vAlign w:val="center"/>
          </w:tcPr>
          <w:p w14:paraId="7A9D93DD">
            <w:pPr>
              <w:spacing w:line="360" w:lineRule="auto"/>
              <w:jc w:val="center"/>
              <w:rPr>
                <w:rFonts w:hint="eastAsia" w:ascii="宋体" w:hAnsi="宋体" w:eastAsia="宋体" w:cs="宋体"/>
                <w:sz w:val="24"/>
                <w:szCs w:val="24"/>
                <w:highlight w:val="none"/>
              </w:rPr>
            </w:pPr>
          </w:p>
        </w:tc>
        <w:tc>
          <w:tcPr>
            <w:tcW w:w="1156" w:type="dxa"/>
            <w:noWrap w:val="0"/>
            <w:vAlign w:val="center"/>
          </w:tcPr>
          <w:p w14:paraId="556E3BCA">
            <w:pPr>
              <w:spacing w:line="360" w:lineRule="auto"/>
              <w:jc w:val="center"/>
              <w:rPr>
                <w:rFonts w:hint="eastAsia" w:ascii="宋体" w:hAnsi="宋体" w:eastAsia="宋体" w:cs="宋体"/>
                <w:sz w:val="24"/>
                <w:szCs w:val="24"/>
                <w:highlight w:val="none"/>
              </w:rPr>
            </w:pPr>
          </w:p>
        </w:tc>
        <w:tc>
          <w:tcPr>
            <w:tcW w:w="845" w:type="dxa"/>
            <w:noWrap w:val="0"/>
            <w:vAlign w:val="center"/>
          </w:tcPr>
          <w:p w14:paraId="1111BA60">
            <w:pPr>
              <w:spacing w:line="360" w:lineRule="auto"/>
              <w:jc w:val="center"/>
              <w:rPr>
                <w:rFonts w:hint="eastAsia" w:ascii="宋体" w:hAnsi="宋体" w:eastAsia="宋体" w:cs="宋体"/>
                <w:sz w:val="24"/>
                <w:szCs w:val="24"/>
                <w:highlight w:val="none"/>
              </w:rPr>
            </w:pPr>
          </w:p>
        </w:tc>
        <w:tc>
          <w:tcPr>
            <w:tcW w:w="1750" w:type="dxa"/>
            <w:noWrap w:val="0"/>
            <w:vAlign w:val="center"/>
          </w:tcPr>
          <w:p w14:paraId="561D0B43">
            <w:pPr>
              <w:spacing w:line="360" w:lineRule="auto"/>
              <w:jc w:val="center"/>
              <w:rPr>
                <w:rFonts w:hint="eastAsia" w:ascii="宋体" w:hAnsi="宋体" w:eastAsia="宋体" w:cs="宋体"/>
                <w:sz w:val="24"/>
                <w:szCs w:val="24"/>
                <w:highlight w:val="none"/>
              </w:rPr>
            </w:pPr>
          </w:p>
        </w:tc>
        <w:tc>
          <w:tcPr>
            <w:tcW w:w="744" w:type="dxa"/>
            <w:noWrap w:val="0"/>
            <w:vAlign w:val="center"/>
          </w:tcPr>
          <w:p w14:paraId="7115D0E3">
            <w:pPr>
              <w:spacing w:line="360" w:lineRule="auto"/>
              <w:jc w:val="center"/>
              <w:rPr>
                <w:rFonts w:hint="eastAsia" w:ascii="宋体" w:hAnsi="宋体" w:eastAsia="宋体" w:cs="宋体"/>
                <w:sz w:val="24"/>
                <w:szCs w:val="24"/>
                <w:highlight w:val="none"/>
              </w:rPr>
            </w:pPr>
          </w:p>
        </w:tc>
      </w:tr>
      <w:tr w14:paraId="60BC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6023F88">
            <w:pPr>
              <w:spacing w:line="360" w:lineRule="auto"/>
              <w:jc w:val="center"/>
              <w:rPr>
                <w:rFonts w:hint="eastAsia" w:ascii="宋体" w:hAnsi="宋体" w:eastAsia="宋体" w:cs="宋体"/>
                <w:sz w:val="24"/>
                <w:szCs w:val="24"/>
                <w:highlight w:val="none"/>
              </w:rPr>
            </w:pPr>
          </w:p>
        </w:tc>
        <w:tc>
          <w:tcPr>
            <w:tcW w:w="785" w:type="dxa"/>
            <w:noWrap w:val="0"/>
            <w:vAlign w:val="center"/>
          </w:tcPr>
          <w:p w14:paraId="14D7076A">
            <w:pPr>
              <w:spacing w:line="360" w:lineRule="auto"/>
              <w:jc w:val="center"/>
              <w:rPr>
                <w:rFonts w:hint="eastAsia" w:ascii="宋体" w:hAnsi="宋体" w:eastAsia="宋体" w:cs="宋体"/>
                <w:sz w:val="24"/>
                <w:szCs w:val="24"/>
                <w:highlight w:val="none"/>
              </w:rPr>
            </w:pPr>
          </w:p>
        </w:tc>
        <w:tc>
          <w:tcPr>
            <w:tcW w:w="789" w:type="dxa"/>
            <w:noWrap w:val="0"/>
            <w:vAlign w:val="center"/>
          </w:tcPr>
          <w:p w14:paraId="55B4C434">
            <w:pPr>
              <w:spacing w:line="360" w:lineRule="auto"/>
              <w:jc w:val="center"/>
              <w:rPr>
                <w:rFonts w:hint="eastAsia" w:ascii="宋体" w:hAnsi="宋体" w:eastAsia="宋体" w:cs="宋体"/>
                <w:sz w:val="24"/>
                <w:szCs w:val="24"/>
                <w:highlight w:val="none"/>
              </w:rPr>
            </w:pPr>
          </w:p>
        </w:tc>
        <w:tc>
          <w:tcPr>
            <w:tcW w:w="854" w:type="dxa"/>
            <w:noWrap w:val="0"/>
            <w:vAlign w:val="center"/>
          </w:tcPr>
          <w:p w14:paraId="766EA97B">
            <w:pPr>
              <w:spacing w:line="360" w:lineRule="auto"/>
              <w:jc w:val="center"/>
              <w:rPr>
                <w:rFonts w:hint="eastAsia" w:ascii="宋体" w:hAnsi="宋体" w:eastAsia="宋体" w:cs="宋体"/>
                <w:sz w:val="24"/>
                <w:szCs w:val="24"/>
                <w:highlight w:val="none"/>
              </w:rPr>
            </w:pPr>
          </w:p>
        </w:tc>
        <w:tc>
          <w:tcPr>
            <w:tcW w:w="692" w:type="dxa"/>
            <w:noWrap w:val="0"/>
            <w:vAlign w:val="center"/>
          </w:tcPr>
          <w:p w14:paraId="20DF682F">
            <w:pPr>
              <w:spacing w:line="360" w:lineRule="auto"/>
              <w:jc w:val="center"/>
              <w:rPr>
                <w:rFonts w:hint="eastAsia" w:ascii="宋体" w:hAnsi="宋体" w:eastAsia="宋体" w:cs="宋体"/>
                <w:sz w:val="24"/>
                <w:szCs w:val="24"/>
                <w:highlight w:val="none"/>
              </w:rPr>
            </w:pPr>
          </w:p>
        </w:tc>
        <w:tc>
          <w:tcPr>
            <w:tcW w:w="692" w:type="dxa"/>
            <w:noWrap w:val="0"/>
            <w:vAlign w:val="center"/>
          </w:tcPr>
          <w:p w14:paraId="715B1DBA">
            <w:pPr>
              <w:spacing w:line="360" w:lineRule="auto"/>
              <w:jc w:val="center"/>
              <w:rPr>
                <w:rFonts w:hint="eastAsia" w:ascii="宋体" w:hAnsi="宋体" w:eastAsia="宋体" w:cs="宋体"/>
                <w:sz w:val="24"/>
                <w:szCs w:val="24"/>
                <w:highlight w:val="none"/>
              </w:rPr>
            </w:pPr>
          </w:p>
        </w:tc>
        <w:tc>
          <w:tcPr>
            <w:tcW w:w="1156" w:type="dxa"/>
            <w:noWrap w:val="0"/>
            <w:vAlign w:val="center"/>
          </w:tcPr>
          <w:p w14:paraId="0EF1990B">
            <w:pPr>
              <w:spacing w:line="360" w:lineRule="auto"/>
              <w:jc w:val="center"/>
              <w:rPr>
                <w:rFonts w:hint="eastAsia" w:ascii="宋体" w:hAnsi="宋体" w:eastAsia="宋体" w:cs="宋体"/>
                <w:sz w:val="24"/>
                <w:szCs w:val="24"/>
                <w:highlight w:val="none"/>
              </w:rPr>
            </w:pPr>
          </w:p>
        </w:tc>
        <w:tc>
          <w:tcPr>
            <w:tcW w:w="845" w:type="dxa"/>
            <w:noWrap w:val="0"/>
            <w:vAlign w:val="center"/>
          </w:tcPr>
          <w:p w14:paraId="3B78CE62">
            <w:pPr>
              <w:spacing w:line="360" w:lineRule="auto"/>
              <w:jc w:val="center"/>
              <w:rPr>
                <w:rFonts w:hint="eastAsia" w:ascii="宋体" w:hAnsi="宋体" w:eastAsia="宋体" w:cs="宋体"/>
                <w:sz w:val="24"/>
                <w:szCs w:val="24"/>
                <w:highlight w:val="none"/>
              </w:rPr>
            </w:pPr>
          </w:p>
        </w:tc>
        <w:tc>
          <w:tcPr>
            <w:tcW w:w="1750" w:type="dxa"/>
            <w:noWrap w:val="0"/>
            <w:vAlign w:val="center"/>
          </w:tcPr>
          <w:p w14:paraId="7B10CBDB">
            <w:pPr>
              <w:spacing w:line="360" w:lineRule="auto"/>
              <w:jc w:val="center"/>
              <w:rPr>
                <w:rFonts w:hint="eastAsia" w:ascii="宋体" w:hAnsi="宋体" w:eastAsia="宋体" w:cs="宋体"/>
                <w:sz w:val="24"/>
                <w:szCs w:val="24"/>
                <w:highlight w:val="none"/>
              </w:rPr>
            </w:pPr>
          </w:p>
        </w:tc>
        <w:tc>
          <w:tcPr>
            <w:tcW w:w="744" w:type="dxa"/>
            <w:noWrap w:val="0"/>
            <w:vAlign w:val="center"/>
          </w:tcPr>
          <w:p w14:paraId="31131990">
            <w:pPr>
              <w:spacing w:line="360" w:lineRule="auto"/>
              <w:jc w:val="center"/>
              <w:rPr>
                <w:rFonts w:hint="eastAsia" w:ascii="宋体" w:hAnsi="宋体" w:eastAsia="宋体" w:cs="宋体"/>
                <w:sz w:val="24"/>
                <w:szCs w:val="24"/>
                <w:highlight w:val="none"/>
              </w:rPr>
            </w:pPr>
          </w:p>
        </w:tc>
      </w:tr>
      <w:tr w14:paraId="3919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324BED6">
            <w:pPr>
              <w:spacing w:line="360" w:lineRule="auto"/>
              <w:jc w:val="center"/>
              <w:rPr>
                <w:rFonts w:hint="eastAsia" w:ascii="宋体" w:hAnsi="宋体" w:eastAsia="宋体" w:cs="宋体"/>
                <w:sz w:val="24"/>
                <w:szCs w:val="24"/>
                <w:highlight w:val="none"/>
              </w:rPr>
            </w:pPr>
          </w:p>
        </w:tc>
        <w:tc>
          <w:tcPr>
            <w:tcW w:w="785" w:type="dxa"/>
            <w:noWrap w:val="0"/>
            <w:vAlign w:val="center"/>
          </w:tcPr>
          <w:p w14:paraId="28FCF8F4">
            <w:pPr>
              <w:spacing w:line="360" w:lineRule="auto"/>
              <w:jc w:val="center"/>
              <w:rPr>
                <w:rFonts w:hint="eastAsia" w:ascii="宋体" w:hAnsi="宋体" w:eastAsia="宋体" w:cs="宋体"/>
                <w:sz w:val="24"/>
                <w:szCs w:val="24"/>
                <w:highlight w:val="none"/>
              </w:rPr>
            </w:pPr>
          </w:p>
        </w:tc>
        <w:tc>
          <w:tcPr>
            <w:tcW w:w="789" w:type="dxa"/>
            <w:noWrap w:val="0"/>
            <w:vAlign w:val="center"/>
          </w:tcPr>
          <w:p w14:paraId="6D70A511">
            <w:pPr>
              <w:spacing w:line="360" w:lineRule="auto"/>
              <w:jc w:val="center"/>
              <w:rPr>
                <w:rFonts w:hint="eastAsia" w:ascii="宋体" w:hAnsi="宋体" w:eastAsia="宋体" w:cs="宋体"/>
                <w:sz w:val="24"/>
                <w:szCs w:val="24"/>
                <w:highlight w:val="none"/>
              </w:rPr>
            </w:pPr>
          </w:p>
        </w:tc>
        <w:tc>
          <w:tcPr>
            <w:tcW w:w="854" w:type="dxa"/>
            <w:noWrap w:val="0"/>
            <w:vAlign w:val="center"/>
          </w:tcPr>
          <w:p w14:paraId="42831C46">
            <w:pPr>
              <w:spacing w:line="360" w:lineRule="auto"/>
              <w:jc w:val="center"/>
              <w:rPr>
                <w:rFonts w:hint="eastAsia" w:ascii="宋体" w:hAnsi="宋体" w:eastAsia="宋体" w:cs="宋体"/>
                <w:sz w:val="24"/>
                <w:szCs w:val="24"/>
                <w:highlight w:val="none"/>
              </w:rPr>
            </w:pPr>
          </w:p>
        </w:tc>
        <w:tc>
          <w:tcPr>
            <w:tcW w:w="692" w:type="dxa"/>
            <w:noWrap w:val="0"/>
            <w:vAlign w:val="center"/>
          </w:tcPr>
          <w:p w14:paraId="14FC6AF4">
            <w:pPr>
              <w:spacing w:line="360" w:lineRule="auto"/>
              <w:jc w:val="center"/>
              <w:rPr>
                <w:rFonts w:hint="eastAsia" w:ascii="宋体" w:hAnsi="宋体" w:eastAsia="宋体" w:cs="宋体"/>
                <w:sz w:val="24"/>
                <w:szCs w:val="24"/>
                <w:highlight w:val="none"/>
              </w:rPr>
            </w:pPr>
          </w:p>
        </w:tc>
        <w:tc>
          <w:tcPr>
            <w:tcW w:w="692" w:type="dxa"/>
            <w:noWrap w:val="0"/>
            <w:vAlign w:val="center"/>
          </w:tcPr>
          <w:p w14:paraId="10EF08F4">
            <w:pPr>
              <w:spacing w:line="360" w:lineRule="auto"/>
              <w:jc w:val="center"/>
              <w:rPr>
                <w:rFonts w:hint="eastAsia" w:ascii="宋体" w:hAnsi="宋体" w:eastAsia="宋体" w:cs="宋体"/>
                <w:sz w:val="24"/>
                <w:szCs w:val="24"/>
                <w:highlight w:val="none"/>
              </w:rPr>
            </w:pPr>
          </w:p>
        </w:tc>
        <w:tc>
          <w:tcPr>
            <w:tcW w:w="1156" w:type="dxa"/>
            <w:noWrap w:val="0"/>
            <w:vAlign w:val="center"/>
          </w:tcPr>
          <w:p w14:paraId="5AB23595">
            <w:pPr>
              <w:spacing w:line="360" w:lineRule="auto"/>
              <w:jc w:val="center"/>
              <w:rPr>
                <w:rFonts w:hint="eastAsia" w:ascii="宋体" w:hAnsi="宋体" w:eastAsia="宋体" w:cs="宋体"/>
                <w:sz w:val="24"/>
                <w:szCs w:val="24"/>
                <w:highlight w:val="none"/>
              </w:rPr>
            </w:pPr>
          </w:p>
        </w:tc>
        <w:tc>
          <w:tcPr>
            <w:tcW w:w="845" w:type="dxa"/>
            <w:noWrap w:val="0"/>
            <w:vAlign w:val="center"/>
          </w:tcPr>
          <w:p w14:paraId="56E59AD1">
            <w:pPr>
              <w:spacing w:line="360" w:lineRule="auto"/>
              <w:jc w:val="center"/>
              <w:rPr>
                <w:rFonts w:hint="eastAsia" w:ascii="宋体" w:hAnsi="宋体" w:eastAsia="宋体" w:cs="宋体"/>
                <w:sz w:val="24"/>
                <w:szCs w:val="24"/>
                <w:highlight w:val="none"/>
              </w:rPr>
            </w:pPr>
          </w:p>
        </w:tc>
        <w:tc>
          <w:tcPr>
            <w:tcW w:w="1750" w:type="dxa"/>
            <w:noWrap w:val="0"/>
            <w:vAlign w:val="center"/>
          </w:tcPr>
          <w:p w14:paraId="4F2384C5">
            <w:pPr>
              <w:spacing w:line="360" w:lineRule="auto"/>
              <w:jc w:val="center"/>
              <w:rPr>
                <w:rFonts w:hint="eastAsia" w:ascii="宋体" w:hAnsi="宋体" w:eastAsia="宋体" w:cs="宋体"/>
                <w:sz w:val="24"/>
                <w:szCs w:val="24"/>
                <w:highlight w:val="none"/>
              </w:rPr>
            </w:pPr>
          </w:p>
        </w:tc>
        <w:tc>
          <w:tcPr>
            <w:tcW w:w="744" w:type="dxa"/>
            <w:noWrap w:val="0"/>
            <w:vAlign w:val="center"/>
          </w:tcPr>
          <w:p w14:paraId="22EF2A07">
            <w:pPr>
              <w:spacing w:line="360" w:lineRule="auto"/>
              <w:jc w:val="center"/>
              <w:rPr>
                <w:rFonts w:hint="eastAsia" w:ascii="宋体" w:hAnsi="宋体" w:eastAsia="宋体" w:cs="宋体"/>
                <w:sz w:val="24"/>
                <w:szCs w:val="24"/>
                <w:highlight w:val="none"/>
              </w:rPr>
            </w:pPr>
          </w:p>
        </w:tc>
      </w:tr>
      <w:tr w14:paraId="0F3A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E331A14">
            <w:pPr>
              <w:spacing w:line="360" w:lineRule="auto"/>
              <w:jc w:val="center"/>
              <w:rPr>
                <w:rFonts w:hint="eastAsia" w:ascii="宋体" w:hAnsi="宋体" w:eastAsia="宋体" w:cs="宋体"/>
                <w:sz w:val="24"/>
                <w:szCs w:val="24"/>
                <w:highlight w:val="none"/>
              </w:rPr>
            </w:pPr>
          </w:p>
        </w:tc>
        <w:tc>
          <w:tcPr>
            <w:tcW w:w="785" w:type="dxa"/>
            <w:noWrap w:val="0"/>
            <w:vAlign w:val="center"/>
          </w:tcPr>
          <w:p w14:paraId="70A46666">
            <w:pPr>
              <w:spacing w:line="360" w:lineRule="auto"/>
              <w:jc w:val="center"/>
              <w:rPr>
                <w:rFonts w:hint="eastAsia" w:ascii="宋体" w:hAnsi="宋体" w:eastAsia="宋体" w:cs="宋体"/>
                <w:sz w:val="24"/>
                <w:szCs w:val="24"/>
                <w:highlight w:val="none"/>
              </w:rPr>
            </w:pPr>
          </w:p>
        </w:tc>
        <w:tc>
          <w:tcPr>
            <w:tcW w:w="789" w:type="dxa"/>
            <w:noWrap w:val="0"/>
            <w:vAlign w:val="center"/>
          </w:tcPr>
          <w:p w14:paraId="5730FDBB">
            <w:pPr>
              <w:spacing w:line="360" w:lineRule="auto"/>
              <w:jc w:val="center"/>
              <w:rPr>
                <w:rFonts w:hint="eastAsia" w:ascii="宋体" w:hAnsi="宋体" w:eastAsia="宋体" w:cs="宋体"/>
                <w:sz w:val="24"/>
                <w:szCs w:val="24"/>
                <w:highlight w:val="none"/>
              </w:rPr>
            </w:pPr>
          </w:p>
        </w:tc>
        <w:tc>
          <w:tcPr>
            <w:tcW w:w="854" w:type="dxa"/>
            <w:noWrap w:val="0"/>
            <w:vAlign w:val="center"/>
          </w:tcPr>
          <w:p w14:paraId="389D9C91">
            <w:pPr>
              <w:spacing w:line="360" w:lineRule="auto"/>
              <w:jc w:val="center"/>
              <w:rPr>
                <w:rFonts w:hint="eastAsia" w:ascii="宋体" w:hAnsi="宋体" w:eastAsia="宋体" w:cs="宋体"/>
                <w:sz w:val="24"/>
                <w:szCs w:val="24"/>
                <w:highlight w:val="none"/>
              </w:rPr>
            </w:pPr>
          </w:p>
        </w:tc>
        <w:tc>
          <w:tcPr>
            <w:tcW w:w="692" w:type="dxa"/>
            <w:noWrap w:val="0"/>
            <w:vAlign w:val="center"/>
          </w:tcPr>
          <w:p w14:paraId="4BAB0249">
            <w:pPr>
              <w:spacing w:line="360" w:lineRule="auto"/>
              <w:jc w:val="center"/>
              <w:rPr>
                <w:rFonts w:hint="eastAsia" w:ascii="宋体" w:hAnsi="宋体" w:eastAsia="宋体" w:cs="宋体"/>
                <w:sz w:val="24"/>
                <w:szCs w:val="24"/>
                <w:highlight w:val="none"/>
              </w:rPr>
            </w:pPr>
          </w:p>
        </w:tc>
        <w:tc>
          <w:tcPr>
            <w:tcW w:w="692" w:type="dxa"/>
            <w:noWrap w:val="0"/>
            <w:vAlign w:val="center"/>
          </w:tcPr>
          <w:p w14:paraId="31A0255F">
            <w:pPr>
              <w:spacing w:line="360" w:lineRule="auto"/>
              <w:jc w:val="center"/>
              <w:rPr>
                <w:rFonts w:hint="eastAsia" w:ascii="宋体" w:hAnsi="宋体" w:eastAsia="宋体" w:cs="宋体"/>
                <w:sz w:val="24"/>
                <w:szCs w:val="24"/>
                <w:highlight w:val="none"/>
              </w:rPr>
            </w:pPr>
          </w:p>
        </w:tc>
        <w:tc>
          <w:tcPr>
            <w:tcW w:w="1156" w:type="dxa"/>
            <w:noWrap w:val="0"/>
            <w:vAlign w:val="center"/>
          </w:tcPr>
          <w:p w14:paraId="2E4C72B8">
            <w:pPr>
              <w:spacing w:line="360" w:lineRule="auto"/>
              <w:jc w:val="center"/>
              <w:rPr>
                <w:rFonts w:hint="eastAsia" w:ascii="宋体" w:hAnsi="宋体" w:eastAsia="宋体" w:cs="宋体"/>
                <w:sz w:val="24"/>
                <w:szCs w:val="24"/>
                <w:highlight w:val="none"/>
              </w:rPr>
            </w:pPr>
          </w:p>
        </w:tc>
        <w:tc>
          <w:tcPr>
            <w:tcW w:w="845" w:type="dxa"/>
            <w:noWrap w:val="0"/>
            <w:vAlign w:val="center"/>
          </w:tcPr>
          <w:p w14:paraId="50C0B0EE">
            <w:pPr>
              <w:spacing w:line="360" w:lineRule="auto"/>
              <w:jc w:val="center"/>
              <w:rPr>
                <w:rFonts w:hint="eastAsia" w:ascii="宋体" w:hAnsi="宋体" w:eastAsia="宋体" w:cs="宋体"/>
                <w:sz w:val="24"/>
                <w:szCs w:val="24"/>
                <w:highlight w:val="none"/>
              </w:rPr>
            </w:pPr>
          </w:p>
        </w:tc>
        <w:tc>
          <w:tcPr>
            <w:tcW w:w="1750" w:type="dxa"/>
            <w:noWrap w:val="0"/>
            <w:vAlign w:val="center"/>
          </w:tcPr>
          <w:p w14:paraId="2F49040E">
            <w:pPr>
              <w:spacing w:line="360" w:lineRule="auto"/>
              <w:jc w:val="center"/>
              <w:rPr>
                <w:rFonts w:hint="eastAsia" w:ascii="宋体" w:hAnsi="宋体" w:eastAsia="宋体" w:cs="宋体"/>
                <w:sz w:val="24"/>
                <w:szCs w:val="24"/>
                <w:highlight w:val="none"/>
              </w:rPr>
            </w:pPr>
          </w:p>
        </w:tc>
        <w:tc>
          <w:tcPr>
            <w:tcW w:w="744" w:type="dxa"/>
            <w:noWrap w:val="0"/>
            <w:vAlign w:val="center"/>
          </w:tcPr>
          <w:p w14:paraId="442F6EB7">
            <w:pPr>
              <w:spacing w:line="360" w:lineRule="auto"/>
              <w:jc w:val="center"/>
              <w:rPr>
                <w:rFonts w:hint="eastAsia" w:ascii="宋体" w:hAnsi="宋体" w:eastAsia="宋体" w:cs="宋体"/>
                <w:sz w:val="24"/>
                <w:szCs w:val="24"/>
                <w:highlight w:val="none"/>
              </w:rPr>
            </w:pPr>
          </w:p>
        </w:tc>
      </w:tr>
      <w:tr w14:paraId="00E9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EB5641A">
            <w:pPr>
              <w:spacing w:line="360" w:lineRule="auto"/>
              <w:jc w:val="center"/>
              <w:rPr>
                <w:rFonts w:hint="eastAsia" w:ascii="宋体" w:hAnsi="宋体" w:eastAsia="宋体" w:cs="宋体"/>
                <w:sz w:val="24"/>
                <w:szCs w:val="24"/>
                <w:highlight w:val="none"/>
              </w:rPr>
            </w:pPr>
          </w:p>
        </w:tc>
        <w:tc>
          <w:tcPr>
            <w:tcW w:w="785" w:type="dxa"/>
            <w:noWrap w:val="0"/>
            <w:vAlign w:val="center"/>
          </w:tcPr>
          <w:p w14:paraId="5A43F1A1">
            <w:pPr>
              <w:spacing w:line="360" w:lineRule="auto"/>
              <w:jc w:val="center"/>
              <w:rPr>
                <w:rFonts w:hint="eastAsia" w:ascii="宋体" w:hAnsi="宋体" w:eastAsia="宋体" w:cs="宋体"/>
                <w:sz w:val="24"/>
                <w:szCs w:val="24"/>
                <w:highlight w:val="none"/>
              </w:rPr>
            </w:pPr>
          </w:p>
        </w:tc>
        <w:tc>
          <w:tcPr>
            <w:tcW w:w="789" w:type="dxa"/>
            <w:noWrap w:val="0"/>
            <w:vAlign w:val="center"/>
          </w:tcPr>
          <w:p w14:paraId="56393042">
            <w:pPr>
              <w:spacing w:line="360" w:lineRule="auto"/>
              <w:jc w:val="center"/>
              <w:rPr>
                <w:rFonts w:hint="eastAsia" w:ascii="宋体" w:hAnsi="宋体" w:eastAsia="宋体" w:cs="宋体"/>
                <w:sz w:val="24"/>
                <w:szCs w:val="24"/>
                <w:highlight w:val="none"/>
              </w:rPr>
            </w:pPr>
          </w:p>
        </w:tc>
        <w:tc>
          <w:tcPr>
            <w:tcW w:w="854" w:type="dxa"/>
            <w:noWrap w:val="0"/>
            <w:vAlign w:val="center"/>
          </w:tcPr>
          <w:p w14:paraId="7D0349F8">
            <w:pPr>
              <w:spacing w:line="360" w:lineRule="auto"/>
              <w:jc w:val="center"/>
              <w:rPr>
                <w:rFonts w:hint="eastAsia" w:ascii="宋体" w:hAnsi="宋体" w:eastAsia="宋体" w:cs="宋体"/>
                <w:sz w:val="24"/>
                <w:szCs w:val="24"/>
                <w:highlight w:val="none"/>
              </w:rPr>
            </w:pPr>
          </w:p>
        </w:tc>
        <w:tc>
          <w:tcPr>
            <w:tcW w:w="692" w:type="dxa"/>
            <w:noWrap w:val="0"/>
            <w:vAlign w:val="center"/>
          </w:tcPr>
          <w:p w14:paraId="0F0313ED">
            <w:pPr>
              <w:spacing w:line="360" w:lineRule="auto"/>
              <w:jc w:val="center"/>
              <w:rPr>
                <w:rFonts w:hint="eastAsia" w:ascii="宋体" w:hAnsi="宋体" w:eastAsia="宋体" w:cs="宋体"/>
                <w:sz w:val="24"/>
                <w:szCs w:val="24"/>
                <w:highlight w:val="none"/>
              </w:rPr>
            </w:pPr>
          </w:p>
        </w:tc>
        <w:tc>
          <w:tcPr>
            <w:tcW w:w="692" w:type="dxa"/>
            <w:noWrap w:val="0"/>
            <w:vAlign w:val="center"/>
          </w:tcPr>
          <w:p w14:paraId="2CD6B12A">
            <w:pPr>
              <w:spacing w:line="360" w:lineRule="auto"/>
              <w:jc w:val="center"/>
              <w:rPr>
                <w:rFonts w:hint="eastAsia" w:ascii="宋体" w:hAnsi="宋体" w:eastAsia="宋体" w:cs="宋体"/>
                <w:sz w:val="24"/>
                <w:szCs w:val="24"/>
                <w:highlight w:val="none"/>
              </w:rPr>
            </w:pPr>
          </w:p>
        </w:tc>
        <w:tc>
          <w:tcPr>
            <w:tcW w:w="1156" w:type="dxa"/>
            <w:noWrap w:val="0"/>
            <w:vAlign w:val="center"/>
          </w:tcPr>
          <w:p w14:paraId="5C3717B1">
            <w:pPr>
              <w:spacing w:line="360" w:lineRule="auto"/>
              <w:jc w:val="center"/>
              <w:rPr>
                <w:rFonts w:hint="eastAsia" w:ascii="宋体" w:hAnsi="宋体" w:eastAsia="宋体" w:cs="宋体"/>
                <w:sz w:val="24"/>
                <w:szCs w:val="24"/>
                <w:highlight w:val="none"/>
              </w:rPr>
            </w:pPr>
          </w:p>
        </w:tc>
        <w:tc>
          <w:tcPr>
            <w:tcW w:w="845" w:type="dxa"/>
            <w:noWrap w:val="0"/>
            <w:vAlign w:val="center"/>
          </w:tcPr>
          <w:p w14:paraId="2D471626">
            <w:pPr>
              <w:spacing w:line="360" w:lineRule="auto"/>
              <w:jc w:val="center"/>
              <w:rPr>
                <w:rFonts w:hint="eastAsia" w:ascii="宋体" w:hAnsi="宋体" w:eastAsia="宋体" w:cs="宋体"/>
                <w:sz w:val="24"/>
                <w:szCs w:val="24"/>
                <w:highlight w:val="none"/>
              </w:rPr>
            </w:pPr>
          </w:p>
        </w:tc>
        <w:tc>
          <w:tcPr>
            <w:tcW w:w="1750" w:type="dxa"/>
            <w:noWrap w:val="0"/>
            <w:vAlign w:val="center"/>
          </w:tcPr>
          <w:p w14:paraId="3A45ACB9">
            <w:pPr>
              <w:spacing w:line="360" w:lineRule="auto"/>
              <w:jc w:val="center"/>
              <w:rPr>
                <w:rFonts w:hint="eastAsia" w:ascii="宋体" w:hAnsi="宋体" w:eastAsia="宋体" w:cs="宋体"/>
                <w:sz w:val="24"/>
                <w:szCs w:val="24"/>
                <w:highlight w:val="none"/>
              </w:rPr>
            </w:pPr>
          </w:p>
        </w:tc>
        <w:tc>
          <w:tcPr>
            <w:tcW w:w="744" w:type="dxa"/>
            <w:noWrap w:val="0"/>
            <w:vAlign w:val="center"/>
          </w:tcPr>
          <w:p w14:paraId="177BC3DC">
            <w:pPr>
              <w:spacing w:line="360" w:lineRule="auto"/>
              <w:jc w:val="center"/>
              <w:rPr>
                <w:rFonts w:hint="eastAsia" w:ascii="宋体" w:hAnsi="宋体" w:eastAsia="宋体" w:cs="宋体"/>
                <w:sz w:val="24"/>
                <w:szCs w:val="24"/>
                <w:highlight w:val="none"/>
              </w:rPr>
            </w:pPr>
          </w:p>
        </w:tc>
      </w:tr>
      <w:tr w14:paraId="655C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17083EE">
            <w:pPr>
              <w:spacing w:line="360" w:lineRule="auto"/>
              <w:jc w:val="center"/>
              <w:rPr>
                <w:rFonts w:hint="eastAsia" w:ascii="宋体" w:hAnsi="宋体" w:eastAsia="宋体" w:cs="宋体"/>
                <w:sz w:val="24"/>
                <w:szCs w:val="24"/>
                <w:highlight w:val="none"/>
              </w:rPr>
            </w:pPr>
          </w:p>
        </w:tc>
        <w:tc>
          <w:tcPr>
            <w:tcW w:w="785" w:type="dxa"/>
            <w:noWrap w:val="0"/>
            <w:vAlign w:val="center"/>
          </w:tcPr>
          <w:p w14:paraId="175F9A77">
            <w:pPr>
              <w:spacing w:line="360" w:lineRule="auto"/>
              <w:jc w:val="center"/>
              <w:rPr>
                <w:rFonts w:hint="eastAsia" w:ascii="宋体" w:hAnsi="宋体" w:eastAsia="宋体" w:cs="宋体"/>
                <w:sz w:val="24"/>
                <w:szCs w:val="24"/>
                <w:highlight w:val="none"/>
              </w:rPr>
            </w:pPr>
          </w:p>
        </w:tc>
        <w:tc>
          <w:tcPr>
            <w:tcW w:w="789" w:type="dxa"/>
            <w:noWrap w:val="0"/>
            <w:vAlign w:val="center"/>
          </w:tcPr>
          <w:p w14:paraId="0EB68EF5">
            <w:pPr>
              <w:spacing w:line="360" w:lineRule="auto"/>
              <w:jc w:val="center"/>
              <w:rPr>
                <w:rFonts w:hint="eastAsia" w:ascii="宋体" w:hAnsi="宋体" w:eastAsia="宋体" w:cs="宋体"/>
                <w:sz w:val="24"/>
                <w:szCs w:val="24"/>
                <w:highlight w:val="none"/>
              </w:rPr>
            </w:pPr>
          </w:p>
        </w:tc>
        <w:tc>
          <w:tcPr>
            <w:tcW w:w="854" w:type="dxa"/>
            <w:noWrap w:val="0"/>
            <w:vAlign w:val="center"/>
          </w:tcPr>
          <w:p w14:paraId="59EBDBCD">
            <w:pPr>
              <w:spacing w:line="360" w:lineRule="auto"/>
              <w:jc w:val="center"/>
              <w:rPr>
                <w:rFonts w:hint="eastAsia" w:ascii="宋体" w:hAnsi="宋体" w:eastAsia="宋体" w:cs="宋体"/>
                <w:sz w:val="24"/>
                <w:szCs w:val="24"/>
                <w:highlight w:val="none"/>
              </w:rPr>
            </w:pPr>
          </w:p>
        </w:tc>
        <w:tc>
          <w:tcPr>
            <w:tcW w:w="692" w:type="dxa"/>
            <w:noWrap w:val="0"/>
            <w:vAlign w:val="center"/>
          </w:tcPr>
          <w:p w14:paraId="715279D6">
            <w:pPr>
              <w:spacing w:line="360" w:lineRule="auto"/>
              <w:jc w:val="center"/>
              <w:rPr>
                <w:rFonts w:hint="eastAsia" w:ascii="宋体" w:hAnsi="宋体" w:eastAsia="宋体" w:cs="宋体"/>
                <w:sz w:val="24"/>
                <w:szCs w:val="24"/>
                <w:highlight w:val="none"/>
              </w:rPr>
            </w:pPr>
          </w:p>
        </w:tc>
        <w:tc>
          <w:tcPr>
            <w:tcW w:w="692" w:type="dxa"/>
            <w:noWrap w:val="0"/>
            <w:vAlign w:val="center"/>
          </w:tcPr>
          <w:p w14:paraId="2461CA56">
            <w:pPr>
              <w:spacing w:line="360" w:lineRule="auto"/>
              <w:jc w:val="center"/>
              <w:rPr>
                <w:rFonts w:hint="eastAsia" w:ascii="宋体" w:hAnsi="宋体" w:eastAsia="宋体" w:cs="宋体"/>
                <w:sz w:val="24"/>
                <w:szCs w:val="24"/>
                <w:highlight w:val="none"/>
              </w:rPr>
            </w:pPr>
          </w:p>
        </w:tc>
        <w:tc>
          <w:tcPr>
            <w:tcW w:w="1156" w:type="dxa"/>
            <w:noWrap w:val="0"/>
            <w:vAlign w:val="center"/>
          </w:tcPr>
          <w:p w14:paraId="292FB6A8">
            <w:pPr>
              <w:spacing w:line="360" w:lineRule="auto"/>
              <w:jc w:val="center"/>
              <w:rPr>
                <w:rFonts w:hint="eastAsia" w:ascii="宋体" w:hAnsi="宋体" w:eastAsia="宋体" w:cs="宋体"/>
                <w:sz w:val="24"/>
                <w:szCs w:val="24"/>
                <w:highlight w:val="none"/>
              </w:rPr>
            </w:pPr>
          </w:p>
        </w:tc>
        <w:tc>
          <w:tcPr>
            <w:tcW w:w="845" w:type="dxa"/>
            <w:noWrap w:val="0"/>
            <w:vAlign w:val="center"/>
          </w:tcPr>
          <w:p w14:paraId="2E6E8C94">
            <w:pPr>
              <w:spacing w:line="360" w:lineRule="auto"/>
              <w:jc w:val="center"/>
              <w:rPr>
                <w:rFonts w:hint="eastAsia" w:ascii="宋体" w:hAnsi="宋体" w:eastAsia="宋体" w:cs="宋体"/>
                <w:sz w:val="24"/>
                <w:szCs w:val="24"/>
                <w:highlight w:val="none"/>
              </w:rPr>
            </w:pPr>
          </w:p>
        </w:tc>
        <w:tc>
          <w:tcPr>
            <w:tcW w:w="1750" w:type="dxa"/>
            <w:noWrap w:val="0"/>
            <w:vAlign w:val="center"/>
          </w:tcPr>
          <w:p w14:paraId="5A0891B2">
            <w:pPr>
              <w:spacing w:line="360" w:lineRule="auto"/>
              <w:jc w:val="center"/>
              <w:rPr>
                <w:rFonts w:hint="eastAsia" w:ascii="宋体" w:hAnsi="宋体" w:eastAsia="宋体" w:cs="宋体"/>
                <w:sz w:val="24"/>
                <w:szCs w:val="24"/>
                <w:highlight w:val="none"/>
              </w:rPr>
            </w:pPr>
          </w:p>
        </w:tc>
        <w:tc>
          <w:tcPr>
            <w:tcW w:w="744" w:type="dxa"/>
            <w:noWrap w:val="0"/>
            <w:vAlign w:val="center"/>
          </w:tcPr>
          <w:p w14:paraId="50D52BFA">
            <w:pPr>
              <w:spacing w:line="360" w:lineRule="auto"/>
              <w:jc w:val="center"/>
              <w:rPr>
                <w:rFonts w:hint="eastAsia" w:ascii="宋体" w:hAnsi="宋体" w:eastAsia="宋体" w:cs="宋体"/>
                <w:sz w:val="24"/>
                <w:szCs w:val="24"/>
                <w:highlight w:val="none"/>
              </w:rPr>
            </w:pPr>
          </w:p>
        </w:tc>
      </w:tr>
      <w:tr w14:paraId="21E2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2A4CF64">
            <w:pPr>
              <w:spacing w:line="360" w:lineRule="auto"/>
              <w:jc w:val="center"/>
              <w:rPr>
                <w:rFonts w:hint="eastAsia" w:ascii="宋体" w:hAnsi="宋体" w:eastAsia="宋体" w:cs="宋体"/>
                <w:sz w:val="24"/>
                <w:szCs w:val="24"/>
                <w:highlight w:val="none"/>
              </w:rPr>
            </w:pPr>
          </w:p>
        </w:tc>
        <w:tc>
          <w:tcPr>
            <w:tcW w:w="785" w:type="dxa"/>
            <w:noWrap w:val="0"/>
            <w:vAlign w:val="center"/>
          </w:tcPr>
          <w:p w14:paraId="2DB5C5C9">
            <w:pPr>
              <w:spacing w:line="360" w:lineRule="auto"/>
              <w:jc w:val="center"/>
              <w:rPr>
                <w:rFonts w:hint="eastAsia" w:ascii="宋体" w:hAnsi="宋体" w:eastAsia="宋体" w:cs="宋体"/>
                <w:sz w:val="24"/>
                <w:szCs w:val="24"/>
                <w:highlight w:val="none"/>
              </w:rPr>
            </w:pPr>
          </w:p>
        </w:tc>
        <w:tc>
          <w:tcPr>
            <w:tcW w:w="789" w:type="dxa"/>
            <w:noWrap w:val="0"/>
            <w:vAlign w:val="center"/>
          </w:tcPr>
          <w:p w14:paraId="39379AD8">
            <w:pPr>
              <w:spacing w:line="360" w:lineRule="auto"/>
              <w:jc w:val="center"/>
              <w:rPr>
                <w:rFonts w:hint="eastAsia" w:ascii="宋体" w:hAnsi="宋体" w:eastAsia="宋体" w:cs="宋体"/>
                <w:sz w:val="24"/>
                <w:szCs w:val="24"/>
                <w:highlight w:val="none"/>
              </w:rPr>
            </w:pPr>
          </w:p>
        </w:tc>
        <w:tc>
          <w:tcPr>
            <w:tcW w:w="854" w:type="dxa"/>
            <w:noWrap w:val="0"/>
            <w:vAlign w:val="center"/>
          </w:tcPr>
          <w:p w14:paraId="2D667F71">
            <w:pPr>
              <w:spacing w:line="360" w:lineRule="auto"/>
              <w:jc w:val="center"/>
              <w:rPr>
                <w:rFonts w:hint="eastAsia" w:ascii="宋体" w:hAnsi="宋体" w:eastAsia="宋体" w:cs="宋体"/>
                <w:sz w:val="24"/>
                <w:szCs w:val="24"/>
                <w:highlight w:val="none"/>
              </w:rPr>
            </w:pPr>
          </w:p>
        </w:tc>
        <w:tc>
          <w:tcPr>
            <w:tcW w:w="692" w:type="dxa"/>
            <w:noWrap w:val="0"/>
            <w:vAlign w:val="center"/>
          </w:tcPr>
          <w:p w14:paraId="38C71B6B">
            <w:pPr>
              <w:spacing w:line="360" w:lineRule="auto"/>
              <w:jc w:val="center"/>
              <w:rPr>
                <w:rFonts w:hint="eastAsia" w:ascii="宋体" w:hAnsi="宋体" w:eastAsia="宋体" w:cs="宋体"/>
                <w:sz w:val="24"/>
                <w:szCs w:val="24"/>
                <w:highlight w:val="none"/>
              </w:rPr>
            </w:pPr>
          </w:p>
        </w:tc>
        <w:tc>
          <w:tcPr>
            <w:tcW w:w="692" w:type="dxa"/>
            <w:noWrap w:val="0"/>
            <w:vAlign w:val="center"/>
          </w:tcPr>
          <w:p w14:paraId="770BEB19">
            <w:pPr>
              <w:spacing w:line="360" w:lineRule="auto"/>
              <w:jc w:val="center"/>
              <w:rPr>
                <w:rFonts w:hint="eastAsia" w:ascii="宋体" w:hAnsi="宋体" w:eastAsia="宋体" w:cs="宋体"/>
                <w:sz w:val="24"/>
                <w:szCs w:val="24"/>
                <w:highlight w:val="none"/>
              </w:rPr>
            </w:pPr>
          </w:p>
        </w:tc>
        <w:tc>
          <w:tcPr>
            <w:tcW w:w="1156" w:type="dxa"/>
            <w:noWrap w:val="0"/>
            <w:vAlign w:val="center"/>
          </w:tcPr>
          <w:p w14:paraId="193F152C">
            <w:pPr>
              <w:spacing w:line="360" w:lineRule="auto"/>
              <w:jc w:val="center"/>
              <w:rPr>
                <w:rFonts w:hint="eastAsia" w:ascii="宋体" w:hAnsi="宋体" w:eastAsia="宋体" w:cs="宋体"/>
                <w:sz w:val="24"/>
                <w:szCs w:val="24"/>
                <w:highlight w:val="none"/>
              </w:rPr>
            </w:pPr>
          </w:p>
        </w:tc>
        <w:tc>
          <w:tcPr>
            <w:tcW w:w="845" w:type="dxa"/>
            <w:noWrap w:val="0"/>
            <w:vAlign w:val="center"/>
          </w:tcPr>
          <w:p w14:paraId="63A5456E">
            <w:pPr>
              <w:spacing w:line="360" w:lineRule="auto"/>
              <w:jc w:val="center"/>
              <w:rPr>
                <w:rFonts w:hint="eastAsia" w:ascii="宋体" w:hAnsi="宋体" w:eastAsia="宋体" w:cs="宋体"/>
                <w:sz w:val="24"/>
                <w:szCs w:val="24"/>
                <w:highlight w:val="none"/>
              </w:rPr>
            </w:pPr>
          </w:p>
        </w:tc>
        <w:tc>
          <w:tcPr>
            <w:tcW w:w="1750" w:type="dxa"/>
            <w:noWrap w:val="0"/>
            <w:vAlign w:val="center"/>
          </w:tcPr>
          <w:p w14:paraId="10B974C4">
            <w:pPr>
              <w:spacing w:line="360" w:lineRule="auto"/>
              <w:jc w:val="center"/>
              <w:rPr>
                <w:rFonts w:hint="eastAsia" w:ascii="宋体" w:hAnsi="宋体" w:eastAsia="宋体" w:cs="宋体"/>
                <w:sz w:val="24"/>
                <w:szCs w:val="24"/>
                <w:highlight w:val="none"/>
              </w:rPr>
            </w:pPr>
          </w:p>
        </w:tc>
        <w:tc>
          <w:tcPr>
            <w:tcW w:w="744" w:type="dxa"/>
            <w:noWrap w:val="0"/>
            <w:vAlign w:val="center"/>
          </w:tcPr>
          <w:p w14:paraId="514932B1">
            <w:pPr>
              <w:spacing w:line="360" w:lineRule="auto"/>
              <w:jc w:val="center"/>
              <w:rPr>
                <w:rFonts w:hint="eastAsia" w:ascii="宋体" w:hAnsi="宋体" w:eastAsia="宋体" w:cs="宋体"/>
                <w:sz w:val="24"/>
                <w:szCs w:val="24"/>
                <w:highlight w:val="none"/>
              </w:rPr>
            </w:pPr>
          </w:p>
        </w:tc>
      </w:tr>
      <w:tr w14:paraId="5C5A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7D8CFAB">
            <w:pPr>
              <w:spacing w:line="360" w:lineRule="auto"/>
              <w:jc w:val="center"/>
              <w:rPr>
                <w:rFonts w:hint="eastAsia" w:ascii="宋体" w:hAnsi="宋体" w:eastAsia="宋体" w:cs="宋体"/>
                <w:sz w:val="24"/>
                <w:szCs w:val="24"/>
                <w:highlight w:val="none"/>
              </w:rPr>
            </w:pPr>
          </w:p>
        </w:tc>
        <w:tc>
          <w:tcPr>
            <w:tcW w:w="785" w:type="dxa"/>
            <w:noWrap w:val="0"/>
            <w:vAlign w:val="center"/>
          </w:tcPr>
          <w:p w14:paraId="4C8C7636">
            <w:pPr>
              <w:spacing w:line="360" w:lineRule="auto"/>
              <w:jc w:val="center"/>
              <w:rPr>
                <w:rFonts w:hint="eastAsia" w:ascii="宋体" w:hAnsi="宋体" w:eastAsia="宋体" w:cs="宋体"/>
                <w:sz w:val="24"/>
                <w:szCs w:val="24"/>
                <w:highlight w:val="none"/>
              </w:rPr>
            </w:pPr>
          </w:p>
        </w:tc>
        <w:tc>
          <w:tcPr>
            <w:tcW w:w="789" w:type="dxa"/>
            <w:noWrap w:val="0"/>
            <w:vAlign w:val="center"/>
          </w:tcPr>
          <w:p w14:paraId="4A9321DD">
            <w:pPr>
              <w:spacing w:line="360" w:lineRule="auto"/>
              <w:jc w:val="center"/>
              <w:rPr>
                <w:rFonts w:hint="eastAsia" w:ascii="宋体" w:hAnsi="宋体" w:eastAsia="宋体" w:cs="宋体"/>
                <w:sz w:val="24"/>
                <w:szCs w:val="24"/>
                <w:highlight w:val="none"/>
              </w:rPr>
            </w:pPr>
          </w:p>
        </w:tc>
        <w:tc>
          <w:tcPr>
            <w:tcW w:w="854" w:type="dxa"/>
            <w:noWrap w:val="0"/>
            <w:vAlign w:val="center"/>
          </w:tcPr>
          <w:p w14:paraId="7DD7B85D">
            <w:pPr>
              <w:spacing w:line="360" w:lineRule="auto"/>
              <w:jc w:val="center"/>
              <w:rPr>
                <w:rFonts w:hint="eastAsia" w:ascii="宋体" w:hAnsi="宋体" w:eastAsia="宋体" w:cs="宋体"/>
                <w:sz w:val="24"/>
                <w:szCs w:val="24"/>
                <w:highlight w:val="none"/>
              </w:rPr>
            </w:pPr>
          </w:p>
        </w:tc>
        <w:tc>
          <w:tcPr>
            <w:tcW w:w="692" w:type="dxa"/>
            <w:noWrap w:val="0"/>
            <w:vAlign w:val="center"/>
          </w:tcPr>
          <w:p w14:paraId="51B9C34E">
            <w:pPr>
              <w:spacing w:line="360" w:lineRule="auto"/>
              <w:jc w:val="center"/>
              <w:rPr>
                <w:rFonts w:hint="eastAsia" w:ascii="宋体" w:hAnsi="宋体" w:eastAsia="宋体" w:cs="宋体"/>
                <w:sz w:val="24"/>
                <w:szCs w:val="24"/>
                <w:highlight w:val="none"/>
              </w:rPr>
            </w:pPr>
          </w:p>
        </w:tc>
        <w:tc>
          <w:tcPr>
            <w:tcW w:w="692" w:type="dxa"/>
            <w:noWrap w:val="0"/>
            <w:vAlign w:val="center"/>
          </w:tcPr>
          <w:p w14:paraId="2E2F93F1">
            <w:pPr>
              <w:spacing w:line="360" w:lineRule="auto"/>
              <w:jc w:val="center"/>
              <w:rPr>
                <w:rFonts w:hint="eastAsia" w:ascii="宋体" w:hAnsi="宋体" w:eastAsia="宋体" w:cs="宋体"/>
                <w:sz w:val="24"/>
                <w:szCs w:val="24"/>
                <w:highlight w:val="none"/>
              </w:rPr>
            </w:pPr>
          </w:p>
        </w:tc>
        <w:tc>
          <w:tcPr>
            <w:tcW w:w="1156" w:type="dxa"/>
            <w:noWrap w:val="0"/>
            <w:vAlign w:val="center"/>
          </w:tcPr>
          <w:p w14:paraId="7F5BF9A1">
            <w:pPr>
              <w:spacing w:line="360" w:lineRule="auto"/>
              <w:jc w:val="center"/>
              <w:rPr>
                <w:rFonts w:hint="eastAsia" w:ascii="宋体" w:hAnsi="宋体" w:eastAsia="宋体" w:cs="宋体"/>
                <w:sz w:val="24"/>
                <w:szCs w:val="24"/>
                <w:highlight w:val="none"/>
              </w:rPr>
            </w:pPr>
          </w:p>
        </w:tc>
        <w:tc>
          <w:tcPr>
            <w:tcW w:w="845" w:type="dxa"/>
            <w:noWrap w:val="0"/>
            <w:vAlign w:val="center"/>
          </w:tcPr>
          <w:p w14:paraId="4E43DB14">
            <w:pPr>
              <w:spacing w:line="360" w:lineRule="auto"/>
              <w:jc w:val="center"/>
              <w:rPr>
                <w:rFonts w:hint="eastAsia" w:ascii="宋体" w:hAnsi="宋体" w:eastAsia="宋体" w:cs="宋体"/>
                <w:sz w:val="24"/>
                <w:szCs w:val="24"/>
                <w:highlight w:val="none"/>
              </w:rPr>
            </w:pPr>
          </w:p>
        </w:tc>
        <w:tc>
          <w:tcPr>
            <w:tcW w:w="1750" w:type="dxa"/>
            <w:noWrap w:val="0"/>
            <w:vAlign w:val="center"/>
          </w:tcPr>
          <w:p w14:paraId="2934AE94">
            <w:pPr>
              <w:spacing w:line="360" w:lineRule="auto"/>
              <w:jc w:val="center"/>
              <w:rPr>
                <w:rFonts w:hint="eastAsia" w:ascii="宋体" w:hAnsi="宋体" w:eastAsia="宋体" w:cs="宋体"/>
                <w:sz w:val="24"/>
                <w:szCs w:val="24"/>
                <w:highlight w:val="none"/>
              </w:rPr>
            </w:pPr>
          </w:p>
        </w:tc>
        <w:tc>
          <w:tcPr>
            <w:tcW w:w="744" w:type="dxa"/>
            <w:noWrap w:val="0"/>
            <w:vAlign w:val="center"/>
          </w:tcPr>
          <w:p w14:paraId="771313A9">
            <w:pPr>
              <w:spacing w:line="360" w:lineRule="auto"/>
              <w:jc w:val="center"/>
              <w:rPr>
                <w:rFonts w:hint="eastAsia" w:ascii="宋体" w:hAnsi="宋体" w:eastAsia="宋体" w:cs="宋体"/>
                <w:sz w:val="24"/>
                <w:szCs w:val="24"/>
                <w:highlight w:val="none"/>
              </w:rPr>
            </w:pPr>
          </w:p>
        </w:tc>
      </w:tr>
      <w:tr w14:paraId="1274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1A30EA6">
            <w:pPr>
              <w:spacing w:line="360" w:lineRule="auto"/>
              <w:jc w:val="center"/>
              <w:rPr>
                <w:rFonts w:hint="eastAsia" w:ascii="宋体" w:hAnsi="宋体" w:eastAsia="宋体" w:cs="宋体"/>
                <w:sz w:val="24"/>
                <w:szCs w:val="24"/>
                <w:highlight w:val="none"/>
              </w:rPr>
            </w:pPr>
          </w:p>
        </w:tc>
        <w:tc>
          <w:tcPr>
            <w:tcW w:w="785" w:type="dxa"/>
            <w:noWrap w:val="0"/>
            <w:vAlign w:val="center"/>
          </w:tcPr>
          <w:p w14:paraId="6F67E338">
            <w:pPr>
              <w:spacing w:line="360" w:lineRule="auto"/>
              <w:jc w:val="center"/>
              <w:rPr>
                <w:rFonts w:hint="eastAsia" w:ascii="宋体" w:hAnsi="宋体" w:eastAsia="宋体" w:cs="宋体"/>
                <w:sz w:val="24"/>
                <w:szCs w:val="24"/>
                <w:highlight w:val="none"/>
              </w:rPr>
            </w:pPr>
          </w:p>
        </w:tc>
        <w:tc>
          <w:tcPr>
            <w:tcW w:w="789" w:type="dxa"/>
            <w:noWrap w:val="0"/>
            <w:vAlign w:val="center"/>
          </w:tcPr>
          <w:p w14:paraId="5E4617C3">
            <w:pPr>
              <w:spacing w:line="360" w:lineRule="auto"/>
              <w:jc w:val="center"/>
              <w:rPr>
                <w:rFonts w:hint="eastAsia" w:ascii="宋体" w:hAnsi="宋体" w:eastAsia="宋体" w:cs="宋体"/>
                <w:sz w:val="24"/>
                <w:szCs w:val="24"/>
                <w:highlight w:val="none"/>
              </w:rPr>
            </w:pPr>
          </w:p>
        </w:tc>
        <w:tc>
          <w:tcPr>
            <w:tcW w:w="854" w:type="dxa"/>
            <w:noWrap w:val="0"/>
            <w:vAlign w:val="center"/>
          </w:tcPr>
          <w:p w14:paraId="1052E790">
            <w:pPr>
              <w:spacing w:line="360" w:lineRule="auto"/>
              <w:jc w:val="center"/>
              <w:rPr>
                <w:rFonts w:hint="eastAsia" w:ascii="宋体" w:hAnsi="宋体" w:eastAsia="宋体" w:cs="宋体"/>
                <w:sz w:val="24"/>
                <w:szCs w:val="24"/>
                <w:highlight w:val="none"/>
              </w:rPr>
            </w:pPr>
          </w:p>
        </w:tc>
        <w:tc>
          <w:tcPr>
            <w:tcW w:w="692" w:type="dxa"/>
            <w:noWrap w:val="0"/>
            <w:vAlign w:val="center"/>
          </w:tcPr>
          <w:p w14:paraId="11FC7D26">
            <w:pPr>
              <w:spacing w:line="360" w:lineRule="auto"/>
              <w:jc w:val="center"/>
              <w:rPr>
                <w:rFonts w:hint="eastAsia" w:ascii="宋体" w:hAnsi="宋体" w:eastAsia="宋体" w:cs="宋体"/>
                <w:sz w:val="24"/>
                <w:szCs w:val="24"/>
                <w:highlight w:val="none"/>
              </w:rPr>
            </w:pPr>
          </w:p>
        </w:tc>
        <w:tc>
          <w:tcPr>
            <w:tcW w:w="692" w:type="dxa"/>
            <w:noWrap w:val="0"/>
            <w:vAlign w:val="center"/>
          </w:tcPr>
          <w:p w14:paraId="77D06856">
            <w:pPr>
              <w:spacing w:line="360" w:lineRule="auto"/>
              <w:jc w:val="center"/>
              <w:rPr>
                <w:rFonts w:hint="eastAsia" w:ascii="宋体" w:hAnsi="宋体" w:eastAsia="宋体" w:cs="宋体"/>
                <w:sz w:val="24"/>
                <w:szCs w:val="24"/>
                <w:highlight w:val="none"/>
              </w:rPr>
            </w:pPr>
          </w:p>
        </w:tc>
        <w:tc>
          <w:tcPr>
            <w:tcW w:w="1156" w:type="dxa"/>
            <w:noWrap w:val="0"/>
            <w:vAlign w:val="center"/>
          </w:tcPr>
          <w:p w14:paraId="3A49DC8D">
            <w:pPr>
              <w:spacing w:line="360" w:lineRule="auto"/>
              <w:jc w:val="center"/>
              <w:rPr>
                <w:rFonts w:hint="eastAsia" w:ascii="宋体" w:hAnsi="宋体" w:eastAsia="宋体" w:cs="宋体"/>
                <w:sz w:val="24"/>
                <w:szCs w:val="24"/>
                <w:highlight w:val="none"/>
              </w:rPr>
            </w:pPr>
          </w:p>
        </w:tc>
        <w:tc>
          <w:tcPr>
            <w:tcW w:w="845" w:type="dxa"/>
            <w:noWrap w:val="0"/>
            <w:vAlign w:val="center"/>
          </w:tcPr>
          <w:p w14:paraId="55E3D40D">
            <w:pPr>
              <w:spacing w:line="360" w:lineRule="auto"/>
              <w:jc w:val="center"/>
              <w:rPr>
                <w:rFonts w:hint="eastAsia" w:ascii="宋体" w:hAnsi="宋体" w:eastAsia="宋体" w:cs="宋体"/>
                <w:sz w:val="24"/>
                <w:szCs w:val="24"/>
                <w:highlight w:val="none"/>
              </w:rPr>
            </w:pPr>
          </w:p>
        </w:tc>
        <w:tc>
          <w:tcPr>
            <w:tcW w:w="1750" w:type="dxa"/>
            <w:noWrap w:val="0"/>
            <w:vAlign w:val="center"/>
          </w:tcPr>
          <w:p w14:paraId="33025710">
            <w:pPr>
              <w:spacing w:line="360" w:lineRule="auto"/>
              <w:jc w:val="center"/>
              <w:rPr>
                <w:rFonts w:hint="eastAsia" w:ascii="宋体" w:hAnsi="宋体" w:eastAsia="宋体" w:cs="宋体"/>
                <w:sz w:val="24"/>
                <w:szCs w:val="24"/>
                <w:highlight w:val="none"/>
              </w:rPr>
            </w:pPr>
          </w:p>
        </w:tc>
        <w:tc>
          <w:tcPr>
            <w:tcW w:w="744" w:type="dxa"/>
            <w:noWrap w:val="0"/>
            <w:vAlign w:val="center"/>
          </w:tcPr>
          <w:p w14:paraId="17CC98C2">
            <w:pPr>
              <w:spacing w:line="360" w:lineRule="auto"/>
              <w:jc w:val="center"/>
              <w:rPr>
                <w:rFonts w:hint="eastAsia" w:ascii="宋体" w:hAnsi="宋体" w:eastAsia="宋体" w:cs="宋体"/>
                <w:sz w:val="24"/>
                <w:szCs w:val="24"/>
                <w:highlight w:val="none"/>
              </w:rPr>
            </w:pPr>
          </w:p>
        </w:tc>
      </w:tr>
      <w:tr w14:paraId="734E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C78D09B">
            <w:pPr>
              <w:spacing w:line="360" w:lineRule="auto"/>
              <w:jc w:val="center"/>
              <w:rPr>
                <w:rFonts w:hint="eastAsia" w:ascii="宋体" w:hAnsi="宋体" w:eastAsia="宋体" w:cs="宋体"/>
                <w:sz w:val="24"/>
                <w:szCs w:val="24"/>
                <w:highlight w:val="none"/>
              </w:rPr>
            </w:pPr>
          </w:p>
        </w:tc>
        <w:tc>
          <w:tcPr>
            <w:tcW w:w="785" w:type="dxa"/>
            <w:noWrap w:val="0"/>
            <w:vAlign w:val="center"/>
          </w:tcPr>
          <w:p w14:paraId="2AD2E4D7">
            <w:pPr>
              <w:spacing w:line="360" w:lineRule="auto"/>
              <w:jc w:val="center"/>
              <w:rPr>
                <w:rFonts w:hint="eastAsia" w:ascii="宋体" w:hAnsi="宋体" w:eastAsia="宋体" w:cs="宋体"/>
                <w:sz w:val="24"/>
                <w:szCs w:val="24"/>
                <w:highlight w:val="none"/>
              </w:rPr>
            </w:pPr>
          </w:p>
        </w:tc>
        <w:tc>
          <w:tcPr>
            <w:tcW w:w="789" w:type="dxa"/>
            <w:noWrap w:val="0"/>
            <w:vAlign w:val="center"/>
          </w:tcPr>
          <w:p w14:paraId="574D71A0">
            <w:pPr>
              <w:spacing w:line="360" w:lineRule="auto"/>
              <w:jc w:val="center"/>
              <w:rPr>
                <w:rFonts w:hint="eastAsia" w:ascii="宋体" w:hAnsi="宋体" w:eastAsia="宋体" w:cs="宋体"/>
                <w:sz w:val="24"/>
                <w:szCs w:val="24"/>
                <w:highlight w:val="none"/>
              </w:rPr>
            </w:pPr>
          </w:p>
        </w:tc>
        <w:tc>
          <w:tcPr>
            <w:tcW w:w="854" w:type="dxa"/>
            <w:noWrap w:val="0"/>
            <w:vAlign w:val="center"/>
          </w:tcPr>
          <w:p w14:paraId="212FFE37">
            <w:pPr>
              <w:spacing w:line="360" w:lineRule="auto"/>
              <w:jc w:val="center"/>
              <w:rPr>
                <w:rFonts w:hint="eastAsia" w:ascii="宋体" w:hAnsi="宋体" w:eastAsia="宋体" w:cs="宋体"/>
                <w:sz w:val="24"/>
                <w:szCs w:val="24"/>
                <w:highlight w:val="none"/>
              </w:rPr>
            </w:pPr>
          </w:p>
        </w:tc>
        <w:tc>
          <w:tcPr>
            <w:tcW w:w="692" w:type="dxa"/>
            <w:noWrap w:val="0"/>
            <w:vAlign w:val="center"/>
          </w:tcPr>
          <w:p w14:paraId="64FF6B1B">
            <w:pPr>
              <w:spacing w:line="360" w:lineRule="auto"/>
              <w:jc w:val="center"/>
              <w:rPr>
                <w:rFonts w:hint="eastAsia" w:ascii="宋体" w:hAnsi="宋体" w:eastAsia="宋体" w:cs="宋体"/>
                <w:sz w:val="24"/>
                <w:szCs w:val="24"/>
                <w:highlight w:val="none"/>
              </w:rPr>
            </w:pPr>
          </w:p>
        </w:tc>
        <w:tc>
          <w:tcPr>
            <w:tcW w:w="692" w:type="dxa"/>
            <w:noWrap w:val="0"/>
            <w:vAlign w:val="center"/>
          </w:tcPr>
          <w:p w14:paraId="7446ED50">
            <w:pPr>
              <w:spacing w:line="360" w:lineRule="auto"/>
              <w:jc w:val="center"/>
              <w:rPr>
                <w:rFonts w:hint="eastAsia" w:ascii="宋体" w:hAnsi="宋体" w:eastAsia="宋体" w:cs="宋体"/>
                <w:sz w:val="24"/>
                <w:szCs w:val="24"/>
                <w:highlight w:val="none"/>
              </w:rPr>
            </w:pPr>
          </w:p>
        </w:tc>
        <w:tc>
          <w:tcPr>
            <w:tcW w:w="1156" w:type="dxa"/>
            <w:noWrap w:val="0"/>
            <w:vAlign w:val="center"/>
          </w:tcPr>
          <w:p w14:paraId="2195CFA5">
            <w:pPr>
              <w:spacing w:line="360" w:lineRule="auto"/>
              <w:jc w:val="center"/>
              <w:rPr>
                <w:rFonts w:hint="eastAsia" w:ascii="宋体" w:hAnsi="宋体" w:eastAsia="宋体" w:cs="宋体"/>
                <w:sz w:val="24"/>
                <w:szCs w:val="24"/>
                <w:highlight w:val="none"/>
              </w:rPr>
            </w:pPr>
          </w:p>
        </w:tc>
        <w:tc>
          <w:tcPr>
            <w:tcW w:w="845" w:type="dxa"/>
            <w:noWrap w:val="0"/>
            <w:vAlign w:val="center"/>
          </w:tcPr>
          <w:p w14:paraId="2A7634D0">
            <w:pPr>
              <w:spacing w:line="360" w:lineRule="auto"/>
              <w:jc w:val="center"/>
              <w:rPr>
                <w:rFonts w:hint="eastAsia" w:ascii="宋体" w:hAnsi="宋体" w:eastAsia="宋体" w:cs="宋体"/>
                <w:sz w:val="24"/>
                <w:szCs w:val="24"/>
                <w:highlight w:val="none"/>
              </w:rPr>
            </w:pPr>
          </w:p>
        </w:tc>
        <w:tc>
          <w:tcPr>
            <w:tcW w:w="1750" w:type="dxa"/>
            <w:noWrap w:val="0"/>
            <w:vAlign w:val="center"/>
          </w:tcPr>
          <w:p w14:paraId="19B7FFFB">
            <w:pPr>
              <w:spacing w:line="360" w:lineRule="auto"/>
              <w:jc w:val="center"/>
              <w:rPr>
                <w:rFonts w:hint="eastAsia" w:ascii="宋体" w:hAnsi="宋体" w:eastAsia="宋体" w:cs="宋体"/>
                <w:sz w:val="24"/>
                <w:szCs w:val="24"/>
                <w:highlight w:val="none"/>
              </w:rPr>
            </w:pPr>
          </w:p>
        </w:tc>
        <w:tc>
          <w:tcPr>
            <w:tcW w:w="744" w:type="dxa"/>
            <w:noWrap w:val="0"/>
            <w:vAlign w:val="center"/>
          </w:tcPr>
          <w:p w14:paraId="2F5A640B">
            <w:pPr>
              <w:spacing w:line="360" w:lineRule="auto"/>
              <w:jc w:val="center"/>
              <w:rPr>
                <w:rFonts w:hint="eastAsia" w:ascii="宋体" w:hAnsi="宋体" w:eastAsia="宋体" w:cs="宋体"/>
                <w:sz w:val="24"/>
                <w:szCs w:val="24"/>
                <w:highlight w:val="none"/>
              </w:rPr>
            </w:pPr>
          </w:p>
        </w:tc>
      </w:tr>
      <w:tr w14:paraId="7023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281D05A">
            <w:pPr>
              <w:spacing w:line="360" w:lineRule="auto"/>
              <w:jc w:val="center"/>
              <w:rPr>
                <w:rFonts w:hint="eastAsia" w:ascii="宋体" w:hAnsi="宋体" w:eastAsia="宋体" w:cs="宋体"/>
                <w:sz w:val="24"/>
                <w:szCs w:val="24"/>
                <w:highlight w:val="none"/>
              </w:rPr>
            </w:pPr>
          </w:p>
        </w:tc>
        <w:tc>
          <w:tcPr>
            <w:tcW w:w="785" w:type="dxa"/>
            <w:noWrap w:val="0"/>
            <w:vAlign w:val="center"/>
          </w:tcPr>
          <w:p w14:paraId="4897941F">
            <w:pPr>
              <w:spacing w:line="360" w:lineRule="auto"/>
              <w:jc w:val="center"/>
              <w:rPr>
                <w:rFonts w:hint="eastAsia" w:ascii="宋体" w:hAnsi="宋体" w:eastAsia="宋体" w:cs="宋体"/>
                <w:sz w:val="24"/>
                <w:szCs w:val="24"/>
                <w:highlight w:val="none"/>
              </w:rPr>
            </w:pPr>
          </w:p>
        </w:tc>
        <w:tc>
          <w:tcPr>
            <w:tcW w:w="789" w:type="dxa"/>
            <w:noWrap w:val="0"/>
            <w:vAlign w:val="center"/>
          </w:tcPr>
          <w:p w14:paraId="0F49FBEE">
            <w:pPr>
              <w:spacing w:line="360" w:lineRule="auto"/>
              <w:jc w:val="center"/>
              <w:rPr>
                <w:rFonts w:hint="eastAsia" w:ascii="宋体" w:hAnsi="宋体" w:eastAsia="宋体" w:cs="宋体"/>
                <w:sz w:val="24"/>
                <w:szCs w:val="24"/>
                <w:highlight w:val="none"/>
              </w:rPr>
            </w:pPr>
          </w:p>
        </w:tc>
        <w:tc>
          <w:tcPr>
            <w:tcW w:w="854" w:type="dxa"/>
            <w:noWrap w:val="0"/>
            <w:vAlign w:val="center"/>
          </w:tcPr>
          <w:p w14:paraId="692436DD">
            <w:pPr>
              <w:spacing w:line="360" w:lineRule="auto"/>
              <w:jc w:val="center"/>
              <w:rPr>
                <w:rFonts w:hint="eastAsia" w:ascii="宋体" w:hAnsi="宋体" w:eastAsia="宋体" w:cs="宋体"/>
                <w:sz w:val="24"/>
                <w:szCs w:val="24"/>
                <w:highlight w:val="none"/>
              </w:rPr>
            </w:pPr>
          </w:p>
        </w:tc>
        <w:tc>
          <w:tcPr>
            <w:tcW w:w="692" w:type="dxa"/>
            <w:noWrap w:val="0"/>
            <w:vAlign w:val="center"/>
          </w:tcPr>
          <w:p w14:paraId="3EDB7CA2">
            <w:pPr>
              <w:spacing w:line="360" w:lineRule="auto"/>
              <w:jc w:val="center"/>
              <w:rPr>
                <w:rFonts w:hint="eastAsia" w:ascii="宋体" w:hAnsi="宋体" w:eastAsia="宋体" w:cs="宋体"/>
                <w:sz w:val="24"/>
                <w:szCs w:val="24"/>
                <w:highlight w:val="none"/>
              </w:rPr>
            </w:pPr>
          </w:p>
        </w:tc>
        <w:tc>
          <w:tcPr>
            <w:tcW w:w="692" w:type="dxa"/>
            <w:noWrap w:val="0"/>
            <w:vAlign w:val="center"/>
          </w:tcPr>
          <w:p w14:paraId="0364DEBF">
            <w:pPr>
              <w:spacing w:line="360" w:lineRule="auto"/>
              <w:jc w:val="center"/>
              <w:rPr>
                <w:rFonts w:hint="eastAsia" w:ascii="宋体" w:hAnsi="宋体" w:eastAsia="宋体" w:cs="宋体"/>
                <w:sz w:val="24"/>
                <w:szCs w:val="24"/>
                <w:highlight w:val="none"/>
              </w:rPr>
            </w:pPr>
          </w:p>
        </w:tc>
        <w:tc>
          <w:tcPr>
            <w:tcW w:w="1156" w:type="dxa"/>
            <w:noWrap w:val="0"/>
            <w:vAlign w:val="center"/>
          </w:tcPr>
          <w:p w14:paraId="762BF893">
            <w:pPr>
              <w:spacing w:line="360" w:lineRule="auto"/>
              <w:jc w:val="center"/>
              <w:rPr>
                <w:rFonts w:hint="eastAsia" w:ascii="宋体" w:hAnsi="宋体" w:eastAsia="宋体" w:cs="宋体"/>
                <w:sz w:val="24"/>
                <w:szCs w:val="24"/>
                <w:highlight w:val="none"/>
              </w:rPr>
            </w:pPr>
          </w:p>
        </w:tc>
        <w:tc>
          <w:tcPr>
            <w:tcW w:w="845" w:type="dxa"/>
            <w:noWrap w:val="0"/>
            <w:vAlign w:val="center"/>
          </w:tcPr>
          <w:p w14:paraId="6953DC5D">
            <w:pPr>
              <w:spacing w:line="360" w:lineRule="auto"/>
              <w:jc w:val="center"/>
              <w:rPr>
                <w:rFonts w:hint="eastAsia" w:ascii="宋体" w:hAnsi="宋体" w:eastAsia="宋体" w:cs="宋体"/>
                <w:sz w:val="24"/>
                <w:szCs w:val="24"/>
                <w:highlight w:val="none"/>
              </w:rPr>
            </w:pPr>
          </w:p>
        </w:tc>
        <w:tc>
          <w:tcPr>
            <w:tcW w:w="1750" w:type="dxa"/>
            <w:noWrap w:val="0"/>
            <w:vAlign w:val="center"/>
          </w:tcPr>
          <w:p w14:paraId="3D3B21E9">
            <w:pPr>
              <w:spacing w:line="360" w:lineRule="auto"/>
              <w:jc w:val="center"/>
              <w:rPr>
                <w:rFonts w:hint="eastAsia" w:ascii="宋体" w:hAnsi="宋体" w:eastAsia="宋体" w:cs="宋体"/>
                <w:sz w:val="24"/>
                <w:szCs w:val="24"/>
                <w:highlight w:val="none"/>
              </w:rPr>
            </w:pPr>
          </w:p>
        </w:tc>
        <w:tc>
          <w:tcPr>
            <w:tcW w:w="744" w:type="dxa"/>
            <w:noWrap w:val="0"/>
            <w:vAlign w:val="center"/>
          </w:tcPr>
          <w:p w14:paraId="4D1F1F37">
            <w:pPr>
              <w:spacing w:line="360" w:lineRule="auto"/>
              <w:jc w:val="center"/>
              <w:rPr>
                <w:rFonts w:hint="eastAsia" w:ascii="宋体" w:hAnsi="宋体" w:eastAsia="宋体" w:cs="宋体"/>
                <w:sz w:val="24"/>
                <w:szCs w:val="24"/>
                <w:highlight w:val="none"/>
              </w:rPr>
            </w:pPr>
          </w:p>
        </w:tc>
      </w:tr>
      <w:tr w14:paraId="29B3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27DD402">
            <w:pPr>
              <w:spacing w:line="360" w:lineRule="auto"/>
              <w:jc w:val="center"/>
              <w:rPr>
                <w:rFonts w:hint="eastAsia" w:ascii="宋体" w:hAnsi="宋体" w:eastAsia="宋体" w:cs="宋体"/>
                <w:sz w:val="24"/>
                <w:szCs w:val="24"/>
                <w:highlight w:val="none"/>
              </w:rPr>
            </w:pPr>
          </w:p>
        </w:tc>
        <w:tc>
          <w:tcPr>
            <w:tcW w:w="785" w:type="dxa"/>
            <w:noWrap w:val="0"/>
            <w:vAlign w:val="center"/>
          </w:tcPr>
          <w:p w14:paraId="42F5FFF4">
            <w:pPr>
              <w:spacing w:line="360" w:lineRule="auto"/>
              <w:jc w:val="center"/>
              <w:rPr>
                <w:rFonts w:hint="eastAsia" w:ascii="宋体" w:hAnsi="宋体" w:eastAsia="宋体" w:cs="宋体"/>
                <w:sz w:val="24"/>
                <w:szCs w:val="24"/>
                <w:highlight w:val="none"/>
              </w:rPr>
            </w:pPr>
          </w:p>
        </w:tc>
        <w:tc>
          <w:tcPr>
            <w:tcW w:w="789" w:type="dxa"/>
            <w:noWrap w:val="0"/>
            <w:vAlign w:val="center"/>
          </w:tcPr>
          <w:p w14:paraId="526A7C31">
            <w:pPr>
              <w:spacing w:line="360" w:lineRule="auto"/>
              <w:jc w:val="center"/>
              <w:rPr>
                <w:rFonts w:hint="eastAsia" w:ascii="宋体" w:hAnsi="宋体" w:eastAsia="宋体" w:cs="宋体"/>
                <w:sz w:val="24"/>
                <w:szCs w:val="24"/>
                <w:highlight w:val="none"/>
              </w:rPr>
            </w:pPr>
          </w:p>
        </w:tc>
        <w:tc>
          <w:tcPr>
            <w:tcW w:w="854" w:type="dxa"/>
            <w:noWrap w:val="0"/>
            <w:vAlign w:val="center"/>
          </w:tcPr>
          <w:p w14:paraId="3132BE0C">
            <w:pPr>
              <w:spacing w:line="360" w:lineRule="auto"/>
              <w:jc w:val="center"/>
              <w:rPr>
                <w:rFonts w:hint="eastAsia" w:ascii="宋体" w:hAnsi="宋体" w:eastAsia="宋体" w:cs="宋体"/>
                <w:sz w:val="24"/>
                <w:szCs w:val="24"/>
                <w:highlight w:val="none"/>
              </w:rPr>
            </w:pPr>
          </w:p>
        </w:tc>
        <w:tc>
          <w:tcPr>
            <w:tcW w:w="692" w:type="dxa"/>
            <w:noWrap w:val="0"/>
            <w:vAlign w:val="center"/>
          </w:tcPr>
          <w:p w14:paraId="104A2E7C">
            <w:pPr>
              <w:spacing w:line="360" w:lineRule="auto"/>
              <w:jc w:val="center"/>
              <w:rPr>
                <w:rFonts w:hint="eastAsia" w:ascii="宋体" w:hAnsi="宋体" w:eastAsia="宋体" w:cs="宋体"/>
                <w:sz w:val="24"/>
                <w:szCs w:val="24"/>
                <w:highlight w:val="none"/>
              </w:rPr>
            </w:pPr>
          </w:p>
        </w:tc>
        <w:tc>
          <w:tcPr>
            <w:tcW w:w="692" w:type="dxa"/>
            <w:noWrap w:val="0"/>
            <w:vAlign w:val="center"/>
          </w:tcPr>
          <w:p w14:paraId="2EAAE165">
            <w:pPr>
              <w:spacing w:line="360" w:lineRule="auto"/>
              <w:jc w:val="center"/>
              <w:rPr>
                <w:rFonts w:hint="eastAsia" w:ascii="宋体" w:hAnsi="宋体" w:eastAsia="宋体" w:cs="宋体"/>
                <w:sz w:val="24"/>
                <w:szCs w:val="24"/>
                <w:highlight w:val="none"/>
              </w:rPr>
            </w:pPr>
          </w:p>
        </w:tc>
        <w:tc>
          <w:tcPr>
            <w:tcW w:w="1156" w:type="dxa"/>
            <w:noWrap w:val="0"/>
            <w:vAlign w:val="center"/>
          </w:tcPr>
          <w:p w14:paraId="39272945">
            <w:pPr>
              <w:spacing w:line="360" w:lineRule="auto"/>
              <w:jc w:val="center"/>
              <w:rPr>
                <w:rFonts w:hint="eastAsia" w:ascii="宋体" w:hAnsi="宋体" w:eastAsia="宋体" w:cs="宋体"/>
                <w:sz w:val="24"/>
                <w:szCs w:val="24"/>
                <w:highlight w:val="none"/>
              </w:rPr>
            </w:pPr>
          </w:p>
        </w:tc>
        <w:tc>
          <w:tcPr>
            <w:tcW w:w="845" w:type="dxa"/>
            <w:noWrap w:val="0"/>
            <w:vAlign w:val="center"/>
          </w:tcPr>
          <w:p w14:paraId="00025C29">
            <w:pPr>
              <w:spacing w:line="360" w:lineRule="auto"/>
              <w:jc w:val="center"/>
              <w:rPr>
                <w:rFonts w:hint="eastAsia" w:ascii="宋体" w:hAnsi="宋体" w:eastAsia="宋体" w:cs="宋体"/>
                <w:sz w:val="24"/>
                <w:szCs w:val="24"/>
                <w:highlight w:val="none"/>
              </w:rPr>
            </w:pPr>
          </w:p>
        </w:tc>
        <w:tc>
          <w:tcPr>
            <w:tcW w:w="1750" w:type="dxa"/>
            <w:noWrap w:val="0"/>
            <w:vAlign w:val="center"/>
          </w:tcPr>
          <w:p w14:paraId="6F2CF535">
            <w:pPr>
              <w:spacing w:line="360" w:lineRule="auto"/>
              <w:jc w:val="center"/>
              <w:rPr>
                <w:rFonts w:hint="eastAsia" w:ascii="宋体" w:hAnsi="宋体" w:eastAsia="宋体" w:cs="宋体"/>
                <w:sz w:val="24"/>
                <w:szCs w:val="24"/>
                <w:highlight w:val="none"/>
              </w:rPr>
            </w:pPr>
          </w:p>
        </w:tc>
        <w:tc>
          <w:tcPr>
            <w:tcW w:w="744" w:type="dxa"/>
            <w:noWrap w:val="0"/>
            <w:vAlign w:val="center"/>
          </w:tcPr>
          <w:p w14:paraId="42CFF5A3">
            <w:pPr>
              <w:spacing w:line="360" w:lineRule="auto"/>
              <w:jc w:val="center"/>
              <w:rPr>
                <w:rFonts w:hint="eastAsia" w:ascii="宋体" w:hAnsi="宋体" w:eastAsia="宋体" w:cs="宋体"/>
                <w:sz w:val="24"/>
                <w:szCs w:val="24"/>
                <w:highlight w:val="none"/>
              </w:rPr>
            </w:pPr>
          </w:p>
        </w:tc>
      </w:tr>
      <w:tr w14:paraId="4175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AEE592F">
            <w:pPr>
              <w:spacing w:line="360" w:lineRule="auto"/>
              <w:jc w:val="center"/>
              <w:rPr>
                <w:rFonts w:hint="eastAsia" w:ascii="宋体" w:hAnsi="宋体" w:eastAsia="宋体" w:cs="宋体"/>
                <w:sz w:val="24"/>
                <w:szCs w:val="24"/>
                <w:highlight w:val="none"/>
              </w:rPr>
            </w:pPr>
          </w:p>
        </w:tc>
        <w:tc>
          <w:tcPr>
            <w:tcW w:w="785" w:type="dxa"/>
            <w:noWrap w:val="0"/>
            <w:vAlign w:val="center"/>
          </w:tcPr>
          <w:p w14:paraId="629ABE5A">
            <w:pPr>
              <w:spacing w:line="360" w:lineRule="auto"/>
              <w:jc w:val="center"/>
              <w:rPr>
                <w:rFonts w:hint="eastAsia" w:ascii="宋体" w:hAnsi="宋体" w:eastAsia="宋体" w:cs="宋体"/>
                <w:sz w:val="24"/>
                <w:szCs w:val="24"/>
                <w:highlight w:val="none"/>
              </w:rPr>
            </w:pPr>
          </w:p>
        </w:tc>
        <w:tc>
          <w:tcPr>
            <w:tcW w:w="789" w:type="dxa"/>
            <w:noWrap w:val="0"/>
            <w:vAlign w:val="center"/>
          </w:tcPr>
          <w:p w14:paraId="66304A0B">
            <w:pPr>
              <w:spacing w:line="360" w:lineRule="auto"/>
              <w:jc w:val="center"/>
              <w:rPr>
                <w:rFonts w:hint="eastAsia" w:ascii="宋体" w:hAnsi="宋体" w:eastAsia="宋体" w:cs="宋体"/>
                <w:sz w:val="24"/>
                <w:szCs w:val="24"/>
                <w:highlight w:val="none"/>
              </w:rPr>
            </w:pPr>
          </w:p>
        </w:tc>
        <w:tc>
          <w:tcPr>
            <w:tcW w:w="854" w:type="dxa"/>
            <w:noWrap w:val="0"/>
            <w:vAlign w:val="center"/>
          </w:tcPr>
          <w:p w14:paraId="37CBF8F3">
            <w:pPr>
              <w:spacing w:line="360" w:lineRule="auto"/>
              <w:jc w:val="center"/>
              <w:rPr>
                <w:rFonts w:hint="eastAsia" w:ascii="宋体" w:hAnsi="宋体" w:eastAsia="宋体" w:cs="宋体"/>
                <w:sz w:val="24"/>
                <w:szCs w:val="24"/>
                <w:highlight w:val="none"/>
              </w:rPr>
            </w:pPr>
          </w:p>
        </w:tc>
        <w:tc>
          <w:tcPr>
            <w:tcW w:w="692" w:type="dxa"/>
            <w:noWrap w:val="0"/>
            <w:vAlign w:val="center"/>
          </w:tcPr>
          <w:p w14:paraId="654EEC24">
            <w:pPr>
              <w:spacing w:line="360" w:lineRule="auto"/>
              <w:jc w:val="center"/>
              <w:rPr>
                <w:rFonts w:hint="eastAsia" w:ascii="宋体" w:hAnsi="宋体" w:eastAsia="宋体" w:cs="宋体"/>
                <w:sz w:val="24"/>
                <w:szCs w:val="24"/>
                <w:highlight w:val="none"/>
              </w:rPr>
            </w:pPr>
          </w:p>
        </w:tc>
        <w:tc>
          <w:tcPr>
            <w:tcW w:w="692" w:type="dxa"/>
            <w:noWrap w:val="0"/>
            <w:vAlign w:val="center"/>
          </w:tcPr>
          <w:p w14:paraId="7E457E80">
            <w:pPr>
              <w:spacing w:line="360" w:lineRule="auto"/>
              <w:jc w:val="center"/>
              <w:rPr>
                <w:rFonts w:hint="eastAsia" w:ascii="宋体" w:hAnsi="宋体" w:eastAsia="宋体" w:cs="宋体"/>
                <w:sz w:val="24"/>
                <w:szCs w:val="24"/>
                <w:highlight w:val="none"/>
              </w:rPr>
            </w:pPr>
          </w:p>
        </w:tc>
        <w:tc>
          <w:tcPr>
            <w:tcW w:w="1156" w:type="dxa"/>
            <w:noWrap w:val="0"/>
            <w:vAlign w:val="center"/>
          </w:tcPr>
          <w:p w14:paraId="33AA04D4">
            <w:pPr>
              <w:spacing w:line="360" w:lineRule="auto"/>
              <w:jc w:val="center"/>
              <w:rPr>
                <w:rFonts w:hint="eastAsia" w:ascii="宋体" w:hAnsi="宋体" w:eastAsia="宋体" w:cs="宋体"/>
                <w:sz w:val="24"/>
                <w:szCs w:val="24"/>
                <w:highlight w:val="none"/>
              </w:rPr>
            </w:pPr>
          </w:p>
        </w:tc>
        <w:tc>
          <w:tcPr>
            <w:tcW w:w="845" w:type="dxa"/>
            <w:noWrap w:val="0"/>
            <w:vAlign w:val="center"/>
          </w:tcPr>
          <w:p w14:paraId="2FD48E5D">
            <w:pPr>
              <w:spacing w:line="360" w:lineRule="auto"/>
              <w:jc w:val="center"/>
              <w:rPr>
                <w:rFonts w:hint="eastAsia" w:ascii="宋体" w:hAnsi="宋体" w:eastAsia="宋体" w:cs="宋体"/>
                <w:sz w:val="24"/>
                <w:szCs w:val="24"/>
                <w:highlight w:val="none"/>
              </w:rPr>
            </w:pPr>
          </w:p>
        </w:tc>
        <w:tc>
          <w:tcPr>
            <w:tcW w:w="1750" w:type="dxa"/>
            <w:noWrap w:val="0"/>
            <w:vAlign w:val="center"/>
          </w:tcPr>
          <w:p w14:paraId="28F31DF6">
            <w:pPr>
              <w:spacing w:line="360" w:lineRule="auto"/>
              <w:jc w:val="center"/>
              <w:rPr>
                <w:rFonts w:hint="eastAsia" w:ascii="宋体" w:hAnsi="宋体" w:eastAsia="宋体" w:cs="宋体"/>
                <w:sz w:val="24"/>
                <w:szCs w:val="24"/>
                <w:highlight w:val="none"/>
              </w:rPr>
            </w:pPr>
          </w:p>
        </w:tc>
        <w:tc>
          <w:tcPr>
            <w:tcW w:w="744" w:type="dxa"/>
            <w:noWrap w:val="0"/>
            <w:vAlign w:val="center"/>
          </w:tcPr>
          <w:p w14:paraId="10F7ED1A">
            <w:pPr>
              <w:spacing w:line="360" w:lineRule="auto"/>
              <w:jc w:val="center"/>
              <w:rPr>
                <w:rFonts w:hint="eastAsia" w:ascii="宋体" w:hAnsi="宋体" w:eastAsia="宋体" w:cs="宋体"/>
                <w:sz w:val="24"/>
                <w:szCs w:val="24"/>
                <w:highlight w:val="none"/>
              </w:rPr>
            </w:pPr>
          </w:p>
        </w:tc>
      </w:tr>
      <w:tr w14:paraId="11B1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66D56BF">
            <w:pPr>
              <w:spacing w:line="360" w:lineRule="auto"/>
              <w:jc w:val="center"/>
              <w:rPr>
                <w:rFonts w:hint="eastAsia" w:ascii="宋体" w:hAnsi="宋体" w:eastAsia="宋体" w:cs="宋体"/>
                <w:sz w:val="24"/>
                <w:szCs w:val="24"/>
                <w:highlight w:val="none"/>
              </w:rPr>
            </w:pPr>
          </w:p>
        </w:tc>
        <w:tc>
          <w:tcPr>
            <w:tcW w:w="785" w:type="dxa"/>
            <w:noWrap w:val="0"/>
            <w:vAlign w:val="center"/>
          </w:tcPr>
          <w:p w14:paraId="44C223E0">
            <w:pPr>
              <w:spacing w:line="360" w:lineRule="auto"/>
              <w:jc w:val="center"/>
              <w:rPr>
                <w:rFonts w:hint="eastAsia" w:ascii="宋体" w:hAnsi="宋体" w:eastAsia="宋体" w:cs="宋体"/>
                <w:sz w:val="24"/>
                <w:szCs w:val="24"/>
                <w:highlight w:val="none"/>
              </w:rPr>
            </w:pPr>
          </w:p>
        </w:tc>
        <w:tc>
          <w:tcPr>
            <w:tcW w:w="789" w:type="dxa"/>
            <w:noWrap w:val="0"/>
            <w:vAlign w:val="center"/>
          </w:tcPr>
          <w:p w14:paraId="533DAC8A">
            <w:pPr>
              <w:spacing w:line="360" w:lineRule="auto"/>
              <w:jc w:val="center"/>
              <w:rPr>
                <w:rFonts w:hint="eastAsia" w:ascii="宋体" w:hAnsi="宋体" w:eastAsia="宋体" w:cs="宋体"/>
                <w:sz w:val="24"/>
                <w:szCs w:val="24"/>
                <w:highlight w:val="none"/>
              </w:rPr>
            </w:pPr>
          </w:p>
        </w:tc>
        <w:tc>
          <w:tcPr>
            <w:tcW w:w="854" w:type="dxa"/>
            <w:noWrap w:val="0"/>
            <w:vAlign w:val="center"/>
          </w:tcPr>
          <w:p w14:paraId="1446F37A">
            <w:pPr>
              <w:spacing w:line="360" w:lineRule="auto"/>
              <w:jc w:val="center"/>
              <w:rPr>
                <w:rFonts w:hint="eastAsia" w:ascii="宋体" w:hAnsi="宋体" w:eastAsia="宋体" w:cs="宋体"/>
                <w:sz w:val="24"/>
                <w:szCs w:val="24"/>
                <w:highlight w:val="none"/>
              </w:rPr>
            </w:pPr>
          </w:p>
        </w:tc>
        <w:tc>
          <w:tcPr>
            <w:tcW w:w="692" w:type="dxa"/>
            <w:noWrap w:val="0"/>
            <w:vAlign w:val="center"/>
          </w:tcPr>
          <w:p w14:paraId="3D7BD8D3">
            <w:pPr>
              <w:spacing w:line="360" w:lineRule="auto"/>
              <w:jc w:val="center"/>
              <w:rPr>
                <w:rFonts w:hint="eastAsia" w:ascii="宋体" w:hAnsi="宋体" w:eastAsia="宋体" w:cs="宋体"/>
                <w:sz w:val="24"/>
                <w:szCs w:val="24"/>
                <w:highlight w:val="none"/>
              </w:rPr>
            </w:pPr>
          </w:p>
        </w:tc>
        <w:tc>
          <w:tcPr>
            <w:tcW w:w="692" w:type="dxa"/>
            <w:noWrap w:val="0"/>
            <w:vAlign w:val="center"/>
          </w:tcPr>
          <w:p w14:paraId="6FE993B5">
            <w:pPr>
              <w:spacing w:line="360" w:lineRule="auto"/>
              <w:jc w:val="center"/>
              <w:rPr>
                <w:rFonts w:hint="eastAsia" w:ascii="宋体" w:hAnsi="宋体" w:eastAsia="宋体" w:cs="宋体"/>
                <w:sz w:val="24"/>
                <w:szCs w:val="24"/>
                <w:highlight w:val="none"/>
              </w:rPr>
            </w:pPr>
          </w:p>
        </w:tc>
        <w:tc>
          <w:tcPr>
            <w:tcW w:w="1156" w:type="dxa"/>
            <w:noWrap w:val="0"/>
            <w:vAlign w:val="center"/>
          </w:tcPr>
          <w:p w14:paraId="6C5EF574">
            <w:pPr>
              <w:spacing w:line="360" w:lineRule="auto"/>
              <w:jc w:val="center"/>
              <w:rPr>
                <w:rFonts w:hint="eastAsia" w:ascii="宋体" w:hAnsi="宋体" w:eastAsia="宋体" w:cs="宋体"/>
                <w:sz w:val="24"/>
                <w:szCs w:val="24"/>
                <w:highlight w:val="none"/>
              </w:rPr>
            </w:pPr>
          </w:p>
        </w:tc>
        <w:tc>
          <w:tcPr>
            <w:tcW w:w="845" w:type="dxa"/>
            <w:noWrap w:val="0"/>
            <w:vAlign w:val="center"/>
          </w:tcPr>
          <w:p w14:paraId="7AE46A41">
            <w:pPr>
              <w:spacing w:line="360" w:lineRule="auto"/>
              <w:jc w:val="center"/>
              <w:rPr>
                <w:rFonts w:hint="eastAsia" w:ascii="宋体" w:hAnsi="宋体" w:eastAsia="宋体" w:cs="宋体"/>
                <w:sz w:val="24"/>
                <w:szCs w:val="24"/>
                <w:highlight w:val="none"/>
              </w:rPr>
            </w:pPr>
          </w:p>
        </w:tc>
        <w:tc>
          <w:tcPr>
            <w:tcW w:w="1750" w:type="dxa"/>
            <w:noWrap w:val="0"/>
            <w:vAlign w:val="center"/>
          </w:tcPr>
          <w:p w14:paraId="7C375389">
            <w:pPr>
              <w:spacing w:line="360" w:lineRule="auto"/>
              <w:jc w:val="center"/>
              <w:rPr>
                <w:rFonts w:hint="eastAsia" w:ascii="宋体" w:hAnsi="宋体" w:eastAsia="宋体" w:cs="宋体"/>
                <w:sz w:val="24"/>
                <w:szCs w:val="24"/>
                <w:highlight w:val="none"/>
              </w:rPr>
            </w:pPr>
          </w:p>
        </w:tc>
        <w:tc>
          <w:tcPr>
            <w:tcW w:w="744" w:type="dxa"/>
            <w:noWrap w:val="0"/>
            <w:vAlign w:val="center"/>
          </w:tcPr>
          <w:p w14:paraId="4FD8B657">
            <w:pPr>
              <w:spacing w:line="360" w:lineRule="auto"/>
              <w:jc w:val="center"/>
              <w:rPr>
                <w:rFonts w:hint="eastAsia" w:ascii="宋体" w:hAnsi="宋体" w:eastAsia="宋体" w:cs="宋体"/>
                <w:sz w:val="24"/>
                <w:szCs w:val="24"/>
                <w:highlight w:val="none"/>
              </w:rPr>
            </w:pPr>
          </w:p>
        </w:tc>
      </w:tr>
      <w:tr w14:paraId="504E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85DB9CE">
            <w:pPr>
              <w:spacing w:line="360" w:lineRule="auto"/>
              <w:jc w:val="center"/>
              <w:rPr>
                <w:rFonts w:hint="eastAsia" w:ascii="宋体" w:hAnsi="宋体" w:eastAsia="宋体" w:cs="宋体"/>
                <w:sz w:val="24"/>
                <w:szCs w:val="24"/>
                <w:highlight w:val="none"/>
              </w:rPr>
            </w:pPr>
          </w:p>
        </w:tc>
        <w:tc>
          <w:tcPr>
            <w:tcW w:w="785" w:type="dxa"/>
            <w:noWrap w:val="0"/>
            <w:vAlign w:val="center"/>
          </w:tcPr>
          <w:p w14:paraId="26AE18B8">
            <w:pPr>
              <w:spacing w:line="360" w:lineRule="auto"/>
              <w:jc w:val="center"/>
              <w:rPr>
                <w:rFonts w:hint="eastAsia" w:ascii="宋体" w:hAnsi="宋体" w:eastAsia="宋体" w:cs="宋体"/>
                <w:sz w:val="24"/>
                <w:szCs w:val="24"/>
                <w:highlight w:val="none"/>
              </w:rPr>
            </w:pPr>
          </w:p>
        </w:tc>
        <w:tc>
          <w:tcPr>
            <w:tcW w:w="789" w:type="dxa"/>
            <w:noWrap w:val="0"/>
            <w:vAlign w:val="center"/>
          </w:tcPr>
          <w:p w14:paraId="1F26D958">
            <w:pPr>
              <w:spacing w:line="360" w:lineRule="auto"/>
              <w:jc w:val="center"/>
              <w:rPr>
                <w:rFonts w:hint="eastAsia" w:ascii="宋体" w:hAnsi="宋体" w:eastAsia="宋体" w:cs="宋体"/>
                <w:sz w:val="24"/>
                <w:szCs w:val="24"/>
                <w:highlight w:val="none"/>
              </w:rPr>
            </w:pPr>
          </w:p>
        </w:tc>
        <w:tc>
          <w:tcPr>
            <w:tcW w:w="854" w:type="dxa"/>
            <w:noWrap w:val="0"/>
            <w:vAlign w:val="center"/>
          </w:tcPr>
          <w:p w14:paraId="58821E23">
            <w:pPr>
              <w:spacing w:line="360" w:lineRule="auto"/>
              <w:jc w:val="center"/>
              <w:rPr>
                <w:rFonts w:hint="eastAsia" w:ascii="宋体" w:hAnsi="宋体" w:eastAsia="宋体" w:cs="宋体"/>
                <w:sz w:val="24"/>
                <w:szCs w:val="24"/>
                <w:highlight w:val="none"/>
              </w:rPr>
            </w:pPr>
          </w:p>
        </w:tc>
        <w:tc>
          <w:tcPr>
            <w:tcW w:w="692" w:type="dxa"/>
            <w:noWrap w:val="0"/>
            <w:vAlign w:val="center"/>
          </w:tcPr>
          <w:p w14:paraId="0295E375">
            <w:pPr>
              <w:spacing w:line="360" w:lineRule="auto"/>
              <w:jc w:val="center"/>
              <w:rPr>
                <w:rFonts w:hint="eastAsia" w:ascii="宋体" w:hAnsi="宋体" w:eastAsia="宋体" w:cs="宋体"/>
                <w:sz w:val="24"/>
                <w:szCs w:val="24"/>
                <w:highlight w:val="none"/>
              </w:rPr>
            </w:pPr>
          </w:p>
        </w:tc>
        <w:tc>
          <w:tcPr>
            <w:tcW w:w="692" w:type="dxa"/>
            <w:noWrap w:val="0"/>
            <w:vAlign w:val="center"/>
          </w:tcPr>
          <w:p w14:paraId="160C1AFD">
            <w:pPr>
              <w:spacing w:line="360" w:lineRule="auto"/>
              <w:jc w:val="center"/>
              <w:rPr>
                <w:rFonts w:hint="eastAsia" w:ascii="宋体" w:hAnsi="宋体" w:eastAsia="宋体" w:cs="宋体"/>
                <w:sz w:val="24"/>
                <w:szCs w:val="24"/>
                <w:highlight w:val="none"/>
              </w:rPr>
            </w:pPr>
          </w:p>
        </w:tc>
        <w:tc>
          <w:tcPr>
            <w:tcW w:w="1156" w:type="dxa"/>
            <w:noWrap w:val="0"/>
            <w:vAlign w:val="center"/>
          </w:tcPr>
          <w:p w14:paraId="0FE63175">
            <w:pPr>
              <w:spacing w:line="360" w:lineRule="auto"/>
              <w:jc w:val="center"/>
              <w:rPr>
                <w:rFonts w:hint="eastAsia" w:ascii="宋体" w:hAnsi="宋体" w:eastAsia="宋体" w:cs="宋体"/>
                <w:sz w:val="24"/>
                <w:szCs w:val="24"/>
                <w:highlight w:val="none"/>
              </w:rPr>
            </w:pPr>
          </w:p>
        </w:tc>
        <w:tc>
          <w:tcPr>
            <w:tcW w:w="845" w:type="dxa"/>
            <w:noWrap w:val="0"/>
            <w:vAlign w:val="center"/>
          </w:tcPr>
          <w:p w14:paraId="6B76D20A">
            <w:pPr>
              <w:spacing w:line="360" w:lineRule="auto"/>
              <w:jc w:val="center"/>
              <w:rPr>
                <w:rFonts w:hint="eastAsia" w:ascii="宋体" w:hAnsi="宋体" w:eastAsia="宋体" w:cs="宋体"/>
                <w:sz w:val="24"/>
                <w:szCs w:val="24"/>
                <w:highlight w:val="none"/>
              </w:rPr>
            </w:pPr>
          </w:p>
        </w:tc>
        <w:tc>
          <w:tcPr>
            <w:tcW w:w="1750" w:type="dxa"/>
            <w:noWrap w:val="0"/>
            <w:vAlign w:val="center"/>
          </w:tcPr>
          <w:p w14:paraId="2D7A8553">
            <w:pPr>
              <w:spacing w:line="360" w:lineRule="auto"/>
              <w:jc w:val="center"/>
              <w:rPr>
                <w:rFonts w:hint="eastAsia" w:ascii="宋体" w:hAnsi="宋体" w:eastAsia="宋体" w:cs="宋体"/>
                <w:sz w:val="24"/>
                <w:szCs w:val="24"/>
                <w:highlight w:val="none"/>
              </w:rPr>
            </w:pPr>
          </w:p>
        </w:tc>
        <w:tc>
          <w:tcPr>
            <w:tcW w:w="744" w:type="dxa"/>
            <w:noWrap w:val="0"/>
            <w:vAlign w:val="center"/>
          </w:tcPr>
          <w:p w14:paraId="5B2EC12A">
            <w:pPr>
              <w:spacing w:line="360" w:lineRule="auto"/>
              <w:jc w:val="center"/>
              <w:rPr>
                <w:rFonts w:hint="eastAsia" w:ascii="宋体" w:hAnsi="宋体" w:eastAsia="宋体" w:cs="宋体"/>
                <w:sz w:val="24"/>
                <w:szCs w:val="24"/>
                <w:highlight w:val="none"/>
              </w:rPr>
            </w:pPr>
          </w:p>
        </w:tc>
      </w:tr>
      <w:tr w14:paraId="2D61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545B907">
            <w:pPr>
              <w:spacing w:line="360" w:lineRule="auto"/>
              <w:jc w:val="center"/>
              <w:rPr>
                <w:rFonts w:hint="eastAsia" w:ascii="宋体" w:hAnsi="宋体" w:eastAsia="宋体" w:cs="宋体"/>
                <w:sz w:val="24"/>
                <w:szCs w:val="24"/>
                <w:highlight w:val="none"/>
              </w:rPr>
            </w:pPr>
          </w:p>
        </w:tc>
        <w:tc>
          <w:tcPr>
            <w:tcW w:w="785" w:type="dxa"/>
            <w:noWrap w:val="0"/>
            <w:vAlign w:val="center"/>
          </w:tcPr>
          <w:p w14:paraId="4AD6368F">
            <w:pPr>
              <w:spacing w:line="360" w:lineRule="auto"/>
              <w:jc w:val="center"/>
              <w:rPr>
                <w:rFonts w:hint="eastAsia" w:ascii="宋体" w:hAnsi="宋体" w:eastAsia="宋体" w:cs="宋体"/>
                <w:sz w:val="24"/>
                <w:szCs w:val="24"/>
                <w:highlight w:val="none"/>
              </w:rPr>
            </w:pPr>
          </w:p>
        </w:tc>
        <w:tc>
          <w:tcPr>
            <w:tcW w:w="789" w:type="dxa"/>
            <w:noWrap w:val="0"/>
            <w:vAlign w:val="center"/>
          </w:tcPr>
          <w:p w14:paraId="42CB1605">
            <w:pPr>
              <w:spacing w:line="360" w:lineRule="auto"/>
              <w:jc w:val="center"/>
              <w:rPr>
                <w:rFonts w:hint="eastAsia" w:ascii="宋体" w:hAnsi="宋体" w:eastAsia="宋体" w:cs="宋体"/>
                <w:sz w:val="24"/>
                <w:szCs w:val="24"/>
                <w:highlight w:val="none"/>
              </w:rPr>
            </w:pPr>
          </w:p>
        </w:tc>
        <w:tc>
          <w:tcPr>
            <w:tcW w:w="854" w:type="dxa"/>
            <w:noWrap w:val="0"/>
            <w:vAlign w:val="center"/>
          </w:tcPr>
          <w:p w14:paraId="55591FC8">
            <w:pPr>
              <w:spacing w:line="360" w:lineRule="auto"/>
              <w:jc w:val="center"/>
              <w:rPr>
                <w:rFonts w:hint="eastAsia" w:ascii="宋体" w:hAnsi="宋体" w:eastAsia="宋体" w:cs="宋体"/>
                <w:sz w:val="24"/>
                <w:szCs w:val="24"/>
                <w:highlight w:val="none"/>
              </w:rPr>
            </w:pPr>
          </w:p>
        </w:tc>
        <w:tc>
          <w:tcPr>
            <w:tcW w:w="692" w:type="dxa"/>
            <w:noWrap w:val="0"/>
            <w:vAlign w:val="center"/>
          </w:tcPr>
          <w:p w14:paraId="602E0C1C">
            <w:pPr>
              <w:spacing w:line="360" w:lineRule="auto"/>
              <w:jc w:val="center"/>
              <w:rPr>
                <w:rFonts w:hint="eastAsia" w:ascii="宋体" w:hAnsi="宋体" w:eastAsia="宋体" w:cs="宋体"/>
                <w:sz w:val="24"/>
                <w:szCs w:val="24"/>
                <w:highlight w:val="none"/>
              </w:rPr>
            </w:pPr>
          </w:p>
        </w:tc>
        <w:tc>
          <w:tcPr>
            <w:tcW w:w="692" w:type="dxa"/>
            <w:noWrap w:val="0"/>
            <w:vAlign w:val="center"/>
          </w:tcPr>
          <w:p w14:paraId="5395553D">
            <w:pPr>
              <w:spacing w:line="360" w:lineRule="auto"/>
              <w:jc w:val="center"/>
              <w:rPr>
                <w:rFonts w:hint="eastAsia" w:ascii="宋体" w:hAnsi="宋体" w:eastAsia="宋体" w:cs="宋体"/>
                <w:sz w:val="24"/>
                <w:szCs w:val="24"/>
                <w:highlight w:val="none"/>
              </w:rPr>
            </w:pPr>
          </w:p>
        </w:tc>
        <w:tc>
          <w:tcPr>
            <w:tcW w:w="1156" w:type="dxa"/>
            <w:noWrap w:val="0"/>
            <w:vAlign w:val="center"/>
          </w:tcPr>
          <w:p w14:paraId="32F8DD81">
            <w:pPr>
              <w:spacing w:line="360" w:lineRule="auto"/>
              <w:jc w:val="center"/>
              <w:rPr>
                <w:rFonts w:hint="eastAsia" w:ascii="宋体" w:hAnsi="宋体" w:eastAsia="宋体" w:cs="宋体"/>
                <w:sz w:val="24"/>
                <w:szCs w:val="24"/>
                <w:highlight w:val="none"/>
              </w:rPr>
            </w:pPr>
          </w:p>
        </w:tc>
        <w:tc>
          <w:tcPr>
            <w:tcW w:w="845" w:type="dxa"/>
            <w:noWrap w:val="0"/>
            <w:vAlign w:val="center"/>
          </w:tcPr>
          <w:p w14:paraId="0F2F04FD">
            <w:pPr>
              <w:spacing w:line="360" w:lineRule="auto"/>
              <w:jc w:val="center"/>
              <w:rPr>
                <w:rFonts w:hint="eastAsia" w:ascii="宋体" w:hAnsi="宋体" w:eastAsia="宋体" w:cs="宋体"/>
                <w:sz w:val="24"/>
                <w:szCs w:val="24"/>
                <w:highlight w:val="none"/>
              </w:rPr>
            </w:pPr>
          </w:p>
        </w:tc>
        <w:tc>
          <w:tcPr>
            <w:tcW w:w="1750" w:type="dxa"/>
            <w:noWrap w:val="0"/>
            <w:vAlign w:val="center"/>
          </w:tcPr>
          <w:p w14:paraId="2F92E0E9">
            <w:pPr>
              <w:spacing w:line="360" w:lineRule="auto"/>
              <w:jc w:val="center"/>
              <w:rPr>
                <w:rFonts w:hint="eastAsia" w:ascii="宋体" w:hAnsi="宋体" w:eastAsia="宋体" w:cs="宋体"/>
                <w:sz w:val="24"/>
                <w:szCs w:val="24"/>
                <w:highlight w:val="none"/>
              </w:rPr>
            </w:pPr>
          </w:p>
        </w:tc>
        <w:tc>
          <w:tcPr>
            <w:tcW w:w="744" w:type="dxa"/>
            <w:noWrap w:val="0"/>
            <w:vAlign w:val="center"/>
          </w:tcPr>
          <w:p w14:paraId="624EE856">
            <w:pPr>
              <w:spacing w:line="360" w:lineRule="auto"/>
              <w:jc w:val="center"/>
              <w:rPr>
                <w:rFonts w:hint="eastAsia" w:ascii="宋体" w:hAnsi="宋体" w:eastAsia="宋体" w:cs="宋体"/>
                <w:sz w:val="24"/>
                <w:szCs w:val="24"/>
                <w:highlight w:val="none"/>
              </w:rPr>
            </w:pPr>
          </w:p>
        </w:tc>
      </w:tr>
      <w:tr w14:paraId="0AC9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9621F25">
            <w:pPr>
              <w:spacing w:line="360" w:lineRule="auto"/>
              <w:jc w:val="center"/>
              <w:rPr>
                <w:rFonts w:hint="eastAsia" w:ascii="宋体" w:hAnsi="宋体" w:eastAsia="宋体" w:cs="宋体"/>
                <w:sz w:val="24"/>
                <w:szCs w:val="24"/>
                <w:highlight w:val="none"/>
              </w:rPr>
            </w:pPr>
          </w:p>
        </w:tc>
        <w:tc>
          <w:tcPr>
            <w:tcW w:w="785" w:type="dxa"/>
            <w:noWrap w:val="0"/>
            <w:vAlign w:val="center"/>
          </w:tcPr>
          <w:p w14:paraId="6B21111D">
            <w:pPr>
              <w:spacing w:line="360" w:lineRule="auto"/>
              <w:jc w:val="center"/>
              <w:rPr>
                <w:rFonts w:hint="eastAsia" w:ascii="宋体" w:hAnsi="宋体" w:eastAsia="宋体" w:cs="宋体"/>
                <w:sz w:val="24"/>
                <w:szCs w:val="24"/>
                <w:highlight w:val="none"/>
              </w:rPr>
            </w:pPr>
          </w:p>
        </w:tc>
        <w:tc>
          <w:tcPr>
            <w:tcW w:w="789" w:type="dxa"/>
            <w:noWrap w:val="0"/>
            <w:vAlign w:val="center"/>
          </w:tcPr>
          <w:p w14:paraId="41B2A3C8">
            <w:pPr>
              <w:spacing w:line="360" w:lineRule="auto"/>
              <w:jc w:val="center"/>
              <w:rPr>
                <w:rFonts w:hint="eastAsia" w:ascii="宋体" w:hAnsi="宋体" w:eastAsia="宋体" w:cs="宋体"/>
                <w:sz w:val="24"/>
                <w:szCs w:val="24"/>
                <w:highlight w:val="none"/>
              </w:rPr>
            </w:pPr>
          </w:p>
        </w:tc>
        <w:tc>
          <w:tcPr>
            <w:tcW w:w="854" w:type="dxa"/>
            <w:noWrap w:val="0"/>
            <w:vAlign w:val="center"/>
          </w:tcPr>
          <w:p w14:paraId="5DA97DB1">
            <w:pPr>
              <w:spacing w:line="360" w:lineRule="auto"/>
              <w:jc w:val="center"/>
              <w:rPr>
                <w:rFonts w:hint="eastAsia" w:ascii="宋体" w:hAnsi="宋体" w:eastAsia="宋体" w:cs="宋体"/>
                <w:sz w:val="24"/>
                <w:szCs w:val="24"/>
                <w:highlight w:val="none"/>
              </w:rPr>
            </w:pPr>
          </w:p>
        </w:tc>
        <w:tc>
          <w:tcPr>
            <w:tcW w:w="692" w:type="dxa"/>
            <w:noWrap w:val="0"/>
            <w:vAlign w:val="center"/>
          </w:tcPr>
          <w:p w14:paraId="3F19D1A0">
            <w:pPr>
              <w:spacing w:line="360" w:lineRule="auto"/>
              <w:jc w:val="center"/>
              <w:rPr>
                <w:rFonts w:hint="eastAsia" w:ascii="宋体" w:hAnsi="宋体" w:eastAsia="宋体" w:cs="宋体"/>
                <w:sz w:val="24"/>
                <w:szCs w:val="24"/>
                <w:highlight w:val="none"/>
              </w:rPr>
            </w:pPr>
          </w:p>
        </w:tc>
        <w:tc>
          <w:tcPr>
            <w:tcW w:w="692" w:type="dxa"/>
            <w:noWrap w:val="0"/>
            <w:vAlign w:val="center"/>
          </w:tcPr>
          <w:p w14:paraId="56386720">
            <w:pPr>
              <w:spacing w:line="360" w:lineRule="auto"/>
              <w:jc w:val="center"/>
              <w:rPr>
                <w:rFonts w:hint="eastAsia" w:ascii="宋体" w:hAnsi="宋体" w:eastAsia="宋体" w:cs="宋体"/>
                <w:sz w:val="24"/>
                <w:szCs w:val="24"/>
                <w:highlight w:val="none"/>
              </w:rPr>
            </w:pPr>
          </w:p>
        </w:tc>
        <w:tc>
          <w:tcPr>
            <w:tcW w:w="1156" w:type="dxa"/>
            <w:noWrap w:val="0"/>
            <w:vAlign w:val="center"/>
          </w:tcPr>
          <w:p w14:paraId="6393CEDA">
            <w:pPr>
              <w:spacing w:line="360" w:lineRule="auto"/>
              <w:jc w:val="center"/>
              <w:rPr>
                <w:rFonts w:hint="eastAsia" w:ascii="宋体" w:hAnsi="宋体" w:eastAsia="宋体" w:cs="宋体"/>
                <w:sz w:val="24"/>
                <w:szCs w:val="24"/>
                <w:highlight w:val="none"/>
              </w:rPr>
            </w:pPr>
          </w:p>
        </w:tc>
        <w:tc>
          <w:tcPr>
            <w:tcW w:w="845" w:type="dxa"/>
            <w:noWrap w:val="0"/>
            <w:vAlign w:val="center"/>
          </w:tcPr>
          <w:p w14:paraId="1AC05558">
            <w:pPr>
              <w:spacing w:line="360" w:lineRule="auto"/>
              <w:jc w:val="center"/>
              <w:rPr>
                <w:rFonts w:hint="eastAsia" w:ascii="宋体" w:hAnsi="宋体" w:eastAsia="宋体" w:cs="宋体"/>
                <w:sz w:val="24"/>
                <w:szCs w:val="24"/>
                <w:highlight w:val="none"/>
              </w:rPr>
            </w:pPr>
          </w:p>
        </w:tc>
        <w:tc>
          <w:tcPr>
            <w:tcW w:w="1750" w:type="dxa"/>
            <w:noWrap w:val="0"/>
            <w:vAlign w:val="center"/>
          </w:tcPr>
          <w:p w14:paraId="3F748108">
            <w:pPr>
              <w:spacing w:line="360" w:lineRule="auto"/>
              <w:jc w:val="center"/>
              <w:rPr>
                <w:rFonts w:hint="eastAsia" w:ascii="宋体" w:hAnsi="宋体" w:eastAsia="宋体" w:cs="宋体"/>
                <w:sz w:val="24"/>
                <w:szCs w:val="24"/>
                <w:highlight w:val="none"/>
              </w:rPr>
            </w:pPr>
          </w:p>
        </w:tc>
        <w:tc>
          <w:tcPr>
            <w:tcW w:w="744" w:type="dxa"/>
            <w:noWrap w:val="0"/>
            <w:vAlign w:val="center"/>
          </w:tcPr>
          <w:p w14:paraId="6E8C50D8">
            <w:pPr>
              <w:spacing w:line="360" w:lineRule="auto"/>
              <w:jc w:val="center"/>
              <w:rPr>
                <w:rFonts w:hint="eastAsia" w:ascii="宋体" w:hAnsi="宋体" w:eastAsia="宋体" w:cs="宋体"/>
                <w:sz w:val="24"/>
                <w:szCs w:val="24"/>
                <w:highlight w:val="none"/>
              </w:rPr>
            </w:pPr>
          </w:p>
        </w:tc>
      </w:tr>
      <w:tr w14:paraId="3722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F7954F3">
            <w:pPr>
              <w:spacing w:line="360" w:lineRule="auto"/>
              <w:jc w:val="center"/>
              <w:rPr>
                <w:rFonts w:hint="eastAsia" w:ascii="宋体" w:hAnsi="宋体" w:eastAsia="宋体" w:cs="宋体"/>
                <w:sz w:val="24"/>
                <w:szCs w:val="24"/>
                <w:highlight w:val="none"/>
              </w:rPr>
            </w:pPr>
          </w:p>
        </w:tc>
        <w:tc>
          <w:tcPr>
            <w:tcW w:w="785" w:type="dxa"/>
            <w:noWrap w:val="0"/>
            <w:vAlign w:val="center"/>
          </w:tcPr>
          <w:p w14:paraId="10D369DF">
            <w:pPr>
              <w:spacing w:line="360" w:lineRule="auto"/>
              <w:jc w:val="center"/>
              <w:rPr>
                <w:rFonts w:hint="eastAsia" w:ascii="宋体" w:hAnsi="宋体" w:eastAsia="宋体" w:cs="宋体"/>
                <w:sz w:val="24"/>
                <w:szCs w:val="24"/>
                <w:highlight w:val="none"/>
              </w:rPr>
            </w:pPr>
          </w:p>
        </w:tc>
        <w:tc>
          <w:tcPr>
            <w:tcW w:w="789" w:type="dxa"/>
            <w:noWrap w:val="0"/>
            <w:vAlign w:val="center"/>
          </w:tcPr>
          <w:p w14:paraId="596601FC">
            <w:pPr>
              <w:spacing w:line="360" w:lineRule="auto"/>
              <w:jc w:val="center"/>
              <w:rPr>
                <w:rFonts w:hint="eastAsia" w:ascii="宋体" w:hAnsi="宋体" w:eastAsia="宋体" w:cs="宋体"/>
                <w:sz w:val="24"/>
                <w:szCs w:val="24"/>
                <w:highlight w:val="none"/>
              </w:rPr>
            </w:pPr>
          </w:p>
        </w:tc>
        <w:tc>
          <w:tcPr>
            <w:tcW w:w="854" w:type="dxa"/>
            <w:noWrap w:val="0"/>
            <w:vAlign w:val="center"/>
          </w:tcPr>
          <w:p w14:paraId="7B94F77C">
            <w:pPr>
              <w:spacing w:line="360" w:lineRule="auto"/>
              <w:jc w:val="center"/>
              <w:rPr>
                <w:rFonts w:hint="eastAsia" w:ascii="宋体" w:hAnsi="宋体" w:eastAsia="宋体" w:cs="宋体"/>
                <w:sz w:val="24"/>
                <w:szCs w:val="24"/>
                <w:highlight w:val="none"/>
              </w:rPr>
            </w:pPr>
          </w:p>
        </w:tc>
        <w:tc>
          <w:tcPr>
            <w:tcW w:w="692" w:type="dxa"/>
            <w:noWrap w:val="0"/>
            <w:vAlign w:val="center"/>
          </w:tcPr>
          <w:p w14:paraId="56AACB23">
            <w:pPr>
              <w:spacing w:line="360" w:lineRule="auto"/>
              <w:jc w:val="center"/>
              <w:rPr>
                <w:rFonts w:hint="eastAsia" w:ascii="宋体" w:hAnsi="宋体" w:eastAsia="宋体" w:cs="宋体"/>
                <w:sz w:val="24"/>
                <w:szCs w:val="24"/>
                <w:highlight w:val="none"/>
              </w:rPr>
            </w:pPr>
          </w:p>
        </w:tc>
        <w:tc>
          <w:tcPr>
            <w:tcW w:w="692" w:type="dxa"/>
            <w:noWrap w:val="0"/>
            <w:vAlign w:val="center"/>
          </w:tcPr>
          <w:p w14:paraId="2392B75E">
            <w:pPr>
              <w:spacing w:line="360" w:lineRule="auto"/>
              <w:jc w:val="center"/>
              <w:rPr>
                <w:rFonts w:hint="eastAsia" w:ascii="宋体" w:hAnsi="宋体" w:eastAsia="宋体" w:cs="宋体"/>
                <w:sz w:val="24"/>
                <w:szCs w:val="24"/>
                <w:highlight w:val="none"/>
              </w:rPr>
            </w:pPr>
          </w:p>
        </w:tc>
        <w:tc>
          <w:tcPr>
            <w:tcW w:w="1156" w:type="dxa"/>
            <w:noWrap w:val="0"/>
            <w:vAlign w:val="center"/>
          </w:tcPr>
          <w:p w14:paraId="12D6A228">
            <w:pPr>
              <w:spacing w:line="360" w:lineRule="auto"/>
              <w:jc w:val="center"/>
              <w:rPr>
                <w:rFonts w:hint="eastAsia" w:ascii="宋体" w:hAnsi="宋体" w:eastAsia="宋体" w:cs="宋体"/>
                <w:sz w:val="24"/>
                <w:szCs w:val="24"/>
                <w:highlight w:val="none"/>
              </w:rPr>
            </w:pPr>
          </w:p>
        </w:tc>
        <w:tc>
          <w:tcPr>
            <w:tcW w:w="845" w:type="dxa"/>
            <w:noWrap w:val="0"/>
            <w:vAlign w:val="center"/>
          </w:tcPr>
          <w:p w14:paraId="10132E7C">
            <w:pPr>
              <w:spacing w:line="360" w:lineRule="auto"/>
              <w:jc w:val="center"/>
              <w:rPr>
                <w:rFonts w:hint="eastAsia" w:ascii="宋体" w:hAnsi="宋体" w:eastAsia="宋体" w:cs="宋体"/>
                <w:sz w:val="24"/>
                <w:szCs w:val="24"/>
                <w:highlight w:val="none"/>
              </w:rPr>
            </w:pPr>
          </w:p>
        </w:tc>
        <w:tc>
          <w:tcPr>
            <w:tcW w:w="1750" w:type="dxa"/>
            <w:noWrap w:val="0"/>
            <w:vAlign w:val="center"/>
          </w:tcPr>
          <w:p w14:paraId="57D3B16E">
            <w:pPr>
              <w:spacing w:line="360" w:lineRule="auto"/>
              <w:jc w:val="center"/>
              <w:rPr>
                <w:rFonts w:hint="eastAsia" w:ascii="宋体" w:hAnsi="宋体" w:eastAsia="宋体" w:cs="宋体"/>
                <w:sz w:val="24"/>
                <w:szCs w:val="24"/>
                <w:highlight w:val="none"/>
              </w:rPr>
            </w:pPr>
          </w:p>
        </w:tc>
        <w:tc>
          <w:tcPr>
            <w:tcW w:w="744" w:type="dxa"/>
            <w:noWrap w:val="0"/>
            <w:vAlign w:val="center"/>
          </w:tcPr>
          <w:p w14:paraId="1A079985">
            <w:pPr>
              <w:spacing w:line="360" w:lineRule="auto"/>
              <w:jc w:val="center"/>
              <w:rPr>
                <w:rFonts w:hint="eastAsia" w:ascii="宋体" w:hAnsi="宋体" w:eastAsia="宋体" w:cs="宋体"/>
                <w:sz w:val="24"/>
                <w:szCs w:val="24"/>
                <w:highlight w:val="none"/>
              </w:rPr>
            </w:pPr>
          </w:p>
        </w:tc>
      </w:tr>
    </w:tbl>
    <w:p w14:paraId="1045F578">
      <w:pPr>
        <w:spacing w:line="360" w:lineRule="auto"/>
        <w:rPr>
          <w:rFonts w:hint="eastAsia" w:ascii="宋体" w:hAnsi="宋体" w:eastAsia="宋体" w:cs="宋体"/>
          <w:sz w:val="24"/>
          <w:szCs w:val="24"/>
          <w:highlight w:val="none"/>
        </w:rPr>
      </w:pPr>
    </w:p>
    <w:p w14:paraId="0FC082AB">
      <w:pPr>
        <w:spacing w:before="156" w:beforeLines="50" w:after="312" w:afterLines="10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sz w:val="24"/>
          <w:szCs w:val="24"/>
          <w:highlight w:val="none"/>
        </w:rPr>
        <w:t>附表二：</w:t>
      </w:r>
    </w:p>
    <w:p w14:paraId="30BBC62E">
      <w:pPr>
        <w:spacing w:before="156" w:beforeLines="50" w:after="312" w:afterLines="10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拟配备本工程的试验和检测仪器设备表</w:t>
      </w:r>
    </w:p>
    <w:tbl>
      <w:tblPr>
        <w:tblStyle w:val="39"/>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064"/>
        <w:gridCol w:w="1120"/>
        <w:gridCol w:w="1031"/>
        <w:gridCol w:w="876"/>
        <w:gridCol w:w="973"/>
        <w:gridCol w:w="1260"/>
        <w:gridCol w:w="856"/>
        <w:gridCol w:w="1056"/>
      </w:tblGrid>
      <w:tr w14:paraId="0755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6" w:type="dxa"/>
            <w:noWrap w:val="0"/>
            <w:vAlign w:val="center"/>
          </w:tcPr>
          <w:p w14:paraId="2297DCF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064" w:type="dxa"/>
            <w:noWrap w:val="0"/>
            <w:vAlign w:val="center"/>
          </w:tcPr>
          <w:p w14:paraId="14F824D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仪器设备名称</w:t>
            </w:r>
          </w:p>
        </w:tc>
        <w:tc>
          <w:tcPr>
            <w:tcW w:w="1120" w:type="dxa"/>
            <w:noWrap w:val="0"/>
            <w:vAlign w:val="center"/>
          </w:tcPr>
          <w:p w14:paraId="6576966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型号</w:t>
            </w:r>
          </w:p>
          <w:p w14:paraId="779E6C6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规格</w:t>
            </w:r>
          </w:p>
        </w:tc>
        <w:tc>
          <w:tcPr>
            <w:tcW w:w="1031" w:type="dxa"/>
            <w:noWrap w:val="0"/>
            <w:vAlign w:val="center"/>
          </w:tcPr>
          <w:p w14:paraId="4602AAF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876" w:type="dxa"/>
            <w:noWrap w:val="0"/>
            <w:vAlign w:val="center"/>
          </w:tcPr>
          <w:p w14:paraId="73E267D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国别</w:t>
            </w:r>
          </w:p>
          <w:p w14:paraId="67D4D74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产地</w:t>
            </w:r>
          </w:p>
        </w:tc>
        <w:tc>
          <w:tcPr>
            <w:tcW w:w="973" w:type="dxa"/>
            <w:noWrap w:val="0"/>
            <w:vAlign w:val="center"/>
          </w:tcPr>
          <w:p w14:paraId="1328A24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制造</w:t>
            </w:r>
          </w:p>
          <w:p w14:paraId="3335EF9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年份</w:t>
            </w:r>
          </w:p>
        </w:tc>
        <w:tc>
          <w:tcPr>
            <w:tcW w:w="1260" w:type="dxa"/>
            <w:noWrap w:val="0"/>
            <w:vAlign w:val="center"/>
          </w:tcPr>
          <w:p w14:paraId="5B07CEC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已使用</w:t>
            </w:r>
          </w:p>
          <w:p w14:paraId="41EBBED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台时数</w:t>
            </w:r>
          </w:p>
        </w:tc>
        <w:tc>
          <w:tcPr>
            <w:tcW w:w="856" w:type="dxa"/>
            <w:noWrap w:val="0"/>
            <w:vAlign w:val="center"/>
          </w:tcPr>
          <w:p w14:paraId="3D31FB6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用  途</w:t>
            </w:r>
          </w:p>
        </w:tc>
        <w:tc>
          <w:tcPr>
            <w:tcW w:w="1056" w:type="dxa"/>
            <w:noWrap w:val="0"/>
            <w:vAlign w:val="center"/>
          </w:tcPr>
          <w:p w14:paraId="417AB4D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56D4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BD5CB73">
            <w:pPr>
              <w:spacing w:line="360" w:lineRule="auto"/>
              <w:jc w:val="center"/>
              <w:rPr>
                <w:rFonts w:hint="eastAsia" w:ascii="宋体" w:hAnsi="宋体" w:eastAsia="宋体" w:cs="宋体"/>
                <w:sz w:val="24"/>
                <w:szCs w:val="24"/>
                <w:highlight w:val="none"/>
              </w:rPr>
            </w:pPr>
          </w:p>
        </w:tc>
        <w:tc>
          <w:tcPr>
            <w:tcW w:w="1064" w:type="dxa"/>
            <w:noWrap w:val="0"/>
            <w:vAlign w:val="center"/>
          </w:tcPr>
          <w:p w14:paraId="1E3136FF">
            <w:pPr>
              <w:spacing w:line="360" w:lineRule="auto"/>
              <w:jc w:val="center"/>
              <w:rPr>
                <w:rFonts w:hint="eastAsia" w:ascii="宋体" w:hAnsi="宋体" w:eastAsia="宋体" w:cs="宋体"/>
                <w:sz w:val="24"/>
                <w:szCs w:val="24"/>
                <w:highlight w:val="none"/>
              </w:rPr>
            </w:pPr>
          </w:p>
        </w:tc>
        <w:tc>
          <w:tcPr>
            <w:tcW w:w="1120" w:type="dxa"/>
            <w:noWrap w:val="0"/>
            <w:vAlign w:val="center"/>
          </w:tcPr>
          <w:p w14:paraId="4FCC8924">
            <w:pPr>
              <w:spacing w:line="360" w:lineRule="auto"/>
              <w:jc w:val="center"/>
              <w:rPr>
                <w:rFonts w:hint="eastAsia" w:ascii="宋体" w:hAnsi="宋体" w:eastAsia="宋体" w:cs="宋体"/>
                <w:sz w:val="24"/>
                <w:szCs w:val="24"/>
                <w:highlight w:val="none"/>
              </w:rPr>
            </w:pPr>
          </w:p>
        </w:tc>
        <w:tc>
          <w:tcPr>
            <w:tcW w:w="1031" w:type="dxa"/>
            <w:noWrap w:val="0"/>
            <w:vAlign w:val="center"/>
          </w:tcPr>
          <w:p w14:paraId="0CE6E954">
            <w:pPr>
              <w:spacing w:line="360" w:lineRule="auto"/>
              <w:jc w:val="center"/>
              <w:rPr>
                <w:rFonts w:hint="eastAsia" w:ascii="宋体" w:hAnsi="宋体" w:eastAsia="宋体" w:cs="宋体"/>
                <w:sz w:val="24"/>
                <w:szCs w:val="24"/>
                <w:highlight w:val="none"/>
              </w:rPr>
            </w:pPr>
          </w:p>
        </w:tc>
        <w:tc>
          <w:tcPr>
            <w:tcW w:w="876" w:type="dxa"/>
            <w:noWrap w:val="0"/>
            <w:vAlign w:val="center"/>
          </w:tcPr>
          <w:p w14:paraId="4462E8B6">
            <w:pPr>
              <w:spacing w:line="360" w:lineRule="auto"/>
              <w:jc w:val="center"/>
              <w:rPr>
                <w:rFonts w:hint="eastAsia" w:ascii="宋体" w:hAnsi="宋体" w:eastAsia="宋体" w:cs="宋体"/>
                <w:sz w:val="24"/>
                <w:szCs w:val="24"/>
                <w:highlight w:val="none"/>
              </w:rPr>
            </w:pPr>
          </w:p>
        </w:tc>
        <w:tc>
          <w:tcPr>
            <w:tcW w:w="973" w:type="dxa"/>
            <w:noWrap w:val="0"/>
            <w:vAlign w:val="center"/>
          </w:tcPr>
          <w:p w14:paraId="2DFE46DD">
            <w:pPr>
              <w:spacing w:line="360" w:lineRule="auto"/>
              <w:jc w:val="center"/>
              <w:rPr>
                <w:rFonts w:hint="eastAsia" w:ascii="宋体" w:hAnsi="宋体" w:eastAsia="宋体" w:cs="宋体"/>
                <w:sz w:val="24"/>
                <w:szCs w:val="24"/>
                <w:highlight w:val="none"/>
              </w:rPr>
            </w:pPr>
          </w:p>
        </w:tc>
        <w:tc>
          <w:tcPr>
            <w:tcW w:w="1260" w:type="dxa"/>
            <w:noWrap w:val="0"/>
            <w:vAlign w:val="center"/>
          </w:tcPr>
          <w:p w14:paraId="5F3F2549">
            <w:pPr>
              <w:spacing w:line="360" w:lineRule="auto"/>
              <w:jc w:val="center"/>
              <w:rPr>
                <w:rFonts w:hint="eastAsia" w:ascii="宋体" w:hAnsi="宋体" w:eastAsia="宋体" w:cs="宋体"/>
                <w:sz w:val="24"/>
                <w:szCs w:val="24"/>
                <w:highlight w:val="none"/>
              </w:rPr>
            </w:pPr>
          </w:p>
        </w:tc>
        <w:tc>
          <w:tcPr>
            <w:tcW w:w="856" w:type="dxa"/>
            <w:noWrap w:val="0"/>
            <w:vAlign w:val="center"/>
          </w:tcPr>
          <w:p w14:paraId="43C9AC2B">
            <w:pPr>
              <w:spacing w:line="360" w:lineRule="auto"/>
              <w:jc w:val="center"/>
              <w:rPr>
                <w:rFonts w:hint="eastAsia" w:ascii="宋体" w:hAnsi="宋体" w:eastAsia="宋体" w:cs="宋体"/>
                <w:sz w:val="24"/>
                <w:szCs w:val="24"/>
                <w:highlight w:val="none"/>
              </w:rPr>
            </w:pPr>
          </w:p>
        </w:tc>
        <w:tc>
          <w:tcPr>
            <w:tcW w:w="1056" w:type="dxa"/>
            <w:noWrap w:val="0"/>
            <w:vAlign w:val="center"/>
          </w:tcPr>
          <w:p w14:paraId="1EC65618">
            <w:pPr>
              <w:spacing w:line="360" w:lineRule="auto"/>
              <w:jc w:val="center"/>
              <w:rPr>
                <w:rFonts w:hint="eastAsia" w:ascii="宋体" w:hAnsi="宋体" w:eastAsia="宋体" w:cs="宋体"/>
                <w:sz w:val="24"/>
                <w:szCs w:val="24"/>
                <w:highlight w:val="none"/>
              </w:rPr>
            </w:pPr>
          </w:p>
        </w:tc>
      </w:tr>
      <w:tr w14:paraId="5D21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B2A7FA">
            <w:pPr>
              <w:spacing w:line="360" w:lineRule="auto"/>
              <w:jc w:val="center"/>
              <w:rPr>
                <w:rFonts w:hint="eastAsia" w:ascii="宋体" w:hAnsi="宋体" w:eastAsia="宋体" w:cs="宋体"/>
                <w:sz w:val="24"/>
                <w:szCs w:val="24"/>
                <w:highlight w:val="none"/>
              </w:rPr>
            </w:pPr>
          </w:p>
        </w:tc>
        <w:tc>
          <w:tcPr>
            <w:tcW w:w="1064" w:type="dxa"/>
            <w:noWrap w:val="0"/>
            <w:vAlign w:val="center"/>
          </w:tcPr>
          <w:p w14:paraId="16D00236">
            <w:pPr>
              <w:spacing w:line="360" w:lineRule="auto"/>
              <w:jc w:val="center"/>
              <w:rPr>
                <w:rFonts w:hint="eastAsia" w:ascii="宋体" w:hAnsi="宋体" w:eastAsia="宋体" w:cs="宋体"/>
                <w:sz w:val="24"/>
                <w:szCs w:val="24"/>
                <w:highlight w:val="none"/>
              </w:rPr>
            </w:pPr>
          </w:p>
        </w:tc>
        <w:tc>
          <w:tcPr>
            <w:tcW w:w="1120" w:type="dxa"/>
            <w:noWrap w:val="0"/>
            <w:vAlign w:val="center"/>
          </w:tcPr>
          <w:p w14:paraId="0CF828CB">
            <w:pPr>
              <w:spacing w:line="360" w:lineRule="auto"/>
              <w:jc w:val="center"/>
              <w:rPr>
                <w:rFonts w:hint="eastAsia" w:ascii="宋体" w:hAnsi="宋体" w:eastAsia="宋体" w:cs="宋体"/>
                <w:sz w:val="24"/>
                <w:szCs w:val="24"/>
                <w:highlight w:val="none"/>
              </w:rPr>
            </w:pPr>
          </w:p>
        </w:tc>
        <w:tc>
          <w:tcPr>
            <w:tcW w:w="1031" w:type="dxa"/>
            <w:noWrap w:val="0"/>
            <w:vAlign w:val="center"/>
          </w:tcPr>
          <w:p w14:paraId="4179792D">
            <w:pPr>
              <w:spacing w:line="360" w:lineRule="auto"/>
              <w:jc w:val="center"/>
              <w:rPr>
                <w:rFonts w:hint="eastAsia" w:ascii="宋体" w:hAnsi="宋体" w:eastAsia="宋体" w:cs="宋体"/>
                <w:sz w:val="24"/>
                <w:szCs w:val="24"/>
                <w:highlight w:val="none"/>
              </w:rPr>
            </w:pPr>
          </w:p>
        </w:tc>
        <w:tc>
          <w:tcPr>
            <w:tcW w:w="876" w:type="dxa"/>
            <w:noWrap w:val="0"/>
            <w:vAlign w:val="center"/>
          </w:tcPr>
          <w:p w14:paraId="03715757">
            <w:pPr>
              <w:spacing w:line="360" w:lineRule="auto"/>
              <w:jc w:val="center"/>
              <w:rPr>
                <w:rFonts w:hint="eastAsia" w:ascii="宋体" w:hAnsi="宋体" w:eastAsia="宋体" w:cs="宋体"/>
                <w:sz w:val="24"/>
                <w:szCs w:val="24"/>
                <w:highlight w:val="none"/>
              </w:rPr>
            </w:pPr>
          </w:p>
        </w:tc>
        <w:tc>
          <w:tcPr>
            <w:tcW w:w="973" w:type="dxa"/>
            <w:noWrap w:val="0"/>
            <w:vAlign w:val="center"/>
          </w:tcPr>
          <w:p w14:paraId="2C8EB53B">
            <w:pPr>
              <w:spacing w:line="360" w:lineRule="auto"/>
              <w:jc w:val="center"/>
              <w:rPr>
                <w:rFonts w:hint="eastAsia" w:ascii="宋体" w:hAnsi="宋体" w:eastAsia="宋体" w:cs="宋体"/>
                <w:sz w:val="24"/>
                <w:szCs w:val="24"/>
                <w:highlight w:val="none"/>
              </w:rPr>
            </w:pPr>
          </w:p>
        </w:tc>
        <w:tc>
          <w:tcPr>
            <w:tcW w:w="1260" w:type="dxa"/>
            <w:noWrap w:val="0"/>
            <w:vAlign w:val="center"/>
          </w:tcPr>
          <w:p w14:paraId="4C0030C5">
            <w:pPr>
              <w:spacing w:line="360" w:lineRule="auto"/>
              <w:jc w:val="center"/>
              <w:rPr>
                <w:rFonts w:hint="eastAsia" w:ascii="宋体" w:hAnsi="宋体" w:eastAsia="宋体" w:cs="宋体"/>
                <w:sz w:val="24"/>
                <w:szCs w:val="24"/>
                <w:highlight w:val="none"/>
              </w:rPr>
            </w:pPr>
          </w:p>
        </w:tc>
        <w:tc>
          <w:tcPr>
            <w:tcW w:w="856" w:type="dxa"/>
            <w:noWrap w:val="0"/>
            <w:vAlign w:val="center"/>
          </w:tcPr>
          <w:p w14:paraId="40AD24CC">
            <w:pPr>
              <w:spacing w:line="360" w:lineRule="auto"/>
              <w:jc w:val="center"/>
              <w:rPr>
                <w:rFonts w:hint="eastAsia" w:ascii="宋体" w:hAnsi="宋体" w:eastAsia="宋体" w:cs="宋体"/>
                <w:sz w:val="24"/>
                <w:szCs w:val="24"/>
                <w:highlight w:val="none"/>
              </w:rPr>
            </w:pPr>
          </w:p>
        </w:tc>
        <w:tc>
          <w:tcPr>
            <w:tcW w:w="1056" w:type="dxa"/>
            <w:noWrap w:val="0"/>
            <w:vAlign w:val="center"/>
          </w:tcPr>
          <w:p w14:paraId="306B4C6E">
            <w:pPr>
              <w:spacing w:line="360" w:lineRule="auto"/>
              <w:jc w:val="center"/>
              <w:rPr>
                <w:rFonts w:hint="eastAsia" w:ascii="宋体" w:hAnsi="宋体" w:eastAsia="宋体" w:cs="宋体"/>
                <w:sz w:val="24"/>
                <w:szCs w:val="24"/>
                <w:highlight w:val="none"/>
              </w:rPr>
            </w:pPr>
          </w:p>
        </w:tc>
      </w:tr>
      <w:tr w14:paraId="4174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E1C0B30">
            <w:pPr>
              <w:spacing w:line="360" w:lineRule="auto"/>
              <w:jc w:val="center"/>
              <w:rPr>
                <w:rFonts w:hint="eastAsia" w:ascii="宋体" w:hAnsi="宋体" w:eastAsia="宋体" w:cs="宋体"/>
                <w:sz w:val="24"/>
                <w:szCs w:val="24"/>
                <w:highlight w:val="none"/>
              </w:rPr>
            </w:pPr>
          </w:p>
        </w:tc>
        <w:tc>
          <w:tcPr>
            <w:tcW w:w="1064" w:type="dxa"/>
            <w:noWrap w:val="0"/>
            <w:vAlign w:val="center"/>
          </w:tcPr>
          <w:p w14:paraId="30334D23">
            <w:pPr>
              <w:spacing w:line="360" w:lineRule="auto"/>
              <w:jc w:val="center"/>
              <w:rPr>
                <w:rFonts w:hint="eastAsia" w:ascii="宋体" w:hAnsi="宋体" w:eastAsia="宋体" w:cs="宋体"/>
                <w:sz w:val="24"/>
                <w:szCs w:val="24"/>
                <w:highlight w:val="none"/>
              </w:rPr>
            </w:pPr>
          </w:p>
        </w:tc>
        <w:tc>
          <w:tcPr>
            <w:tcW w:w="1120" w:type="dxa"/>
            <w:noWrap w:val="0"/>
            <w:vAlign w:val="center"/>
          </w:tcPr>
          <w:p w14:paraId="171672A8">
            <w:pPr>
              <w:spacing w:line="360" w:lineRule="auto"/>
              <w:jc w:val="center"/>
              <w:rPr>
                <w:rFonts w:hint="eastAsia" w:ascii="宋体" w:hAnsi="宋体" w:eastAsia="宋体" w:cs="宋体"/>
                <w:sz w:val="24"/>
                <w:szCs w:val="24"/>
                <w:highlight w:val="none"/>
              </w:rPr>
            </w:pPr>
          </w:p>
        </w:tc>
        <w:tc>
          <w:tcPr>
            <w:tcW w:w="1031" w:type="dxa"/>
            <w:noWrap w:val="0"/>
            <w:vAlign w:val="center"/>
          </w:tcPr>
          <w:p w14:paraId="68B1D476">
            <w:pPr>
              <w:spacing w:line="360" w:lineRule="auto"/>
              <w:jc w:val="center"/>
              <w:rPr>
                <w:rFonts w:hint="eastAsia" w:ascii="宋体" w:hAnsi="宋体" w:eastAsia="宋体" w:cs="宋体"/>
                <w:sz w:val="24"/>
                <w:szCs w:val="24"/>
                <w:highlight w:val="none"/>
              </w:rPr>
            </w:pPr>
          </w:p>
        </w:tc>
        <w:tc>
          <w:tcPr>
            <w:tcW w:w="876" w:type="dxa"/>
            <w:noWrap w:val="0"/>
            <w:vAlign w:val="center"/>
          </w:tcPr>
          <w:p w14:paraId="51406EDB">
            <w:pPr>
              <w:spacing w:line="360" w:lineRule="auto"/>
              <w:jc w:val="center"/>
              <w:rPr>
                <w:rFonts w:hint="eastAsia" w:ascii="宋体" w:hAnsi="宋体" w:eastAsia="宋体" w:cs="宋体"/>
                <w:sz w:val="24"/>
                <w:szCs w:val="24"/>
                <w:highlight w:val="none"/>
              </w:rPr>
            </w:pPr>
          </w:p>
        </w:tc>
        <w:tc>
          <w:tcPr>
            <w:tcW w:w="973" w:type="dxa"/>
            <w:noWrap w:val="0"/>
            <w:vAlign w:val="center"/>
          </w:tcPr>
          <w:p w14:paraId="211D425D">
            <w:pPr>
              <w:spacing w:line="360" w:lineRule="auto"/>
              <w:jc w:val="center"/>
              <w:rPr>
                <w:rFonts w:hint="eastAsia" w:ascii="宋体" w:hAnsi="宋体" w:eastAsia="宋体" w:cs="宋体"/>
                <w:sz w:val="24"/>
                <w:szCs w:val="24"/>
                <w:highlight w:val="none"/>
              </w:rPr>
            </w:pPr>
          </w:p>
        </w:tc>
        <w:tc>
          <w:tcPr>
            <w:tcW w:w="1260" w:type="dxa"/>
            <w:noWrap w:val="0"/>
            <w:vAlign w:val="center"/>
          </w:tcPr>
          <w:p w14:paraId="29C9A55A">
            <w:pPr>
              <w:spacing w:line="360" w:lineRule="auto"/>
              <w:jc w:val="center"/>
              <w:rPr>
                <w:rFonts w:hint="eastAsia" w:ascii="宋体" w:hAnsi="宋体" w:eastAsia="宋体" w:cs="宋体"/>
                <w:sz w:val="24"/>
                <w:szCs w:val="24"/>
                <w:highlight w:val="none"/>
              </w:rPr>
            </w:pPr>
          </w:p>
        </w:tc>
        <w:tc>
          <w:tcPr>
            <w:tcW w:w="856" w:type="dxa"/>
            <w:noWrap w:val="0"/>
            <w:vAlign w:val="center"/>
          </w:tcPr>
          <w:p w14:paraId="4CCF0297">
            <w:pPr>
              <w:spacing w:line="360" w:lineRule="auto"/>
              <w:jc w:val="center"/>
              <w:rPr>
                <w:rFonts w:hint="eastAsia" w:ascii="宋体" w:hAnsi="宋体" w:eastAsia="宋体" w:cs="宋体"/>
                <w:sz w:val="24"/>
                <w:szCs w:val="24"/>
                <w:highlight w:val="none"/>
              </w:rPr>
            </w:pPr>
          </w:p>
        </w:tc>
        <w:tc>
          <w:tcPr>
            <w:tcW w:w="1056" w:type="dxa"/>
            <w:noWrap w:val="0"/>
            <w:vAlign w:val="center"/>
          </w:tcPr>
          <w:p w14:paraId="5B486F25">
            <w:pPr>
              <w:spacing w:line="360" w:lineRule="auto"/>
              <w:jc w:val="center"/>
              <w:rPr>
                <w:rFonts w:hint="eastAsia" w:ascii="宋体" w:hAnsi="宋体" w:eastAsia="宋体" w:cs="宋体"/>
                <w:sz w:val="24"/>
                <w:szCs w:val="24"/>
                <w:highlight w:val="none"/>
              </w:rPr>
            </w:pPr>
          </w:p>
        </w:tc>
      </w:tr>
      <w:tr w14:paraId="44EB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1F8E67">
            <w:pPr>
              <w:spacing w:line="360" w:lineRule="auto"/>
              <w:jc w:val="center"/>
              <w:rPr>
                <w:rFonts w:hint="eastAsia" w:ascii="宋体" w:hAnsi="宋体" w:eastAsia="宋体" w:cs="宋体"/>
                <w:sz w:val="24"/>
                <w:szCs w:val="24"/>
                <w:highlight w:val="none"/>
              </w:rPr>
            </w:pPr>
          </w:p>
        </w:tc>
        <w:tc>
          <w:tcPr>
            <w:tcW w:w="1064" w:type="dxa"/>
            <w:noWrap w:val="0"/>
            <w:vAlign w:val="center"/>
          </w:tcPr>
          <w:p w14:paraId="54316E1F">
            <w:pPr>
              <w:spacing w:line="360" w:lineRule="auto"/>
              <w:jc w:val="center"/>
              <w:rPr>
                <w:rFonts w:hint="eastAsia" w:ascii="宋体" w:hAnsi="宋体" w:eastAsia="宋体" w:cs="宋体"/>
                <w:sz w:val="24"/>
                <w:szCs w:val="24"/>
                <w:highlight w:val="none"/>
              </w:rPr>
            </w:pPr>
          </w:p>
        </w:tc>
        <w:tc>
          <w:tcPr>
            <w:tcW w:w="1120" w:type="dxa"/>
            <w:noWrap w:val="0"/>
            <w:vAlign w:val="center"/>
          </w:tcPr>
          <w:p w14:paraId="1DA4D2C7">
            <w:pPr>
              <w:spacing w:line="360" w:lineRule="auto"/>
              <w:jc w:val="center"/>
              <w:rPr>
                <w:rFonts w:hint="eastAsia" w:ascii="宋体" w:hAnsi="宋体" w:eastAsia="宋体" w:cs="宋体"/>
                <w:sz w:val="24"/>
                <w:szCs w:val="24"/>
                <w:highlight w:val="none"/>
              </w:rPr>
            </w:pPr>
          </w:p>
        </w:tc>
        <w:tc>
          <w:tcPr>
            <w:tcW w:w="1031" w:type="dxa"/>
            <w:noWrap w:val="0"/>
            <w:vAlign w:val="center"/>
          </w:tcPr>
          <w:p w14:paraId="717A29F9">
            <w:pPr>
              <w:spacing w:line="360" w:lineRule="auto"/>
              <w:jc w:val="center"/>
              <w:rPr>
                <w:rFonts w:hint="eastAsia" w:ascii="宋体" w:hAnsi="宋体" w:eastAsia="宋体" w:cs="宋体"/>
                <w:sz w:val="24"/>
                <w:szCs w:val="24"/>
                <w:highlight w:val="none"/>
              </w:rPr>
            </w:pPr>
          </w:p>
        </w:tc>
        <w:tc>
          <w:tcPr>
            <w:tcW w:w="876" w:type="dxa"/>
            <w:noWrap w:val="0"/>
            <w:vAlign w:val="center"/>
          </w:tcPr>
          <w:p w14:paraId="1C7B1BDC">
            <w:pPr>
              <w:spacing w:line="360" w:lineRule="auto"/>
              <w:jc w:val="center"/>
              <w:rPr>
                <w:rFonts w:hint="eastAsia" w:ascii="宋体" w:hAnsi="宋体" w:eastAsia="宋体" w:cs="宋体"/>
                <w:sz w:val="24"/>
                <w:szCs w:val="24"/>
                <w:highlight w:val="none"/>
              </w:rPr>
            </w:pPr>
          </w:p>
        </w:tc>
        <w:tc>
          <w:tcPr>
            <w:tcW w:w="973" w:type="dxa"/>
            <w:noWrap w:val="0"/>
            <w:vAlign w:val="center"/>
          </w:tcPr>
          <w:p w14:paraId="6291875F">
            <w:pPr>
              <w:spacing w:line="360" w:lineRule="auto"/>
              <w:jc w:val="center"/>
              <w:rPr>
                <w:rFonts w:hint="eastAsia" w:ascii="宋体" w:hAnsi="宋体" w:eastAsia="宋体" w:cs="宋体"/>
                <w:sz w:val="24"/>
                <w:szCs w:val="24"/>
                <w:highlight w:val="none"/>
              </w:rPr>
            </w:pPr>
          </w:p>
        </w:tc>
        <w:tc>
          <w:tcPr>
            <w:tcW w:w="1260" w:type="dxa"/>
            <w:noWrap w:val="0"/>
            <w:vAlign w:val="center"/>
          </w:tcPr>
          <w:p w14:paraId="5A0A262A">
            <w:pPr>
              <w:spacing w:line="360" w:lineRule="auto"/>
              <w:jc w:val="center"/>
              <w:rPr>
                <w:rFonts w:hint="eastAsia" w:ascii="宋体" w:hAnsi="宋体" w:eastAsia="宋体" w:cs="宋体"/>
                <w:sz w:val="24"/>
                <w:szCs w:val="24"/>
                <w:highlight w:val="none"/>
              </w:rPr>
            </w:pPr>
          </w:p>
        </w:tc>
        <w:tc>
          <w:tcPr>
            <w:tcW w:w="856" w:type="dxa"/>
            <w:noWrap w:val="0"/>
            <w:vAlign w:val="center"/>
          </w:tcPr>
          <w:p w14:paraId="7140B03D">
            <w:pPr>
              <w:spacing w:line="360" w:lineRule="auto"/>
              <w:jc w:val="center"/>
              <w:rPr>
                <w:rFonts w:hint="eastAsia" w:ascii="宋体" w:hAnsi="宋体" w:eastAsia="宋体" w:cs="宋体"/>
                <w:sz w:val="24"/>
                <w:szCs w:val="24"/>
                <w:highlight w:val="none"/>
              </w:rPr>
            </w:pPr>
          </w:p>
        </w:tc>
        <w:tc>
          <w:tcPr>
            <w:tcW w:w="1056" w:type="dxa"/>
            <w:noWrap w:val="0"/>
            <w:vAlign w:val="center"/>
          </w:tcPr>
          <w:p w14:paraId="0AB11173">
            <w:pPr>
              <w:spacing w:line="360" w:lineRule="auto"/>
              <w:jc w:val="center"/>
              <w:rPr>
                <w:rFonts w:hint="eastAsia" w:ascii="宋体" w:hAnsi="宋体" w:eastAsia="宋体" w:cs="宋体"/>
                <w:sz w:val="24"/>
                <w:szCs w:val="24"/>
                <w:highlight w:val="none"/>
              </w:rPr>
            </w:pPr>
          </w:p>
        </w:tc>
      </w:tr>
      <w:tr w14:paraId="6C91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FBCA761">
            <w:pPr>
              <w:spacing w:line="360" w:lineRule="auto"/>
              <w:jc w:val="center"/>
              <w:rPr>
                <w:rFonts w:hint="eastAsia" w:ascii="宋体" w:hAnsi="宋体" w:eastAsia="宋体" w:cs="宋体"/>
                <w:sz w:val="24"/>
                <w:szCs w:val="24"/>
                <w:highlight w:val="none"/>
              </w:rPr>
            </w:pPr>
          </w:p>
        </w:tc>
        <w:tc>
          <w:tcPr>
            <w:tcW w:w="1064" w:type="dxa"/>
            <w:noWrap w:val="0"/>
            <w:vAlign w:val="center"/>
          </w:tcPr>
          <w:p w14:paraId="0CD20CF2">
            <w:pPr>
              <w:spacing w:line="360" w:lineRule="auto"/>
              <w:jc w:val="center"/>
              <w:rPr>
                <w:rFonts w:hint="eastAsia" w:ascii="宋体" w:hAnsi="宋体" w:eastAsia="宋体" w:cs="宋体"/>
                <w:sz w:val="24"/>
                <w:szCs w:val="24"/>
                <w:highlight w:val="none"/>
              </w:rPr>
            </w:pPr>
          </w:p>
        </w:tc>
        <w:tc>
          <w:tcPr>
            <w:tcW w:w="1120" w:type="dxa"/>
            <w:noWrap w:val="0"/>
            <w:vAlign w:val="center"/>
          </w:tcPr>
          <w:p w14:paraId="77C15F7D">
            <w:pPr>
              <w:spacing w:line="360" w:lineRule="auto"/>
              <w:jc w:val="center"/>
              <w:rPr>
                <w:rFonts w:hint="eastAsia" w:ascii="宋体" w:hAnsi="宋体" w:eastAsia="宋体" w:cs="宋体"/>
                <w:sz w:val="24"/>
                <w:szCs w:val="24"/>
                <w:highlight w:val="none"/>
              </w:rPr>
            </w:pPr>
          </w:p>
        </w:tc>
        <w:tc>
          <w:tcPr>
            <w:tcW w:w="1031" w:type="dxa"/>
            <w:noWrap w:val="0"/>
            <w:vAlign w:val="center"/>
          </w:tcPr>
          <w:p w14:paraId="4E640D3F">
            <w:pPr>
              <w:spacing w:line="360" w:lineRule="auto"/>
              <w:jc w:val="center"/>
              <w:rPr>
                <w:rFonts w:hint="eastAsia" w:ascii="宋体" w:hAnsi="宋体" w:eastAsia="宋体" w:cs="宋体"/>
                <w:sz w:val="24"/>
                <w:szCs w:val="24"/>
                <w:highlight w:val="none"/>
              </w:rPr>
            </w:pPr>
          </w:p>
        </w:tc>
        <w:tc>
          <w:tcPr>
            <w:tcW w:w="876" w:type="dxa"/>
            <w:noWrap w:val="0"/>
            <w:vAlign w:val="center"/>
          </w:tcPr>
          <w:p w14:paraId="593CF37A">
            <w:pPr>
              <w:spacing w:line="360" w:lineRule="auto"/>
              <w:jc w:val="center"/>
              <w:rPr>
                <w:rFonts w:hint="eastAsia" w:ascii="宋体" w:hAnsi="宋体" w:eastAsia="宋体" w:cs="宋体"/>
                <w:sz w:val="24"/>
                <w:szCs w:val="24"/>
                <w:highlight w:val="none"/>
              </w:rPr>
            </w:pPr>
          </w:p>
        </w:tc>
        <w:tc>
          <w:tcPr>
            <w:tcW w:w="973" w:type="dxa"/>
            <w:noWrap w:val="0"/>
            <w:vAlign w:val="center"/>
          </w:tcPr>
          <w:p w14:paraId="5A01646F">
            <w:pPr>
              <w:spacing w:line="360" w:lineRule="auto"/>
              <w:jc w:val="center"/>
              <w:rPr>
                <w:rFonts w:hint="eastAsia" w:ascii="宋体" w:hAnsi="宋体" w:eastAsia="宋体" w:cs="宋体"/>
                <w:sz w:val="24"/>
                <w:szCs w:val="24"/>
                <w:highlight w:val="none"/>
              </w:rPr>
            </w:pPr>
          </w:p>
        </w:tc>
        <w:tc>
          <w:tcPr>
            <w:tcW w:w="1260" w:type="dxa"/>
            <w:noWrap w:val="0"/>
            <w:vAlign w:val="center"/>
          </w:tcPr>
          <w:p w14:paraId="05591834">
            <w:pPr>
              <w:spacing w:line="360" w:lineRule="auto"/>
              <w:jc w:val="center"/>
              <w:rPr>
                <w:rFonts w:hint="eastAsia" w:ascii="宋体" w:hAnsi="宋体" w:eastAsia="宋体" w:cs="宋体"/>
                <w:sz w:val="24"/>
                <w:szCs w:val="24"/>
                <w:highlight w:val="none"/>
              </w:rPr>
            </w:pPr>
          </w:p>
        </w:tc>
        <w:tc>
          <w:tcPr>
            <w:tcW w:w="856" w:type="dxa"/>
            <w:noWrap w:val="0"/>
            <w:vAlign w:val="center"/>
          </w:tcPr>
          <w:p w14:paraId="77EC811E">
            <w:pPr>
              <w:spacing w:line="360" w:lineRule="auto"/>
              <w:jc w:val="center"/>
              <w:rPr>
                <w:rFonts w:hint="eastAsia" w:ascii="宋体" w:hAnsi="宋体" w:eastAsia="宋体" w:cs="宋体"/>
                <w:sz w:val="24"/>
                <w:szCs w:val="24"/>
                <w:highlight w:val="none"/>
              </w:rPr>
            </w:pPr>
          </w:p>
        </w:tc>
        <w:tc>
          <w:tcPr>
            <w:tcW w:w="1056" w:type="dxa"/>
            <w:noWrap w:val="0"/>
            <w:vAlign w:val="center"/>
          </w:tcPr>
          <w:p w14:paraId="14516F8E">
            <w:pPr>
              <w:spacing w:line="360" w:lineRule="auto"/>
              <w:jc w:val="center"/>
              <w:rPr>
                <w:rFonts w:hint="eastAsia" w:ascii="宋体" w:hAnsi="宋体" w:eastAsia="宋体" w:cs="宋体"/>
                <w:sz w:val="24"/>
                <w:szCs w:val="24"/>
                <w:highlight w:val="none"/>
              </w:rPr>
            </w:pPr>
          </w:p>
        </w:tc>
      </w:tr>
      <w:tr w14:paraId="0CEB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C86656">
            <w:pPr>
              <w:spacing w:line="360" w:lineRule="auto"/>
              <w:jc w:val="center"/>
              <w:rPr>
                <w:rFonts w:hint="eastAsia" w:ascii="宋体" w:hAnsi="宋体" w:eastAsia="宋体" w:cs="宋体"/>
                <w:sz w:val="24"/>
                <w:szCs w:val="24"/>
                <w:highlight w:val="none"/>
              </w:rPr>
            </w:pPr>
          </w:p>
        </w:tc>
        <w:tc>
          <w:tcPr>
            <w:tcW w:w="1064" w:type="dxa"/>
            <w:noWrap w:val="0"/>
            <w:vAlign w:val="center"/>
          </w:tcPr>
          <w:p w14:paraId="0E2C0A09">
            <w:pPr>
              <w:spacing w:line="360" w:lineRule="auto"/>
              <w:jc w:val="center"/>
              <w:rPr>
                <w:rFonts w:hint="eastAsia" w:ascii="宋体" w:hAnsi="宋体" w:eastAsia="宋体" w:cs="宋体"/>
                <w:sz w:val="24"/>
                <w:szCs w:val="24"/>
                <w:highlight w:val="none"/>
              </w:rPr>
            </w:pPr>
          </w:p>
        </w:tc>
        <w:tc>
          <w:tcPr>
            <w:tcW w:w="1120" w:type="dxa"/>
            <w:noWrap w:val="0"/>
            <w:vAlign w:val="center"/>
          </w:tcPr>
          <w:p w14:paraId="35D556C3">
            <w:pPr>
              <w:spacing w:line="360" w:lineRule="auto"/>
              <w:jc w:val="center"/>
              <w:rPr>
                <w:rFonts w:hint="eastAsia" w:ascii="宋体" w:hAnsi="宋体" w:eastAsia="宋体" w:cs="宋体"/>
                <w:sz w:val="24"/>
                <w:szCs w:val="24"/>
                <w:highlight w:val="none"/>
              </w:rPr>
            </w:pPr>
          </w:p>
        </w:tc>
        <w:tc>
          <w:tcPr>
            <w:tcW w:w="1031" w:type="dxa"/>
            <w:noWrap w:val="0"/>
            <w:vAlign w:val="center"/>
          </w:tcPr>
          <w:p w14:paraId="51821072">
            <w:pPr>
              <w:spacing w:line="360" w:lineRule="auto"/>
              <w:jc w:val="center"/>
              <w:rPr>
                <w:rFonts w:hint="eastAsia" w:ascii="宋体" w:hAnsi="宋体" w:eastAsia="宋体" w:cs="宋体"/>
                <w:sz w:val="24"/>
                <w:szCs w:val="24"/>
                <w:highlight w:val="none"/>
              </w:rPr>
            </w:pPr>
          </w:p>
        </w:tc>
        <w:tc>
          <w:tcPr>
            <w:tcW w:w="876" w:type="dxa"/>
            <w:noWrap w:val="0"/>
            <w:vAlign w:val="center"/>
          </w:tcPr>
          <w:p w14:paraId="761E653B">
            <w:pPr>
              <w:spacing w:line="360" w:lineRule="auto"/>
              <w:jc w:val="center"/>
              <w:rPr>
                <w:rFonts w:hint="eastAsia" w:ascii="宋体" w:hAnsi="宋体" w:eastAsia="宋体" w:cs="宋体"/>
                <w:sz w:val="24"/>
                <w:szCs w:val="24"/>
                <w:highlight w:val="none"/>
              </w:rPr>
            </w:pPr>
          </w:p>
        </w:tc>
        <w:tc>
          <w:tcPr>
            <w:tcW w:w="973" w:type="dxa"/>
            <w:noWrap w:val="0"/>
            <w:vAlign w:val="center"/>
          </w:tcPr>
          <w:p w14:paraId="378DABE7">
            <w:pPr>
              <w:spacing w:line="360" w:lineRule="auto"/>
              <w:jc w:val="center"/>
              <w:rPr>
                <w:rFonts w:hint="eastAsia" w:ascii="宋体" w:hAnsi="宋体" w:eastAsia="宋体" w:cs="宋体"/>
                <w:sz w:val="24"/>
                <w:szCs w:val="24"/>
                <w:highlight w:val="none"/>
              </w:rPr>
            </w:pPr>
          </w:p>
        </w:tc>
        <w:tc>
          <w:tcPr>
            <w:tcW w:w="1260" w:type="dxa"/>
            <w:noWrap w:val="0"/>
            <w:vAlign w:val="center"/>
          </w:tcPr>
          <w:p w14:paraId="02184008">
            <w:pPr>
              <w:spacing w:line="360" w:lineRule="auto"/>
              <w:jc w:val="center"/>
              <w:rPr>
                <w:rFonts w:hint="eastAsia" w:ascii="宋体" w:hAnsi="宋体" w:eastAsia="宋体" w:cs="宋体"/>
                <w:sz w:val="24"/>
                <w:szCs w:val="24"/>
                <w:highlight w:val="none"/>
              </w:rPr>
            </w:pPr>
          </w:p>
        </w:tc>
        <w:tc>
          <w:tcPr>
            <w:tcW w:w="856" w:type="dxa"/>
            <w:noWrap w:val="0"/>
            <w:vAlign w:val="center"/>
          </w:tcPr>
          <w:p w14:paraId="1E8C4261">
            <w:pPr>
              <w:spacing w:line="360" w:lineRule="auto"/>
              <w:jc w:val="center"/>
              <w:rPr>
                <w:rFonts w:hint="eastAsia" w:ascii="宋体" w:hAnsi="宋体" w:eastAsia="宋体" w:cs="宋体"/>
                <w:sz w:val="24"/>
                <w:szCs w:val="24"/>
                <w:highlight w:val="none"/>
              </w:rPr>
            </w:pPr>
          </w:p>
        </w:tc>
        <w:tc>
          <w:tcPr>
            <w:tcW w:w="1056" w:type="dxa"/>
            <w:noWrap w:val="0"/>
            <w:vAlign w:val="center"/>
          </w:tcPr>
          <w:p w14:paraId="58778B18">
            <w:pPr>
              <w:spacing w:line="360" w:lineRule="auto"/>
              <w:jc w:val="center"/>
              <w:rPr>
                <w:rFonts w:hint="eastAsia" w:ascii="宋体" w:hAnsi="宋体" w:eastAsia="宋体" w:cs="宋体"/>
                <w:sz w:val="24"/>
                <w:szCs w:val="24"/>
                <w:highlight w:val="none"/>
              </w:rPr>
            </w:pPr>
          </w:p>
        </w:tc>
      </w:tr>
      <w:tr w14:paraId="14AC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956E9EB">
            <w:pPr>
              <w:spacing w:line="360" w:lineRule="auto"/>
              <w:jc w:val="center"/>
              <w:rPr>
                <w:rFonts w:hint="eastAsia" w:ascii="宋体" w:hAnsi="宋体" w:eastAsia="宋体" w:cs="宋体"/>
                <w:sz w:val="24"/>
                <w:szCs w:val="24"/>
                <w:highlight w:val="none"/>
              </w:rPr>
            </w:pPr>
          </w:p>
        </w:tc>
        <w:tc>
          <w:tcPr>
            <w:tcW w:w="1064" w:type="dxa"/>
            <w:noWrap w:val="0"/>
            <w:vAlign w:val="center"/>
          </w:tcPr>
          <w:p w14:paraId="5D409E94">
            <w:pPr>
              <w:spacing w:line="360" w:lineRule="auto"/>
              <w:jc w:val="center"/>
              <w:rPr>
                <w:rFonts w:hint="eastAsia" w:ascii="宋体" w:hAnsi="宋体" w:eastAsia="宋体" w:cs="宋体"/>
                <w:sz w:val="24"/>
                <w:szCs w:val="24"/>
                <w:highlight w:val="none"/>
              </w:rPr>
            </w:pPr>
          </w:p>
        </w:tc>
        <w:tc>
          <w:tcPr>
            <w:tcW w:w="1120" w:type="dxa"/>
            <w:noWrap w:val="0"/>
            <w:vAlign w:val="center"/>
          </w:tcPr>
          <w:p w14:paraId="49176FC1">
            <w:pPr>
              <w:spacing w:line="360" w:lineRule="auto"/>
              <w:jc w:val="center"/>
              <w:rPr>
                <w:rFonts w:hint="eastAsia" w:ascii="宋体" w:hAnsi="宋体" w:eastAsia="宋体" w:cs="宋体"/>
                <w:sz w:val="24"/>
                <w:szCs w:val="24"/>
                <w:highlight w:val="none"/>
              </w:rPr>
            </w:pPr>
          </w:p>
        </w:tc>
        <w:tc>
          <w:tcPr>
            <w:tcW w:w="1031" w:type="dxa"/>
            <w:noWrap w:val="0"/>
            <w:vAlign w:val="center"/>
          </w:tcPr>
          <w:p w14:paraId="0E2171F1">
            <w:pPr>
              <w:spacing w:line="360" w:lineRule="auto"/>
              <w:jc w:val="center"/>
              <w:rPr>
                <w:rFonts w:hint="eastAsia" w:ascii="宋体" w:hAnsi="宋体" w:eastAsia="宋体" w:cs="宋体"/>
                <w:sz w:val="24"/>
                <w:szCs w:val="24"/>
                <w:highlight w:val="none"/>
              </w:rPr>
            </w:pPr>
          </w:p>
        </w:tc>
        <w:tc>
          <w:tcPr>
            <w:tcW w:w="876" w:type="dxa"/>
            <w:noWrap w:val="0"/>
            <w:vAlign w:val="center"/>
          </w:tcPr>
          <w:p w14:paraId="5D43E516">
            <w:pPr>
              <w:spacing w:line="360" w:lineRule="auto"/>
              <w:jc w:val="center"/>
              <w:rPr>
                <w:rFonts w:hint="eastAsia" w:ascii="宋体" w:hAnsi="宋体" w:eastAsia="宋体" w:cs="宋体"/>
                <w:sz w:val="24"/>
                <w:szCs w:val="24"/>
                <w:highlight w:val="none"/>
              </w:rPr>
            </w:pPr>
          </w:p>
        </w:tc>
        <w:tc>
          <w:tcPr>
            <w:tcW w:w="973" w:type="dxa"/>
            <w:noWrap w:val="0"/>
            <w:vAlign w:val="center"/>
          </w:tcPr>
          <w:p w14:paraId="221B9D04">
            <w:pPr>
              <w:spacing w:line="360" w:lineRule="auto"/>
              <w:jc w:val="center"/>
              <w:rPr>
                <w:rFonts w:hint="eastAsia" w:ascii="宋体" w:hAnsi="宋体" w:eastAsia="宋体" w:cs="宋体"/>
                <w:sz w:val="24"/>
                <w:szCs w:val="24"/>
                <w:highlight w:val="none"/>
              </w:rPr>
            </w:pPr>
          </w:p>
        </w:tc>
        <w:tc>
          <w:tcPr>
            <w:tcW w:w="1260" w:type="dxa"/>
            <w:noWrap w:val="0"/>
            <w:vAlign w:val="center"/>
          </w:tcPr>
          <w:p w14:paraId="3D3CE999">
            <w:pPr>
              <w:spacing w:line="360" w:lineRule="auto"/>
              <w:jc w:val="center"/>
              <w:rPr>
                <w:rFonts w:hint="eastAsia" w:ascii="宋体" w:hAnsi="宋体" w:eastAsia="宋体" w:cs="宋体"/>
                <w:sz w:val="24"/>
                <w:szCs w:val="24"/>
                <w:highlight w:val="none"/>
              </w:rPr>
            </w:pPr>
          </w:p>
        </w:tc>
        <w:tc>
          <w:tcPr>
            <w:tcW w:w="856" w:type="dxa"/>
            <w:noWrap w:val="0"/>
            <w:vAlign w:val="center"/>
          </w:tcPr>
          <w:p w14:paraId="003A1994">
            <w:pPr>
              <w:spacing w:line="360" w:lineRule="auto"/>
              <w:jc w:val="center"/>
              <w:rPr>
                <w:rFonts w:hint="eastAsia" w:ascii="宋体" w:hAnsi="宋体" w:eastAsia="宋体" w:cs="宋体"/>
                <w:sz w:val="24"/>
                <w:szCs w:val="24"/>
                <w:highlight w:val="none"/>
              </w:rPr>
            </w:pPr>
          </w:p>
        </w:tc>
        <w:tc>
          <w:tcPr>
            <w:tcW w:w="1056" w:type="dxa"/>
            <w:noWrap w:val="0"/>
            <w:vAlign w:val="center"/>
          </w:tcPr>
          <w:p w14:paraId="35095776">
            <w:pPr>
              <w:spacing w:line="360" w:lineRule="auto"/>
              <w:jc w:val="center"/>
              <w:rPr>
                <w:rFonts w:hint="eastAsia" w:ascii="宋体" w:hAnsi="宋体" w:eastAsia="宋体" w:cs="宋体"/>
                <w:sz w:val="24"/>
                <w:szCs w:val="24"/>
                <w:highlight w:val="none"/>
              </w:rPr>
            </w:pPr>
          </w:p>
        </w:tc>
      </w:tr>
      <w:tr w14:paraId="61A77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8387FE6">
            <w:pPr>
              <w:spacing w:line="360" w:lineRule="auto"/>
              <w:jc w:val="center"/>
              <w:rPr>
                <w:rFonts w:hint="eastAsia" w:ascii="宋体" w:hAnsi="宋体" w:eastAsia="宋体" w:cs="宋体"/>
                <w:sz w:val="24"/>
                <w:szCs w:val="24"/>
                <w:highlight w:val="none"/>
              </w:rPr>
            </w:pPr>
          </w:p>
        </w:tc>
        <w:tc>
          <w:tcPr>
            <w:tcW w:w="1064" w:type="dxa"/>
            <w:noWrap w:val="0"/>
            <w:vAlign w:val="center"/>
          </w:tcPr>
          <w:p w14:paraId="60CD19B9">
            <w:pPr>
              <w:spacing w:line="360" w:lineRule="auto"/>
              <w:jc w:val="center"/>
              <w:rPr>
                <w:rFonts w:hint="eastAsia" w:ascii="宋体" w:hAnsi="宋体" w:eastAsia="宋体" w:cs="宋体"/>
                <w:sz w:val="24"/>
                <w:szCs w:val="24"/>
                <w:highlight w:val="none"/>
              </w:rPr>
            </w:pPr>
          </w:p>
        </w:tc>
        <w:tc>
          <w:tcPr>
            <w:tcW w:w="1120" w:type="dxa"/>
            <w:noWrap w:val="0"/>
            <w:vAlign w:val="center"/>
          </w:tcPr>
          <w:p w14:paraId="5CF6D561">
            <w:pPr>
              <w:spacing w:line="360" w:lineRule="auto"/>
              <w:jc w:val="center"/>
              <w:rPr>
                <w:rFonts w:hint="eastAsia" w:ascii="宋体" w:hAnsi="宋体" w:eastAsia="宋体" w:cs="宋体"/>
                <w:sz w:val="24"/>
                <w:szCs w:val="24"/>
                <w:highlight w:val="none"/>
              </w:rPr>
            </w:pPr>
          </w:p>
        </w:tc>
        <w:tc>
          <w:tcPr>
            <w:tcW w:w="1031" w:type="dxa"/>
            <w:noWrap w:val="0"/>
            <w:vAlign w:val="center"/>
          </w:tcPr>
          <w:p w14:paraId="4540EFEB">
            <w:pPr>
              <w:spacing w:line="360" w:lineRule="auto"/>
              <w:jc w:val="center"/>
              <w:rPr>
                <w:rFonts w:hint="eastAsia" w:ascii="宋体" w:hAnsi="宋体" w:eastAsia="宋体" w:cs="宋体"/>
                <w:sz w:val="24"/>
                <w:szCs w:val="24"/>
                <w:highlight w:val="none"/>
              </w:rPr>
            </w:pPr>
          </w:p>
        </w:tc>
        <w:tc>
          <w:tcPr>
            <w:tcW w:w="876" w:type="dxa"/>
            <w:noWrap w:val="0"/>
            <w:vAlign w:val="center"/>
          </w:tcPr>
          <w:p w14:paraId="38A74FA1">
            <w:pPr>
              <w:spacing w:line="360" w:lineRule="auto"/>
              <w:jc w:val="center"/>
              <w:rPr>
                <w:rFonts w:hint="eastAsia" w:ascii="宋体" w:hAnsi="宋体" w:eastAsia="宋体" w:cs="宋体"/>
                <w:sz w:val="24"/>
                <w:szCs w:val="24"/>
                <w:highlight w:val="none"/>
              </w:rPr>
            </w:pPr>
          </w:p>
        </w:tc>
        <w:tc>
          <w:tcPr>
            <w:tcW w:w="973" w:type="dxa"/>
            <w:noWrap w:val="0"/>
            <w:vAlign w:val="center"/>
          </w:tcPr>
          <w:p w14:paraId="0206A419">
            <w:pPr>
              <w:spacing w:line="360" w:lineRule="auto"/>
              <w:jc w:val="center"/>
              <w:rPr>
                <w:rFonts w:hint="eastAsia" w:ascii="宋体" w:hAnsi="宋体" w:eastAsia="宋体" w:cs="宋体"/>
                <w:sz w:val="24"/>
                <w:szCs w:val="24"/>
                <w:highlight w:val="none"/>
              </w:rPr>
            </w:pPr>
          </w:p>
        </w:tc>
        <w:tc>
          <w:tcPr>
            <w:tcW w:w="1260" w:type="dxa"/>
            <w:noWrap w:val="0"/>
            <w:vAlign w:val="center"/>
          </w:tcPr>
          <w:p w14:paraId="0BA8E8CA">
            <w:pPr>
              <w:spacing w:line="360" w:lineRule="auto"/>
              <w:jc w:val="center"/>
              <w:rPr>
                <w:rFonts w:hint="eastAsia" w:ascii="宋体" w:hAnsi="宋体" w:eastAsia="宋体" w:cs="宋体"/>
                <w:sz w:val="24"/>
                <w:szCs w:val="24"/>
                <w:highlight w:val="none"/>
              </w:rPr>
            </w:pPr>
          </w:p>
        </w:tc>
        <w:tc>
          <w:tcPr>
            <w:tcW w:w="856" w:type="dxa"/>
            <w:noWrap w:val="0"/>
            <w:vAlign w:val="center"/>
          </w:tcPr>
          <w:p w14:paraId="7AC6F59C">
            <w:pPr>
              <w:spacing w:line="360" w:lineRule="auto"/>
              <w:jc w:val="center"/>
              <w:rPr>
                <w:rFonts w:hint="eastAsia" w:ascii="宋体" w:hAnsi="宋体" w:eastAsia="宋体" w:cs="宋体"/>
                <w:sz w:val="24"/>
                <w:szCs w:val="24"/>
                <w:highlight w:val="none"/>
              </w:rPr>
            </w:pPr>
          </w:p>
        </w:tc>
        <w:tc>
          <w:tcPr>
            <w:tcW w:w="1056" w:type="dxa"/>
            <w:noWrap w:val="0"/>
            <w:vAlign w:val="center"/>
          </w:tcPr>
          <w:p w14:paraId="02BE660F">
            <w:pPr>
              <w:spacing w:line="360" w:lineRule="auto"/>
              <w:jc w:val="center"/>
              <w:rPr>
                <w:rFonts w:hint="eastAsia" w:ascii="宋体" w:hAnsi="宋体" w:eastAsia="宋体" w:cs="宋体"/>
                <w:sz w:val="24"/>
                <w:szCs w:val="24"/>
                <w:highlight w:val="none"/>
              </w:rPr>
            </w:pPr>
          </w:p>
        </w:tc>
      </w:tr>
      <w:tr w14:paraId="5103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9B68119">
            <w:pPr>
              <w:spacing w:line="360" w:lineRule="auto"/>
              <w:jc w:val="center"/>
              <w:rPr>
                <w:rFonts w:hint="eastAsia" w:ascii="宋体" w:hAnsi="宋体" w:eastAsia="宋体" w:cs="宋体"/>
                <w:sz w:val="24"/>
                <w:szCs w:val="24"/>
                <w:highlight w:val="none"/>
              </w:rPr>
            </w:pPr>
          </w:p>
        </w:tc>
        <w:tc>
          <w:tcPr>
            <w:tcW w:w="1064" w:type="dxa"/>
            <w:noWrap w:val="0"/>
            <w:vAlign w:val="center"/>
          </w:tcPr>
          <w:p w14:paraId="4213D898">
            <w:pPr>
              <w:spacing w:line="360" w:lineRule="auto"/>
              <w:jc w:val="center"/>
              <w:rPr>
                <w:rFonts w:hint="eastAsia" w:ascii="宋体" w:hAnsi="宋体" w:eastAsia="宋体" w:cs="宋体"/>
                <w:sz w:val="24"/>
                <w:szCs w:val="24"/>
                <w:highlight w:val="none"/>
              </w:rPr>
            </w:pPr>
          </w:p>
        </w:tc>
        <w:tc>
          <w:tcPr>
            <w:tcW w:w="1120" w:type="dxa"/>
            <w:noWrap w:val="0"/>
            <w:vAlign w:val="center"/>
          </w:tcPr>
          <w:p w14:paraId="78EE8A5E">
            <w:pPr>
              <w:spacing w:line="360" w:lineRule="auto"/>
              <w:jc w:val="center"/>
              <w:rPr>
                <w:rFonts w:hint="eastAsia" w:ascii="宋体" w:hAnsi="宋体" w:eastAsia="宋体" w:cs="宋体"/>
                <w:sz w:val="24"/>
                <w:szCs w:val="24"/>
                <w:highlight w:val="none"/>
              </w:rPr>
            </w:pPr>
          </w:p>
        </w:tc>
        <w:tc>
          <w:tcPr>
            <w:tcW w:w="1031" w:type="dxa"/>
            <w:noWrap w:val="0"/>
            <w:vAlign w:val="center"/>
          </w:tcPr>
          <w:p w14:paraId="21CD04C3">
            <w:pPr>
              <w:spacing w:line="360" w:lineRule="auto"/>
              <w:jc w:val="center"/>
              <w:rPr>
                <w:rFonts w:hint="eastAsia" w:ascii="宋体" w:hAnsi="宋体" w:eastAsia="宋体" w:cs="宋体"/>
                <w:sz w:val="24"/>
                <w:szCs w:val="24"/>
                <w:highlight w:val="none"/>
              </w:rPr>
            </w:pPr>
          </w:p>
        </w:tc>
        <w:tc>
          <w:tcPr>
            <w:tcW w:w="876" w:type="dxa"/>
            <w:noWrap w:val="0"/>
            <w:vAlign w:val="center"/>
          </w:tcPr>
          <w:p w14:paraId="0C6550C5">
            <w:pPr>
              <w:spacing w:line="360" w:lineRule="auto"/>
              <w:jc w:val="center"/>
              <w:rPr>
                <w:rFonts w:hint="eastAsia" w:ascii="宋体" w:hAnsi="宋体" w:eastAsia="宋体" w:cs="宋体"/>
                <w:sz w:val="24"/>
                <w:szCs w:val="24"/>
                <w:highlight w:val="none"/>
              </w:rPr>
            </w:pPr>
          </w:p>
        </w:tc>
        <w:tc>
          <w:tcPr>
            <w:tcW w:w="973" w:type="dxa"/>
            <w:noWrap w:val="0"/>
            <w:vAlign w:val="center"/>
          </w:tcPr>
          <w:p w14:paraId="3DDA72EC">
            <w:pPr>
              <w:spacing w:line="360" w:lineRule="auto"/>
              <w:jc w:val="center"/>
              <w:rPr>
                <w:rFonts w:hint="eastAsia" w:ascii="宋体" w:hAnsi="宋体" w:eastAsia="宋体" w:cs="宋体"/>
                <w:sz w:val="24"/>
                <w:szCs w:val="24"/>
                <w:highlight w:val="none"/>
              </w:rPr>
            </w:pPr>
          </w:p>
        </w:tc>
        <w:tc>
          <w:tcPr>
            <w:tcW w:w="1260" w:type="dxa"/>
            <w:noWrap w:val="0"/>
            <w:vAlign w:val="center"/>
          </w:tcPr>
          <w:p w14:paraId="1F457619">
            <w:pPr>
              <w:spacing w:line="360" w:lineRule="auto"/>
              <w:jc w:val="center"/>
              <w:rPr>
                <w:rFonts w:hint="eastAsia" w:ascii="宋体" w:hAnsi="宋体" w:eastAsia="宋体" w:cs="宋体"/>
                <w:sz w:val="24"/>
                <w:szCs w:val="24"/>
                <w:highlight w:val="none"/>
              </w:rPr>
            </w:pPr>
          </w:p>
        </w:tc>
        <w:tc>
          <w:tcPr>
            <w:tcW w:w="856" w:type="dxa"/>
            <w:noWrap w:val="0"/>
            <w:vAlign w:val="center"/>
          </w:tcPr>
          <w:p w14:paraId="1A5E4C71">
            <w:pPr>
              <w:spacing w:line="360" w:lineRule="auto"/>
              <w:jc w:val="center"/>
              <w:rPr>
                <w:rFonts w:hint="eastAsia" w:ascii="宋体" w:hAnsi="宋体" w:eastAsia="宋体" w:cs="宋体"/>
                <w:sz w:val="24"/>
                <w:szCs w:val="24"/>
                <w:highlight w:val="none"/>
              </w:rPr>
            </w:pPr>
          </w:p>
        </w:tc>
        <w:tc>
          <w:tcPr>
            <w:tcW w:w="1056" w:type="dxa"/>
            <w:noWrap w:val="0"/>
            <w:vAlign w:val="center"/>
          </w:tcPr>
          <w:p w14:paraId="52A86B43">
            <w:pPr>
              <w:spacing w:line="360" w:lineRule="auto"/>
              <w:jc w:val="center"/>
              <w:rPr>
                <w:rFonts w:hint="eastAsia" w:ascii="宋体" w:hAnsi="宋体" w:eastAsia="宋体" w:cs="宋体"/>
                <w:sz w:val="24"/>
                <w:szCs w:val="24"/>
                <w:highlight w:val="none"/>
              </w:rPr>
            </w:pPr>
          </w:p>
        </w:tc>
      </w:tr>
      <w:tr w14:paraId="2BCA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A101ED6">
            <w:pPr>
              <w:spacing w:line="360" w:lineRule="auto"/>
              <w:jc w:val="center"/>
              <w:rPr>
                <w:rFonts w:hint="eastAsia" w:ascii="宋体" w:hAnsi="宋体" w:eastAsia="宋体" w:cs="宋体"/>
                <w:sz w:val="24"/>
                <w:szCs w:val="24"/>
                <w:highlight w:val="none"/>
              </w:rPr>
            </w:pPr>
          </w:p>
        </w:tc>
        <w:tc>
          <w:tcPr>
            <w:tcW w:w="1064" w:type="dxa"/>
            <w:noWrap w:val="0"/>
            <w:vAlign w:val="center"/>
          </w:tcPr>
          <w:p w14:paraId="2BDB549F">
            <w:pPr>
              <w:spacing w:line="360" w:lineRule="auto"/>
              <w:jc w:val="center"/>
              <w:rPr>
                <w:rFonts w:hint="eastAsia" w:ascii="宋体" w:hAnsi="宋体" w:eastAsia="宋体" w:cs="宋体"/>
                <w:sz w:val="24"/>
                <w:szCs w:val="24"/>
                <w:highlight w:val="none"/>
              </w:rPr>
            </w:pPr>
          </w:p>
        </w:tc>
        <w:tc>
          <w:tcPr>
            <w:tcW w:w="1120" w:type="dxa"/>
            <w:noWrap w:val="0"/>
            <w:vAlign w:val="center"/>
          </w:tcPr>
          <w:p w14:paraId="452340B1">
            <w:pPr>
              <w:spacing w:line="360" w:lineRule="auto"/>
              <w:jc w:val="center"/>
              <w:rPr>
                <w:rFonts w:hint="eastAsia" w:ascii="宋体" w:hAnsi="宋体" w:eastAsia="宋体" w:cs="宋体"/>
                <w:sz w:val="24"/>
                <w:szCs w:val="24"/>
                <w:highlight w:val="none"/>
              </w:rPr>
            </w:pPr>
          </w:p>
        </w:tc>
        <w:tc>
          <w:tcPr>
            <w:tcW w:w="1031" w:type="dxa"/>
            <w:noWrap w:val="0"/>
            <w:vAlign w:val="center"/>
          </w:tcPr>
          <w:p w14:paraId="619A7891">
            <w:pPr>
              <w:spacing w:line="360" w:lineRule="auto"/>
              <w:jc w:val="center"/>
              <w:rPr>
                <w:rFonts w:hint="eastAsia" w:ascii="宋体" w:hAnsi="宋体" w:eastAsia="宋体" w:cs="宋体"/>
                <w:sz w:val="24"/>
                <w:szCs w:val="24"/>
                <w:highlight w:val="none"/>
              </w:rPr>
            </w:pPr>
          </w:p>
        </w:tc>
        <w:tc>
          <w:tcPr>
            <w:tcW w:w="876" w:type="dxa"/>
            <w:noWrap w:val="0"/>
            <w:vAlign w:val="center"/>
          </w:tcPr>
          <w:p w14:paraId="0352D8AF">
            <w:pPr>
              <w:spacing w:line="360" w:lineRule="auto"/>
              <w:jc w:val="center"/>
              <w:rPr>
                <w:rFonts w:hint="eastAsia" w:ascii="宋体" w:hAnsi="宋体" w:eastAsia="宋体" w:cs="宋体"/>
                <w:sz w:val="24"/>
                <w:szCs w:val="24"/>
                <w:highlight w:val="none"/>
              </w:rPr>
            </w:pPr>
          </w:p>
        </w:tc>
        <w:tc>
          <w:tcPr>
            <w:tcW w:w="973" w:type="dxa"/>
            <w:noWrap w:val="0"/>
            <w:vAlign w:val="center"/>
          </w:tcPr>
          <w:p w14:paraId="3A0026CA">
            <w:pPr>
              <w:spacing w:line="360" w:lineRule="auto"/>
              <w:jc w:val="center"/>
              <w:rPr>
                <w:rFonts w:hint="eastAsia" w:ascii="宋体" w:hAnsi="宋体" w:eastAsia="宋体" w:cs="宋体"/>
                <w:sz w:val="24"/>
                <w:szCs w:val="24"/>
                <w:highlight w:val="none"/>
              </w:rPr>
            </w:pPr>
          </w:p>
        </w:tc>
        <w:tc>
          <w:tcPr>
            <w:tcW w:w="1260" w:type="dxa"/>
            <w:noWrap w:val="0"/>
            <w:vAlign w:val="center"/>
          </w:tcPr>
          <w:p w14:paraId="50D2BFFF">
            <w:pPr>
              <w:spacing w:line="360" w:lineRule="auto"/>
              <w:jc w:val="center"/>
              <w:rPr>
                <w:rFonts w:hint="eastAsia" w:ascii="宋体" w:hAnsi="宋体" w:eastAsia="宋体" w:cs="宋体"/>
                <w:sz w:val="24"/>
                <w:szCs w:val="24"/>
                <w:highlight w:val="none"/>
              </w:rPr>
            </w:pPr>
          </w:p>
        </w:tc>
        <w:tc>
          <w:tcPr>
            <w:tcW w:w="856" w:type="dxa"/>
            <w:noWrap w:val="0"/>
            <w:vAlign w:val="center"/>
          </w:tcPr>
          <w:p w14:paraId="78EDE4F3">
            <w:pPr>
              <w:spacing w:line="360" w:lineRule="auto"/>
              <w:jc w:val="center"/>
              <w:rPr>
                <w:rFonts w:hint="eastAsia" w:ascii="宋体" w:hAnsi="宋体" w:eastAsia="宋体" w:cs="宋体"/>
                <w:sz w:val="24"/>
                <w:szCs w:val="24"/>
                <w:highlight w:val="none"/>
              </w:rPr>
            </w:pPr>
          </w:p>
        </w:tc>
        <w:tc>
          <w:tcPr>
            <w:tcW w:w="1056" w:type="dxa"/>
            <w:noWrap w:val="0"/>
            <w:vAlign w:val="center"/>
          </w:tcPr>
          <w:p w14:paraId="669B9BCA">
            <w:pPr>
              <w:spacing w:line="360" w:lineRule="auto"/>
              <w:jc w:val="center"/>
              <w:rPr>
                <w:rFonts w:hint="eastAsia" w:ascii="宋体" w:hAnsi="宋体" w:eastAsia="宋体" w:cs="宋体"/>
                <w:sz w:val="24"/>
                <w:szCs w:val="24"/>
                <w:highlight w:val="none"/>
              </w:rPr>
            </w:pPr>
          </w:p>
        </w:tc>
      </w:tr>
      <w:tr w14:paraId="5243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F6D2CAB">
            <w:pPr>
              <w:spacing w:line="360" w:lineRule="auto"/>
              <w:jc w:val="center"/>
              <w:rPr>
                <w:rFonts w:hint="eastAsia" w:ascii="宋体" w:hAnsi="宋体" w:eastAsia="宋体" w:cs="宋体"/>
                <w:sz w:val="24"/>
                <w:szCs w:val="24"/>
                <w:highlight w:val="none"/>
              </w:rPr>
            </w:pPr>
          </w:p>
        </w:tc>
        <w:tc>
          <w:tcPr>
            <w:tcW w:w="1064" w:type="dxa"/>
            <w:noWrap w:val="0"/>
            <w:vAlign w:val="center"/>
          </w:tcPr>
          <w:p w14:paraId="66F9CE47">
            <w:pPr>
              <w:spacing w:line="360" w:lineRule="auto"/>
              <w:jc w:val="center"/>
              <w:rPr>
                <w:rFonts w:hint="eastAsia" w:ascii="宋体" w:hAnsi="宋体" w:eastAsia="宋体" w:cs="宋体"/>
                <w:sz w:val="24"/>
                <w:szCs w:val="24"/>
                <w:highlight w:val="none"/>
              </w:rPr>
            </w:pPr>
          </w:p>
        </w:tc>
        <w:tc>
          <w:tcPr>
            <w:tcW w:w="1120" w:type="dxa"/>
            <w:noWrap w:val="0"/>
            <w:vAlign w:val="center"/>
          </w:tcPr>
          <w:p w14:paraId="7AF7744F">
            <w:pPr>
              <w:spacing w:line="360" w:lineRule="auto"/>
              <w:jc w:val="center"/>
              <w:rPr>
                <w:rFonts w:hint="eastAsia" w:ascii="宋体" w:hAnsi="宋体" w:eastAsia="宋体" w:cs="宋体"/>
                <w:sz w:val="24"/>
                <w:szCs w:val="24"/>
                <w:highlight w:val="none"/>
              </w:rPr>
            </w:pPr>
          </w:p>
        </w:tc>
        <w:tc>
          <w:tcPr>
            <w:tcW w:w="1031" w:type="dxa"/>
            <w:noWrap w:val="0"/>
            <w:vAlign w:val="center"/>
          </w:tcPr>
          <w:p w14:paraId="3B5528B5">
            <w:pPr>
              <w:spacing w:line="360" w:lineRule="auto"/>
              <w:jc w:val="center"/>
              <w:rPr>
                <w:rFonts w:hint="eastAsia" w:ascii="宋体" w:hAnsi="宋体" w:eastAsia="宋体" w:cs="宋体"/>
                <w:sz w:val="24"/>
                <w:szCs w:val="24"/>
                <w:highlight w:val="none"/>
              </w:rPr>
            </w:pPr>
          </w:p>
        </w:tc>
        <w:tc>
          <w:tcPr>
            <w:tcW w:w="876" w:type="dxa"/>
            <w:noWrap w:val="0"/>
            <w:vAlign w:val="center"/>
          </w:tcPr>
          <w:p w14:paraId="2C9AB5AB">
            <w:pPr>
              <w:spacing w:line="360" w:lineRule="auto"/>
              <w:jc w:val="center"/>
              <w:rPr>
                <w:rFonts w:hint="eastAsia" w:ascii="宋体" w:hAnsi="宋体" w:eastAsia="宋体" w:cs="宋体"/>
                <w:sz w:val="24"/>
                <w:szCs w:val="24"/>
                <w:highlight w:val="none"/>
              </w:rPr>
            </w:pPr>
          </w:p>
        </w:tc>
        <w:tc>
          <w:tcPr>
            <w:tcW w:w="973" w:type="dxa"/>
            <w:noWrap w:val="0"/>
            <w:vAlign w:val="center"/>
          </w:tcPr>
          <w:p w14:paraId="3E2ADC5F">
            <w:pPr>
              <w:spacing w:line="360" w:lineRule="auto"/>
              <w:jc w:val="center"/>
              <w:rPr>
                <w:rFonts w:hint="eastAsia" w:ascii="宋体" w:hAnsi="宋体" w:eastAsia="宋体" w:cs="宋体"/>
                <w:sz w:val="24"/>
                <w:szCs w:val="24"/>
                <w:highlight w:val="none"/>
              </w:rPr>
            </w:pPr>
          </w:p>
        </w:tc>
        <w:tc>
          <w:tcPr>
            <w:tcW w:w="1260" w:type="dxa"/>
            <w:noWrap w:val="0"/>
            <w:vAlign w:val="center"/>
          </w:tcPr>
          <w:p w14:paraId="09D53675">
            <w:pPr>
              <w:spacing w:line="360" w:lineRule="auto"/>
              <w:jc w:val="center"/>
              <w:rPr>
                <w:rFonts w:hint="eastAsia" w:ascii="宋体" w:hAnsi="宋体" w:eastAsia="宋体" w:cs="宋体"/>
                <w:sz w:val="24"/>
                <w:szCs w:val="24"/>
                <w:highlight w:val="none"/>
              </w:rPr>
            </w:pPr>
          </w:p>
        </w:tc>
        <w:tc>
          <w:tcPr>
            <w:tcW w:w="856" w:type="dxa"/>
            <w:noWrap w:val="0"/>
            <w:vAlign w:val="center"/>
          </w:tcPr>
          <w:p w14:paraId="2A85244F">
            <w:pPr>
              <w:spacing w:line="360" w:lineRule="auto"/>
              <w:jc w:val="center"/>
              <w:rPr>
                <w:rFonts w:hint="eastAsia" w:ascii="宋体" w:hAnsi="宋体" w:eastAsia="宋体" w:cs="宋体"/>
                <w:sz w:val="24"/>
                <w:szCs w:val="24"/>
                <w:highlight w:val="none"/>
              </w:rPr>
            </w:pPr>
          </w:p>
        </w:tc>
        <w:tc>
          <w:tcPr>
            <w:tcW w:w="1056" w:type="dxa"/>
            <w:noWrap w:val="0"/>
            <w:vAlign w:val="center"/>
          </w:tcPr>
          <w:p w14:paraId="728D529F">
            <w:pPr>
              <w:spacing w:line="360" w:lineRule="auto"/>
              <w:jc w:val="center"/>
              <w:rPr>
                <w:rFonts w:hint="eastAsia" w:ascii="宋体" w:hAnsi="宋体" w:eastAsia="宋体" w:cs="宋体"/>
                <w:sz w:val="24"/>
                <w:szCs w:val="24"/>
                <w:highlight w:val="none"/>
              </w:rPr>
            </w:pPr>
          </w:p>
        </w:tc>
      </w:tr>
      <w:tr w14:paraId="4CC0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9FED65A">
            <w:pPr>
              <w:spacing w:line="360" w:lineRule="auto"/>
              <w:jc w:val="center"/>
              <w:rPr>
                <w:rFonts w:hint="eastAsia" w:ascii="宋体" w:hAnsi="宋体" w:eastAsia="宋体" w:cs="宋体"/>
                <w:sz w:val="24"/>
                <w:szCs w:val="24"/>
                <w:highlight w:val="none"/>
              </w:rPr>
            </w:pPr>
          </w:p>
        </w:tc>
        <w:tc>
          <w:tcPr>
            <w:tcW w:w="1064" w:type="dxa"/>
            <w:noWrap w:val="0"/>
            <w:vAlign w:val="center"/>
          </w:tcPr>
          <w:p w14:paraId="714E1679">
            <w:pPr>
              <w:spacing w:line="360" w:lineRule="auto"/>
              <w:jc w:val="center"/>
              <w:rPr>
                <w:rFonts w:hint="eastAsia" w:ascii="宋体" w:hAnsi="宋体" w:eastAsia="宋体" w:cs="宋体"/>
                <w:sz w:val="24"/>
                <w:szCs w:val="24"/>
                <w:highlight w:val="none"/>
              </w:rPr>
            </w:pPr>
          </w:p>
        </w:tc>
        <w:tc>
          <w:tcPr>
            <w:tcW w:w="1120" w:type="dxa"/>
            <w:noWrap w:val="0"/>
            <w:vAlign w:val="center"/>
          </w:tcPr>
          <w:p w14:paraId="33071839">
            <w:pPr>
              <w:spacing w:line="360" w:lineRule="auto"/>
              <w:jc w:val="center"/>
              <w:rPr>
                <w:rFonts w:hint="eastAsia" w:ascii="宋体" w:hAnsi="宋体" w:eastAsia="宋体" w:cs="宋体"/>
                <w:sz w:val="24"/>
                <w:szCs w:val="24"/>
                <w:highlight w:val="none"/>
              </w:rPr>
            </w:pPr>
          </w:p>
        </w:tc>
        <w:tc>
          <w:tcPr>
            <w:tcW w:w="1031" w:type="dxa"/>
            <w:noWrap w:val="0"/>
            <w:vAlign w:val="center"/>
          </w:tcPr>
          <w:p w14:paraId="6CA08BED">
            <w:pPr>
              <w:spacing w:line="360" w:lineRule="auto"/>
              <w:jc w:val="center"/>
              <w:rPr>
                <w:rFonts w:hint="eastAsia" w:ascii="宋体" w:hAnsi="宋体" w:eastAsia="宋体" w:cs="宋体"/>
                <w:sz w:val="24"/>
                <w:szCs w:val="24"/>
                <w:highlight w:val="none"/>
              </w:rPr>
            </w:pPr>
          </w:p>
        </w:tc>
        <w:tc>
          <w:tcPr>
            <w:tcW w:w="876" w:type="dxa"/>
            <w:noWrap w:val="0"/>
            <w:vAlign w:val="center"/>
          </w:tcPr>
          <w:p w14:paraId="1CDEE622">
            <w:pPr>
              <w:spacing w:line="360" w:lineRule="auto"/>
              <w:jc w:val="center"/>
              <w:rPr>
                <w:rFonts w:hint="eastAsia" w:ascii="宋体" w:hAnsi="宋体" w:eastAsia="宋体" w:cs="宋体"/>
                <w:sz w:val="24"/>
                <w:szCs w:val="24"/>
                <w:highlight w:val="none"/>
              </w:rPr>
            </w:pPr>
          </w:p>
        </w:tc>
        <w:tc>
          <w:tcPr>
            <w:tcW w:w="973" w:type="dxa"/>
            <w:noWrap w:val="0"/>
            <w:vAlign w:val="center"/>
          </w:tcPr>
          <w:p w14:paraId="23CB9541">
            <w:pPr>
              <w:spacing w:line="360" w:lineRule="auto"/>
              <w:jc w:val="center"/>
              <w:rPr>
                <w:rFonts w:hint="eastAsia" w:ascii="宋体" w:hAnsi="宋体" w:eastAsia="宋体" w:cs="宋体"/>
                <w:sz w:val="24"/>
                <w:szCs w:val="24"/>
                <w:highlight w:val="none"/>
              </w:rPr>
            </w:pPr>
          </w:p>
        </w:tc>
        <w:tc>
          <w:tcPr>
            <w:tcW w:w="1260" w:type="dxa"/>
            <w:noWrap w:val="0"/>
            <w:vAlign w:val="center"/>
          </w:tcPr>
          <w:p w14:paraId="7EB479A3">
            <w:pPr>
              <w:spacing w:line="360" w:lineRule="auto"/>
              <w:jc w:val="center"/>
              <w:rPr>
                <w:rFonts w:hint="eastAsia" w:ascii="宋体" w:hAnsi="宋体" w:eastAsia="宋体" w:cs="宋体"/>
                <w:sz w:val="24"/>
                <w:szCs w:val="24"/>
                <w:highlight w:val="none"/>
              </w:rPr>
            </w:pPr>
          </w:p>
        </w:tc>
        <w:tc>
          <w:tcPr>
            <w:tcW w:w="856" w:type="dxa"/>
            <w:noWrap w:val="0"/>
            <w:vAlign w:val="center"/>
          </w:tcPr>
          <w:p w14:paraId="327A81D1">
            <w:pPr>
              <w:spacing w:line="360" w:lineRule="auto"/>
              <w:jc w:val="center"/>
              <w:rPr>
                <w:rFonts w:hint="eastAsia" w:ascii="宋体" w:hAnsi="宋体" w:eastAsia="宋体" w:cs="宋体"/>
                <w:sz w:val="24"/>
                <w:szCs w:val="24"/>
                <w:highlight w:val="none"/>
              </w:rPr>
            </w:pPr>
          </w:p>
        </w:tc>
        <w:tc>
          <w:tcPr>
            <w:tcW w:w="1056" w:type="dxa"/>
            <w:noWrap w:val="0"/>
            <w:vAlign w:val="center"/>
          </w:tcPr>
          <w:p w14:paraId="0A307DF4">
            <w:pPr>
              <w:spacing w:line="360" w:lineRule="auto"/>
              <w:jc w:val="center"/>
              <w:rPr>
                <w:rFonts w:hint="eastAsia" w:ascii="宋体" w:hAnsi="宋体" w:eastAsia="宋体" w:cs="宋体"/>
                <w:sz w:val="24"/>
                <w:szCs w:val="24"/>
                <w:highlight w:val="none"/>
              </w:rPr>
            </w:pPr>
          </w:p>
        </w:tc>
      </w:tr>
      <w:tr w14:paraId="0AC7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1E6DB34">
            <w:pPr>
              <w:spacing w:line="360" w:lineRule="auto"/>
              <w:jc w:val="center"/>
              <w:rPr>
                <w:rFonts w:hint="eastAsia" w:ascii="宋体" w:hAnsi="宋体" w:eastAsia="宋体" w:cs="宋体"/>
                <w:sz w:val="24"/>
                <w:szCs w:val="24"/>
                <w:highlight w:val="none"/>
              </w:rPr>
            </w:pPr>
          </w:p>
        </w:tc>
        <w:tc>
          <w:tcPr>
            <w:tcW w:w="1064" w:type="dxa"/>
            <w:noWrap w:val="0"/>
            <w:vAlign w:val="center"/>
          </w:tcPr>
          <w:p w14:paraId="6BA184B8">
            <w:pPr>
              <w:spacing w:line="360" w:lineRule="auto"/>
              <w:jc w:val="center"/>
              <w:rPr>
                <w:rFonts w:hint="eastAsia" w:ascii="宋体" w:hAnsi="宋体" w:eastAsia="宋体" w:cs="宋体"/>
                <w:sz w:val="24"/>
                <w:szCs w:val="24"/>
                <w:highlight w:val="none"/>
              </w:rPr>
            </w:pPr>
          </w:p>
        </w:tc>
        <w:tc>
          <w:tcPr>
            <w:tcW w:w="1120" w:type="dxa"/>
            <w:noWrap w:val="0"/>
            <w:vAlign w:val="center"/>
          </w:tcPr>
          <w:p w14:paraId="7B2ADA54">
            <w:pPr>
              <w:spacing w:line="360" w:lineRule="auto"/>
              <w:jc w:val="center"/>
              <w:rPr>
                <w:rFonts w:hint="eastAsia" w:ascii="宋体" w:hAnsi="宋体" w:eastAsia="宋体" w:cs="宋体"/>
                <w:sz w:val="24"/>
                <w:szCs w:val="24"/>
                <w:highlight w:val="none"/>
              </w:rPr>
            </w:pPr>
          </w:p>
        </w:tc>
        <w:tc>
          <w:tcPr>
            <w:tcW w:w="1031" w:type="dxa"/>
            <w:noWrap w:val="0"/>
            <w:vAlign w:val="center"/>
          </w:tcPr>
          <w:p w14:paraId="7E8B7B68">
            <w:pPr>
              <w:spacing w:line="360" w:lineRule="auto"/>
              <w:jc w:val="center"/>
              <w:rPr>
                <w:rFonts w:hint="eastAsia" w:ascii="宋体" w:hAnsi="宋体" w:eastAsia="宋体" w:cs="宋体"/>
                <w:sz w:val="24"/>
                <w:szCs w:val="24"/>
                <w:highlight w:val="none"/>
              </w:rPr>
            </w:pPr>
          </w:p>
        </w:tc>
        <w:tc>
          <w:tcPr>
            <w:tcW w:w="876" w:type="dxa"/>
            <w:noWrap w:val="0"/>
            <w:vAlign w:val="center"/>
          </w:tcPr>
          <w:p w14:paraId="196E54AD">
            <w:pPr>
              <w:spacing w:line="360" w:lineRule="auto"/>
              <w:jc w:val="center"/>
              <w:rPr>
                <w:rFonts w:hint="eastAsia" w:ascii="宋体" w:hAnsi="宋体" w:eastAsia="宋体" w:cs="宋体"/>
                <w:sz w:val="24"/>
                <w:szCs w:val="24"/>
                <w:highlight w:val="none"/>
              </w:rPr>
            </w:pPr>
          </w:p>
        </w:tc>
        <w:tc>
          <w:tcPr>
            <w:tcW w:w="973" w:type="dxa"/>
            <w:noWrap w:val="0"/>
            <w:vAlign w:val="center"/>
          </w:tcPr>
          <w:p w14:paraId="15A92674">
            <w:pPr>
              <w:spacing w:line="360" w:lineRule="auto"/>
              <w:jc w:val="center"/>
              <w:rPr>
                <w:rFonts w:hint="eastAsia" w:ascii="宋体" w:hAnsi="宋体" w:eastAsia="宋体" w:cs="宋体"/>
                <w:sz w:val="24"/>
                <w:szCs w:val="24"/>
                <w:highlight w:val="none"/>
              </w:rPr>
            </w:pPr>
          </w:p>
        </w:tc>
        <w:tc>
          <w:tcPr>
            <w:tcW w:w="1260" w:type="dxa"/>
            <w:noWrap w:val="0"/>
            <w:vAlign w:val="center"/>
          </w:tcPr>
          <w:p w14:paraId="739B4508">
            <w:pPr>
              <w:spacing w:line="360" w:lineRule="auto"/>
              <w:jc w:val="center"/>
              <w:rPr>
                <w:rFonts w:hint="eastAsia" w:ascii="宋体" w:hAnsi="宋体" w:eastAsia="宋体" w:cs="宋体"/>
                <w:sz w:val="24"/>
                <w:szCs w:val="24"/>
                <w:highlight w:val="none"/>
              </w:rPr>
            </w:pPr>
          </w:p>
        </w:tc>
        <w:tc>
          <w:tcPr>
            <w:tcW w:w="856" w:type="dxa"/>
            <w:noWrap w:val="0"/>
            <w:vAlign w:val="center"/>
          </w:tcPr>
          <w:p w14:paraId="7C27E2CD">
            <w:pPr>
              <w:spacing w:line="360" w:lineRule="auto"/>
              <w:jc w:val="center"/>
              <w:rPr>
                <w:rFonts w:hint="eastAsia" w:ascii="宋体" w:hAnsi="宋体" w:eastAsia="宋体" w:cs="宋体"/>
                <w:sz w:val="24"/>
                <w:szCs w:val="24"/>
                <w:highlight w:val="none"/>
              </w:rPr>
            </w:pPr>
          </w:p>
        </w:tc>
        <w:tc>
          <w:tcPr>
            <w:tcW w:w="1056" w:type="dxa"/>
            <w:noWrap w:val="0"/>
            <w:vAlign w:val="center"/>
          </w:tcPr>
          <w:p w14:paraId="7C5F4447">
            <w:pPr>
              <w:spacing w:line="360" w:lineRule="auto"/>
              <w:jc w:val="center"/>
              <w:rPr>
                <w:rFonts w:hint="eastAsia" w:ascii="宋体" w:hAnsi="宋体" w:eastAsia="宋体" w:cs="宋体"/>
                <w:sz w:val="24"/>
                <w:szCs w:val="24"/>
                <w:highlight w:val="none"/>
              </w:rPr>
            </w:pPr>
          </w:p>
        </w:tc>
      </w:tr>
      <w:tr w14:paraId="032C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DA301E8">
            <w:pPr>
              <w:spacing w:line="360" w:lineRule="auto"/>
              <w:jc w:val="center"/>
              <w:rPr>
                <w:rFonts w:hint="eastAsia" w:ascii="宋体" w:hAnsi="宋体" w:eastAsia="宋体" w:cs="宋体"/>
                <w:sz w:val="24"/>
                <w:szCs w:val="24"/>
                <w:highlight w:val="none"/>
              </w:rPr>
            </w:pPr>
          </w:p>
        </w:tc>
        <w:tc>
          <w:tcPr>
            <w:tcW w:w="1064" w:type="dxa"/>
            <w:noWrap w:val="0"/>
            <w:vAlign w:val="center"/>
          </w:tcPr>
          <w:p w14:paraId="338E5A3C">
            <w:pPr>
              <w:spacing w:line="360" w:lineRule="auto"/>
              <w:jc w:val="center"/>
              <w:rPr>
                <w:rFonts w:hint="eastAsia" w:ascii="宋体" w:hAnsi="宋体" w:eastAsia="宋体" w:cs="宋体"/>
                <w:sz w:val="24"/>
                <w:szCs w:val="24"/>
                <w:highlight w:val="none"/>
              </w:rPr>
            </w:pPr>
          </w:p>
        </w:tc>
        <w:tc>
          <w:tcPr>
            <w:tcW w:w="1120" w:type="dxa"/>
            <w:noWrap w:val="0"/>
            <w:vAlign w:val="center"/>
          </w:tcPr>
          <w:p w14:paraId="4EFEFA18">
            <w:pPr>
              <w:spacing w:line="360" w:lineRule="auto"/>
              <w:jc w:val="center"/>
              <w:rPr>
                <w:rFonts w:hint="eastAsia" w:ascii="宋体" w:hAnsi="宋体" w:eastAsia="宋体" w:cs="宋体"/>
                <w:sz w:val="24"/>
                <w:szCs w:val="24"/>
                <w:highlight w:val="none"/>
              </w:rPr>
            </w:pPr>
          </w:p>
        </w:tc>
        <w:tc>
          <w:tcPr>
            <w:tcW w:w="1031" w:type="dxa"/>
            <w:noWrap w:val="0"/>
            <w:vAlign w:val="center"/>
          </w:tcPr>
          <w:p w14:paraId="4DE04443">
            <w:pPr>
              <w:spacing w:line="360" w:lineRule="auto"/>
              <w:jc w:val="center"/>
              <w:rPr>
                <w:rFonts w:hint="eastAsia" w:ascii="宋体" w:hAnsi="宋体" w:eastAsia="宋体" w:cs="宋体"/>
                <w:sz w:val="24"/>
                <w:szCs w:val="24"/>
                <w:highlight w:val="none"/>
              </w:rPr>
            </w:pPr>
          </w:p>
        </w:tc>
        <w:tc>
          <w:tcPr>
            <w:tcW w:w="876" w:type="dxa"/>
            <w:noWrap w:val="0"/>
            <w:vAlign w:val="center"/>
          </w:tcPr>
          <w:p w14:paraId="4306E1BC">
            <w:pPr>
              <w:spacing w:line="360" w:lineRule="auto"/>
              <w:jc w:val="center"/>
              <w:rPr>
                <w:rFonts w:hint="eastAsia" w:ascii="宋体" w:hAnsi="宋体" w:eastAsia="宋体" w:cs="宋体"/>
                <w:sz w:val="24"/>
                <w:szCs w:val="24"/>
                <w:highlight w:val="none"/>
              </w:rPr>
            </w:pPr>
          </w:p>
        </w:tc>
        <w:tc>
          <w:tcPr>
            <w:tcW w:w="973" w:type="dxa"/>
            <w:noWrap w:val="0"/>
            <w:vAlign w:val="center"/>
          </w:tcPr>
          <w:p w14:paraId="27DB47FF">
            <w:pPr>
              <w:spacing w:line="360" w:lineRule="auto"/>
              <w:jc w:val="center"/>
              <w:rPr>
                <w:rFonts w:hint="eastAsia" w:ascii="宋体" w:hAnsi="宋体" w:eastAsia="宋体" w:cs="宋体"/>
                <w:sz w:val="24"/>
                <w:szCs w:val="24"/>
                <w:highlight w:val="none"/>
              </w:rPr>
            </w:pPr>
          </w:p>
        </w:tc>
        <w:tc>
          <w:tcPr>
            <w:tcW w:w="1260" w:type="dxa"/>
            <w:noWrap w:val="0"/>
            <w:vAlign w:val="center"/>
          </w:tcPr>
          <w:p w14:paraId="2B8A8C22">
            <w:pPr>
              <w:spacing w:line="360" w:lineRule="auto"/>
              <w:jc w:val="center"/>
              <w:rPr>
                <w:rFonts w:hint="eastAsia" w:ascii="宋体" w:hAnsi="宋体" w:eastAsia="宋体" w:cs="宋体"/>
                <w:sz w:val="24"/>
                <w:szCs w:val="24"/>
                <w:highlight w:val="none"/>
              </w:rPr>
            </w:pPr>
          </w:p>
        </w:tc>
        <w:tc>
          <w:tcPr>
            <w:tcW w:w="856" w:type="dxa"/>
            <w:noWrap w:val="0"/>
            <w:vAlign w:val="center"/>
          </w:tcPr>
          <w:p w14:paraId="4FBE3939">
            <w:pPr>
              <w:spacing w:line="360" w:lineRule="auto"/>
              <w:jc w:val="center"/>
              <w:rPr>
                <w:rFonts w:hint="eastAsia" w:ascii="宋体" w:hAnsi="宋体" w:eastAsia="宋体" w:cs="宋体"/>
                <w:sz w:val="24"/>
                <w:szCs w:val="24"/>
                <w:highlight w:val="none"/>
              </w:rPr>
            </w:pPr>
          </w:p>
        </w:tc>
        <w:tc>
          <w:tcPr>
            <w:tcW w:w="1056" w:type="dxa"/>
            <w:noWrap w:val="0"/>
            <w:vAlign w:val="center"/>
          </w:tcPr>
          <w:p w14:paraId="71A988A8">
            <w:pPr>
              <w:spacing w:line="360" w:lineRule="auto"/>
              <w:jc w:val="center"/>
              <w:rPr>
                <w:rFonts w:hint="eastAsia" w:ascii="宋体" w:hAnsi="宋体" w:eastAsia="宋体" w:cs="宋体"/>
                <w:sz w:val="24"/>
                <w:szCs w:val="24"/>
                <w:highlight w:val="none"/>
              </w:rPr>
            </w:pPr>
          </w:p>
        </w:tc>
      </w:tr>
      <w:tr w14:paraId="4BB0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852E69D">
            <w:pPr>
              <w:spacing w:line="360" w:lineRule="auto"/>
              <w:jc w:val="center"/>
              <w:rPr>
                <w:rFonts w:hint="eastAsia" w:ascii="宋体" w:hAnsi="宋体" w:eastAsia="宋体" w:cs="宋体"/>
                <w:sz w:val="24"/>
                <w:szCs w:val="24"/>
                <w:highlight w:val="none"/>
              </w:rPr>
            </w:pPr>
          </w:p>
        </w:tc>
        <w:tc>
          <w:tcPr>
            <w:tcW w:w="1064" w:type="dxa"/>
            <w:noWrap w:val="0"/>
            <w:vAlign w:val="center"/>
          </w:tcPr>
          <w:p w14:paraId="12CC33F3">
            <w:pPr>
              <w:spacing w:line="360" w:lineRule="auto"/>
              <w:jc w:val="center"/>
              <w:rPr>
                <w:rFonts w:hint="eastAsia" w:ascii="宋体" w:hAnsi="宋体" w:eastAsia="宋体" w:cs="宋体"/>
                <w:sz w:val="24"/>
                <w:szCs w:val="24"/>
                <w:highlight w:val="none"/>
              </w:rPr>
            </w:pPr>
          </w:p>
        </w:tc>
        <w:tc>
          <w:tcPr>
            <w:tcW w:w="1120" w:type="dxa"/>
            <w:noWrap w:val="0"/>
            <w:vAlign w:val="center"/>
          </w:tcPr>
          <w:p w14:paraId="7D5741B3">
            <w:pPr>
              <w:spacing w:line="360" w:lineRule="auto"/>
              <w:jc w:val="center"/>
              <w:rPr>
                <w:rFonts w:hint="eastAsia" w:ascii="宋体" w:hAnsi="宋体" w:eastAsia="宋体" w:cs="宋体"/>
                <w:sz w:val="24"/>
                <w:szCs w:val="24"/>
                <w:highlight w:val="none"/>
              </w:rPr>
            </w:pPr>
          </w:p>
        </w:tc>
        <w:tc>
          <w:tcPr>
            <w:tcW w:w="1031" w:type="dxa"/>
            <w:noWrap w:val="0"/>
            <w:vAlign w:val="center"/>
          </w:tcPr>
          <w:p w14:paraId="08DAAE5E">
            <w:pPr>
              <w:spacing w:line="360" w:lineRule="auto"/>
              <w:jc w:val="center"/>
              <w:rPr>
                <w:rFonts w:hint="eastAsia" w:ascii="宋体" w:hAnsi="宋体" w:eastAsia="宋体" w:cs="宋体"/>
                <w:sz w:val="24"/>
                <w:szCs w:val="24"/>
                <w:highlight w:val="none"/>
              </w:rPr>
            </w:pPr>
          </w:p>
        </w:tc>
        <w:tc>
          <w:tcPr>
            <w:tcW w:w="876" w:type="dxa"/>
            <w:noWrap w:val="0"/>
            <w:vAlign w:val="center"/>
          </w:tcPr>
          <w:p w14:paraId="68D2EB11">
            <w:pPr>
              <w:spacing w:line="360" w:lineRule="auto"/>
              <w:jc w:val="center"/>
              <w:rPr>
                <w:rFonts w:hint="eastAsia" w:ascii="宋体" w:hAnsi="宋体" w:eastAsia="宋体" w:cs="宋体"/>
                <w:sz w:val="24"/>
                <w:szCs w:val="24"/>
                <w:highlight w:val="none"/>
              </w:rPr>
            </w:pPr>
          </w:p>
        </w:tc>
        <w:tc>
          <w:tcPr>
            <w:tcW w:w="973" w:type="dxa"/>
            <w:noWrap w:val="0"/>
            <w:vAlign w:val="center"/>
          </w:tcPr>
          <w:p w14:paraId="3AC60E3C">
            <w:pPr>
              <w:spacing w:line="360" w:lineRule="auto"/>
              <w:jc w:val="center"/>
              <w:rPr>
                <w:rFonts w:hint="eastAsia" w:ascii="宋体" w:hAnsi="宋体" w:eastAsia="宋体" w:cs="宋体"/>
                <w:sz w:val="24"/>
                <w:szCs w:val="24"/>
                <w:highlight w:val="none"/>
              </w:rPr>
            </w:pPr>
          </w:p>
        </w:tc>
        <w:tc>
          <w:tcPr>
            <w:tcW w:w="1260" w:type="dxa"/>
            <w:noWrap w:val="0"/>
            <w:vAlign w:val="center"/>
          </w:tcPr>
          <w:p w14:paraId="7709C4BB">
            <w:pPr>
              <w:spacing w:line="360" w:lineRule="auto"/>
              <w:jc w:val="center"/>
              <w:rPr>
                <w:rFonts w:hint="eastAsia" w:ascii="宋体" w:hAnsi="宋体" w:eastAsia="宋体" w:cs="宋体"/>
                <w:sz w:val="24"/>
                <w:szCs w:val="24"/>
                <w:highlight w:val="none"/>
              </w:rPr>
            </w:pPr>
          </w:p>
        </w:tc>
        <w:tc>
          <w:tcPr>
            <w:tcW w:w="856" w:type="dxa"/>
            <w:noWrap w:val="0"/>
            <w:vAlign w:val="center"/>
          </w:tcPr>
          <w:p w14:paraId="272B8C83">
            <w:pPr>
              <w:spacing w:line="360" w:lineRule="auto"/>
              <w:jc w:val="center"/>
              <w:rPr>
                <w:rFonts w:hint="eastAsia" w:ascii="宋体" w:hAnsi="宋体" w:eastAsia="宋体" w:cs="宋体"/>
                <w:sz w:val="24"/>
                <w:szCs w:val="24"/>
                <w:highlight w:val="none"/>
              </w:rPr>
            </w:pPr>
          </w:p>
        </w:tc>
        <w:tc>
          <w:tcPr>
            <w:tcW w:w="1056" w:type="dxa"/>
            <w:noWrap w:val="0"/>
            <w:vAlign w:val="center"/>
          </w:tcPr>
          <w:p w14:paraId="761A24F5">
            <w:pPr>
              <w:spacing w:line="360" w:lineRule="auto"/>
              <w:jc w:val="center"/>
              <w:rPr>
                <w:rFonts w:hint="eastAsia" w:ascii="宋体" w:hAnsi="宋体" w:eastAsia="宋体" w:cs="宋体"/>
                <w:sz w:val="24"/>
                <w:szCs w:val="24"/>
                <w:highlight w:val="none"/>
              </w:rPr>
            </w:pPr>
          </w:p>
        </w:tc>
      </w:tr>
      <w:tr w14:paraId="1B72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265EB8B">
            <w:pPr>
              <w:spacing w:line="360" w:lineRule="auto"/>
              <w:jc w:val="center"/>
              <w:rPr>
                <w:rFonts w:hint="eastAsia" w:ascii="宋体" w:hAnsi="宋体" w:eastAsia="宋体" w:cs="宋体"/>
                <w:sz w:val="24"/>
                <w:szCs w:val="24"/>
                <w:highlight w:val="none"/>
              </w:rPr>
            </w:pPr>
          </w:p>
        </w:tc>
        <w:tc>
          <w:tcPr>
            <w:tcW w:w="1064" w:type="dxa"/>
            <w:noWrap w:val="0"/>
            <w:vAlign w:val="center"/>
          </w:tcPr>
          <w:p w14:paraId="4B38DD02">
            <w:pPr>
              <w:spacing w:line="360" w:lineRule="auto"/>
              <w:jc w:val="center"/>
              <w:rPr>
                <w:rFonts w:hint="eastAsia" w:ascii="宋体" w:hAnsi="宋体" w:eastAsia="宋体" w:cs="宋体"/>
                <w:sz w:val="24"/>
                <w:szCs w:val="24"/>
                <w:highlight w:val="none"/>
              </w:rPr>
            </w:pPr>
          </w:p>
        </w:tc>
        <w:tc>
          <w:tcPr>
            <w:tcW w:w="1120" w:type="dxa"/>
            <w:noWrap w:val="0"/>
            <w:vAlign w:val="center"/>
          </w:tcPr>
          <w:p w14:paraId="6D50222A">
            <w:pPr>
              <w:spacing w:line="360" w:lineRule="auto"/>
              <w:jc w:val="center"/>
              <w:rPr>
                <w:rFonts w:hint="eastAsia" w:ascii="宋体" w:hAnsi="宋体" w:eastAsia="宋体" w:cs="宋体"/>
                <w:sz w:val="24"/>
                <w:szCs w:val="24"/>
                <w:highlight w:val="none"/>
              </w:rPr>
            </w:pPr>
          </w:p>
        </w:tc>
        <w:tc>
          <w:tcPr>
            <w:tcW w:w="1031" w:type="dxa"/>
            <w:noWrap w:val="0"/>
            <w:vAlign w:val="center"/>
          </w:tcPr>
          <w:p w14:paraId="2A767654">
            <w:pPr>
              <w:spacing w:line="360" w:lineRule="auto"/>
              <w:jc w:val="center"/>
              <w:rPr>
                <w:rFonts w:hint="eastAsia" w:ascii="宋体" w:hAnsi="宋体" w:eastAsia="宋体" w:cs="宋体"/>
                <w:sz w:val="24"/>
                <w:szCs w:val="24"/>
                <w:highlight w:val="none"/>
              </w:rPr>
            </w:pPr>
          </w:p>
        </w:tc>
        <w:tc>
          <w:tcPr>
            <w:tcW w:w="876" w:type="dxa"/>
            <w:noWrap w:val="0"/>
            <w:vAlign w:val="center"/>
          </w:tcPr>
          <w:p w14:paraId="7E79C451">
            <w:pPr>
              <w:spacing w:line="360" w:lineRule="auto"/>
              <w:jc w:val="center"/>
              <w:rPr>
                <w:rFonts w:hint="eastAsia" w:ascii="宋体" w:hAnsi="宋体" w:eastAsia="宋体" w:cs="宋体"/>
                <w:sz w:val="24"/>
                <w:szCs w:val="24"/>
                <w:highlight w:val="none"/>
              </w:rPr>
            </w:pPr>
          </w:p>
        </w:tc>
        <w:tc>
          <w:tcPr>
            <w:tcW w:w="973" w:type="dxa"/>
            <w:noWrap w:val="0"/>
            <w:vAlign w:val="center"/>
          </w:tcPr>
          <w:p w14:paraId="5CF5E514">
            <w:pPr>
              <w:spacing w:line="360" w:lineRule="auto"/>
              <w:jc w:val="center"/>
              <w:rPr>
                <w:rFonts w:hint="eastAsia" w:ascii="宋体" w:hAnsi="宋体" w:eastAsia="宋体" w:cs="宋体"/>
                <w:sz w:val="24"/>
                <w:szCs w:val="24"/>
                <w:highlight w:val="none"/>
              </w:rPr>
            </w:pPr>
          </w:p>
        </w:tc>
        <w:tc>
          <w:tcPr>
            <w:tcW w:w="1260" w:type="dxa"/>
            <w:noWrap w:val="0"/>
            <w:vAlign w:val="center"/>
          </w:tcPr>
          <w:p w14:paraId="206E6142">
            <w:pPr>
              <w:spacing w:line="360" w:lineRule="auto"/>
              <w:jc w:val="center"/>
              <w:rPr>
                <w:rFonts w:hint="eastAsia" w:ascii="宋体" w:hAnsi="宋体" w:eastAsia="宋体" w:cs="宋体"/>
                <w:sz w:val="24"/>
                <w:szCs w:val="24"/>
                <w:highlight w:val="none"/>
              </w:rPr>
            </w:pPr>
          </w:p>
        </w:tc>
        <w:tc>
          <w:tcPr>
            <w:tcW w:w="856" w:type="dxa"/>
            <w:noWrap w:val="0"/>
            <w:vAlign w:val="center"/>
          </w:tcPr>
          <w:p w14:paraId="2E9E4044">
            <w:pPr>
              <w:spacing w:line="360" w:lineRule="auto"/>
              <w:jc w:val="center"/>
              <w:rPr>
                <w:rFonts w:hint="eastAsia" w:ascii="宋体" w:hAnsi="宋体" w:eastAsia="宋体" w:cs="宋体"/>
                <w:sz w:val="24"/>
                <w:szCs w:val="24"/>
                <w:highlight w:val="none"/>
              </w:rPr>
            </w:pPr>
          </w:p>
        </w:tc>
        <w:tc>
          <w:tcPr>
            <w:tcW w:w="1056" w:type="dxa"/>
            <w:noWrap w:val="0"/>
            <w:vAlign w:val="center"/>
          </w:tcPr>
          <w:p w14:paraId="3F1FDF02">
            <w:pPr>
              <w:spacing w:line="360" w:lineRule="auto"/>
              <w:jc w:val="center"/>
              <w:rPr>
                <w:rFonts w:hint="eastAsia" w:ascii="宋体" w:hAnsi="宋体" w:eastAsia="宋体" w:cs="宋体"/>
                <w:sz w:val="24"/>
                <w:szCs w:val="24"/>
                <w:highlight w:val="none"/>
              </w:rPr>
            </w:pPr>
          </w:p>
        </w:tc>
      </w:tr>
      <w:tr w14:paraId="376D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D1215C9">
            <w:pPr>
              <w:spacing w:line="360" w:lineRule="auto"/>
              <w:jc w:val="center"/>
              <w:rPr>
                <w:rFonts w:hint="eastAsia" w:ascii="宋体" w:hAnsi="宋体" w:eastAsia="宋体" w:cs="宋体"/>
                <w:sz w:val="24"/>
                <w:szCs w:val="24"/>
                <w:highlight w:val="none"/>
              </w:rPr>
            </w:pPr>
          </w:p>
        </w:tc>
        <w:tc>
          <w:tcPr>
            <w:tcW w:w="1064" w:type="dxa"/>
            <w:noWrap w:val="0"/>
            <w:vAlign w:val="center"/>
          </w:tcPr>
          <w:p w14:paraId="55656C04">
            <w:pPr>
              <w:spacing w:line="360" w:lineRule="auto"/>
              <w:jc w:val="center"/>
              <w:rPr>
                <w:rFonts w:hint="eastAsia" w:ascii="宋体" w:hAnsi="宋体" w:eastAsia="宋体" w:cs="宋体"/>
                <w:sz w:val="24"/>
                <w:szCs w:val="24"/>
                <w:highlight w:val="none"/>
              </w:rPr>
            </w:pPr>
          </w:p>
        </w:tc>
        <w:tc>
          <w:tcPr>
            <w:tcW w:w="1120" w:type="dxa"/>
            <w:noWrap w:val="0"/>
            <w:vAlign w:val="center"/>
          </w:tcPr>
          <w:p w14:paraId="68B60A93">
            <w:pPr>
              <w:spacing w:line="360" w:lineRule="auto"/>
              <w:jc w:val="center"/>
              <w:rPr>
                <w:rFonts w:hint="eastAsia" w:ascii="宋体" w:hAnsi="宋体" w:eastAsia="宋体" w:cs="宋体"/>
                <w:sz w:val="24"/>
                <w:szCs w:val="24"/>
                <w:highlight w:val="none"/>
              </w:rPr>
            </w:pPr>
          </w:p>
        </w:tc>
        <w:tc>
          <w:tcPr>
            <w:tcW w:w="1031" w:type="dxa"/>
            <w:noWrap w:val="0"/>
            <w:vAlign w:val="center"/>
          </w:tcPr>
          <w:p w14:paraId="0B021522">
            <w:pPr>
              <w:spacing w:line="360" w:lineRule="auto"/>
              <w:jc w:val="center"/>
              <w:rPr>
                <w:rFonts w:hint="eastAsia" w:ascii="宋体" w:hAnsi="宋体" w:eastAsia="宋体" w:cs="宋体"/>
                <w:sz w:val="24"/>
                <w:szCs w:val="24"/>
                <w:highlight w:val="none"/>
              </w:rPr>
            </w:pPr>
          </w:p>
        </w:tc>
        <w:tc>
          <w:tcPr>
            <w:tcW w:w="876" w:type="dxa"/>
            <w:noWrap w:val="0"/>
            <w:vAlign w:val="center"/>
          </w:tcPr>
          <w:p w14:paraId="45ADD76A">
            <w:pPr>
              <w:spacing w:line="360" w:lineRule="auto"/>
              <w:jc w:val="center"/>
              <w:rPr>
                <w:rFonts w:hint="eastAsia" w:ascii="宋体" w:hAnsi="宋体" w:eastAsia="宋体" w:cs="宋体"/>
                <w:sz w:val="24"/>
                <w:szCs w:val="24"/>
                <w:highlight w:val="none"/>
              </w:rPr>
            </w:pPr>
          </w:p>
        </w:tc>
        <w:tc>
          <w:tcPr>
            <w:tcW w:w="973" w:type="dxa"/>
            <w:noWrap w:val="0"/>
            <w:vAlign w:val="center"/>
          </w:tcPr>
          <w:p w14:paraId="56D4F0AC">
            <w:pPr>
              <w:spacing w:line="360" w:lineRule="auto"/>
              <w:jc w:val="center"/>
              <w:rPr>
                <w:rFonts w:hint="eastAsia" w:ascii="宋体" w:hAnsi="宋体" w:eastAsia="宋体" w:cs="宋体"/>
                <w:sz w:val="24"/>
                <w:szCs w:val="24"/>
                <w:highlight w:val="none"/>
              </w:rPr>
            </w:pPr>
          </w:p>
        </w:tc>
        <w:tc>
          <w:tcPr>
            <w:tcW w:w="1260" w:type="dxa"/>
            <w:noWrap w:val="0"/>
            <w:vAlign w:val="center"/>
          </w:tcPr>
          <w:p w14:paraId="6D5F5B3B">
            <w:pPr>
              <w:spacing w:line="360" w:lineRule="auto"/>
              <w:jc w:val="center"/>
              <w:rPr>
                <w:rFonts w:hint="eastAsia" w:ascii="宋体" w:hAnsi="宋体" w:eastAsia="宋体" w:cs="宋体"/>
                <w:sz w:val="24"/>
                <w:szCs w:val="24"/>
                <w:highlight w:val="none"/>
              </w:rPr>
            </w:pPr>
          </w:p>
        </w:tc>
        <w:tc>
          <w:tcPr>
            <w:tcW w:w="856" w:type="dxa"/>
            <w:noWrap w:val="0"/>
            <w:vAlign w:val="center"/>
          </w:tcPr>
          <w:p w14:paraId="264809E2">
            <w:pPr>
              <w:spacing w:line="360" w:lineRule="auto"/>
              <w:jc w:val="center"/>
              <w:rPr>
                <w:rFonts w:hint="eastAsia" w:ascii="宋体" w:hAnsi="宋体" w:eastAsia="宋体" w:cs="宋体"/>
                <w:sz w:val="24"/>
                <w:szCs w:val="24"/>
                <w:highlight w:val="none"/>
              </w:rPr>
            </w:pPr>
          </w:p>
        </w:tc>
        <w:tc>
          <w:tcPr>
            <w:tcW w:w="1056" w:type="dxa"/>
            <w:noWrap w:val="0"/>
            <w:vAlign w:val="center"/>
          </w:tcPr>
          <w:p w14:paraId="6B5876C8">
            <w:pPr>
              <w:spacing w:line="360" w:lineRule="auto"/>
              <w:jc w:val="center"/>
              <w:rPr>
                <w:rFonts w:hint="eastAsia" w:ascii="宋体" w:hAnsi="宋体" w:eastAsia="宋体" w:cs="宋体"/>
                <w:sz w:val="24"/>
                <w:szCs w:val="24"/>
                <w:highlight w:val="none"/>
              </w:rPr>
            </w:pPr>
          </w:p>
        </w:tc>
      </w:tr>
      <w:tr w14:paraId="2B7E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F410EA4">
            <w:pPr>
              <w:spacing w:line="360" w:lineRule="auto"/>
              <w:jc w:val="center"/>
              <w:rPr>
                <w:rFonts w:hint="eastAsia" w:ascii="宋体" w:hAnsi="宋体" w:eastAsia="宋体" w:cs="宋体"/>
                <w:sz w:val="24"/>
                <w:szCs w:val="24"/>
                <w:highlight w:val="none"/>
              </w:rPr>
            </w:pPr>
          </w:p>
        </w:tc>
        <w:tc>
          <w:tcPr>
            <w:tcW w:w="1064" w:type="dxa"/>
            <w:noWrap w:val="0"/>
            <w:vAlign w:val="center"/>
          </w:tcPr>
          <w:p w14:paraId="24B5247C">
            <w:pPr>
              <w:spacing w:line="360" w:lineRule="auto"/>
              <w:jc w:val="center"/>
              <w:rPr>
                <w:rFonts w:hint="eastAsia" w:ascii="宋体" w:hAnsi="宋体" w:eastAsia="宋体" w:cs="宋体"/>
                <w:sz w:val="24"/>
                <w:szCs w:val="24"/>
                <w:highlight w:val="none"/>
              </w:rPr>
            </w:pPr>
          </w:p>
        </w:tc>
        <w:tc>
          <w:tcPr>
            <w:tcW w:w="1120" w:type="dxa"/>
            <w:noWrap w:val="0"/>
            <w:vAlign w:val="center"/>
          </w:tcPr>
          <w:p w14:paraId="41942300">
            <w:pPr>
              <w:spacing w:line="360" w:lineRule="auto"/>
              <w:jc w:val="center"/>
              <w:rPr>
                <w:rFonts w:hint="eastAsia" w:ascii="宋体" w:hAnsi="宋体" w:eastAsia="宋体" w:cs="宋体"/>
                <w:sz w:val="24"/>
                <w:szCs w:val="24"/>
                <w:highlight w:val="none"/>
              </w:rPr>
            </w:pPr>
          </w:p>
        </w:tc>
        <w:tc>
          <w:tcPr>
            <w:tcW w:w="1031" w:type="dxa"/>
            <w:noWrap w:val="0"/>
            <w:vAlign w:val="center"/>
          </w:tcPr>
          <w:p w14:paraId="53B01AB9">
            <w:pPr>
              <w:spacing w:line="360" w:lineRule="auto"/>
              <w:jc w:val="center"/>
              <w:rPr>
                <w:rFonts w:hint="eastAsia" w:ascii="宋体" w:hAnsi="宋体" w:eastAsia="宋体" w:cs="宋体"/>
                <w:sz w:val="24"/>
                <w:szCs w:val="24"/>
                <w:highlight w:val="none"/>
              </w:rPr>
            </w:pPr>
          </w:p>
        </w:tc>
        <w:tc>
          <w:tcPr>
            <w:tcW w:w="876" w:type="dxa"/>
            <w:noWrap w:val="0"/>
            <w:vAlign w:val="center"/>
          </w:tcPr>
          <w:p w14:paraId="21FC6D8F">
            <w:pPr>
              <w:spacing w:line="360" w:lineRule="auto"/>
              <w:jc w:val="center"/>
              <w:rPr>
                <w:rFonts w:hint="eastAsia" w:ascii="宋体" w:hAnsi="宋体" w:eastAsia="宋体" w:cs="宋体"/>
                <w:sz w:val="24"/>
                <w:szCs w:val="24"/>
                <w:highlight w:val="none"/>
              </w:rPr>
            </w:pPr>
          </w:p>
        </w:tc>
        <w:tc>
          <w:tcPr>
            <w:tcW w:w="973" w:type="dxa"/>
            <w:noWrap w:val="0"/>
            <w:vAlign w:val="center"/>
          </w:tcPr>
          <w:p w14:paraId="2CEF6A42">
            <w:pPr>
              <w:spacing w:line="360" w:lineRule="auto"/>
              <w:jc w:val="center"/>
              <w:rPr>
                <w:rFonts w:hint="eastAsia" w:ascii="宋体" w:hAnsi="宋体" w:eastAsia="宋体" w:cs="宋体"/>
                <w:sz w:val="24"/>
                <w:szCs w:val="24"/>
                <w:highlight w:val="none"/>
              </w:rPr>
            </w:pPr>
          </w:p>
        </w:tc>
        <w:tc>
          <w:tcPr>
            <w:tcW w:w="1260" w:type="dxa"/>
            <w:noWrap w:val="0"/>
            <w:vAlign w:val="center"/>
          </w:tcPr>
          <w:p w14:paraId="7C639C6A">
            <w:pPr>
              <w:spacing w:line="360" w:lineRule="auto"/>
              <w:jc w:val="center"/>
              <w:rPr>
                <w:rFonts w:hint="eastAsia" w:ascii="宋体" w:hAnsi="宋体" w:eastAsia="宋体" w:cs="宋体"/>
                <w:sz w:val="24"/>
                <w:szCs w:val="24"/>
                <w:highlight w:val="none"/>
              </w:rPr>
            </w:pPr>
          </w:p>
        </w:tc>
        <w:tc>
          <w:tcPr>
            <w:tcW w:w="856" w:type="dxa"/>
            <w:noWrap w:val="0"/>
            <w:vAlign w:val="center"/>
          </w:tcPr>
          <w:p w14:paraId="7B3C1AA7">
            <w:pPr>
              <w:spacing w:line="360" w:lineRule="auto"/>
              <w:jc w:val="center"/>
              <w:rPr>
                <w:rFonts w:hint="eastAsia" w:ascii="宋体" w:hAnsi="宋体" w:eastAsia="宋体" w:cs="宋体"/>
                <w:sz w:val="24"/>
                <w:szCs w:val="24"/>
                <w:highlight w:val="none"/>
              </w:rPr>
            </w:pPr>
          </w:p>
        </w:tc>
        <w:tc>
          <w:tcPr>
            <w:tcW w:w="1056" w:type="dxa"/>
            <w:noWrap w:val="0"/>
            <w:vAlign w:val="center"/>
          </w:tcPr>
          <w:p w14:paraId="7DAC44DD">
            <w:pPr>
              <w:spacing w:line="360" w:lineRule="auto"/>
              <w:jc w:val="center"/>
              <w:rPr>
                <w:rFonts w:hint="eastAsia" w:ascii="宋体" w:hAnsi="宋体" w:eastAsia="宋体" w:cs="宋体"/>
                <w:sz w:val="24"/>
                <w:szCs w:val="24"/>
                <w:highlight w:val="none"/>
              </w:rPr>
            </w:pPr>
          </w:p>
        </w:tc>
      </w:tr>
      <w:tr w14:paraId="01FB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066F333">
            <w:pPr>
              <w:spacing w:line="360" w:lineRule="auto"/>
              <w:jc w:val="center"/>
              <w:rPr>
                <w:rFonts w:hint="eastAsia" w:ascii="宋体" w:hAnsi="宋体" w:eastAsia="宋体" w:cs="宋体"/>
                <w:sz w:val="24"/>
                <w:szCs w:val="24"/>
                <w:highlight w:val="none"/>
              </w:rPr>
            </w:pPr>
          </w:p>
        </w:tc>
        <w:tc>
          <w:tcPr>
            <w:tcW w:w="1064" w:type="dxa"/>
            <w:noWrap w:val="0"/>
            <w:vAlign w:val="center"/>
          </w:tcPr>
          <w:p w14:paraId="5BA8F9B0">
            <w:pPr>
              <w:spacing w:line="360" w:lineRule="auto"/>
              <w:jc w:val="center"/>
              <w:rPr>
                <w:rFonts w:hint="eastAsia" w:ascii="宋体" w:hAnsi="宋体" w:eastAsia="宋体" w:cs="宋体"/>
                <w:sz w:val="24"/>
                <w:szCs w:val="24"/>
                <w:highlight w:val="none"/>
              </w:rPr>
            </w:pPr>
          </w:p>
        </w:tc>
        <w:tc>
          <w:tcPr>
            <w:tcW w:w="1120" w:type="dxa"/>
            <w:noWrap w:val="0"/>
            <w:vAlign w:val="center"/>
          </w:tcPr>
          <w:p w14:paraId="672C152C">
            <w:pPr>
              <w:spacing w:line="360" w:lineRule="auto"/>
              <w:jc w:val="center"/>
              <w:rPr>
                <w:rFonts w:hint="eastAsia" w:ascii="宋体" w:hAnsi="宋体" w:eastAsia="宋体" w:cs="宋体"/>
                <w:sz w:val="24"/>
                <w:szCs w:val="24"/>
                <w:highlight w:val="none"/>
              </w:rPr>
            </w:pPr>
          </w:p>
        </w:tc>
        <w:tc>
          <w:tcPr>
            <w:tcW w:w="1031" w:type="dxa"/>
            <w:noWrap w:val="0"/>
            <w:vAlign w:val="center"/>
          </w:tcPr>
          <w:p w14:paraId="3BB8D1F1">
            <w:pPr>
              <w:spacing w:line="360" w:lineRule="auto"/>
              <w:jc w:val="center"/>
              <w:rPr>
                <w:rFonts w:hint="eastAsia" w:ascii="宋体" w:hAnsi="宋体" w:eastAsia="宋体" w:cs="宋体"/>
                <w:sz w:val="24"/>
                <w:szCs w:val="24"/>
                <w:highlight w:val="none"/>
              </w:rPr>
            </w:pPr>
          </w:p>
        </w:tc>
        <w:tc>
          <w:tcPr>
            <w:tcW w:w="876" w:type="dxa"/>
            <w:noWrap w:val="0"/>
            <w:vAlign w:val="center"/>
          </w:tcPr>
          <w:p w14:paraId="3F03D8FD">
            <w:pPr>
              <w:spacing w:line="360" w:lineRule="auto"/>
              <w:jc w:val="center"/>
              <w:rPr>
                <w:rFonts w:hint="eastAsia" w:ascii="宋体" w:hAnsi="宋体" w:eastAsia="宋体" w:cs="宋体"/>
                <w:sz w:val="24"/>
                <w:szCs w:val="24"/>
                <w:highlight w:val="none"/>
              </w:rPr>
            </w:pPr>
          </w:p>
        </w:tc>
        <w:tc>
          <w:tcPr>
            <w:tcW w:w="973" w:type="dxa"/>
            <w:noWrap w:val="0"/>
            <w:vAlign w:val="center"/>
          </w:tcPr>
          <w:p w14:paraId="536DA4AE">
            <w:pPr>
              <w:spacing w:line="360" w:lineRule="auto"/>
              <w:jc w:val="center"/>
              <w:rPr>
                <w:rFonts w:hint="eastAsia" w:ascii="宋体" w:hAnsi="宋体" w:eastAsia="宋体" w:cs="宋体"/>
                <w:sz w:val="24"/>
                <w:szCs w:val="24"/>
                <w:highlight w:val="none"/>
              </w:rPr>
            </w:pPr>
          </w:p>
        </w:tc>
        <w:tc>
          <w:tcPr>
            <w:tcW w:w="1260" w:type="dxa"/>
            <w:noWrap w:val="0"/>
            <w:vAlign w:val="center"/>
          </w:tcPr>
          <w:p w14:paraId="06773ABA">
            <w:pPr>
              <w:spacing w:line="360" w:lineRule="auto"/>
              <w:jc w:val="center"/>
              <w:rPr>
                <w:rFonts w:hint="eastAsia" w:ascii="宋体" w:hAnsi="宋体" w:eastAsia="宋体" w:cs="宋体"/>
                <w:sz w:val="24"/>
                <w:szCs w:val="24"/>
                <w:highlight w:val="none"/>
              </w:rPr>
            </w:pPr>
          </w:p>
        </w:tc>
        <w:tc>
          <w:tcPr>
            <w:tcW w:w="856" w:type="dxa"/>
            <w:noWrap w:val="0"/>
            <w:vAlign w:val="center"/>
          </w:tcPr>
          <w:p w14:paraId="43C6A96C">
            <w:pPr>
              <w:spacing w:line="360" w:lineRule="auto"/>
              <w:jc w:val="center"/>
              <w:rPr>
                <w:rFonts w:hint="eastAsia" w:ascii="宋体" w:hAnsi="宋体" w:eastAsia="宋体" w:cs="宋体"/>
                <w:sz w:val="24"/>
                <w:szCs w:val="24"/>
                <w:highlight w:val="none"/>
              </w:rPr>
            </w:pPr>
          </w:p>
        </w:tc>
        <w:tc>
          <w:tcPr>
            <w:tcW w:w="1056" w:type="dxa"/>
            <w:noWrap w:val="0"/>
            <w:vAlign w:val="center"/>
          </w:tcPr>
          <w:p w14:paraId="0A597735">
            <w:pPr>
              <w:spacing w:line="360" w:lineRule="auto"/>
              <w:jc w:val="center"/>
              <w:rPr>
                <w:rFonts w:hint="eastAsia" w:ascii="宋体" w:hAnsi="宋体" w:eastAsia="宋体" w:cs="宋体"/>
                <w:sz w:val="24"/>
                <w:szCs w:val="24"/>
                <w:highlight w:val="none"/>
              </w:rPr>
            </w:pPr>
          </w:p>
        </w:tc>
      </w:tr>
      <w:tr w14:paraId="50F4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8118E0F">
            <w:pPr>
              <w:spacing w:line="360" w:lineRule="auto"/>
              <w:jc w:val="center"/>
              <w:rPr>
                <w:rFonts w:hint="eastAsia" w:ascii="宋体" w:hAnsi="宋体" w:eastAsia="宋体" w:cs="宋体"/>
                <w:sz w:val="24"/>
                <w:szCs w:val="24"/>
                <w:highlight w:val="none"/>
              </w:rPr>
            </w:pPr>
          </w:p>
        </w:tc>
        <w:tc>
          <w:tcPr>
            <w:tcW w:w="1064" w:type="dxa"/>
            <w:noWrap w:val="0"/>
            <w:vAlign w:val="center"/>
          </w:tcPr>
          <w:p w14:paraId="6C1D3D4D">
            <w:pPr>
              <w:spacing w:line="360" w:lineRule="auto"/>
              <w:jc w:val="center"/>
              <w:rPr>
                <w:rFonts w:hint="eastAsia" w:ascii="宋体" w:hAnsi="宋体" w:eastAsia="宋体" w:cs="宋体"/>
                <w:sz w:val="24"/>
                <w:szCs w:val="24"/>
                <w:highlight w:val="none"/>
              </w:rPr>
            </w:pPr>
          </w:p>
        </w:tc>
        <w:tc>
          <w:tcPr>
            <w:tcW w:w="1120" w:type="dxa"/>
            <w:noWrap w:val="0"/>
            <w:vAlign w:val="center"/>
          </w:tcPr>
          <w:p w14:paraId="50AE4D9B">
            <w:pPr>
              <w:spacing w:line="360" w:lineRule="auto"/>
              <w:jc w:val="center"/>
              <w:rPr>
                <w:rFonts w:hint="eastAsia" w:ascii="宋体" w:hAnsi="宋体" w:eastAsia="宋体" w:cs="宋体"/>
                <w:sz w:val="24"/>
                <w:szCs w:val="24"/>
                <w:highlight w:val="none"/>
              </w:rPr>
            </w:pPr>
          </w:p>
        </w:tc>
        <w:tc>
          <w:tcPr>
            <w:tcW w:w="1031" w:type="dxa"/>
            <w:noWrap w:val="0"/>
            <w:vAlign w:val="center"/>
          </w:tcPr>
          <w:p w14:paraId="2DDF496D">
            <w:pPr>
              <w:spacing w:line="360" w:lineRule="auto"/>
              <w:jc w:val="center"/>
              <w:rPr>
                <w:rFonts w:hint="eastAsia" w:ascii="宋体" w:hAnsi="宋体" w:eastAsia="宋体" w:cs="宋体"/>
                <w:sz w:val="24"/>
                <w:szCs w:val="24"/>
                <w:highlight w:val="none"/>
              </w:rPr>
            </w:pPr>
          </w:p>
        </w:tc>
        <w:tc>
          <w:tcPr>
            <w:tcW w:w="876" w:type="dxa"/>
            <w:noWrap w:val="0"/>
            <w:vAlign w:val="center"/>
          </w:tcPr>
          <w:p w14:paraId="2140EFBE">
            <w:pPr>
              <w:spacing w:line="360" w:lineRule="auto"/>
              <w:jc w:val="center"/>
              <w:rPr>
                <w:rFonts w:hint="eastAsia" w:ascii="宋体" w:hAnsi="宋体" w:eastAsia="宋体" w:cs="宋体"/>
                <w:sz w:val="24"/>
                <w:szCs w:val="24"/>
                <w:highlight w:val="none"/>
              </w:rPr>
            </w:pPr>
          </w:p>
        </w:tc>
        <w:tc>
          <w:tcPr>
            <w:tcW w:w="973" w:type="dxa"/>
            <w:noWrap w:val="0"/>
            <w:vAlign w:val="center"/>
          </w:tcPr>
          <w:p w14:paraId="6687DBFB">
            <w:pPr>
              <w:spacing w:line="360" w:lineRule="auto"/>
              <w:jc w:val="center"/>
              <w:rPr>
                <w:rFonts w:hint="eastAsia" w:ascii="宋体" w:hAnsi="宋体" w:eastAsia="宋体" w:cs="宋体"/>
                <w:sz w:val="24"/>
                <w:szCs w:val="24"/>
                <w:highlight w:val="none"/>
              </w:rPr>
            </w:pPr>
          </w:p>
        </w:tc>
        <w:tc>
          <w:tcPr>
            <w:tcW w:w="1260" w:type="dxa"/>
            <w:noWrap w:val="0"/>
            <w:vAlign w:val="center"/>
          </w:tcPr>
          <w:p w14:paraId="3D25BFFE">
            <w:pPr>
              <w:spacing w:line="360" w:lineRule="auto"/>
              <w:jc w:val="center"/>
              <w:rPr>
                <w:rFonts w:hint="eastAsia" w:ascii="宋体" w:hAnsi="宋体" w:eastAsia="宋体" w:cs="宋体"/>
                <w:sz w:val="24"/>
                <w:szCs w:val="24"/>
                <w:highlight w:val="none"/>
              </w:rPr>
            </w:pPr>
          </w:p>
        </w:tc>
        <w:tc>
          <w:tcPr>
            <w:tcW w:w="856" w:type="dxa"/>
            <w:noWrap w:val="0"/>
            <w:vAlign w:val="center"/>
          </w:tcPr>
          <w:p w14:paraId="602EDE91">
            <w:pPr>
              <w:spacing w:line="360" w:lineRule="auto"/>
              <w:jc w:val="center"/>
              <w:rPr>
                <w:rFonts w:hint="eastAsia" w:ascii="宋体" w:hAnsi="宋体" w:eastAsia="宋体" w:cs="宋体"/>
                <w:sz w:val="24"/>
                <w:szCs w:val="24"/>
                <w:highlight w:val="none"/>
              </w:rPr>
            </w:pPr>
          </w:p>
        </w:tc>
        <w:tc>
          <w:tcPr>
            <w:tcW w:w="1056" w:type="dxa"/>
            <w:noWrap w:val="0"/>
            <w:vAlign w:val="center"/>
          </w:tcPr>
          <w:p w14:paraId="65336B46">
            <w:pPr>
              <w:spacing w:line="360" w:lineRule="auto"/>
              <w:jc w:val="center"/>
              <w:rPr>
                <w:rFonts w:hint="eastAsia" w:ascii="宋体" w:hAnsi="宋体" w:eastAsia="宋体" w:cs="宋体"/>
                <w:sz w:val="24"/>
                <w:szCs w:val="24"/>
                <w:highlight w:val="none"/>
              </w:rPr>
            </w:pPr>
          </w:p>
        </w:tc>
      </w:tr>
    </w:tbl>
    <w:p w14:paraId="04E4859D">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sz w:val="24"/>
          <w:szCs w:val="24"/>
          <w:highlight w:val="none"/>
        </w:rPr>
        <w:t>附表三：</w:t>
      </w:r>
    </w:p>
    <w:p w14:paraId="328336E0">
      <w:pPr>
        <w:spacing w:before="156" w:beforeLines="50" w:after="156" w:afterLines="5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劳动力计划表</w:t>
      </w:r>
    </w:p>
    <w:p w14:paraId="16044BEA">
      <w:pPr>
        <w:spacing w:line="360" w:lineRule="auto"/>
        <w:ind w:right="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   </w:t>
      </w:r>
    </w:p>
    <w:tbl>
      <w:tblPr>
        <w:tblStyle w:val="39"/>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295F5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529" w:type="dxa"/>
            <w:noWrap w:val="0"/>
            <w:vAlign w:val="center"/>
          </w:tcPr>
          <w:p w14:paraId="425B447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工种</w:t>
            </w:r>
          </w:p>
        </w:tc>
        <w:tc>
          <w:tcPr>
            <w:tcW w:w="7425" w:type="dxa"/>
            <w:gridSpan w:val="7"/>
            <w:noWrap w:val="0"/>
            <w:vAlign w:val="center"/>
          </w:tcPr>
          <w:p w14:paraId="1627C6A3">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按工程施工阶段投入劳动力情况</w:t>
            </w:r>
          </w:p>
        </w:tc>
      </w:tr>
      <w:tr w14:paraId="5DAB9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994F4F5">
            <w:pPr>
              <w:spacing w:line="360" w:lineRule="auto"/>
              <w:jc w:val="center"/>
              <w:rPr>
                <w:rFonts w:hint="eastAsia" w:ascii="宋体" w:hAnsi="宋体" w:eastAsia="宋体" w:cs="宋体"/>
                <w:sz w:val="24"/>
                <w:szCs w:val="24"/>
                <w:highlight w:val="none"/>
              </w:rPr>
            </w:pPr>
          </w:p>
        </w:tc>
        <w:tc>
          <w:tcPr>
            <w:tcW w:w="1047" w:type="dxa"/>
            <w:noWrap w:val="0"/>
            <w:vAlign w:val="center"/>
          </w:tcPr>
          <w:p w14:paraId="71F74D29">
            <w:pPr>
              <w:spacing w:line="360" w:lineRule="auto"/>
              <w:jc w:val="center"/>
              <w:rPr>
                <w:rFonts w:hint="eastAsia" w:ascii="宋体" w:hAnsi="宋体" w:eastAsia="宋体" w:cs="宋体"/>
                <w:sz w:val="24"/>
                <w:szCs w:val="24"/>
                <w:highlight w:val="none"/>
              </w:rPr>
            </w:pPr>
          </w:p>
        </w:tc>
        <w:tc>
          <w:tcPr>
            <w:tcW w:w="1063" w:type="dxa"/>
            <w:noWrap w:val="0"/>
            <w:vAlign w:val="center"/>
          </w:tcPr>
          <w:p w14:paraId="4DD4D6A5">
            <w:pPr>
              <w:spacing w:line="360" w:lineRule="auto"/>
              <w:jc w:val="center"/>
              <w:rPr>
                <w:rFonts w:hint="eastAsia" w:ascii="宋体" w:hAnsi="宋体" w:eastAsia="宋体" w:cs="宋体"/>
                <w:sz w:val="24"/>
                <w:szCs w:val="24"/>
                <w:highlight w:val="none"/>
              </w:rPr>
            </w:pPr>
          </w:p>
        </w:tc>
        <w:tc>
          <w:tcPr>
            <w:tcW w:w="1063" w:type="dxa"/>
            <w:noWrap w:val="0"/>
            <w:vAlign w:val="center"/>
          </w:tcPr>
          <w:p w14:paraId="4F645054">
            <w:pPr>
              <w:spacing w:line="360" w:lineRule="auto"/>
              <w:jc w:val="center"/>
              <w:rPr>
                <w:rFonts w:hint="eastAsia" w:ascii="宋体" w:hAnsi="宋体" w:eastAsia="宋体" w:cs="宋体"/>
                <w:sz w:val="24"/>
                <w:szCs w:val="24"/>
                <w:highlight w:val="none"/>
              </w:rPr>
            </w:pPr>
          </w:p>
        </w:tc>
        <w:tc>
          <w:tcPr>
            <w:tcW w:w="1063" w:type="dxa"/>
            <w:noWrap w:val="0"/>
            <w:vAlign w:val="center"/>
          </w:tcPr>
          <w:p w14:paraId="4867EF9B">
            <w:pPr>
              <w:spacing w:line="360" w:lineRule="auto"/>
              <w:jc w:val="center"/>
              <w:rPr>
                <w:rFonts w:hint="eastAsia" w:ascii="宋体" w:hAnsi="宋体" w:eastAsia="宋体" w:cs="宋体"/>
                <w:sz w:val="24"/>
                <w:szCs w:val="24"/>
                <w:highlight w:val="none"/>
              </w:rPr>
            </w:pPr>
          </w:p>
        </w:tc>
        <w:tc>
          <w:tcPr>
            <w:tcW w:w="1063" w:type="dxa"/>
            <w:noWrap w:val="0"/>
            <w:vAlign w:val="center"/>
          </w:tcPr>
          <w:p w14:paraId="047A14AA">
            <w:pPr>
              <w:spacing w:line="360" w:lineRule="auto"/>
              <w:jc w:val="center"/>
              <w:rPr>
                <w:rFonts w:hint="eastAsia" w:ascii="宋体" w:hAnsi="宋体" w:eastAsia="宋体" w:cs="宋体"/>
                <w:sz w:val="24"/>
                <w:szCs w:val="24"/>
                <w:highlight w:val="none"/>
              </w:rPr>
            </w:pPr>
          </w:p>
        </w:tc>
        <w:tc>
          <w:tcPr>
            <w:tcW w:w="1063" w:type="dxa"/>
            <w:noWrap w:val="0"/>
            <w:vAlign w:val="center"/>
          </w:tcPr>
          <w:p w14:paraId="69597F04">
            <w:pPr>
              <w:spacing w:line="360" w:lineRule="auto"/>
              <w:jc w:val="center"/>
              <w:rPr>
                <w:rFonts w:hint="eastAsia" w:ascii="宋体" w:hAnsi="宋体" w:eastAsia="宋体" w:cs="宋体"/>
                <w:sz w:val="24"/>
                <w:szCs w:val="24"/>
                <w:highlight w:val="none"/>
              </w:rPr>
            </w:pPr>
          </w:p>
        </w:tc>
        <w:tc>
          <w:tcPr>
            <w:tcW w:w="1063" w:type="dxa"/>
            <w:noWrap w:val="0"/>
            <w:vAlign w:val="center"/>
          </w:tcPr>
          <w:p w14:paraId="4CA2A43F">
            <w:pPr>
              <w:spacing w:line="360" w:lineRule="auto"/>
              <w:jc w:val="center"/>
              <w:rPr>
                <w:rFonts w:hint="eastAsia" w:ascii="宋体" w:hAnsi="宋体" w:eastAsia="宋体" w:cs="宋体"/>
                <w:sz w:val="24"/>
                <w:szCs w:val="24"/>
                <w:highlight w:val="none"/>
              </w:rPr>
            </w:pPr>
          </w:p>
        </w:tc>
      </w:tr>
      <w:tr w14:paraId="00DD9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706481E">
            <w:pPr>
              <w:spacing w:line="360" w:lineRule="auto"/>
              <w:jc w:val="center"/>
              <w:rPr>
                <w:rFonts w:hint="eastAsia" w:ascii="宋体" w:hAnsi="宋体" w:eastAsia="宋体" w:cs="宋体"/>
                <w:sz w:val="24"/>
                <w:szCs w:val="24"/>
                <w:highlight w:val="none"/>
              </w:rPr>
            </w:pPr>
          </w:p>
        </w:tc>
        <w:tc>
          <w:tcPr>
            <w:tcW w:w="1047" w:type="dxa"/>
            <w:noWrap w:val="0"/>
            <w:vAlign w:val="center"/>
          </w:tcPr>
          <w:p w14:paraId="26699C71">
            <w:pPr>
              <w:spacing w:line="360" w:lineRule="auto"/>
              <w:jc w:val="center"/>
              <w:rPr>
                <w:rFonts w:hint="eastAsia" w:ascii="宋体" w:hAnsi="宋体" w:eastAsia="宋体" w:cs="宋体"/>
                <w:sz w:val="24"/>
                <w:szCs w:val="24"/>
                <w:highlight w:val="none"/>
              </w:rPr>
            </w:pPr>
          </w:p>
        </w:tc>
        <w:tc>
          <w:tcPr>
            <w:tcW w:w="1063" w:type="dxa"/>
            <w:noWrap w:val="0"/>
            <w:vAlign w:val="center"/>
          </w:tcPr>
          <w:p w14:paraId="2726AC2E">
            <w:pPr>
              <w:spacing w:line="360" w:lineRule="auto"/>
              <w:jc w:val="center"/>
              <w:rPr>
                <w:rFonts w:hint="eastAsia" w:ascii="宋体" w:hAnsi="宋体" w:eastAsia="宋体" w:cs="宋体"/>
                <w:sz w:val="24"/>
                <w:szCs w:val="24"/>
                <w:highlight w:val="none"/>
              </w:rPr>
            </w:pPr>
          </w:p>
        </w:tc>
        <w:tc>
          <w:tcPr>
            <w:tcW w:w="1063" w:type="dxa"/>
            <w:noWrap w:val="0"/>
            <w:vAlign w:val="center"/>
          </w:tcPr>
          <w:p w14:paraId="1A476B1A">
            <w:pPr>
              <w:spacing w:line="360" w:lineRule="auto"/>
              <w:jc w:val="center"/>
              <w:rPr>
                <w:rFonts w:hint="eastAsia" w:ascii="宋体" w:hAnsi="宋体" w:eastAsia="宋体" w:cs="宋体"/>
                <w:sz w:val="24"/>
                <w:szCs w:val="24"/>
                <w:highlight w:val="none"/>
              </w:rPr>
            </w:pPr>
          </w:p>
        </w:tc>
        <w:tc>
          <w:tcPr>
            <w:tcW w:w="1063" w:type="dxa"/>
            <w:noWrap w:val="0"/>
            <w:vAlign w:val="center"/>
          </w:tcPr>
          <w:p w14:paraId="006C9CC4">
            <w:pPr>
              <w:spacing w:line="360" w:lineRule="auto"/>
              <w:jc w:val="center"/>
              <w:rPr>
                <w:rFonts w:hint="eastAsia" w:ascii="宋体" w:hAnsi="宋体" w:eastAsia="宋体" w:cs="宋体"/>
                <w:sz w:val="24"/>
                <w:szCs w:val="24"/>
                <w:highlight w:val="none"/>
              </w:rPr>
            </w:pPr>
          </w:p>
        </w:tc>
        <w:tc>
          <w:tcPr>
            <w:tcW w:w="1063" w:type="dxa"/>
            <w:noWrap w:val="0"/>
            <w:vAlign w:val="center"/>
          </w:tcPr>
          <w:p w14:paraId="17A59A59">
            <w:pPr>
              <w:spacing w:line="360" w:lineRule="auto"/>
              <w:jc w:val="center"/>
              <w:rPr>
                <w:rFonts w:hint="eastAsia" w:ascii="宋体" w:hAnsi="宋体" w:eastAsia="宋体" w:cs="宋体"/>
                <w:sz w:val="24"/>
                <w:szCs w:val="24"/>
                <w:highlight w:val="none"/>
              </w:rPr>
            </w:pPr>
          </w:p>
        </w:tc>
        <w:tc>
          <w:tcPr>
            <w:tcW w:w="1063" w:type="dxa"/>
            <w:noWrap w:val="0"/>
            <w:vAlign w:val="center"/>
          </w:tcPr>
          <w:p w14:paraId="4A4BD897">
            <w:pPr>
              <w:spacing w:line="360" w:lineRule="auto"/>
              <w:jc w:val="center"/>
              <w:rPr>
                <w:rFonts w:hint="eastAsia" w:ascii="宋体" w:hAnsi="宋体" w:eastAsia="宋体" w:cs="宋体"/>
                <w:sz w:val="24"/>
                <w:szCs w:val="24"/>
                <w:highlight w:val="none"/>
              </w:rPr>
            </w:pPr>
          </w:p>
        </w:tc>
        <w:tc>
          <w:tcPr>
            <w:tcW w:w="1063" w:type="dxa"/>
            <w:noWrap w:val="0"/>
            <w:vAlign w:val="center"/>
          </w:tcPr>
          <w:p w14:paraId="57ABF33E">
            <w:pPr>
              <w:spacing w:line="360" w:lineRule="auto"/>
              <w:jc w:val="center"/>
              <w:rPr>
                <w:rFonts w:hint="eastAsia" w:ascii="宋体" w:hAnsi="宋体" w:eastAsia="宋体" w:cs="宋体"/>
                <w:sz w:val="24"/>
                <w:szCs w:val="24"/>
                <w:highlight w:val="none"/>
              </w:rPr>
            </w:pPr>
          </w:p>
        </w:tc>
      </w:tr>
      <w:tr w14:paraId="1208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C0A325A">
            <w:pPr>
              <w:spacing w:line="360" w:lineRule="auto"/>
              <w:jc w:val="center"/>
              <w:rPr>
                <w:rFonts w:hint="eastAsia" w:ascii="宋体" w:hAnsi="宋体" w:eastAsia="宋体" w:cs="宋体"/>
                <w:sz w:val="24"/>
                <w:szCs w:val="24"/>
                <w:highlight w:val="none"/>
              </w:rPr>
            </w:pPr>
          </w:p>
        </w:tc>
        <w:tc>
          <w:tcPr>
            <w:tcW w:w="1047" w:type="dxa"/>
            <w:noWrap w:val="0"/>
            <w:vAlign w:val="center"/>
          </w:tcPr>
          <w:p w14:paraId="2A06C3E3">
            <w:pPr>
              <w:spacing w:line="360" w:lineRule="auto"/>
              <w:jc w:val="center"/>
              <w:rPr>
                <w:rFonts w:hint="eastAsia" w:ascii="宋体" w:hAnsi="宋体" w:eastAsia="宋体" w:cs="宋体"/>
                <w:sz w:val="24"/>
                <w:szCs w:val="24"/>
                <w:highlight w:val="none"/>
              </w:rPr>
            </w:pPr>
          </w:p>
        </w:tc>
        <w:tc>
          <w:tcPr>
            <w:tcW w:w="1063" w:type="dxa"/>
            <w:noWrap w:val="0"/>
            <w:vAlign w:val="center"/>
          </w:tcPr>
          <w:p w14:paraId="77365E49">
            <w:pPr>
              <w:spacing w:line="360" w:lineRule="auto"/>
              <w:jc w:val="center"/>
              <w:rPr>
                <w:rFonts w:hint="eastAsia" w:ascii="宋体" w:hAnsi="宋体" w:eastAsia="宋体" w:cs="宋体"/>
                <w:sz w:val="24"/>
                <w:szCs w:val="24"/>
                <w:highlight w:val="none"/>
              </w:rPr>
            </w:pPr>
          </w:p>
        </w:tc>
        <w:tc>
          <w:tcPr>
            <w:tcW w:w="1063" w:type="dxa"/>
            <w:noWrap w:val="0"/>
            <w:vAlign w:val="center"/>
          </w:tcPr>
          <w:p w14:paraId="5E27A9E5">
            <w:pPr>
              <w:spacing w:line="360" w:lineRule="auto"/>
              <w:jc w:val="center"/>
              <w:rPr>
                <w:rFonts w:hint="eastAsia" w:ascii="宋体" w:hAnsi="宋体" w:eastAsia="宋体" w:cs="宋体"/>
                <w:sz w:val="24"/>
                <w:szCs w:val="24"/>
                <w:highlight w:val="none"/>
              </w:rPr>
            </w:pPr>
          </w:p>
        </w:tc>
        <w:tc>
          <w:tcPr>
            <w:tcW w:w="1063" w:type="dxa"/>
            <w:noWrap w:val="0"/>
            <w:vAlign w:val="center"/>
          </w:tcPr>
          <w:p w14:paraId="61997D82">
            <w:pPr>
              <w:spacing w:line="360" w:lineRule="auto"/>
              <w:jc w:val="center"/>
              <w:rPr>
                <w:rFonts w:hint="eastAsia" w:ascii="宋体" w:hAnsi="宋体" w:eastAsia="宋体" w:cs="宋体"/>
                <w:sz w:val="24"/>
                <w:szCs w:val="24"/>
                <w:highlight w:val="none"/>
              </w:rPr>
            </w:pPr>
          </w:p>
        </w:tc>
        <w:tc>
          <w:tcPr>
            <w:tcW w:w="1063" w:type="dxa"/>
            <w:noWrap w:val="0"/>
            <w:vAlign w:val="center"/>
          </w:tcPr>
          <w:p w14:paraId="2EE4F3F0">
            <w:pPr>
              <w:spacing w:line="360" w:lineRule="auto"/>
              <w:jc w:val="center"/>
              <w:rPr>
                <w:rFonts w:hint="eastAsia" w:ascii="宋体" w:hAnsi="宋体" w:eastAsia="宋体" w:cs="宋体"/>
                <w:sz w:val="24"/>
                <w:szCs w:val="24"/>
                <w:highlight w:val="none"/>
              </w:rPr>
            </w:pPr>
          </w:p>
        </w:tc>
        <w:tc>
          <w:tcPr>
            <w:tcW w:w="1063" w:type="dxa"/>
            <w:noWrap w:val="0"/>
            <w:vAlign w:val="center"/>
          </w:tcPr>
          <w:p w14:paraId="7133D1A0">
            <w:pPr>
              <w:spacing w:line="360" w:lineRule="auto"/>
              <w:jc w:val="center"/>
              <w:rPr>
                <w:rFonts w:hint="eastAsia" w:ascii="宋体" w:hAnsi="宋体" w:eastAsia="宋体" w:cs="宋体"/>
                <w:sz w:val="24"/>
                <w:szCs w:val="24"/>
                <w:highlight w:val="none"/>
              </w:rPr>
            </w:pPr>
          </w:p>
        </w:tc>
        <w:tc>
          <w:tcPr>
            <w:tcW w:w="1063" w:type="dxa"/>
            <w:noWrap w:val="0"/>
            <w:vAlign w:val="center"/>
          </w:tcPr>
          <w:p w14:paraId="589B8976">
            <w:pPr>
              <w:spacing w:line="360" w:lineRule="auto"/>
              <w:jc w:val="center"/>
              <w:rPr>
                <w:rFonts w:hint="eastAsia" w:ascii="宋体" w:hAnsi="宋体" w:eastAsia="宋体" w:cs="宋体"/>
                <w:sz w:val="24"/>
                <w:szCs w:val="24"/>
                <w:highlight w:val="none"/>
              </w:rPr>
            </w:pPr>
          </w:p>
        </w:tc>
      </w:tr>
      <w:tr w14:paraId="633F8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3FD1F74">
            <w:pPr>
              <w:spacing w:line="360" w:lineRule="auto"/>
              <w:jc w:val="center"/>
              <w:rPr>
                <w:rFonts w:hint="eastAsia" w:ascii="宋体" w:hAnsi="宋体" w:eastAsia="宋体" w:cs="宋体"/>
                <w:sz w:val="24"/>
                <w:szCs w:val="24"/>
                <w:highlight w:val="none"/>
              </w:rPr>
            </w:pPr>
          </w:p>
        </w:tc>
        <w:tc>
          <w:tcPr>
            <w:tcW w:w="1047" w:type="dxa"/>
            <w:noWrap w:val="0"/>
            <w:vAlign w:val="center"/>
          </w:tcPr>
          <w:p w14:paraId="26EDA23B">
            <w:pPr>
              <w:spacing w:line="360" w:lineRule="auto"/>
              <w:jc w:val="center"/>
              <w:rPr>
                <w:rFonts w:hint="eastAsia" w:ascii="宋体" w:hAnsi="宋体" w:eastAsia="宋体" w:cs="宋体"/>
                <w:sz w:val="24"/>
                <w:szCs w:val="24"/>
                <w:highlight w:val="none"/>
              </w:rPr>
            </w:pPr>
          </w:p>
        </w:tc>
        <w:tc>
          <w:tcPr>
            <w:tcW w:w="1063" w:type="dxa"/>
            <w:noWrap w:val="0"/>
            <w:vAlign w:val="center"/>
          </w:tcPr>
          <w:p w14:paraId="77DF28F9">
            <w:pPr>
              <w:spacing w:line="360" w:lineRule="auto"/>
              <w:jc w:val="center"/>
              <w:rPr>
                <w:rFonts w:hint="eastAsia" w:ascii="宋体" w:hAnsi="宋体" w:eastAsia="宋体" w:cs="宋体"/>
                <w:sz w:val="24"/>
                <w:szCs w:val="24"/>
                <w:highlight w:val="none"/>
              </w:rPr>
            </w:pPr>
          </w:p>
        </w:tc>
        <w:tc>
          <w:tcPr>
            <w:tcW w:w="1063" w:type="dxa"/>
            <w:noWrap w:val="0"/>
            <w:vAlign w:val="center"/>
          </w:tcPr>
          <w:p w14:paraId="56DEA66F">
            <w:pPr>
              <w:spacing w:line="360" w:lineRule="auto"/>
              <w:jc w:val="center"/>
              <w:rPr>
                <w:rFonts w:hint="eastAsia" w:ascii="宋体" w:hAnsi="宋体" w:eastAsia="宋体" w:cs="宋体"/>
                <w:sz w:val="24"/>
                <w:szCs w:val="24"/>
                <w:highlight w:val="none"/>
              </w:rPr>
            </w:pPr>
          </w:p>
        </w:tc>
        <w:tc>
          <w:tcPr>
            <w:tcW w:w="1063" w:type="dxa"/>
            <w:noWrap w:val="0"/>
            <w:vAlign w:val="center"/>
          </w:tcPr>
          <w:p w14:paraId="510A0164">
            <w:pPr>
              <w:spacing w:line="360" w:lineRule="auto"/>
              <w:jc w:val="center"/>
              <w:rPr>
                <w:rFonts w:hint="eastAsia" w:ascii="宋体" w:hAnsi="宋体" w:eastAsia="宋体" w:cs="宋体"/>
                <w:sz w:val="24"/>
                <w:szCs w:val="24"/>
                <w:highlight w:val="none"/>
              </w:rPr>
            </w:pPr>
          </w:p>
        </w:tc>
        <w:tc>
          <w:tcPr>
            <w:tcW w:w="1063" w:type="dxa"/>
            <w:noWrap w:val="0"/>
            <w:vAlign w:val="center"/>
          </w:tcPr>
          <w:p w14:paraId="2BB45924">
            <w:pPr>
              <w:spacing w:line="360" w:lineRule="auto"/>
              <w:jc w:val="center"/>
              <w:rPr>
                <w:rFonts w:hint="eastAsia" w:ascii="宋体" w:hAnsi="宋体" w:eastAsia="宋体" w:cs="宋体"/>
                <w:sz w:val="24"/>
                <w:szCs w:val="24"/>
                <w:highlight w:val="none"/>
              </w:rPr>
            </w:pPr>
          </w:p>
        </w:tc>
        <w:tc>
          <w:tcPr>
            <w:tcW w:w="1063" w:type="dxa"/>
            <w:noWrap w:val="0"/>
            <w:vAlign w:val="center"/>
          </w:tcPr>
          <w:p w14:paraId="523E16F9">
            <w:pPr>
              <w:spacing w:line="360" w:lineRule="auto"/>
              <w:jc w:val="center"/>
              <w:rPr>
                <w:rFonts w:hint="eastAsia" w:ascii="宋体" w:hAnsi="宋体" w:eastAsia="宋体" w:cs="宋体"/>
                <w:sz w:val="24"/>
                <w:szCs w:val="24"/>
                <w:highlight w:val="none"/>
              </w:rPr>
            </w:pPr>
          </w:p>
        </w:tc>
        <w:tc>
          <w:tcPr>
            <w:tcW w:w="1063" w:type="dxa"/>
            <w:noWrap w:val="0"/>
            <w:vAlign w:val="center"/>
          </w:tcPr>
          <w:p w14:paraId="24552A83">
            <w:pPr>
              <w:spacing w:line="360" w:lineRule="auto"/>
              <w:jc w:val="center"/>
              <w:rPr>
                <w:rFonts w:hint="eastAsia" w:ascii="宋体" w:hAnsi="宋体" w:eastAsia="宋体" w:cs="宋体"/>
                <w:sz w:val="24"/>
                <w:szCs w:val="24"/>
                <w:highlight w:val="none"/>
              </w:rPr>
            </w:pPr>
          </w:p>
        </w:tc>
      </w:tr>
      <w:tr w14:paraId="7DCE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7746989">
            <w:pPr>
              <w:spacing w:line="360" w:lineRule="auto"/>
              <w:jc w:val="center"/>
              <w:rPr>
                <w:rFonts w:hint="eastAsia" w:ascii="宋体" w:hAnsi="宋体" w:eastAsia="宋体" w:cs="宋体"/>
                <w:sz w:val="24"/>
                <w:szCs w:val="24"/>
                <w:highlight w:val="none"/>
              </w:rPr>
            </w:pPr>
          </w:p>
        </w:tc>
        <w:tc>
          <w:tcPr>
            <w:tcW w:w="1047" w:type="dxa"/>
            <w:noWrap w:val="0"/>
            <w:vAlign w:val="center"/>
          </w:tcPr>
          <w:p w14:paraId="5A4F9766">
            <w:pPr>
              <w:spacing w:line="360" w:lineRule="auto"/>
              <w:jc w:val="center"/>
              <w:rPr>
                <w:rFonts w:hint="eastAsia" w:ascii="宋体" w:hAnsi="宋体" w:eastAsia="宋体" w:cs="宋体"/>
                <w:sz w:val="24"/>
                <w:szCs w:val="24"/>
                <w:highlight w:val="none"/>
              </w:rPr>
            </w:pPr>
          </w:p>
        </w:tc>
        <w:tc>
          <w:tcPr>
            <w:tcW w:w="1063" w:type="dxa"/>
            <w:noWrap w:val="0"/>
            <w:vAlign w:val="center"/>
          </w:tcPr>
          <w:p w14:paraId="36CA8930">
            <w:pPr>
              <w:spacing w:line="360" w:lineRule="auto"/>
              <w:jc w:val="center"/>
              <w:rPr>
                <w:rFonts w:hint="eastAsia" w:ascii="宋体" w:hAnsi="宋体" w:eastAsia="宋体" w:cs="宋体"/>
                <w:sz w:val="24"/>
                <w:szCs w:val="24"/>
                <w:highlight w:val="none"/>
              </w:rPr>
            </w:pPr>
          </w:p>
        </w:tc>
        <w:tc>
          <w:tcPr>
            <w:tcW w:w="1063" w:type="dxa"/>
            <w:noWrap w:val="0"/>
            <w:vAlign w:val="center"/>
          </w:tcPr>
          <w:p w14:paraId="2D8AE12A">
            <w:pPr>
              <w:spacing w:line="360" w:lineRule="auto"/>
              <w:jc w:val="center"/>
              <w:rPr>
                <w:rFonts w:hint="eastAsia" w:ascii="宋体" w:hAnsi="宋体" w:eastAsia="宋体" w:cs="宋体"/>
                <w:sz w:val="24"/>
                <w:szCs w:val="24"/>
                <w:highlight w:val="none"/>
              </w:rPr>
            </w:pPr>
          </w:p>
        </w:tc>
        <w:tc>
          <w:tcPr>
            <w:tcW w:w="1063" w:type="dxa"/>
            <w:noWrap w:val="0"/>
            <w:vAlign w:val="center"/>
          </w:tcPr>
          <w:p w14:paraId="630B9D80">
            <w:pPr>
              <w:spacing w:line="360" w:lineRule="auto"/>
              <w:jc w:val="center"/>
              <w:rPr>
                <w:rFonts w:hint="eastAsia" w:ascii="宋体" w:hAnsi="宋体" w:eastAsia="宋体" w:cs="宋体"/>
                <w:sz w:val="24"/>
                <w:szCs w:val="24"/>
                <w:highlight w:val="none"/>
              </w:rPr>
            </w:pPr>
          </w:p>
        </w:tc>
        <w:tc>
          <w:tcPr>
            <w:tcW w:w="1063" w:type="dxa"/>
            <w:noWrap w:val="0"/>
            <w:vAlign w:val="center"/>
          </w:tcPr>
          <w:p w14:paraId="3332985A">
            <w:pPr>
              <w:spacing w:line="360" w:lineRule="auto"/>
              <w:jc w:val="center"/>
              <w:rPr>
                <w:rFonts w:hint="eastAsia" w:ascii="宋体" w:hAnsi="宋体" w:eastAsia="宋体" w:cs="宋体"/>
                <w:sz w:val="24"/>
                <w:szCs w:val="24"/>
                <w:highlight w:val="none"/>
              </w:rPr>
            </w:pPr>
          </w:p>
        </w:tc>
        <w:tc>
          <w:tcPr>
            <w:tcW w:w="1063" w:type="dxa"/>
            <w:noWrap w:val="0"/>
            <w:vAlign w:val="center"/>
          </w:tcPr>
          <w:p w14:paraId="155D4FF5">
            <w:pPr>
              <w:spacing w:line="360" w:lineRule="auto"/>
              <w:jc w:val="center"/>
              <w:rPr>
                <w:rFonts w:hint="eastAsia" w:ascii="宋体" w:hAnsi="宋体" w:eastAsia="宋体" w:cs="宋体"/>
                <w:sz w:val="24"/>
                <w:szCs w:val="24"/>
                <w:highlight w:val="none"/>
              </w:rPr>
            </w:pPr>
          </w:p>
        </w:tc>
        <w:tc>
          <w:tcPr>
            <w:tcW w:w="1063" w:type="dxa"/>
            <w:noWrap w:val="0"/>
            <w:vAlign w:val="center"/>
          </w:tcPr>
          <w:p w14:paraId="108C5137">
            <w:pPr>
              <w:spacing w:line="360" w:lineRule="auto"/>
              <w:jc w:val="center"/>
              <w:rPr>
                <w:rFonts w:hint="eastAsia" w:ascii="宋体" w:hAnsi="宋体" w:eastAsia="宋体" w:cs="宋体"/>
                <w:sz w:val="24"/>
                <w:szCs w:val="24"/>
                <w:highlight w:val="none"/>
              </w:rPr>
            </w:pPr>
          </w:p>
        </w:tc>
      </w:tr>
      <w:tr w14:paraId="7D88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8C24238">
            <w:pPr>
              <w:spacing w:line="360" w:lineRule="auto"/>
              <w:jc w:val="center"/>
              <w:rPr>
                <w:rFonts w:hint="eastAsia" w:ascii="宋体" w:hAnsi="宋体" w:eastAsia="宋体" w:cs="宋体"/>
                <w:sz w:val="24"/>
                <w:szCs w:val="24"/>
                <w:highlight w:val="none"/>
              </w:rPr>
            </w:pPr>
          </w:p>
        </w:tc>
        <w:tc>
          <w:tcPr>
            <w:tcW w:w="1047" w:type="dxa"/>
            <w:noWrap w:val="0"/>
            <w:vAlign w:val="center"/>
          </w:tcPr>
          <w:p w14:paraId="208E71A0">
            <w:pPr>
              <w:spacing w:line="360" w:lineRule="auto"/>
              <w:jc w:val="center"/>
              <w:rPr>
                <w:rFonts w:hint="eastAsia" w:ascii="宋体" w:hAnsi="宋体" w:eastAsia="宋体" w:cs="宋体"/>
                <w:sz w:val="24"/>
                <w:szCs w:val="24"/>
                <w:highlight w:val="none"/>
              </w:rPr>
            </w:pPr>
          </w:p>
        </w:tc>
        <w:tc>
          <w:tcPr>
            <w:tcW w:w="1063" w:type="dxa"/>
            <w:noWrap w:val="0"/>
            <w:vAlign w:val="center"/>
          </w:tcPr>
          <w:p w14:paraId="1821D157">
            <w:pPr>
              <w:spacing w:line="360" w:lineRule="auto"/>
              <w:jc w:val="center"/>
              <w:rPr>
                <w:rFonts w:hint="eastAsia" w:ascii="宋体" w:hAnsi="宋体" w:eastAsia="宋体" w:cs="宋体"/>
                <w:sz w:val="24"/>
                <w:szCs w:val="24"/>
                <w:highlight w:val="none"/>
              </w:rPr>
            </w:pPr>
          </w:p>
        </w:tc>
        <w:tc>
          <w:tcPr>
            <w:tcW w:w="1063" w:type="dxa"/>
            <w:noWrap w:val="0"/>
            <w:vAlign w:val="center"/>
          </w:tcPr>
          <w:p w14:paraId="47271452">
            <w:pPr>
              <w:spacing w:line="360" w:lineRule="auto"/>
              <w:jc w:val="center"/>
              <w:rPr>
                <w:rFonts w:hint="eastAsia" w:ascii="宋体" w:hAnsi="宋体" w:eastAsia="宋体" w:cs="宋体"/>
                <w:sz w:val="24"/>
                <w:szCs w:val="24"/>
                <w:highlight w:val="none"/>
              </w:rPr>
            </w:pPr>
          </w:p>
        </w:tc>
        <w:tc>
          <w:tcPr>
            <w:tcW w:w="1063" w:type="dxa"/>
            <w:noWrap w:val="0"/>
            <w:vAlign w:val="center"/>
          </w:tcPr>
          <w:p w14:paraId="35D9FF9B">
            <w:pPr>
              <w:spacing w:line="360" w:lineRule="auto"/>
              <w:jc w:val="center"/>
              <w:rPr>
                <w:rFonts w:hint="eastAsia" w:ascii="宋体" w:hAnsi="宋体" w:eastAsia="宋体" w:cs="宋体"/>
                <w:sz w:val="24"/>
                <w:szCs w:val="24"/>
                <w:highlight w:val="none"/>
              </w:rPr>
            </w:pPr>
          </w:p>
        </w:tc>
        <w:tc>
          <w:tcPr>
            <w:tcW w:w="1063" w:type="dxa"/>
            <w:noWrap w:val="0"/>
            <w:vAlign w:val="center"/>
          </w:tcPr>
          <w:p w14:paraId="146E1C29">
            <w:pPr>
              <w:spacing w:line="360" w:lineRule="auto"/>
              <w:jc w:val="center"/>
              <w:rPr>
                <w:rFonts w:hint="eastAsia" w:ascii="宋体" w:hAnsi="宋体" w:eastAsia="宋体" w:cs="宋体"/>
                <w:sz w:val="24"/>
                <w:szCs w:val="24"/>
                <w:highlight w:val="none"/>
              </w:rPr>
            </w:pPr>
          </w:p>
        </w:tc>
        <w:tc>
          <w:tcPr>
            <w:tcW w:w="1063" w:type="dxa"/>
            <w:noWrap w:val="0"/>
            <w:vAlign w:val="center"/>
          </w:tcPr>
          <w:p w14:paraId="1DCA39B5">
            <w:pPr>
              <w:spacing w:line="360" w:lineRule="auto"/>
              <w:jc w:val="center"/>
              <w:rPr>
                <w:rFonts w:hint="eastAsia" w:ascii="宋体" w:hAnsi="宋体" w:eastAsia="宋体" w:cs="宋体"/>
                <w:sz w:val="24"/>
                <w:szCs w:val="24"/>
                <w:highlight w:val="none"/>
              </w:rPr>
            </w:pPr>
          </w:p>
        </w:tc>
        <w:tc>
          <w:tcPr>
            <w:tcW w:w="1063" w:type="dxa"/>
            <w:noWrap w:val="0"/>
            <w:vAlign w:val="center"/>
          </w:tcPr>
          <w:p w14:paraId="26068494">
            <w:pPr>
              <w:spacing w:line="360" w:lineRule="auto"/>
              <w:jc w:val="center"/>
              <w:rPr>
                <w:rFonts w:hint="eastAsia" w:ascii="宋体" w:hAnsi="宋体" w:eastAsia="宋体" w:cs="宋体"/>
                <w:sz w:val="24"/>
                <w:szCs w:val="24"/>
                <w:highlight w:val="none"/>
              </w:rPr>
            </w:pPr>
          </w:p>
        </w:tc>
      </w:tr>
      <w:tr w14:paraId="1A4A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0515385F">
            <w:pPr>
              <w:spacing w:line="360" w:lineRule="auto"/>
              <w:jc w:val="center"/>
              <w:rPr>
                <w:rFonts w:hint="eastAsia" w:ascii="宋体" w:hAnsi="宋体" w:eastAsia="宋体" w:cs="宋体"/>
                <w:sz w:val="24"/>
                <w:szCs w:val="24"/>
                <w:highlight w:val="none"/>
              </w:rPr>
            </w:pPr>
          </w:p>
        </w:tc>
        <w:tc>
          <w:tcPr>
            <w:tcW w:w="1047" w:type="dxa"/>
            <w:noWrap w:val="0"/>
            <w:vAlign w:val="center"/>
          </w:tcPr>
          <w:p w14:paraId="7CB627FF">
            <w:pPr>
              <w:spacing w:line="360" w:lineRule="auto"/>
              <w:jc w:val="center"/>
              <w:rPr>
                <w:rFonts w:hint="eastAsia" w:ascii="宋体" w:hAnsi="宋体" w:eastAsia="宋体" w:cs="宋体"/>
                <w:sz w:val="24"/>
                <w:szCs w:val="24"/>
                <w:highlight w:val="none"/>
              </w:rPr>
            </w:pPr>
          </w:p>
        </w:tc>
        <w:tc>
          <w:tcPr>
            <w:tcW w:w="1063" w:type="dxa"/>
            <w:noWrap w:val="0"/>
            <w:vAlign w:val="center"/>
          </w:tcPr>
          <w:p w14:paraId="2C4BE702">
            <w:pPr>
              <w:spacing w:line="360" w:lineRule="auto"/>
              <w:jc w:val="center"/>
              <w:rPr>
                <w:rFonts w:hint="eastAsia" w:ascii="宋体" w:hAnsi="宋体" w:eastAsia="宋体" w:cs="宋体"/>
                <w:sz w:val="24"/>
                <w:szCs w:val="24"/>
                <w:highlight w:val="none"/>
              </w:rPr>
            </w:pPr>
          </w:p>
        </w:tc>
        <w:tc>
          <w:tcPr>
            <w:tcW w:w="1063" w:type="dxa"/>
            <w:noWrap w:val="0"/>
            <w:vAlign w:val="center"/>
          </w:tcPr>
          <w:p w14:paraId="517E2788">
            <w:pPr>
              <w:spacing w:line="360" w:lineRule="auto"/>
              <w:jc w:val="center"/>
              <w:rPr>
                <w:rFonts w:hint="eastAsia" w:ascii="宋体" w:hAnsi="宋体" w:eastAsia="宋体" w:cs="宋体"/>
                <w:sz w:val="24"/>
                <w:szCs w:val="24"/>
                <w:highlight w:val="none"/>
              </w:rPr>
            </w:pPr>
          </w:p>
        </w:tc>
        <w:tc>
          <w:tcPr>
            <w:tcW w:w="1063" w:type="dxa"/>
            <w:noWrap w:val="0"/>
            <w:vAlign w:val="center"/>
          </w:tcPr>
          <w:p w14:paraId="230ABBE0">
            <w:pPr>
              <w:spacing w:line="360" w:lineRule="auto"/>
              <w:jc w:val="center"/>
              <w:rPr>
                <w:rFonts w:hint="eastAsia" w:ascii="宋体" w:hAnsi="宋体" w:eastAsia="宋体" w:cs="宋体"/>
                <w:sz w:val="24"/>
                <w:szCs w:val="24"/>
                <w:highlight w:val="none"/>
              </w:rPr>
            </w:pPr>
          </w:p>
        </w:tc>
        <w:tc>
          <w:tcPr>
            <w:tcW w:w="1063" w:type="dxa"/>
            <w:noWrap w:val="0"/>
            <w:vAlign w:val="center"/>
          </w:tcPr>
          <w:p w14:paraId="43E137AF">
            <w:pPr>
              <w:spacing w:line="360" w:lineRule="auto"/>
              <w:jc w:val="center"/>
              <w:rPr>
                <w:rFonts w:hint="eastAsia" w:ascii="宋体" w:hAnsi="宋体" w:eastAsia="宋体" w:cs="宋体"/>
                <w:sz w:val="24"/>
                <w:szCs w:val="24"/>
                <w:highlight w:val="none"/>
              </w:rPr>
            </w:pPr>
          </w:p>
        </w:tc>
        <w:tc>
          <w:tcPr>
            <w:tcW w:w="1063" w:type="dxa"/>
            <w:noWrap w:val="0"/>
            <w:vAlign w:val="center"/>
          </w:tcPr>
          <w:p w14:paraId="14C33203">
            <w:pPr>
              <w:spacing w:line="360" w:lineRule="auto"/>
              <w:jc w:val="center"/>
              <w:rPr>
                <w:rFonts w:hint="eastAsia" w:ascii="宋体" w:hAnsi="宋体" w:eastAsia="宋体" w:cs="宋体"/>
                <w:sz w:val="24"/>
                <w:szCs w:val="24"/>
                <w:highlight w:val="none"/>
              </w:rPr>
            </w:pPr>
          </w:p>
        </w:tc>
        <w:tc>
          <w:tcPr>
            <w:tcW w:w="1063" w:type="dxa"/>
            <w:noWrap w:val="0"/>
            <w:vAlign w:val="center"/>
          </w:tcPr>
          <w:p w14:paraId="669D7918">
            <w:pPr>
              <w:spacing w:line="360" w:lineRule="auto"/>
              <w:jc w:val="center"/>
              <w:rPr>
                <w:rFonts w:hint="eastAsia" w:ascii="宋体" w:hAnsi="宋体" w:eastAsia="宋体" w:cs="宋体"/>
                <w:sz w:val="24"/>
                <w:szCs w:val="24"/>
                <w:highlight w:val="none"/>
              </w:rPr>
            </w:pPr>
          </w:p>
        </w:tc>
      </w:tr>
      <w:tr w14:paraId="3228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75F22D27">
            <w:pPr>
              <w:spacing w:line="360" w:lineRule="auto"/>
              <w:jc w:val="center"/>
              <w:rPr>
                <w:rFonts w:hint="eastAsia" w:ascii="宋体" w:hAnsi="宋体" w:eastAsia="宋体" w:cs="宋体"/>
                <w:sz w:val="24"/>
                <w:szCs w:val="24"/>
                <w:highlight w:val="none"/>
              </w:rPr>
            </w:pPr>
          </w:p>
        </w:tc>
        <w:tc>
          <w:tcPr>
            <w:tcW w:w="1047" w:type="dxa"/>
            <w:noWrap w:val="0"/>
            <w:vAlign w:val="center"/>
          </w:tcPr>
          <w:p w14:paraId="4CF1CD35">
            <w:pPr>
              <w:spacing w:line="360" w:lineRule="auto"/>
              <w:jc w:val="center"/>
              <w:rPr>
                <w:rFonts w:hint="eastAsia" w:ascii="宋体" w:hAnsi="宋体" w:eastAsia="宋体" w:cs="宋体"/>
                <w:sz w:val="24"/>
                <w:szCs w:val="24"/>
                <w:highlight w:val="none"/>
              </w:rPr>
            </w:pPr>
          </w:p>
        </w:tc>
        <w:tc>
          <w:tcPr>
            <w:tcW w:w="1063" w:type="dxa"/>
            <w:noWrap w:val="0"/>
            <w:vAlign w:val="center"/>
          </w:tcPr>
          <w:p w14:paraId="0B8C02D0">
            <w:pPr>
              <w:spacing w:line="360" w:lineRule="auto"/>
              <w:jc w:val="center"/>
              <w:rPr>
                <w:rFonts w:hint="eastAsia" w:ascii="宋体" w:hAnsi="宋体" w:eastAsia="宋体" w:cs="宋体"/>
                <w:sz w:val="24"/>
                <w:szCs w:val="24"/>
                <w:highlight w:val="none"/>
              </w:rPr>
            </w:pPr>
          </w:p>
        </w:tc>
        <w:tc>
          <w:tcPr>
            <w:tcW w:w="1063" w:type="dxa"/>
            <w:noWrap w:val="0"/>
            <w:vAlign w:val="center"/>
          </w:tcPr>
          <w:p w14:paraId="7274E2FA">
            <w:pPr>
              <w:spacing w:line="360" w:lineRule="auto"/>
              <w:jc w:val="center"/>
              <w:rPr>
                <w:rFonts w:hint="eastAsia" w:ascii="宋体" w:hAnsi="宋体" w:eastAsia="宋体" w:cs="宋体"/>
                <w:sz w:val="24"/>
                <w:szCs w:val="24"/>
                <w:highlight w:val="none"/>
              </w:rPr>
            </w:pPr>
          </w:p>
        </w:tc>
        <w:tc>
          <w:tcPr>
            <w:tcW w:w="1063" w:type="dxa"/>
            <w:noWrap w:val="0"/>
            <w:vAlign w:val="center"/>
          </w:tcPr>
          <w:p w14:paraId="6E7A9D2D">
            <w:pPr>
              <w:spacing w:line="360" w:lineRule="auto"/>
              <w:jc w:val="center"/>
              <w:rPr>
                <w:rFonts w:hint="eastAsia" w:ascii="宋体" w:hAnsi="宋体" w:eastAsia="宋体" w:cs="宋体"/>
                <w:sz w:val="24"/>
                <w:szCs w:val="24"/>
                <w:highlight w:val="none"/>
              </w:rPr>
            </w:pPr>
          </w:p>
        </w:tc>
        <w:tc>
          <w:tcPr>
            <w:tcW w:w="1063" w:type="dxa"/>
            <w:noWrap w:val="0"/>
            <w:vAlign w:val="center"/>
          </w:tcPr>
          <w:p w14:paraId="0B46B4A2">
            <w:pPr>
              <w:spacing w:line="360" w:lineRule="auto"/>
              <w:jc w:val="center"/>
              <w:rPr>
                <w:rFonts w:hint="eastAsia" w:ascii="宋体" w:hAnsi="宋体" w:eastAsia="宋体" w:cs="宋体"/>
                <w:sz w:val="24"/>
                <w:szCs w:val="24"/>
                <w:highlight w:val="none"/>
              </w:rPr>
            </w:pPr>
          </w:p>
        </w:tc>
        <w:tc>
          <w:tcPr>
            <w:tcW w:w="1063" w:type="dxa"/>
            <w:noWrap w:val="0"/>
            <w:vAlign w:val="center"/>
          </w:tcPr>
          <w:p w14:paraId="70DAF557">
            <w:pPr>
              <w:spacing w:line="360" w:lineRule="auto"/>
              <w:jc w:val="center"/>
              <w:rPr>
                <w:rFonts w:hint="eastAsia" w:ascii="宋体" w:hAnsi="宋体" w:eastAsia="宋体" w:cs="宋体"/>
                <w:sz w:val="24"/>
                <w:szCs w:val="24"/>
                <w:highlight w:val="none"/>
              </w:rPr>
            </w:pPr>
          </w:p>
        </w:tc>
        <w:tc>
          <w:tcPr>
            <w:tcW w:w="1063" w:type="dxa"/>
            <w:noWrap w:val="0"/>
            <w:vAlign w:val="center"/>
          </w:tcPr>
          <w:p w14:paraId="4EEA6D69">
            <w:pPr>
              <w:spacing w:line="360" w:lineRule="auto"/>
              <w:jc w:val="center"/>
              <w:rPr>
                <w:rFonts w:hint="eastAsia" w:ascii="宋体" w:hAnsi="宋体" w:eastAsia="宋体" w:cs="宋体"/>
                <w:sz w:val="24"/>
                <w:szCs w:val="24"/>
                <w:highlight w:val="none"/>
              </w:rPr>
            </w:pPr>
          </w:p>
        </w:tc>
      </w:tr>
      <w:tr w14:paraId="12B0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0E0DC47">
            <w:pPr>
              <w:spacing w:line="360" w:lineRule="auto"/>
              <w:jc w:val="center"/>
              <w:rPr>
                <w:rFonts w:hint="eastAsia" w:ascii="宋体" w:hAnsi="宋体" w:eastAsia="宋体" w:cs="宋体"/>
                <w:sz w:val="24"/>
                <w:szCs w:val="24"/>
                <w:highlight w:val="none"/>
              </w:rPr>
            </w:pPr>
          </w:p>
        </w:tc>
        <w:tc>
          <w:tcPr>
            <w:tcW w:w="1047" w:type="dxa"/>
            <w:noWrap w:val="0"/>
            <w:vAlign w:val="center"/>
          </w:tcPr>
          <w:p w14:paraId="7D4BF171">
            <w:pPr>
              <w:spacing w:line="360" w:lineRule="auto"/>
              <w:jc w:val="center"/>
              <w:rPr>
                <w:rFonts w:hint="eastAsia" w:ascii="宋体" w:hAnsi="宋体" w:eastAsia="宋体" w:cs="宋体"/>
                <w:sz w:val="24"/>
                <w:szCs w:val="24"/>
                <w:highlight w:val="none"/>
              </w:rPr>
            </w:pPr>
          </w:p>
        </w:tc>
        <w:tc>
          <w:tcPr>
            <w:tcW w:w="1063" w:type="dxa"/>
            <w:noWrap w:val="0"/>
            <w:vAlign w:val="center"/>
          </w:tcPr>
          <w:p w14:paraId="7C5FCD56">
            <w:pPr>
              <w:spacing w:line="360" w:lineRule="auto"/>
              <w:jc w:val="center"/>
              <w:rPr>
                <w:rFonts w:hint="eastAsia" w:ascii="宋体" w:hAnsi="宋体" w:eastAsia="宋体" w:cs="宋体"/>
                <w:sz w:val="24"/>
                <w:szCs w:val="24"/>
                <w:highlight w:val="none"/>
              </w:rPr>
            </w:pPr>
          </w:p>
        </w:tc>
        <w:tc>
          <w:tcPr>
            <w:tcW w:w="1063" w:type="dxa"/>
            <w:noWrap w:val="0"/>
            <w:vAlign w:val="center"/>
          </w:tcPr>
          <w:p w14:paraId="59491730">
            <w:pPr>
              <w:spacing w:line="360" w:lineRule="auto"/>
              <w:jc w:val="center"/>
              <w:rPr>
                <w:rFonts w:hint="eastAsia" w:ascii="宋体" w:hAnsi="宋体" w:eastAsia="宋体" w:cs="宋体"/>
                <w:sz w:val="24"/>
                <w:szCs w:val="24"/>
                <w:highlight w:val="none"/>
              </w:rPr>
            </w:pPr>
          </w:p>
        </w:tc>
        <w:tc>
          <w:tcPr>
            <w:tcW w:w="1063" w:type="dxa"/>
            <w:noWrap w:val="0"/>
            <w:vAlign w:val="center"/>
          </w:tcPr>
          <w:p w14:paraId="27E4F509">
            <w:pPr>
              <w:spacing w:line="360" w:lineRule="auto"/>
              <w:jc w:val="center"/>
              <w:rPr>
                <w:rFonts w:hint="eastAsia" w:ascii="宋体" w:hAnsi="宋体" w:eastAsia="宋体" w:cs="宋体"/>
                <w:sz w:val="24"/>
                <w:szCs w:val="24"/>
                <w:highlight w:val="none"/>
              </w:rPr>
            </w:pPr>
          </w:p>
        </w:tc>
        <w:tc>
          <w:tcPr>
            <w:tcW w:w="1063" w:type="dxa"/>
            <w:noWrap w:val="0"/>
            <w:vAlign w:val="center"/>
          </w:tcPr>
          <w:p w14:paraId="46961626">
            <w:pPr>
              <w:spacing w:line="360" w:lineRule="auto"/>
              <w:jc w:val="center"/>
              <w:rPr>
                <w:rFonts w:hint="eastAsia" w:ascii="宋体" w:hAnsi="宋体" w:eastAsia="宋体" w:cs="宋体"/>
                <w:sz w:val="24"/>
                <w:szCs w:val="24"/>
                <w:highlight w:val="none"/>
              </w:rPr>
            </w:pPr>
          </w:p>
        </w:tc>
        <w:tc>
          <w:tcPr>
            <w:tcW w:w="1063" w:type="dxa"/>
            <w:noWrap w:val="0"/>
            <w:vAlign w:val="center"/>
          </w:tcPr>
          <w:p w14:paraId="54647677">
            <w:pPr>
              <w:spacing w:line="360" w:lineRule="auto"/>
              <w:jc w:val="center"/>
              <w:rPr>
                <w:rFonts w:hint="eastAsia" w:ascii="宋体" w:hAnsi="宋体" w:eastAsia="宋体" w:cs="宋体"/>
                <w:sz w:val="24"/>
                <w:szCs w:val="24"/>
                <w:highlight w:val="none"/>
              </w:rPr>
            </w:pPr>
          </w:p>
        </w:tc>
        <w:tc>
          <w:tcPr>
            <w:tcW w:w="1063" w:type="dxa"/>
            <w:noWrap w:val="0"/>
            <w:vAlign w:val="center"/>
          </w:tcPr>
          <w:p w14:paraId="4DEB2DFA">
            <w:pPr>
              <w:spacing w:line="360" w:lineRule="auto"/>
              <w:jc w:val="center"/>
              <w:rPr>
                <w:rFonts w:hint="eastAsia" w:ascii="宋体" w:hAnsi="宋体" w:eastAsia="宋体" w:cs="宋体"/>
                <w:sz w:val="24"/>
                <w:szCs w:val="24"/>
                <w:highlight w:val="none"/>
              </w:rPr>
            </w:pPr>
          </w:p>
        </w:tc>
      </w:tr>
      <w:tr w14:paraId="49E28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75DDB7C8">
            <w:pPr>
              <w:spacing w:line="360" w:lineRule="auto"/>
              <w:jc w:val="center"/>
              <w:rPr>
                <w:rFonts w:hint="eastAsia" w:ascii="宋体" w:hAnsi="宋体" w:eastAsia="宋体" w:cs="宋体"/>
                <w:sz w:val="24"/>
                <w:szCs w:val="24"/>
                <w:highlight w:val="none"/>
              </w:rPr>
            </w:pPr>
          </w:p>
        </w:tc>
        <w:tc>
          <w:tcPr>
            <w:tcW w:w="1047" w:type="dxa"/>
            <w:noWrap w:val="0"/>
            <w:vAlign w:val="center"/>
          </w:tcPr>
          <w:p w14:paraId="6F45EBED">
            <w:pPr>
              <w:spacing w:line="360" w:lineRule="auto"/>
              <w:jc w:val="center"/>
              <w:rPr>
                <w:rFonts w:hint="eastAsia" w:ascii="宋体" w:hAnsi="宋体" w:eastAsia="宋体" w:cs="宋体"/>
                <w:sz w:val="24"/>
                <w:szCs w:val="24"/>
                <w:highlight w:val="none"/>
              </w:rPr>
            </w:pPr>
          </w:p>
        </w:tc>
        <w:tc>
          <w:tcPr>
            <w:tcW w:w="1063" w:type="dxa"/>
            <w:noWrap w:val="0"/>
            <w:vAlign w:val="center"/>
          </w:tcPr>
          <w:p w14:paraId="0FD4D647">
            <w:pPr>
              <w:spacing w:line="360" w:lineRule="auto"/>
              <w:jc w:val="center"/>
              <w:rPr>
                <w:rFonts w:hint="eastAsia" w:ascii="宋体" w:hAnsi="宋体" w:eastAsia="宋体" w:cs="宋体"/>
                <w:sz w:val="24"/>
                <w:szCs w:val="24"/>
                <w:highlight w:val="none"/>
              </w:rPr>
            </w:pPr>
          </w:p>
        </w:tc>
        <w:tc>
          <w:tcPr>
            <w:tcW w:w="1063" w:type="dxa"/>
            <w:noWrap w:val="0"/>
            <w:vAlign w:val="center"/>
          </w:tcPr>
          <w:p w14:paraId="600ED9B1">
            <w:pPr>
              <w:spacing w:line="360" w:lineRule="auto"/>
              <w:jc w:val="center"/>
              <w:rPr>
                <w:rFonts w:hint="eastAsia" w:ascii="宋体" w:hAnsi="宋体" w:eastAsia="宋体" w:cs="宋体"/>
                <w:sz w:val="24"/>
                <w:szCs w:val="24"/>
                <w:highlight w:val="none"/>
              </w:rPr>
            </w:pPr>
          </w:p>
        </w:tc>
        <w:tc>
          <w:tcPr>
            <w:tcW w:w="1063" w:type="dxa"/>
            <w:noWrap w:val="0"/>
            <w:vAlign w:val="center"/>
          </w:tcPr>
          <w:p w14:paraId="37AF094A">
            <w:pPr>
              <w:spacing w:line="360" w:lineRule="auto"/>
              <w:jc w:val="center"/>
              <w:rPr>
                <w:rFonts w:hint="eastAsia" w:ascii="宋体" w:hAnsi="宋体" w:eastAsia="宋体" w:cs="宋体"/>
                <w:sz w:val="24"/>
                <w:szCs w:val="24"/>
                <w:highlight w:val="none"/>
              </w:rPr>
            </w:pPr>
          </w:p>
        </w:tc>
        <w:tc>
          <w:tcPr>
            <w:tcW w:w="1063" w:type="dxa"/>
            <w:noWrap w:val="0"/>
            <w:vAlign w:val="center"/>
          </w:tcPr>
          <w:p w14:paraId="48BD56D6">
            <w:pPr>
              <w:spacing w:line="360" w:lineRule="auto"/>
              <w:jc w:val="center"/>
              <w:rPr>
                <w:rFonts w:hint="eastAsia" w:ascii="宋体" w:hAnsi="宋体" w:eastAsia="宋体" w:cs="宋体"/>
                <w:sz w:val="24"/>
                <w:szCs w:val="24"/>
                <w:highlight w:val="none"/>
              </w:rPr>
            </w:pPr>
          </w:p>
        </w:tc>
        <w:tc>
          <w:tcPr>
            <w:tcW w:w="1063" w:type="dxa"/>
            <w:noWrap w:val="0"/>
            <w:vAlign w:val="center"/>
          </w:tcPr>
          <w:p w14:paraId="44546213">
            <w:pPr>
              <w:spacing w:line="360" w:lineRule="auto"/>
              <w:jc w:val="center"/>
              <w:rPr>
                <w:rFonts w:hint="eastAsia" w:ascii="宋体" w:hAnsi="宋体" w:eastAsia="宋体" w:cs="宋体"/>
                <w:sz w:val="24"/>
                <w:szCs w:val="24"/>
                <w:highlight w:val="none"/>
              </w:rPr>
            </w:pPr>
          </w:p>
        </w:tc>
        <w:tc>
          <w:tcPr>
            <w:tcW w:w="1063" w:type="dxa"/>
            <w:noWrap w:val="0"/>
            <w:vAlign w:val="center"/>
          </w:tcPr>
          <w:p w14:paraId="288DA062">
            <w:pPr>
              <w:spacing w:line="360" w:lineRule="auto"/>
              <w:jc w:val="center"/>
              <w:rPr>
                <w:rFonts w:hint="eastAsia" w:ascii="宋体" w:hAnsi="宋体" w:eastAsia="宋体" w:cs="宋体"/>
                <w:sz w:val="24"/>
                <w:szCs w:val="24"/>
                <w:highlight w:val="none"/>
              </w:rPr>
            </w:pPr>
          </w:p>
        </w:tc>
      </w:tr>
      <w:tr w14:paraId="491D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4417027">
            <w:pPr>
              <w:spacing w:line="360" w:lineRule="auto"/>
              <w:jc w:val="center"/>
              <w:rPr>
                <w:rFonts w:hint="eastAsia" w:ascii="宋体" w:hAnsi="宋体" w:eastAsia="宋体" w:cs="宋体"/>
                <w:sz w:val="24"/>
                <w:szCs w:val="24"/>
                <w:highlight w:val="none"/>
              </w:rPr>
            </w:pPr>
          </w:p>
        </w:tc>
        <w:tc>
          <w:tcPr>
            <w:tcW w:w="1047" w:type="dxa"/>
            <w:noWrap w:val="0"/>
            <w:vAlign w:val="center"/>
          </w:tcPr>
          <w:p w14:paraId="6B3D4877">
            <w:pPr>
              <w:spacing w:line="360" w:lineRule="auto"/>
              <w:jc w:val="center"/>
              <w:rPr>
                <w:rFonts w:hint="eastAsia" w:ascii="宋体" w:hAnsi="宋体" w:eastAsia="宋体" w:cs="宋体"/>
                <w:sz w:val="24"/>
                <w:szCs w:val="24"/>
                <w:highlight w:val="none"/>
              </w:rPr>
            </w:pPr>
          </w:p>
        </w:tc>
        <w:tc>
          <w:tcPr>
            <w:tcW w:w="1063" w:type="dxa"/>
            <w:noWrap w:val="0"/>
            <w:vAlign w:val="center"/>
          </w:tcPr>
          <w:p w14:paraId="24867A8A">
            <w:pPr>
              <w:spacing w:line="360" w:lineRule="auto"/>
              <w:jc w:val="center"/>
              <w:rPr>
                <w:rFonts w:hint="eastAsia" w:ascii="宋体" w:hAnsi="宋体" w:eastAsia="宋体" w:cs="宋体"/>
                <w:sz w:val="24"/>
                <w:szCs w:val="24"/>
                <w:highlight w:val="none"/>
              </w:rPr>
            </w:pPr>
          </w:p>
        </w:tc>
        <w:tc>
          <w:tcPr>
            <w:tcW w:w="1063" w:type="dxa"/>
            <w:noWrap w:val="0"/>
            <w:vAlign w:val="center"/>
          </w:tcPr>
          <w:p w14:paraId="3BB0BA69">
            <w:pPr>
              <w:spacing w:line="360" w:lineRule="auto"/>
              <w:jc w:val="center"/>
              <w:rPr>
                <w:rFonts w:hint="eastAsia" w:ascii="宋体" w:hAnsi="宋体" w:eastAsia="宋体" w:cs="宋体"/>
                <w:sz w:val="24"/>
                <w:szCs w:val="24"/>
                <w:highlight w:val="none"/>
              </w:rPr>
            </w:pPr>
          </w:p>
        </w:tc>
        <w:tc>
          <w:tcPr>
            <w:tcW w:w="1063" w:type="dxa"/>
            <w:noWrap w:val="0"/>
            <w:vAlign w:val="center"/>
          </w:tcPr>
          <w:p w14:paraId="3CE05D7A">
            <w:pPr>
              <w:spacing w:line="360" w:lineRule="auto"/>
              <w:jc w:val="center"/>
              <w:rPr>
                <w:rFonts w:hint="eastAsia" w:ascii="宋体" w:hAnsi="宋体" w:eastAsia="宋体" w:cs="宋体"/>
                <w:sz w:val="24"/>
                <w:szCs w:val="24"/>
                <w:highlight w:val="none"/>
              </w:rPr>
            </w:pPr>
          </w:p>
        </w:tc>
        <w:tc>
          <w:tcPr>
            <w:tcW w:w="1063" w:type="dxa"/>
            <w:noWrap w:val="0"/>
            <w:vAlign w:val="center"/>
          </w:tcPr>
          <w:p w14:paraId="1D03B81A">
            <w:pPr>
              <w:spacing w:line="360" w:lineRule="auto"/>
              <w:jc w:val="center"/>
              <w:rPr>
                <w:rFonts w:hint="eastAsia" w:ascii="宋体" w:hAnsi="宋体" w:eastAsia="宋体" w:cs="宋体"/>
                <w:sz w:val="24"/>
                <w:szCs w:val="24"/>
                <w:highlight w:val="none"/>
              </w:rPr>
            </w:pPr>
          </w:p>
        </w:tc>
        <w:tc>
          <w:tcPr>
            <w:tcW w:w="1063" w:type="dxa"/>
            <w:noWrap w:val="0"/>
            <w:vAlign w:val="center"/>
          </w:tcPr>
          <w:p w14:paraId="10BA826F">
            <w:pPr>
              <w:spacing w:line="360" w:lineRule="auto"/>
              <w:jc w:val="center"/>
              <w:rPr>
                <w:rFonts w:hint="eastAsia" w:ascii="宋体" w:hAnsi="宋体" w:eastAsia="宋体" w:cs="宋体"/>
                <w:sz w:val="24"/>
                <w:szCs w:val="24"/>
                <w:highlight w:val="none"/>
              </w:rPr>
            </w:pPr>
          </w:p>
        </w:tc>
        <w:tc>
          <w:tcPr>
            <w:tcW w:w="1063" w:type="dxa"/>
            <w:noWrap w:val="0"/>
            <w:vAlign w:val="center"/>
          </w:tcPr>
          <w:p w14:paraId="0486A11B">
            <w:pPr>
              <w:spacing w:line="360" w:lineRule="auto"/>
              <w:jc w:val="center"/>
              <w:rPr>
                <w:rFonts w:hint="eastAsia" w:ascii="宋体" w:hAnsi="宋体" w:eastAsia="宋体" w:cs="宋体"/>
                <w:sz w:val="24"/>
                <w:szCs w:val="24"/>
                <w:highlight w:val="none"/>
              </w:rPr>
            </w:pPr>
          </w:p>
        </w:tc>
      </w:tr>
      <w:tr w14:paraId="77537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AC182C3">
            <w:pPr>
              <w:spacing w:line="360" w:lineRule="auto"/>
              <w:jc w:val="center"/>
              <w:rPr>
                <w:rFonts w:hint="eastAsia" w:ascii="宋体" w:hAnsi="宋体" w:eastAsia="宋体" w:cs="宋体"/>
                <w:sz w:val="24"/>
                <w:szCs w:val="24"/>
                <w:highlight w:val="none"/>
              </w:rPr>
            </w:pPr>
          </w:p>
        </w:tc>
        <w:tc>
          <w:tcPr>
            <w:tcW w:w="1047" w:type="dxa"/>
            <w:noWrap w:val="0"/>
            <w:vAlign w:val="center"/>
          </w:tcPr>
          <w:p w14:paraId="49BEB249">
            <w:pPr>
              <w:spacing w:line="360" w:lineRule="auto"/>
              <w:jc w:val="center"/>
              <w:rPr>
                <w:rFonts w:hint="eastAsia" w:ascii="宋体" w:hAnsi="宋体" w:eastAsia="宋体" w:cs="宋体"/>
                <w:sz w:val="24"/>
                <w:szCs w:val="24"/>
                <w:highlight w:val="none"/>
              </w:rPr>
            </w:pPr>
          </w:p>
        </w:tc>
        <w:tc>
          <w:tcPr>
            <w:tcW w:w="1063" w:type="dxa"/>
            <w:noWrap w:val="0"/>
            <w:vAlign w:val="center"/>
          </w:tcPr>
          <w:p w14:paraId="54186405">
            <w:pPr>
              <w:spacing w:line="360" w:lineRule="auto"/>
              <w:jc w:val="center"/>
              <w:rPr>
                <w:rFonts w:hint="eastAsia" w:ascii="宋体" w:hAnsi="宋体" w:eastAsia="宋体" w:cs="宋体"/>
                <w:sz w:val="24"/>
                <w:szCs w:val="24"/>
                <w:highlight w:val="none"/>
              </w:rPr>
            </w:pPr>
          </w:p>
        </w:tc>
        <w:tc>
          <w:tcPr>
            <w:tcW w:w="1063" w:type="dxa"/>
            <w:noWrap w:val="0"/>
            <w:vAlign w:val="center"/>
          </w:tcPr>
          <w:p w14:paraId="2C18063A">
            <w:pPr>
              <w:spacing w:line="360" w:lineRule="auto"/>
              <w:jc w:val="center"/>
              <w:rPr>
                <w:rFonts w:hint="eastAsia" w:ascii="宋体" w:hAnsi="宋体" w:eastAsia="宋体" w:cs="宋体"/>
                <w:sz w:val="24"/>
                <w:szCs w:val="24"/>
                <w:highlight w:val="none"/>
              </w:rPr>
            </w:pPr>
          </w:p>
        </w:tc>
        <w:tc>
          <w:tcPr>
            <w:tcW w:w="1063" w:type="dxa"/>
            <w:noWrap w:val="0"/>
            <w:vAlign w:val="center"/>
          </w:tcPr>
          <w:p w14:paraId="173161D2">
            <w:pPr>
              <w:spacing w:line="360" w:lineRule="auto"/>
              <w:jc w:val="center"/>
              <w:rPr>
                <w:rFonts w:hint="eastAsia" w:ascii="宋体" w:hAnsi="宋体" w:eastAsia="宋体" w:cs="宋体"/>
                <w:sz w:val="24"/>
                <w:szCs w:val="24"/>
                <w:highlight w:val="none"/>
              </w:rPr>
            </w:pPr>
          </w:p>
        </w:tc>
        <w:tc>
          <w:tcPr>
            <w:tcW w:w="1063" w:type="dxa"/>
            <w:noWrap w:val="0"/>
            <w:vAlign w:val="center"/>
          </w:tcPr>
          <w:p w14:paraId="63DC334E">
            <w:pPr>
              <w:spacing w:line="360" w:lineRule="auto"/>
              <w:jc w:val="center"/>
              <w:rPr>
                <w:rFonts w:hint="eastAsia" w:ascii="宋体" w:hAnsi="宋体" w:eastAsia="宋体" w:cs="宋体"/>
                <w:sz w:val="24"/>
                <w:szCs w:val="24"/>
                <w:highlight w:val="none"/>
              </w:rPr>
            </w:pPr>
          </w:p>
        </w:tc>
        <w:tc>
          <w:tcPr>
            <w:tcW w:w="1063" w:type="dxa"/>
            <w:noWrap w:val="0"/>
            <w:vAlign w:val="center"/>
          </w:tcPr>
          <w:p w14:paraId="199463AA">
            <w:pPr>
              <w:spacing w:line="360" w:lineRule="auto"/>
              <w:jc w:val="center"/>
              <w:rPr>
                <w:rFonts w:hint="eastAsia" w:ascii="宋体" w:hAnsi="宋体" w:eastAsia="宋体" w:cs="宋体"/>
                <w:sz w:val="24"/>
                <w:szCs w:val="24"/>
                <w:highlight w:val="none"/>
              </w:rPr>
            </w:pPr>
          </w:p>
        </w:tc>
        <w:tc>
          <w:tcPr>
            <w:tcW w:w="1063" w:type="dxa"/>
            <w:noWrap w:val="0"/>
            <w:vAlign w:val="center"/>
          </w:tcPr>
          <w:p w14:paraId="294939F0">
            <w:pPr>
              <w:spacing w:line="360" w:lineRule="auto"/>
              <w:jc w:val="center"/>
              <w:rPr>
                <w:rFonts w:hint="eastAsia" w:ascii="宋体" w:hAnsi="宋体" w:eastAsia="宋体" w:cs="宋体"/>
                <w:sz w:val="24"/>
                <w:szCs w:val="24"/>
                <w:highlight w:val="none"/>
              </w:rPr>
            </w:pPr>
          </w:p>
        </w:tc>
      </w:tr>
      <w:tr w14:paraId="518C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35FB6F8">
            <w:pPr>
              <w:spacing w:line="360" w:lineRule="auto"/>
              <w:jc w:val="center"/>
              <w:rPr>
                <w:rFonts w:hint="eastAsia" w:ascii="宋体" w:hAnsi="宋体" w:eastAsia="宋体" w:cs="宋体"/>
                <w:sz w:val="24"/>
                <w:szCs w:val="24"/>
                <w:highlight w:val="none"/>
              </w:rPr>
            </w:pPr>
          </w:p>
        </w:tc>
        <w:tc>
          <w:tcPr>
            <w:tcW w:w="1047" w:type="dxa"/>
            <w:noWrap w:val="0"/>
            <w:vAlign w:val="center"/>
          </w:tcPr>
          <w:p w14:paraId="408B0E62">
            <w:pPr>
              <w:spacing w:line="360" w:lineRule="auto"/>
              <w:jc w:val="center"/>
              <w:rPr>
                <w:rFonts w:hint="eastAsia" w:ascii="宋体" w:hAnsi="宋体" w:eastAsia="宋体" w:cs="宋体"/>
                <w:sz w:val="24"/>
                <w:szCs w:val="24"/>
                <w:highlight w:val="none"/>
              </w:rPr>
            </w:pPr>
          </w:p>
        </w:tc>
        <w:tc>
          <w:tcPr>
            <w:tcW w:w="1063" w:type="dxa"/>
            <w:noWrap w:val="0"/>
            <w:vAlign w:val="center"/>
          </w:tcPr>
          <w:p w14:paraId="56233A0C">
            <w:pPr>
              <w:spacing w:line="360" w:lineRule="auto"/>
              <w:jc w:val="center"/>
              <w:rPr>
                <w:rFonts w:hint="eastAsia" w:ascii="宋体" w:hAnsi="宋体" w:eastAsia="宋体" w:cs="宋体"/>
                <w:sz w:val="24"/>
                <w:szCs w:val="24"/>
                <w:highlight w:val="none"/>
              </w:rPr>
            </w:pPr>
          </w:p>
        </w:tc>
        <w:tc>
          <w:tcPr>
            <w:tcW w:w="1063" w:type="dxa"/>
            <w:noWrap w:val="0"/>
            <w:vAlign w:val="center"/>
          </w:tcPr>
          <w:p w14:paraId="3D8EE527">
            <w:pPr>
              <w:spacing w:line="360" w:lineRule="auto"/>
              <w:jc w:val="center"/>
              <w:rPr>
                <w:rFonts w:hint="eastAsia" w:ascii="宋体" w:hAnsi="宋体" w:eastAsia="宋体" w:cs="宋体"/>
                <w:sz w:val="24"/>
                <w:szCs w:val="24"/>
                <w:highlight w:val="none"/>
              </w:rPr>
            </w:pPr>
          </w:p>
        </w:tc>
        <w:tc>
          <w:tcPr>
            <w:tcW w:w="1063" w:type="dxa"/>
            <w:noWrap w:val="0"/>
            <w:vAlign w:val="center"/>
          </w:tcPr>
          <w:p w14:paraId="37F33BDB">
            <w:pPr>
              <w:spacing w:line="360" w:lineRule="auto"/>
              <w:jc w:val="center"/>
              <w:rPr>
                <w:rFonts w:hint="eastAsia" w:ascii="宋体" w:hAnsi="宋体" w:eastAsia="宋体" w:cs="宋体"/>
                <w:sz w:val="24"/>
                <w:szCs w:val="24"/>
                <w:highlight w:val="none"/>
              </w:rPr>
            </w:pPr>
          </w:p>
        </w:tc>
        <w:tc>
          <w:tcPr>
            <w:tcW w:w="1063" w:type="dxa"/>
            <w:noWrap w:val="0"/>
            <w:vAlign w:val="center"/>
          </w:tcPr>
          <w:p w14:paraId="0495D1AC">
            <w:pPr>
              <w:spacing w:line="360" w:lineRule="auto"/>
              <w:jc w:val="center"/>
              <w:rPr>
                <w:rFonts w:hint="eastAsia" w:ascii="宋体" w:hAnsi="宋体" w:eastAsia="宋体" w:cs="宋体"/>
                <w:sz w:val="24"/>
                <w:szCs w:val="24"/>
                <w:highlight w:val="none"/>
              </w:rPr>
            </w:pPr>
          </w:p>
        </w:tc>
        <w:tc>
          <w:tcPr>
            <w:tcW w:w="1063" w:type="dxa"/>
            <w:noWrap w:val="0"/>
            <w:vAlign w:val="center"/>
          </w:tcPr>
          <w:p w14:paraId="09665564">
            <w:pPr>
              <w:spacing w:line="360" w:lineRule="auto"/>
              <w:jc w:val="center"/>
              <w:rPr>
                <w:rFonts w:hint="eastAsia" w:ascii="宋体" w:hAnsi="宋体" w:eastAsia="宋体" w:cs="宋体"/>
                <w:sz w:val="24"/>
                <w:szCs w:val="24"/>
                <w:highlight w:val="none"/>
              </w:rPr>
            </w:pPr>
          </w:p>
        </w:tc>
        <w:tc>
          <w:tcPr>
            <w:tcW w:w="1063" w:type="dxa"/>
            <w:noWrap w:val="0"/>
            <w:vAlign w:val="center"/>
          </w:tcPr>
          <w:p w14:paraId="6BA64EFE">
            <w:pPr>
              <w:spacing w:line="360" w:lineRule="auto"/>
              <w:jc w:val="center"/>
              <w:rPr>
                <w:rFonts w:hint="eastAsia" w:ascii="宋体" w:hAnsi="宋体" w:eastAsia="宋体" w:cs="宋体"/>
                <w:sz w:val="24"/>
                <w:szCs w:val="24"/>
                <w:highlight w:val="none"/>
              </w:rPr>
            </w:pPr>
          </w:p>
        </w:tc>
      </w:tr>
      <w:tr w14:paraId="5A29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61B18272">
            <w:pPr>
              <w:spacing w:line="360" w:lineRule="auto"/>
              <w:jc w:val="center"/>
              <w:rPr>
                <w:rFonts w:hint="eastAsia" w:ascii="宋体" w:hAnsi="宋体" w:eastAsia="宋体" w:cs="宋体"/>
                <w:sz w:val="24"/>
                <w:szCs w:val="24"/>
                <w:highlight w:val="none"/>
              </w:rPr>
            </w:pPr>
          </w:p>
        </w:tc>
        <w:tc>
          <w:tcPr>
            <w:tcW w:w="1047" w:type="dxa"/>
            <w:noWrap w:val="0"/>
            <w:vAlign w:val="center"/>
          </w:tcPr>
          <w:p w14:paraId="3FBC4013">
            <w:pPr>
              <w:spacing w:line="360" w:lineRule="auto"/>
              <w:jc w:val="center"/>
              <w:rPr>
                <w:rFonts w:hint="eastAsia" w:ascii="宋体" w:hAnsi="宋体" w:eastAsia="宋体" w:cs="宋体"/>
                <w:sz w:val="24"/>
                <w:szCs w:val="24"/>
                <w:highlight w:val="none"/>
              </w:rPr>
            </w:pPr>
          </w:p>
        </w:tc>
        <w:tc>
          <w:tcPr>
            <w:tcW w:w="1063" w:type="dxa"/>
            <w:noWrap w:val="0"/>
            <w:vAlign w:val="center"/>
          </w:tcPr>
          <w:p w14:paraId="241F5B11">
            <w:pPr>
              <w:spacing w:line="360" w:lineRule="auto"/>
              <w:jc w:val="center"/>
              <w:rPr>
                <w:rFonts w:hint="eastAsia" w:ascii="宋体" w:hAnsi="宋体" w:eastAsia="宋体" w:cs="宋体"/>
                <w:sz w:val="24"/>
                <w:szCs w:val="24"/>
                <w:highlight w:val="none"/>
              </w:rPr>
            </w:pPr>
          </w:p>
        </w:tc>
        <w:tc>
          <w:tcPr>
            <w:tcW w:w="1063" w:type="dxa"/>
            <w:noWrap w:val="0"/>
            <w:vAlign w:val="center"/>
          </w:tcPr>
          <w:p w14:paraId="715492C1">
            <w:pPr>
              <w:spacing w:line="360" w:lineRule="auto"/>
              <w:jc w:val="center"/>
              <w:rPr>
                <w:rFonts w:hint="eastAsia" w:ascii="宋体" w:hAnsi="宋体" w:eastAsia="宋体" w:cs="宋体"/>
                <w:sz w:val="24"/>
                <w:szCs w:val="24"/>
                <w:highlight w:val="none"/>
              </w:rPr>
            </w:pPr>
          </w:p>
        </w:tc>
        <w:tc>
          <w:tcPr>
            <w:tcW w:w="1063" w:type="dxa"/>
            <w:noWrap w:val="0"/>
            <w:vAlign w:val="center"/>
          </w:tcPr>
          <w:p w14:paraId="7DCE531D">
            <w:pPr>
              <w:spacing w:line="360" w:lineRule="auto"/>
              <w:jc w:val="center"/>
              <w:rPr>
                <w:rFonts w:hint="eastAsia" w:ascii="宋体" w:hAnsi="宋体" w:eastAsia="宋体" w:cs="宋体"/>
                <w:sz w:val="24"/>
                <w:szCs w:val="24"/>
                <w:highlight w:val="none"/>
              </w:rPr>
            </w:pPr>
          </w:p>
        </w:tc>
        <w:tc>
          <w:tcPr>
            <w:tcW w:w="1063" w:type="dxa"/>
            <w:noWrap w:val="0"/>
            <w:vAlign w:val="center"/>
          </w:tcPr>
          <w:p w14:paraId="48A5CDA0">
            <w:pPr>
              <w:spacing w:line="360" w:lineRule="auto"/>
              <w:jc w:val="center"/>
              <w:rPr>
                <w:rFonts w:hint="eastAsia" w:ascii="宋体" w:hAnsi="宋体" w:eastAsia="宋体" w:cs="宋体"/>
                <w:sz w:val="24"/>
                <w:szCs w:val="24"/>
                <w:highlight w:val="none"/>
              </w:rPr>
            </w:pPr>
          </w:p>
        </w:tc>
        <w:tc>
          <w:tcPr>
            <w:tcW w:w="1063" w:type="dxa"/>
            <w:noWrap w:val="0"/>
            <w:vAlign w:val="center"/>
          </w:tcPr>
          <w:p w14:paraId="389A8FBA">
            <w:pPr>
              <w:spacing w:line="360" w:lineRule="auto"/>
              <w:jc w:val="center"/>
              <w:rPr>
                <w:rFonts w:hint="eastAsia" w:ascii="宋体" w:hAnsi="宋体" w:eastAsia="宋体" w:cs="宋体"/>
                <w:sz w:val="24"/>
                <w:szCs w:val="24"/>
                <w:highlight w:val="none"/>
              </w:rPr>
            </w:pPr>
          </w:p>
        </w:tc>
        <w:tc>
          <w:tcPr>
            <w:tcW w:w="1063" w:type="dxa"/>
            <w:noWrap w:val="0"/>
            <w:vAlign w:val="center"/>
          </w:tcPr>
          <w:p w14:paraId="5689A904">
            <w:pPr>
              <w:spacing w:line="360" w:lineRule="auto"/>
              <w:jc w:val="center"/>
              <w:rPr>
                <w:rFonts w:hint="eastAsia" w:ascii="宋体" w:hAnsi="宋体" w:eastAsia="宋体" w:cs="宋体"/>
                <w:sz w:val="24"/>
                <w:szCs w:val="24"/>
                <w:highlight w:val="none"/>
              </w:rPr>
            </w:pPr>
          </w:p>
        </w:tc>
      </w:tr>
      <w:tr w14:paraId="6A55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70EAB6D">
            <w:pPr>
              <w:spacing w:line="360" w:lineRule="auto"/>
              <w:jc w:val="center"/>
              <w:rPr>
                <w:rFonts w:hint="eastAsia" w:ascii="宋体" w:hAnsi="宋体" w:eastAsia="宋体" w:cs="宋体"/>
                <w:sz w:val="24"/>
                <w:szCs w:val="24"/>
                <w:highlight w:val="none"/>
              </w:rPr>
            </w:pPr>
          </w:p>
        </w:tc>
        <w:tc>
          <w:tcPr>
            <w:tcW w:w="1047" w:type="dxa"/>
            <w:noWrap w:val="0"/>
            <w:vAlign w:val="center"/>
          </w:tcPr>
          <w:p w14:paraId="1D50C75E">
            <w:pPr>
              <w:spacing w:line="360" w:lineRule="auto"/>
              <w:jc w:val="center"/>
              <w:rPr>
                <w:rFonts w:hint="eastAsia" w:ascii="宋体" w:hAnsi="宋体" w:eastAsia="宋体" w:cs="宋体"/>
                <w:sz w:val="24"/>
                <w:szCs w:val="24"/>
                <w:highlight w:val="none"/>
              </w:rPr>
            </w:pPr>
          </w:p>
        </w:tc>
        <w:tc>
          <w:tcPr>
            <w:tcW w:w="1063" w:type="dxa"/>
            <w:noWrap w:val="0"/>
            <w:vAlign w:val="center"/>
          </w:tcPr>
          <w:p w14:paraId="08FAB446">
            <w:pPr>
              <w:spacing w:line="360" w:lineRule="auto"/>
              <w:jc w:val="center"/>
              <w:rPr>
                <w:rFonts w:hint="eastAsia" w:ascii="宋体" w:hAnsi="宋体" w:eastAsia="宋体" w:cs="宋体"/>
                <w:sz w:val="24"/>
                <w:szCs w:val="24"/>
                <w:highlight w:val="none"/>
              </w:rPr>
            </w:pPr>
          </w:p>
        </w:tc>
        <w:tc>
          <w:tcPr>
            <w:tcW w:w="1063" w:type="dxa"/>
            <w:noWrap w:val="0"/>
            <w:vAlign w:val="center"/>
          </w:tcPr>
          <w:p w14:paraId="50E9AD15">
            <w:pPr>
              <w:spacing w:line="360" w:lineRule="auto"/>
              <w:jc w:val="center"/>
              <w:rPr>
                <w:rFonts w:hint="eastAsia" w:ascii="宋体" w:hAnsi="宋体" w:eastAsia="宋体" w:cs="宋体"/>
                <w:sz w:val="24"/>
                <w:szCs w:val="24"/>
                <w:highlight w:val="none"/>
              </w:rPr>
            </w:pPr>
          </w:p>
        </w:tc>
        <w:tc>
          <w:tcPr>
            <w:tcW w:w="1063" w:type="dxa"/>
            <w:noWrap w:val="0"/>
            <w:vAlign w:val="center"/>
          </w:tcPr>
          <w:p w14:paraId="3498B359">
            <w:pPr>
              <w:spacing w:line="360" w:lineRule="auto"/>
              <w:jc w:val="center"/>
              <w:rPr>
                <w:rFonts w:hint="eastAsia" w:ascii="宋体" w:hAnsi="宋体" w:eastAsia="宋体" w:cs="宋体"/>
                <w:sz w:val="24"/>
                <w:szCs w:val="24"/>
                <w:highlight w:val="none"/>
              </w:rPr>
            </w:pPr>
          </w:p>
        </w:tc>
        <w:tc>
          <w:tcPr>
            <w:tcW w:w="1063" w:type="dxa"/>
            <w:noWrap w:val="0"/>
            <w:vAlign w:val="center"/>
          </w:tcPr>
          <w:p w14:paraId="0BFFE9EC">
            <w:pPr>
              <w:spacing w:line="360" w:lineRule="auto"/>
              <w:jc w:val="center"/>
              <w:rPr>
                <w:rFonts w:hint="eastAsia" w:ascii="宋体" w:hAnsi="宋体" w:eastAsia="宋体" w:cs="宋体"/>
                <w:sz w:val="24"/>
                <w:szCs w:val="24"/>
                <w:highlight w:val="none"/>
              </w:rPr>
            </w:pPr>
          </w:p>
        </w:tc>
        <w:tc>
          <w:tcPr>
            <w:tcW w:w="1063" w:type="dxa"/>
            <w:noWrap w:val="0"/>
            <w:vAlign w:val="center"/>
          </w:tcPr>
          <w:p w14:paraId="38464872">
            <w:pPr>
              <w:spacing w:line="360" w:lineRule="auto"/>
              <w:jc w:val="center"/>
              <w:rPr>
                <w:rFonts w:hint="eastAsia" w:ascii="宋体" w:hAnsi="宋体" w:eastAsia="宋体" w:cs="宋体"/>
                <w:sz w:val="24"/>
                <w:szCs w:val="24"/>
                <w:highlight w:val="none"/>
              </w:rPr>
            </w:pPr>
          </w:p>
        </w:tc>
        <w:tc>
          <w:tcPr>
            <w:tcW w:w="1063" w:type="dxa"/>
            <w:noWrap w:val="0"/>
            <w:vAlign w:val="center"/>
          </w:tcPr>
          <w:p w14:paraId="1985F162">
            <w:pPr>
              <w:spacing w:line="360" w:lineRule="auto"/>
              <w:jc w:val="center"/>
              <w:rPr>
                <w:rFonts w:hint="eastAsia" w:ascii="宋体" w:hAnsi="宋体" w:eastAsia="宋体" w:cs="宋体"/>
                <w:sz w:val="24"/>
                <w:szCs w:val="24"/>
                <w:highlight w:val="none"/>
              </w:rPr>
            </w:pPr>
          </w:p>
        </w:tc>
      </w:tr>
      <w:tr w14:paraId="5D74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F70BCD6">
            <w:pPr>
              <w:spacing w:line="360" w:lineRule="auto"/>
              <w:jc w:val="center"/>
              <w:rPr>
                <w:rFonts w:hint="eastAsia" w:ascii="宋体" w:hAnsi="宋体" w:eastAsia="宋体" w:cs="宋体"/>
                <w:sz w:val="24"/>
                <w:szCs w:val="24"/>
                <w:highlight w:val="none"/>
              </w:rPr>
            </w:pPr>
          </w:p>
        </w:tc>
        <w:tc>
          <w:tcPr>
            <w:tcW w:w="1047" w:type="dxa"/>
            <w:noWrap w:val="0"/>
            <w:vAlign w:val="center"/>
          </w:tcPr>
          <w:p w14:paraId="57739144">
            <w:pPr>
              <w:spacing w:line="360" w:lineRule="auto"/>
              <w:jc w:val="center"/>
              <w:rPr>
                <w:rFonts w:hint="eastAsia" w:ascii="宋体" w:hAnsi="宋体" w:eastAsia="宋体" w:cs="宋体"/>
                <w:sz w:val="24"/>
                <w:szCs w:val="24"/>
                <w:highlight w:val="none"/>
              </w:rPr>
            </w:pPr>
          </w:p>
        </w:tc>
        <w:tc>
          <w:tcPr>
            <w:tcW w:w="1063" w:type="dxa"/>
            <w:noWrap w:val="0"/>
            <w:vAlign w:val="center"/>
          </w:tcPr>
          <w:p w14:paraId="3532A3C4">
            <w:pPr>
              <w:spacing w:line="360" w:lineRule="auto"/>
              <w:jc w:val="center"/>
              <w:rPr>
                <w:rFonts w:hint="eastAsia" w:ascii="宋体" w:hAnsi="宋体" w:eastAsia="宋体" w:cs="宋体"/>
                <w:sz w:val="24"/>
                <w:szCs w:val="24"/>
                <w:highlight w:val="none"/>
              </w:rPr>
            </w:pPr>
          </w:p>
        </w:tc>
        <w:tc>
          <w:tcPr>
            <w:tcW w:w="1063" w:type="dxa"/>
            <w:noWrap w:val="0"/>
            <w:vAlign w:val="center"/>
          </w:tcPr>
          <w:p w14:paraId="4FC0106C">
            <w:pPr>
              <w:spacing w:line="360" w:lineRule="auto"/>
              <w:jc w:val="center"/>
              <w:rPr>
                <w:rFonts w:hint="eastAsia" w:ascii="宋体" w:hAnsi="宋体" w:eastAsia="宋体" w:cs="宋体"/>
                <w:sz w:val="24"/>
                <w:szCs w:val="24"/>
                <w:highlight w:val="none"/>
              </w:rPr>
            </w:pPr>
          </w:p>
        </w:tc>
        <w:tc>
          <w:tcPr>
            <w:tcW w:w="1063" w:type="dxa"/>
            <w:noWrap w:val="0"/>
            <w:vAlign w:val="center"/>
          </w:tcPr>
          <w:p w14:paraId="7C9D5A3C">
            <w:pPr>
              <w:spacing w:line="360" w:lineRule="auto"/>
              <w:jc w:val="center"/>
              <w:rPr>
                <w:rFonts w:hint="eastAsia" w:ascii="宋体" w:hAnsi="宋体" w:eastAsia="宋体" w:cs="宋体"/>
                <w:sz w:val="24"/>
                <w:szCs w:val="24"/>
                <w:highlight w:val="none"/>
              </w:rPr>
            </w:pPr>
          </w:p>
        </w:tc>
        <w:tc>
          <w:tcPr>
            <w:tcW w:w="1063" w:type="dxa"/>
            <w:noWrap w:val="0"/>
            <w:vAlign w:val="center"/>
          </w:tcPr>
          <w:p w14:paraId="1479B742">
            <w:pPr>
              <w:spacing w:line="360" w:lineRule="auto"/>
              <w:jc w:val="center"/>
              <w:rPr>
                <w:rFonts w:hint="eastAsia" w:ascii="宋体" w:hAnsi="宋体" w:eastAsia="宋体" w:cs="宋体"/>
                <w:sz w:val="24"/>
                <w:szCs w:val="24"/>
                <w:highlight w:val="none"/>
              </w:rPr>
            </w:pPr>
          </w:p>
        </w:tc>
        <w:tc>
          <w:tcPr>
            <w:tcW w:w="1063" w:type="dxa"/>
            <w:noWrap w:val="0"/>
            <w:vAlign w:val="center"/>
          </w:tcPr>
          <w:p w14:paraId="6B66D525">
            <w:pPr>
              <w:spacing w:line="360" w:lineRule="auto"/>
              <w:jc w:val="center"/>
              <w:rPr>
                <w:rFonts w:hint="eastAsia" w:ascii="宋体" w:hAnsi="宋体" w:eastAsia="宋体" w:cs="宋体"/>
                <w:sz w:val="24"/>
                <w:szCs w:val="24"/>
                <w:highlight w:val="none"/>
              </w:rPr>
            </w:pPr>
          </w:p>
        </w:tc>
        <w:tc>
          <w:tcPr>
            <w:tcW w:w="1063" w:type="dxa"/>
            <w:noWrap w:val="0"/>
            <w:vAlign w:val="center"/>
          </w:tcPr>
          <w:p w14:paraId="371C3854">
            <w:pPr>
              <w:spacing w:line="360" w:lineRule="auto"/>
              <w:jc w:val="center"/>
              <w:rPr>
                <w:rFonts w:hint="eastAsia" w:ascii="宋体" w:hAnsi="宋体" w:eastAsia="宋体" w:cs="宋体"/>
                <w:sz w:val="24"/>
                <w:szCs w:val="24"/>
                <w:highlight w:val="none"/>
              </w:rPr>
            </w:pPr>
          </w:p>
        </w:tc>
      </w:tr>
      <w:tr w14:paraId="54351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118FF793">
            <w:pPr>
              <w:spacing w:line="360" w:lineRule="auto"/>
              <w:jc w:val="center"/>
              <w:rPr>
                <w:rFonts w:hint="eastAsia" w:ascii="宋体" w:hAnsi="宋体" w:eastAsia="宋体" w:cs="宋体"/>
                <w:sz w:val="24"/>
                <w:szCs w:val="24"/>
                <w:highlight w:val="none"/>
              </w:rPr>
            </w:pPr>
          </w:p>
        </w:tc>
        <w:tc>
          <w:tcPr>
            <w:tcW w:w="1047" w:type="dxa"/>
            <w:noWrap w:val="0"/>
            <w:vAlign w:val="center"/>
          </w:tcPr>
          <w:p w14:paraId="18AA0D73">
            <w:pPr>
              <w:spacing w:line="360" w:lineRule="auto"/>
              <w:jc w:val="center"/>
              <w:rPr>
                <w:rFonts w:hint="eastAsia" w:ascii="宋体" w:hAnsi="宋体" w:eastAsia="宋体" w:cs="宋体"/>
                <w:sz w:val="24"/>
                <w:szCs w:val="24"/>
                <w:highlight w:val="none"/>
              </w:rPr>
            </w:pPr>
          </w:p>
        </w:tc>
        <w:tc>
          <w:tcPr>
            <w:tcW w:w="1063" w:type="dxa"/>
            <w:noWrap w:val="0"/>
            <w:vAlign w:val="center"/>
          </w:tcPr>
          <w:p w14:paraId="200C895F">
            <w:pPr>
              <w:spacing w:line="360" w:lineRule="auto"/>
              <w:jc w:val="center"/>
              <w:rPr>
                <w:rFonts w:hint="eastAsia" w:ascii="宋体" w:hAnsi="宋体" w:eastAsia="宋体" w:cs="宋体"/>
                <w:sz w:val="24"/>
                <w:szCs w:val="24"/>
                <w:highlight w:val="none"/>
              </w:rPr>
            </w:pPr>
          </w:p>
        </w:tc>
        <w:tc>
          <w:tcPr>
            <w:tcW w:w="1063" w:type="dxa"/>
            <w:noWrap w:val="0"/>
            <w:vAlign w:val="center"/>
          </w:tcPr>
          <w:p w14:paraId="74096445">
            <w:pPr>
              <w:spacing w:line="360" w:lineRule="auto"/>
              <w:jc w:val="center"/>
              <w:rPr>
                <w:rFonts w:hint="eastAsia" w:ascii="宋体" w:hAnsi="宋体" w:eastAsia="宋体" w:cs="宋体"/>
                <w:sz w:val="24"/>
                <w:szCs w:val="24"/>
                <w:highlight w:val="none"/>
              </w:rPr>
            </w:pPr>
          </w:p>
        </w:tc>
        <w:tc>
          <w:tcPr>
            <w:tcW w:w="1063" w:type="dxa"/>
            <w:noWrap w:val="0"/>
            <w:vAlign w:val="center"/>
          </w:tcPr>
          <w:p w14:paraId="50B10DAA">
            <w:pPr>
              <w:spacing w:line="360" w:lineRule="auto"/>
              <w:jc w:val="center"/>
              <w:rPr>
                <w:rFonts w:hint="eastAsia" w:ascii="宋体" w:hAnsi="宋体" w:eastAsia="宋体" w:cs="宋体"/>
                <w:sz w:val="24"/>
                <w:szCs w:val="24"/>
                <w:highlight w:val="none"/>
              </w:rPr>
            </w:pPr>
          </w:p>
        </w:tc>
        <w:tc>
          <w:tcPr>
            <w:tcW w:w="1063" w:type="dxa"/>
            <w:noWrap w:val="0"/>
            <w:vAlign w:val="center"/>
          </w:tcPr>
          <w:p w14:paraId="40D29634">
            <w:pPr>
              <w:spacing w:line="360" w:lineRule="auto"/>
              <w:jc w:val="center"/>
              <w:rPr>
                <w:rFonts w:hint="eastAsia" w:ascii="宋体" w:hAnsi="宋体" w:eastAsia="宋体" w:cs="宋体"/>
                <w:sz w:val="24"/>
                <w:szCs w:val="24"/>
                <w:highlight w:val="none"/>
              </w:rPr>
            </w:pPr>
          </w:p>
        </w:tc>
        <w:tc>
          <w:tcPr>
            <w:tcW w:w="1063" w:type="dxa"/>
            <w:noWrap w:val="0"/>
            <w:vAlign w:val="center"/>
          </w:tcPr>
          <w:p w14:paraId="41CD0696">
            <w:pPr>
              <w:spacing w:line="360" w:lineRule="auto"/>
              <w:jc w:val="center"/>
              <w:rPr>
                <w:rFonts w:hint="eastAsia" w:ascii="宋体" w:hAnsi="宋体" w:eastAsia="宋体" w:cs="宋体"/>
                <w:sz w:val="24"/>
                <w:szCs w:val="24"/>
                <w:highlight w:val="none"/>
              </w:rPr>
            </w:pPr>
          </w:p>
        </w:tc>
        <w:tc>
          <w:tcPr>
            <w:tcW w:w="1063" w:type="dxa"/>
            <w:noWrap w:val="0"/>
            <w:vAlign w:val="center"/>
          </w:tcPr>
          <w:p w14:paraId="0FF927AD">
            <w:pPr>
              <w:spacing w:line="360" w:lineRule="auto"/>
              <w:jc w:val="center"/>
              <w:rPr>
                <w:rFonts w:hint="eastAsia" w:ascii="宋体" w:hAnsi="宋体" w:eastAsia="宋体" w:cs="宋体"/>
                <w:sz w:val="24"/>
                <w:szCs w:val="24"/>
                <w:highlight w:val="none"/>
              </w:rPr>
            </w:pPr>
          </w:p>
        </w:tc>
      </w:tr>
      <w:tr w14:paraId="129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321449CF">
            <w:pPr>
              <w:spacing w:line="360" w:lineRule="auto"/>
              <w:jc w:val="center"/>
              <w:rPr>
                <w:rFonts w:hint="eastAsia" w:ascii="宋体" w:hAnsi="宋体" w:eastAsia="宋体" w:cs="宋体"/>
                <w:sz w:val="24"/>
                <w:szCs w:val="24"/>
                <w:highlight w:val="none"/>
              </w:rPr>
            </w:pPr>
          </w:p>
        </w:tc>
        <w:tc>
          <w:tcPr>
            <w:tcW w:w="1047" w:type="dxa"/>
            <w:noWrap w:val="0"/>
            <w:vAlign w:val="center"/>
          </w:tcPr>
          <w:p w14:paraId="7B75F474">
            <w:pPr>
              <w:spacing w:line="360" w:lineRule="auto"/>
              <w:jc w:val="center"/>
              <w:rPr>
                <w:rFonts w:hint="eastAsia" w:ascii="宋体" w:hAnsi="宋体" w:eastAsia="宋体" w:cs="宋体"/>
                <w:sz w:val="24"/>
                <w:szCs w:val="24"/>
                <w:highlight w:val="none"/>
              </w:rPr>
            </w:pPr>
          </w:p>
        </w:tc>
        <w:tc>
          <w:tcPr>
            <w:tcW w:w="1063" w:type="dxa"/>
            <w:noWrap w:val="0"/>
            <w:vAlign w:val="center"/>
          </w:tcPr>
          <w:p w14:paraId="1E6E0414">
            <w:pPr>
              <w:spacing w:line="360" w:lineRule="auto"/>
              <w:jc w:val="center"/>
              <w:rPr>
                <w:rFonts w:hint="eastAsia" w:ascii="宋体" w:hAnsi="宋体" w:eastAsia="宋体" w:cs="宋体"/>
                <w:sz w:val="24"/>
                <w:szCs w:val="24"/>
                <w:highlight w:val="none"/>
              </w:rPr>
            </w:pPr>
          </w:p>
        </w:tc>
        <w:tc>
          <w:tcPr>
            <w:tcW w:w="1063" w:type="dxa"/>
            <w:noWrap w:val="0"/>
            <w:vAlign w:val="center"/>
          </w:tcPr>
          <w:p w14:paraId="0927914E">
            <w:pPr>
              <w:spacing w:line="360" w:lineRule="auto"/>
              <w:jc w:val="center"/>
              <w:rPr>
                <w:rFonts w:hint="eastAsia" w:ascii="宋体" w:hAnsi="宋体" w:eastAsia="宋体" w:cs="宋体"/>
                <w:sz w:val="24"/>
                <w:szCs w:val="24"/>
                <w:highlight w:val="none"/>
              </w:rPr>
            </w:pPr>
          </w:p>
        </w:tc>
        <w:tc>
          <w:tcPr>
            <w:tcW w:w="1063" w:type="dxa"/>
            <w:noWrap w:val="0"/>
            <w:vAlign w:val="center"/>
          </w:tcPr>
          <w:p w14:paraId="472FCCD0">
            <w:pPr>
              <w:spacing w:line="360" w:lineRule="auto"/>
              <w:jc w:val="center"/>
              <w:rPr>
                <w:rFonts w:hint="eastAsia" w:ascii="宋体" w:hAnsi="宋体" w:eastAsia="宋体" w:cs="宋体"/>
                <w:sz w:val="24"/>
                <w:szCs w:val="24"/>
                <w:highlight w:val="none"/>
              </w:rPr>
            </w:pPr>
          </w:p>
        </w:tc>
        <w:tc>
          <w:tcPr>
            <w:tcW w:w="1063" w:type="dxa"/>
            <w:noWrap w:val="0"/>
            <w:vAlign w:val="center"/>
          </w:tcPr>
          <w:p w14:paraId="58A13ABC">
            <w:pPr>
              <w:spacing w:line="360" w:lineRule="auto"/>
              <w:jc w:val="center"/>
              <w:rPr>
                <w:rFonts w:hint="eastAsia" w:ascii="宋体" w:hAnsi="宋体" w:eastAsia="宋体" w:cs="宋体"/>
                <w:sz w:val="24"/>
                <w:szCs w:val="24"/>
                <w:highlight w:val="none"/>
              </w:rPr>
            </w:pPr>
          </w:p>
        </w:tc>
        <w:tc>
          <w:tcPr>
            <w:tcW w:w="1063" w:type="dxa"/>
            <w:noWrap w:val="0"/>
            <w:vAlign w:val="center"/>
          </w:tcPr>
          <w:p w14:paraId="786BCC3B">
            <w:pPr>
              <w:spacing w:line="360" w:lineRule="auto"/>
              <w:jc w:val="center"/>
              <w:rPr>
                <w:rFonts w:hint="eastAsia" w:ascii="宋体" w:hAnsi="宋体" w:eastAsia="宋体" w:cs="宋体"/>
                <w:sz w:val="24"/>
                <w:szCs w:val="24"/>
                <w:highlight w:val="none"/>
              </w:rPr>
            </w:pPr>
          </w:p>
        </w:tc>
        <w:tc>
          <w:tcPr>
            <w:tcW w:w="1063" w:type="dxa"/>
            <w:noWrap w:val="0"/>
            <w:vAlign w:val="center"/>
          </w:tcPr>
          <w:p w14:paraId="5A7E7D27">
            <w:pPr>
              <w:spacing w:line="360" w:lineRule="auto"/>
              <w:jc w:val="center"/>
              <w:rPr>
                <w:rFonts w:hint="eastAsia" w:ascii="宋体" w:hAnsi="宋体" w:eastAsia="宋体" w:cs="宋体"/>
                <w:sz w:val="24"/>
                <w:szCs w:val="24"/>
                <w:highlight w:val="none"/>
              </w:rPr>
            </w:pPr>
          </w:p>
        </w:tc>
      </w:tr>
      <w:tr w14:paraId="13B4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434D00D4">
            <w:pPr>
              <w:spacing w:line="360" w:lineRule="auto"/>
              <w:jc w:val="center"/>
              <w:rPr>
                <w:rFonts w:hint="eastAsia" w:ascii="宋体" w:hAnsi="宋体" w:eastAsia="宋体" w:cs="宋体"/>
                <w:sz w:val="24"/>
                <w:szCs w:val="24"/>
                <w:highlight w:val="none"/>
              </w:rPr>
            </w:pPr>
          </w:p>
        </w:tc>
        <w:tc>
          <w:tcPr>
            <w:tcW w:w="1047" w:type="dxa"/>
            <w:noWrap w:val="0"/>
            <w:vAlign w:val="center"/>
          </w:tcPr>
          <w:p w14:paraId="044B79B2">
            <w:pPr>
              <w:spacing w:line="360" w:lineRule="auto"/>
              <w:jc w:val="center"/>
              <w:rPr>
                <w:rFonts w:hint="eastAsia" w:ascii="宋体" w:hAnsi="宋体" w:eastAsia="宋体" w:cs="宋体"/>
                <w:sz w:val="24"/>
                <w:szCs w:val="24"/>
                <w:highlight w:val="none"/>
              </w:rPr>
            </w:pPr>
          </w:p>
        </w:tc>
        <w:tc>
          <w:tcPr>
            <w:tcW w:w="1063" w:type="dxa"/>
            <w:noWrap w:val="0"/>
            <w:vAlign w:val="center"/>
          </w:tcPr>
          <w:p w14:paraId="169BC897">
            <w:pPr>
              <w:spacing w:line="360" w:lineRule="auto"/>
              <w:jc w:val="center"/>
              <w:rPr>
                <w:rFonts w:hint="eastAsia" w:ascii="宋体" w:hAnsi="宋体" w:eastAsia="宋体" w:cs="宋体"/>
                <w:sz w:val="24"/>
                <w:szCs w:val="24"/>
                <w:highlight w:val="none"/>
              </w:rPr>
            </w:pPr>
          </w:p>
        </w:tc>
        <w:tc>
          <w:tcPr>
            <w:tcW w:w="1063" w:type="dxa"/>
            <w:noWrap w:val="0"/>
            <w:vAlign w:val="center"/>
          </w:tcPr>
          <w:p w14:paraId="53B2BF58">
            <w:pPr>
              <w:spacing w:line="360" w:lineRule="auto"/>
              <w:jc w:val="center"/>
              <w:rPr>
                <w:rFonts w:hint="eastAsia" w:ascii="宋体" w:hAnsi="宋体" w:eastAsia="宋体" w:cs="宋体"/>
                <w:sz w:val="24"/>
                <w:szCs w:val="24"/>
                <w:highlight w:val="none"/>
              </w:rPr>
            </w:pPr>
          </w:p>
        </w:tc>
        <w:tc>
          <w:tcPr>
            <w:tcW w:w="1063" w:type="dxa"/>
            <w:noWrap w:val="0"/>
            <w:vAlign w:val="center"/>
          </w:tcPr>
          <w:p w14:paraId="613EA524">
            <w:pPr>
              <w:spacing w:line="360" w:lineRule="auto"/>
              <w:jc w:val="center"/>
              <w:rPr>
                <w:rFonts w:hint="eastAsia" w:ascii="宋体" w:hAnsi="宋体" w:eastAsia="宋体" w:cs="宋体"/>
                <w:sz w:val="24"/>
                <w:szCs w:val="24"/>
                <w:highlight w:val="none"/>
              </w:rPr>
            </w:pPr>
          </w:p>
        </w:tc>
        <w:tc>
          <w:tcPr>
            <w:tcW w:w="1063" w:type="dxa"/>
            <w:noWrap w:val="0"/>
            <w:vAlign w:val="center"/>
          </w:tcPr>
          <w:p w14:paraId="78CF01EF">
            <w:pPr>
              <w:spacing w:line="360" w:lineRule="auto"/>
              <w:jc w:val="center"/>
              <w:rPr>
                <w:rFonts w:hint="eastAsia" w:ascii="宋体" w:hAnsi="宋体" w:eastAsia="宋体" w:cs="宋体"/>
                <w:sz w:val="24"/>
                <w:szCs w:val="24"/>
                <w:highlight w:val="none"/>
              </w:rPr>
            </w:pPr>
          </w:p>
        </w:tc>
        <w:tc>
          <w:tcPr>
            <w:tcW w:w="1063" w:type="dxa"/>
            <w:noWrap w:val="0"/>
            <w:vAlign w:val="center"/>
          </w:tcPr>
          <w:p w14:paraId="2FB3D469">
            <w:pPr>
              <w:spacing w:line="360" w:lineRule="auto"/>
              <w:jc w:val="center"/>
              <w:rPr>
                <w:rFonts w:hint="eastAsia" w:ascii="宋体" w:hAnsi="宋体" w:eastAsia="宋体" w:cs="宋体"/>
                <w:sz w:val="24"/>
                <w:szCs w:val="24"/>
                <w:highlight w:val="none"/>
              </w:rPr>
            </w:pPr>
          </w:p>
        </w:tc>
        <w:tc>
          <w:tcPr>
            <w:tcW w:w="1063" w:type="dxa"/>
            <w:noWrap w:val="0"/>
            <w:vAlign w:val="center"/>
          </w:tcPr>
          <w:p w14:paraId="69C54B46">
            <w:pPr>
              <w:spacing w:line="360" w:lineRule="auto"/>
              <w:jc w:val="center"/>
              <w:rPr>
                <w:rFonts w:hint="eastAsia" w:ascii="宋体" w:hAnsi="宋体" w:eastAsia="宋体" w:cs="宋体"/>
                <w:sz w:val="24"/>
                <w:szCs w:val="24"/>
                <w:highlight w:val="none"/>
              </w:rPr>
            </w:pPr>
          </w:p>
        </w:tc>
      </w:tr>
      <w:tr w14:paraId="5CD4D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634EF69">
            <w:pPr>
              <w:spacing w:line="360" w:lineRule="auto"/>
              <w:jc w:val="center"/>
              <w:rPr>
                <w:rFonts w:hint="eastAsia" w:ascii="宋体" w:hAnsi="宋体" w:eastAsia="宋体" w:cs="宋体"/>
                <w:sz w:val="24"/>
                <w:szCs w:val="24"/>
                <w:highlight w:val="none"/>
              </w:rPr>
            </w:pPr>
          </w:p>
        </w:tc>
        <w:tc>
          <w:tcPr>
            <w:tcW w:w="1047" w:type="dxa"/>
            <w:noWrap w:val="0"/>
            <w:vAlign w:val="center"/>
          </w:tcPr>
          <w:p w14:paraId="4E8F36F9">
            <w:pPr>
              <w:spacing w:line="360" w:lineRule="auto"/>
              <w:jc w:val="center"/>
              <w:rPr>
                <w:rFonts w:hint="eastAsia" w:ascii="宋体" w:hAnsi="宋体" w:eastAsia="宋体" w:cs="宋体"/>
                <w:sz w:val="24"/>
                <w:szCs w:val="24"/>
                <w:highlight w:val="none"/>
              </w:rPr>
            </w:pPr>
          </w:p>
        </w:tc>
        <w:tc>
          <w:tcPr>
            <w:tcW w:w="1063" w:type="dxa"/>
            <w:noWrap w:val="0"/>
            <w:vAlign w:val="center"/>
          </w:tcPr>
          <w:p w14:paraId="695ABBB5">
            <w:pPr>
              <w:spacing w:line="360" w:lineRule="auto"/>
              <w:jc w:val="center"/>
              <w:rPr>
                <w:rFonts w:hint="eastAsia" w:ascii="宋体" w:hAnsi="宋体" w:eastAsia="宋体" w:cs="宋体"/>
                <w:sz w:val="24"/>
                <w:szCs w:val="24"/>
                <w:highlight w:val="none"/>
              </w:rPr>
            </w:pPr>
          </w:p>
        </w:tc>
        <w:tc>
          <w:tcPr>
            <w:tcW w:w="1063" w:type="dxa"/>
            <w:noWrap w:val="0"/>
            <w:vAlign w:val="center"/>
          </w:tcPr>
          <w:p w14:paraId="1C312C91">
            <w:pPr>
              <w:spacing w:line="360" w:lineRule="auto"/>
              <w:jc w:val="center"/>
              <w:rPr>
                <w:rFonts w:hint="eastAsia" w:ascii="宋体" w:hAnsi="宋体" w:eastAsia="宋体" w:cs="宋体"/>
                <w:sz w:val="24"/>
                <w:szCs w:val="24"/>
                <w:highlight w:val="none"/>
              </w:rPr>
            </w:pPr>
          </w:p>
        </w:tc>
        <w:tc>
          <w:tcPr>
            <w:tcW w:w="1063" w:type="dxa"/>
            <w:noWrap w:val="0"/>
            <w:vAlign w:val="center"/>
          </w:tcPr>
          <w:p w14:paraId="7899ED58">
            <w:pPr>
              <w:spacing w:line="360" w:lineRule="auto"/>
              <w:jc w:val="center"/>
              <w:rPr>
                <w:rFonts w:hint="eastAsia" w:ascii="宋体" w:hAnsi="宋体" w:eastAsia="宋体" w:cs="宋体"/>
                <w:sz w:val="24"/>
                <w:szCs w:val="24"/>
                <w:highlight w:val="none"/>
              </w:rPr>
            </w:pPr>
          </w:p>
        </w:tc>
        <w:tc>
          <w:tcPr>
            <w:tcW w:w="1063" w:type="dxa"/>
            <w:noWrap w:val="0"/>
            <w:vAlign w:val="center"/>
          </w:tcPr>
          <w:p w14:paraId="6155351E">
            <w:pPr>
              <w:spacing w:line="360" w:lineRule="auto"/>
              <w:jc w:val="center"/>
              <w:rPr>
                <w:rFonts w:hint="eastAsia" w:ascii="宋体" w:hAnsi="宋体" w:eastAsia="宋体" w:cs="宋体"/>
                <w:sz w:val="24"/>
                <w:szCs w:val="24"/>
                <w:highlight w:val="none"/>
              </w:rPr>
            </w:pPr>
          </w:p>
        </w:tc>
        <w:tc>
          <w:tcPr>
            <w:tcW w:w="1063" w:type="dxa"/>
            <w:noWrap w:val="0"/>
            <w:vAlign w:val="center"/>
          </w:tcPr>
          <w:p w14:paraId="4D21C2FF">
            <w:pPr>
              <w:spacing w:line="360" w:lineRule="auto"/>
              <w:jc w:val="center"/>
              <w:rPr>
                <w:rFonts w:hint="eastAsia" w:ascii="宋体" w:hAnsi="宋体" w:eastAsia="宋体" w:cs="宋体"/>
                <w:sz w:val="24"/>
                <w:szCs w:val="24"/>
                <w:highlight w:val="none"/>
              </w:rPr>
            </w:pPr>
          </w:p>
        </w:tc>
        <w:tc>
          <w:tcPr>
            <w:tcW w:w="1063" w:type="dxa"/>
            <w:noWrap w:val="0"/>
            <w:vAlign w:val="center"/>
          </w:tcPr>
          <w:p w14:paraId="51C447FC">
            <w:pPr>
              <w:spacing w:line="360" w:lineRule="auto"/>
              <w:jc w:val="center"/>
              <w:rPr>
                <w:rFonts w:hint="eastAsia" w:ascii="宋体" w:hAnsi="宋体" w:eastAsia="宋体" w:cs="宋体"/>
                <w:sz w:val="24"/>
                <w:szCs w:val="24"/>
                <w:highlight w:val="none"/>
              </w:rPr>
            </w:pPr>
          </w:p>
        </w:tc>
      </w:tr>
      <w:tr w14:paraId="3B8C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529" w:type="dxa"/>
            <w:noWrap w:val="0"/>
            <w:vAlign w:val="center"/>
          </w:tcPr>
          <w:p w14:paraId="5845458F">
            <w:pPr>
              <w:spacing w:line="360" w:lineRule="auto"/>
              <w:jc w:val="center"/>
              <w:rPr>
                <w:rFonts w:hint="eastAsia" w:ascii="宋体" w:hAnsi="宋体" w:eastAsia="宋体" w:cs="宋体"/>
                <w:sz w:val="24"/>
                <w:szCs w:val="24"/>
                <w:highlight w:val="none"/>
              </w:rPr>
            </w:pPr>
          </w:p>
        </w:tc>
        <w:tc>
          <w:tcPr>
            <w:tcW w:w="1047" w:type="dxa"/>
            <w:noWrap w:val="0"/>
            <w:vAlign w:val="center"/>
          </w:tcPr>
          <w:p w14:paraId="490A58DC">
            <w:pPr>
              <w:spacing w:line="360" w:lineRule="auto"/>
              <w:jc w:val="center"/>
              <w:rPr>
                <w:rFonts w:hint="eastAsia" w:ascii="宋体" w:hAnsi="宋体" w:eastAsia="宋体" w:cs="宋体"/>
                <w:sz w:val="24"/>
                <w:szCs w:val="24"/>
                <w:highlight w:val="none"/>
              </w:rPr>
            </w:pPr>
          </w:p>
        </w:tc>
        <w:tc>
          <w:tcPr>
            <w:tcW w:w="1063" w:type="dxa"/>
            <w:noWrap w:val="0"/>
            <w:vAlign w:val="center"/>
          </w:tcPr>
          <w:p w14:paraId="38AB107E">
            <w:pPr>
              <w:spacing w:line="360" w:lineRule="auto"/>
              <w:jc w:val="center"/>
              <w:rPr>
                <w:rFonts w:hint="eastAsia" w:ascii="宋体" w:hAnsi="宋体" w:eastAsia="宋体" w:cs="宋体"/>
                <w:sz w:val="24"/>
                <w:szCs w:val="24"/>
                <w:highlight w:val="none"/>
              </w:rPr>
            </w:pPr>
          </w:p>
        </w:tc>
        <w:tc>
          <w:tcPr>
            <w:tcW w:w="1063" w:type="dxa"/>
            <w:noWrap w:val="0"/>
            <w:vAlign w:val="center"/>
          </w:tcPr>
          <w:p w14:paraId="0C3C5594">
            <w:pPr>
              <w:spacing w:line="360" w:lineRule="auto"/>
              <w:jc w:val="center"/>
              <w:rPr>
                <w:rFonts w:hint="eastAsia" w:ascii="宋体" w:hAnsi="宋体" w:eastAsia="宋体" w:cs="宋体"/>
                <w:sz w:val="24"/>
                <w:szCs w:val="24"/>
                <w:highlight w:val="none"/>
              </w:rPr>
            </w:pPr>
          </w:p>
        </w:tc>
        <w:tc>
          <w:tcPr>
            <w:tcW w:w="1063" w:type="dxa"/>
            <w:noWrap w:val="0"/>
            <w:vAlign w:val="center"/>
          </w:tcPr>
          <w:p w14:paraId="3109ED5B">
            <w:pPr>
              <w:spacing w:line="360" w:lineRule="auto"/>
              <w:jc w:val="center"/>
              <w:rPr>
                <w:rFonts w:hint="eastAsia" w:ascii="宋体" w:hAnsi="宋体" w:eastAsia="宋体" w:cs="宋体"/>
                <w:sz w:val="24"/>
                <w:szCs w:val="24"/>
                <w:highlight w:val="none"/>
              </w:rPr>
            </w:pPr>
          </w:p>
        </w:tc>
        <w:tc>
          <w:tcPr>
            <w:tcW w:w="1063" w:type="dxa"/>
            <w:noWrap w:val="0"/>
            <w:vAlign w:val="center"/>
          </w:tcPr>
          <w:p w14:paraId="15D76873">
            <w:pPr>
              <w:spacing w:line="360" w:lineRule="auto"/>
              <w:jc w:val="center"/>
              <w:rPr>
                <w:rFonts w:hint="eastAsia" w:ascii="宋体" w:hAnsi="宋体" w:eastAsia="宋体" w:cs="宋体"/>
                <w:sz w:val="24"/>
                <w:szCs w:val="24"/>
                <w:highlight w:val="none"/>
              </w:rPr>
            </w:pPr>
          </w:p>
        </w:tc>
        <w:tc>
          <w:tcPr>
            <w:tcW w:w="1063" w:type="dxa"/>
            <w:noWrap w:val="0"/>
            <w:vAlign w:val="center"/>
          </w:tcPr>
          <w:p w14:paraId="0615FF8B">
            <w:pPr>
              <w:spacing w:line="360" w:lineRule="auto"/>
              <w:jc w:val="center"/>
              <w:rPr>
                <w:rFonts w:hint="eastAsia" w:ascii="宋体" w:hAnsi="宋体" w:eastAsia="宋体" w:cs="宋体"/>
                <w:sz w:val="24"/>
                <w:szCs w:val="24"/>
                <w:highlight w:val="none"/>
              </w:rPr>
            </w:pPr>
          </w:p>
        </w:tc>
        <w:tc>
          <w:tcPr>
            <w:tcW w:w="1063" w:type="dxa"/>
            <w:noWrap w:val="0"/>
            <w:vAlign w:val="center"/>
          </w:tcPr>
          <w:p w14:paraId="2698B813">
            <w:pPr>
              <w:spacing w:line="360" w:lineRule="auto"/>
              <w:jc w:val="center"/>
              <w:rPr>
                <w:rFonts w:hint="eastAsia" w:ascii="宋体" w:hAnsi="宋体" w:eastAsia="宋体" w:cs="宋体"/>
                <w:sz w:val="24"/>
                <w:szCs w:val="24"/>
                <w:highlight w:val="none"/>
              </w:rPr>
            </w:pPr>
          </w:p>
        </w:tc>
      </w:tr>
    </w:tbl>
    <w:p w14:paraId="17B334F6">
      <w:pPr>
        <w:spacing w:line="360" w:lineRule="auto"/>
        <w:rPr>
          <w:rFonts w:hint="eastAsia" w:ascii="宋体" w:hAnsi="宋体" w:eastAsia="宋体" w:cs="宋体"/>
          <w:sz w:val="24"/>
          <w:szCs w:val="24"/>
          <w:highlight w:val="none"/>
        </w:rPr>
      </w:pPr>
    </w:p>
    <w:p w14:paraId="1D2696BB">
      <w:pPr>
        <w:adjustRightInd w:val="0"/>
        <w:snapToGrid w:val="0"/>
        <w:spacing w:before="156" w:beforeLines="50" w:after="312" w:afterLines="100"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sz w:val="24"/>
          <w:szCs w:val="24"/>
          <w:highlight w:val="none"/>
        </w:rPr>
        <w:t>附表四：计划开、竣工日期和施工进度网络图</w:t>
      </w:r>
    </w:p>
    <w:p w14:paraId="36C62D45">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1．供应商应递交施工进度网络图或施工进度表，说明按竞争性磋商文件要求的计划工期进行施工的各个关键日期。</w:t>
      </w:r>
    </w:p>
    <w:p w14:paraId="7A34467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2．施工进度表可采用网络图和（或）横道图表示。</w:t>
      </w:r>
    </w:p>
    <w:p w14:paraId="32199EBC">
      <w:pPr>
        <w:adjustRightInd w:val="0"/>
        <w:snapToGrid w:val="0"/>
        <w:spacing w:line="360" w:lineRule="auto"/>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sz w:val="24"/>
          <w:szCs w:val="24"/>
          <w:highlight w:val="none"/>
        </w:rPr>
        <w:t>附表五：</w:t>
      </w:r>
    </w:p>
    <w:p w14:paraId="0943995E">
      <w:pPr>
        <w:spacing w:before="156" w:beforeLines="50" w:after="312" w:afterLines="10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临时用地表</w:t>
      </w:r>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6311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center"/>
          </w:tcPr>
          <w:p w14:paraId="1E8323B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用  途</w:t>
            </w:r>
          </w:p>
        </w:tc>
        <w:tc>
          <w:tcPr>
            <w:tcW w:w="2079" w:type="dxa"/>
            <w:noWrap w:val="0"/>
            <w:vAlign w:val="center"/>
          </w:tcPr>
          <w:p w14:paraId="5354B727">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面 积（平方米）</w:t>
            </w:r>
          </w:p>
        </w:tc>
        <w:tc>
          <w:tcPr>
            <w:tcW w:w="2079" w:type="dxa"/>
            <w:noWrap w:val="0"/>
            <w:vAlign w:val="center"/>
          </w:tcPr>
          <w:p w14:paraId="457AC15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位  置</w:t>
            </w:r>
          </w:p>
        </w:tc>
        <w:tc>
          <w:tcPr>
            <w:tcW w:w="2079" w:type="dxa"/>
            <w:noWrap w:val="0"/>
            <w:vAlign w:val="center"/>
          </w:tcPr>
          <w:p w14:paraId="75606B87">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需用时间</w:t>
            </w:r>
          </w:p>
        </w:tc>
      </w:tr>
      <w:tr w14:paraId="6101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3000298C">
            <w:pPr>
              <w:spacing w:line="360" w:lineRule="auto"/>
              <w:rPr>
                <w:rFonts w:hint="eastAsia" w:ascii="宋体" w:hAnsi="宋体" w:eastAsia="宋体" w:cs="宋体"/>
                <w:sz w:val="24"/>
                <w:szCs w:val="24"/>
                <w:highlight w:val="none"/>
              </w:rPr>
            </w:pPr>
          </w:p>
        </w:tc>
        <w:tc>
          <w:tcPr>
            <w:tcW w:w="2079" w:type="dxa"/>
            <w:noWrap w:val="0"/>
            <w:vAlign w:val="top"/>
          </w:tcPr>
          <w:p w14:paraId="7F2D27D9">
            <w:pPr>
              <w:spacing w:line="360" w:lineRule="auto"/>
              <w:rPr>
                <w:rFonts w:hint="eastAsia" w:ascii="宋体" w:hAnsi="宋体" w:eastAsia="宋体" w:cs="宋体"/>
                <w:sz w:val="24"/>
                <w:szCs w:val="24"/>
                <w:highlight w:val="none"/>
              </w:rPr>
            </w:pPr>
          </w:p>
        </w:tc>
        <w:tc>
          <w:tcPr>
            <w:tcW w:w="2079" w:type="dxa"/>
            <w:noWrap w:val="0"/>
            <w:vAlign w:val="top"/>
          </w:tcPr>
          <w:p w14:paraId="5508CE17">
            <w:pPr>
              <w:spacing w:line="360" w:lineRule="auto"/>
              <w:rPr>
                <w:rFonts w:hint="eastAsia" w:ascii="宋体" w:hAnsi="宋体" w:eastAsia="宋体" w:cs="宋体"/>
                <w:sz w:val="24"/>
                <w:szCs w:val="24"/>
                <w:highlight w:val="none"/>
              </w:rPr>
            </w:pPr>
          </w:p>
        </w:tc>
        <w:tc>
          <w:tcPr>
            <w:tcW w:w="2079" w:type="dxa"/>
            <w:noWrap w:val="0"/>
            <w:vAlign w:val="top"/>
          </w:tcPr>
          <w:p w14:paraId="0E763C54">
            <w:pPr>
              <w:spacing w:line="360" w:lineRule="auto"/>
              <w:rPr>
                <w:rFonts w:hint="eastAsia" w:ascii="宋体" w:hAnsi="宋体" w:eastAsia="宋体" w:cs="宋体"/>
                <w:sz w:val="24"/>
                <w:szCs w:val="24"/>
                <w:highlight w:val="none"/>
              </w:rPr>
            </w:pPr>
          </w:p>
        </w:tc>
      </w:tr>
      <w:tr w14:paraId="0CA9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C881FFC">
            <w:pPr>
              <w:spacing w:line="360" w:lineRule="auto"/>
              <w:rPr>
                <w:rFonts w:hint="eastAsia" w:ascii="宋体" w:hAnsi="宋体" w:eastAsia="宋体" w:cs="宋体"/>
                <w:sz w:val="24"/>
                <w:szCs w:val="24"/>
                <w:highlight w:val="none"/>
              </w:rPr>
            </w:pPr>
          </w:p>
        </w:tc>
        <w:tc>
          <w:tcPr>
            <w:tcW w:w="2079" w:type="dxa"/>
            <w:noWrap w:val="0"/>
            <w:vAlign w:val="top"/>
          </w:tcPr>
          <w:p w14:paraId="25C81704">
            <w:pPr>
              <w:spacing w:line="360" w:lineRule="auto"/>
              <w:rPr>
                <w:rFonts w:hint="eastAsia" w:ascii="宋体" w:hAnsi="宋体" w:eastAsia="宋体" w:cs="宋体"/>
                <w:sz w:val="24"/>
                <w:szCs w:val="24"/>
                <w:highlight w:val="none"/>
              </w:rPr>
            </w:pPr>
          </w:p>
        </w:tc>
        <w:tc>
          <w:tcPr>
            <w:tcW w:w="2079" w:type="dxa"/>
            <w:noWrap w:val="0"/>
            <w:vAlign w:val="top"/>
          </w:tcPr>
          <w:p w14:paraId="74B41AB9">
            <w:pPr>
              <w:spacing w:line="360" w:lineRule="auto"/>
              <w:rPr>
                <w:rFonts w:hint="eastAsia" w:ascii="宋体" w:hAnsi="宋体" w:eastAsia="宋体" w:cs="宋体"/>
                <w:sz w:val="24"/>
                <w:szCs w:val="24"/>
                <w:highlight w:val="none"/>
              </w:rPr>
            </w:pPr>
          </w:p>
        </w:tc>
        <w:tc>
          <w:tcPr>
            <w:tcW w:w="2079" w:type="dxa"/>
            <w:noWrap w:val="0"/>
            <w:vAlign w:val="top"/>
          </w:tcPr>
          <w:p w14:paraId="590B299E">
            <w:pPr>
              <w:spacing w:line="360" w:lineRule="auto"/>
              <w:rPr>
                <w:rFonts w:hint="eastAsia" w:ascii="宋体" w:hAnsi="宋体" w:eastAsia="宋体" w:cs="宋体"/>
                <w:sz w:val="24"/>
                <w:szCs w:val="24"/>
                <w:highlight w:val="none"/>
              </w:rPr>
            </w:pPr>
          </w:p>
        </w:tc>
      </w:tr>
      <w:tr w14:paraId="276D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EFE44F6">
            <w:pPr>
              <w:spacing w:line="360" w:lineRule="auto"/>
              <w:rPr>
                <w:rFonts w:hint="eastAsia" w:ascii="宋体" w:hAnsi="宋体" w:eastAsia="宋体" w:cs="宋体"/>
                <w:sz w:val="24"/>
                <w:szCs w:val="24"/>
                <w:highlight w:val="none"/>
              </w:rPr>
            </w:pPr>
          </w:p>
        </w:tc>
        <w:tc>
          <w:tcPr>
            <w:tcW w:w="2079" w:type="dxa"/>
            <w:noWrap w:val="0"/>
            <w:vAlign w:val="top"/>
          </w:tcPr>
          <w:p w14:paraId="0AEDE0A7">
            <w:pPr>
              <w:spacing w:line="360" w:lineRule="auto"/>
              <w:rPr>
                <w:rFonts w:hint="eastAsia" w:ascii="宋体" w:hAnsi="宋体" w:eastAsia="宋体" w:cs="宋体"/>
                <w:sz w:val="24"/>
                <w:szCs w:val="24"/>
                <w:highlight w:val="none"/>
              </w:rPr>
            </w:pPr>
          </w:p>
        </w:tc>
        <w:tc>
          <w:tcPr>
            <w:tcW w:w="2079" w:type="dxa"/>
            <w:noWrap w:val="0"/>
            <w:vAlign w:val="top"/>
          </w:tcPr>
          <w:p w14:paraId="2834DA97">
            <w:pPr>
              <w:spacing w:line="360" w:lineRule="auto"/>
              <w:rPr>
                <w:rFonts w:hint="eastAsia" w:ascii="宋体" w:hAnsi="宋体" w:eastAsia="宋体" w:cs="宋体"/>
                <w:sz w:val="24"/>
                <w:szCs w:val="24"/>
                <w:highlight w:val="none"/>
              </w:rPr>
            </w:pPr>
          </w:p>
        </w:tc>
        <w:tc>
          <w:tcPr>
            <w:tcW w:w="2079" w:type="dxa"/>
            <w:noWrap w:val="0"/>
            <w:vAlign w:val="top"/>
          </w:tcPr>
          <w:p w14:paraId="575AB79C">
            <w:pPr>
              <w:spacing w:line="360" w:lineRule="auto"/>
              <w:rPr>
                <w:rFonts w:hint="eastAsia" w:ascii="宋体" w:hAnsi="宋体" w:eastAsia="宋体" w:cs="宋体"/>
                <w:sz w:val="24"/>
                <w:szCs w:val="24"/>
                <w:highlight w:val="none"/>
              </w:rPr>
            </w:pPr>
          </w:p>
        </w:tc>
      </w:tr>
      <w:tr w14:paraId="7D8D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6A7A1CD">
            <w:pPr>
              <w:spacing w:line="360" w:lineRule="auto"/>
              <w:rPr>
                <w:rFonts w:hint="eastAsia" w:ascii="宋体" w:hAnsi="宋体" w:eastAsia="宋体" w:cs="宋体"/>
                <w:sz w:val="24"/>
                <w:szCs w:val="24"/>
                <w:highlight w:val="none"/>
              </w:rPr>
            </w:pPr>
          </w:p>
        </w:tc>
        <w:tc>
          <w:tcPr>
            <w:tcW w:w="2079" w:type="dxa"/>
            <w:noWrap w:val="0"/>
            <w:vAlign w:val="top"/>
          </w:tcPr>
          <w:p w14:paraId="1B796B3D">
            <w:pPr>
              <w:spacing w:line="360" w:lineRule="auto"/>
              <w:rPr>
                <w:rFonts w:hint="eastAsia" w:ascii="宋体" w:hAnsi="宋体" w:eastAsia="宋体" w:cs="宋体"/>
                <w:sz w:val="24"/>
                <w:szCs w:val="24"/>
                <w:highlight w:val="none"/>
              </w:rPr>
            </w:pPr>
          </w:p>
        </w:tc>
        <w:tc>
          <w:tcPr>
            <w:tcW w:w="2079" w:type="dxa"/>
            <w:noWrap w:val="0"/>
            <w:vAlign w:val="top"/>
          </w:tcPr>
          <w:p w14:paraId="6E4C101D">
            <w:pPr>
              <w:spacing w:line="360" w:lineRule="auto"/>
              <w:rPr>
                <w:rFonts w:hint="eastAsia" w:ascii="宋体" w:hAnsi="宋体" w:eastAsia="宋体" w:cs="宋体"/>
                <w:sz w:val="24"/>
                <w:szCs w:val="24"/>
                <w:highlight w:val="none"/>
              </w:rPr>
            </w:pPr>
          </w:p>
        </w:tc>
        <w:tc>
          <w:tcPr>
            <w:tcW w:w="2079" w:type="dxa"/>
            <w:noWrap w:val="0"/>
            <w:vAlign w:val="top"/>
          </w:tcPr>
          <w:p w14:paraId="10B3286B">
            <w:pPr>
              <w:spacing w:line="360" w:lineRule="auto"/>
              <w:rPr>
                <w:rFonts w:hint="eastAsia" w:ascii="宋体" w:hAnsi="宋体" w:eastAsia="宋体" w:cs="宋体"/>
                <w:sz w:val="24"/>
                <w:szCs w:val="24"/>
                <w:highlight w:val="none"/>
              </w:rPr>
            </w:pPr>
          </w:p>
        </w:tc>
      </w:tr>
      <w:tr w14:paraId="146A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16339A7">
            <w:pPr>
              <w:spacing w:line="360" w:lineRule="auto"/>
              <w:rPr>
                <w:rFonts w:hint="eastAsia" w:ascii="宋体" w:hAnsi="宋体" w:eastAsia="宋体" w:cs="宋体"/>
                <w:sz w:val="24"/>
                <w:szCs w:val="24"/>
                <w:highlight w:val="none"/>
              </w:rPr>
            </w:pPr>
          </w:p>
        </w:tc>
        <w:tc>
          <w:tcPr>
            <w:tcW w:w="2079" w:type="dxa"/>
            <w:noWrap w:val="0"/>
            <w:vAlign w:val="top"/>
          </w:tcPr>
          <w:p w14:paraId="6972CE16">
            <w:pPr>
              <w:spacing w:line="360" w:lineRule="auto"/>
              <w:rPr>
                <w:rFonts w:hint="eastAsia" w:ascii="宋体" w:hAnsi="宋体" w:eastAsia="宋体" w:cs="宋体"/>
                <w:sz w:val="24"/>
                <w:szCs w:val="24"/>
                <w:highlight w:val="none"/>
              </w:rPr>
            </w:pPr>
          </w:p>
        </w:tc>
        <w:tc>
          <w:tcPr>
            <w:tcW w:w="2079" w:type="dxa"/>
            <w:noWrap w:val="0"/>
            <w:vAlign w:val="top"/>
          </w:tcPr>
          <w:p w14:paraId="5B12AA66">
            <w:pPr>
              <w:spacing w:line="360" w:lineRule="auto"/>
              <w:rPr>
                <w:rFonts w:hint="eastAsia" w:ascii="宋体" w:hAnsi="宋体" w:eastAsia="宋体" w:cs="宋体"/>
                <w:sz w:val="24"/>
                <w:szCs w:val="24"/>
                <w:highlight w:val="none"/>
              </w:rPr>
            </w:pPr>
          </w:p>
        </w:tc>
        <w:tc>
          <w:tcPr>
            <w:tcW w:w="2079" w:type="dxa"/>
            <w:noWrap w:val="0"/>
            <w:vAlign w:val="top"/>
          </w:tcPr>
          <w:p w14:paraId="53F86C04">
            <w:pPr>
              <w:spacing w:line="360" w:lineRule="auto"/>
              <w:rPr>
                <w:rFonts w:hint="eastAsia" w:ascii="宋体" w:hAnsi="宋体" w:eastAsia="宋体" w:cs="宋体"/>
                <w:sz w:val="24"/>
                <w:szCs w:val="24"/>
                <w:highlight w:val="none"/>
              </w:rPr>
            </w:pPr>
          </w:p>
        </w:tc>
      </w:tr>
      <w:tr w14:paraId="63A6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4481B8D">
            <w:pPr>
              <w:spacing w:line="360" w:lineRule="auto"/>
              <w:rPr>
                <w:rFonts w:hint="eastAsia" w:ascii="宋体" w:hAnsi="宋体" w:eastAsia="宋体" w:cs="宋体"/>
                <w:sz w:val="24"/>
                <w:szCs w:val="24"/>
                <w:highlight w:val="none"/>
              </w:rPr>
            </w:pPr>
          </w:p>
        </w:tc>
        <w:tc>
          <w:tcPr>
            <w:tcW w:w="2079" w:type="dxa"/>
            <w:noWrap w:val="0"/>
            <w:vAlign w:val="top"/>
          </w:tcPr>
          <w:p w14:paraId="28B544A2">
            <w:pPr>
              <w:spacing w:line="360" w:lineRule="auto"/>
              <w:rPr>
                <w:rFonts w:hint="eastAsia" w:ascii="宋体" w:hAnsi="宋体" w:eastAsia="宋体" w:cs="宋体"/>
                <w:sz w:val="24"/>
                <w:szCs w:val="24"/>
                <w:highlight w:val="none"/>
              </w:rPr>
            </w:pPr>
          </w:p>
        </w:tc>
        <w:tc>
          <w:tcPr>
            <w:tcW w:w="2079" w:type="dxa"/>
            <w:noWrap w:val="0"/>
            <w:vAlign w:val="top"/>
          </w:tcPr>
          <w:p w14:paraId="145EFF71">
            <w:pPr>
              <w:spacing w:line="360" w:lineRule="auto"/>
              <w:rPr>
                <w:rFonts w:hint="eastAsia" w:ascii="宋体" w:hAnsi="宋体" w:eastAsia="宋体" w:cs="宋体"/>
                <w:sz w:val="24"/>
                <w:szCs w:val="24"/>
                <w:highlight w:val="none"/>
              </w:rPr>
            </w:pPr>
          </w:p>
        </w:tc>
        <w:tc>
          <w:tcPr>
            <w:tcW w:w="2079" w:type="dxa"/>
            <w:noWrap w:val="0"/>
            <w:vAlign w:val="top"/>
          </w:tcPr>
          <w:p w14:paraId="050B6AD5">
            <w:pPr>
              <w:spacing w:line="360" w:lineRule="auto"/>
              <w:rPr>
                <w:rFonts w:hint="eastAsia" w:ascii="宋体" w:hAnsi="宋体" w:eastAsia="宋体" w:cs="宋体"/>
                <w:sz w:val="24"/>
                <w:szCs w:val="24"/>
                <w:highlight w:val="none"/>
              </w:rPr>
            </w:pPr>
          </w:p>
        </w:tc>
      </w:tr>
      <w:tr w14:paraId="3D5D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478C310">
            <w:pPr>
              <w:spacing w:line="360" w:lineRule="auto"/>
              <w:rPr>
                <w:rFonts w:hint="eastAsia" w:ascii="宋体" w:hAnsi="宋体" w:eastAsia="宋体" w:cs="宋体"/>
                <w:sz w:val="24"/>
                <w:szCs w:val="24"/>
                <w:highlight w:val="none"/>
              </w:rPr>
            </w:pPr>
          </w:p>
        </w:tc>
        <w:tc>
          <w:tcPr>
            <w:tcW w:w="2079" w:type="dxa"/>
            <w:noWrap w:val="0"/>
            <w:vAlign w:val="top"/>
          </w:tcPr>
          <w:p w14:paraId="1F1A35B0">
            <w:pPr>
              <w:spacing w:line="360" w:lineRule="auto"/>
              <w:rPr>
                <w:rFonts w:hint="eastAsia" w:ascii="宋体" w:hAnsi="宋体" w:eastAsia="宋体" w:cs="宋体"/>
                <w:sz w:val="24"/>
                <w:szCs w:val="24"/>
                <w:highlight w:val="none"/>
              </w:rPr>
            </w:pPr>
          </w:p>
        </w:tc>
        <w:tc>
          <w:tcPr>
            <w:tcW w:w="2079" w:type="dxa"/>
            <w:noWrap w:val="0"/>
            <w:vAlign w:val="top"/>
          </w:tcPr>
          <w:p w14:paraId="2690C08F">
            <w:pPr>
              <w:spacing w:line="360" w:lineRule="auto"/>
              <w:rPr>
                <w:rFonts w:hint="eastAsia" w:ascii="宋体" w:hAnsi="宋体" w:eastAsia="宋体" w:cs="宋体"/>
                <w:sz w:val="24"/>
                <w:szCs w:val="24"/>
                <w:highlight w:val="none"/>
              </w:rPr>
            </w:pPr>
          </w:p>
        </w:tc>
        <w:tc>
          <w:tcPr>
            <w:tcW w:w="2079" w:type="dxa"/>
            <w:noWrap w:val="0"/>
            <w:vAlign w:val="top"/>
          </w:tcPr>
          <w:p w14:paraId="173C4093">
            <w:pPr>
              <w:spacing w:line="360" w:lineRule="auto"/>
              <w:rPr>
                <w:rFonts w:hint="eastAsia" w:ascii="宋体" w:hAnsi="宋体" w:eastAsia="宋体" w:cs="宋体"/>
                <w:sz w:val="24"/>
                <w:szCs w:val="24"/>
                <w:highlight w:val="none"/>
              </w:rPr>
            </w:pPr>
          </w:p>
        </w:tc>
      </w:tr>
      <w:tr w14:paraId="0CE7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3763C82">
            <w:pPr>
              <w:spacing w:line="360" w:lineRule="auto"/>
              <w:rPr>
                <w:rFonts w:hint="eastAsia" w:ascii="宋体" w:hAnsi="宋体" w:eastAsia="宋体" w:cs="宋体"/>
                <w:sz w:val="24"/>
                <w:szCs w:val="24"/>
                <w:highlight w:val="none"/>
              </w:rPr>
            </w:pPr>
          </w:p>
        </w:tc>
        <w:tc>
          <w:tcPr>
            <w:tcW w:w="2079" w:type="dxa"/>
            <w:noWrap w:val="0"/>
            <w:vAlign w:val="top"/>
          </w:tcPr>
          <w:p w14:paraId="13043350">
            <w:pPr>
              <w:spacing w:line="360" w:lineRule="auto"/>
              <w:rPr>
                <w:rFonts w:hint="eastAsia" w:ascii="宋体" w:hAnsi="宋体" w:eastAsia="宋体" w:cs="宋体"/>
                <w:sz w:val="24"/>
                <w:szCs w:val="24"/>
                <w:highlight w:val="none"/>
              </w:rPr>
            </w:pPr>
          </w:p>
        </w:tc>
        <w:tc>
          <w:tcPr>
            <w:tcW w:w="2079" w:type="dxa"/>
            <w:noWrap w:val="0"/>
            <w:vAlign w:val="top"/>
          </w:tcPr>
          <w:p w14:paraId="030DC696">
            <w:pPr>
              <w:spacing w:line="360" w:lineRule="auto"/>
              <w:rPr>
                <w:rFonts w:hint="eastAsia" w:ascii="宋体" w:hAnsi="宋体" w:eastAsia="宋体" w:cs="宋体"/>
                <w:sz w:val="24"/>
                <w:szCs w:val="24"/>
                <w:highlight w:val="none"/>
              </w:rPr>
            </w:pPr>
          </w:p>
        </w:tc>
        <w:tc>
          <w:tcPr>
            <w:tcW w:w="2079" w:type="dxa"/>
            <w:noWrap w:val="0"/>
            <w:vAlign w:val="top"/>
          </w:tcPr>
          <w:p w14:paraId="38D2AB03">
            <w:pPr>
              <w:spacing w:line="360" w:lineRule="auto"/>
              <w:rPr>
                <w:rFonts w:hint="eastAsia" w:ascii="宋体" w:hAnsi="宋体" w:eastAsia="宋体" w:cs="宋体"/>
                <w:sz w:val="24"/>
                <w:szCs w:val="24"/>
                <w:highlight w:val="none"/>
              </w:rPr>
            </w:pPr>
          </w:p>
        </w:tc>
      </w:tr>
      <w:tr w14:paraId="5781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3269185">
            <w:pPr>
              <w:spacing w:line="360" w:lineRule="auto"/>
              <w:rPr>
                <w:rFonts w:hint="eastAsia" w:ascii="宋体" w:hAnsi="宋体" w:eastAsia="宋体" w:cs="宋体"/>
                <w:sz w:val="24"/>
                <w:szCs w:val="24"/>
                <w:highlight w:val="none"/>
              </w:rPr>
            </w:pPr>
          </w:p>
        </w:tc>
        <w:tc>
          <w:tcPr>
            <w:tcW w:w="2079" w:type="dxa"/>
            <w:noWrap w:val="0"/>
            <w:vAlign w:val="top"/>
          </w:tcPr>
          <w:p w14:paraId="3DAFFE56">
            <w:pPr>
              <w:spacing w:line="360" w:lineRule="auto"/>
              <w:rPr>
                <w:rFonts w:hint="eastAsia" w:ascii="宋体" w:hAnsi="宋体" w:eastAsia="宋体" w:cs="宋体"/>
                <w:sz w:val="24"/>
                <w:szCs w:val="24"/>
                <w:highlight w:val="none"/>
              </w:rPr>
            </w:pPr>
          </w:p>
        </w:tc>
        <w:tc>
          <w:tcPr>
            <w:tcW w:w="2079" w:type="dxa"/>
            <w:noWrap w:val="0"/>
            <w:vAlign w:val="top"/>
          </w:tcPr>
          <w:p w14:paraId="65CFB941">
            <w:pPr>
              <w:spacing w:line="360" w:lineRule="auto"/>
              <w:rPr>
                <w:rFonts w:hint="eastAsia" w:ascii="宋体" w:hAnsi="宋体" w:eastAsia="宋体" w:cs="宋体"/>
                <w:sz w:val="24"/>
                <w:szCs w:val="24"/>
                <w:highlight w:val="none"/>
              </w:rPr>
            </w:pPr>
          </w:p>
        </w:tc>
        <w:tc>
          <w:tcPr>
            <w:tcW w:w="2079" w:type="dxa"/>
            <w:noWrap w:val="0"/>
            <w:vAlign w:val="top"/>
          </w:tcPr>
          <w:p w14:paraId="4A21F412">
            <w:pPr>
              <w:spacing w:line="360" w:lineRule="auto"/>
              <w:rPr>
                <w:rFonts w:hint="eastAsia" w:ascii="宋体" w:hAnsi="宋体" w:eastAsia="宋体" w:cs="宋体"/>
                <w:sz w:val="24"/>
                <w:szCs w:val="24"/>
                <w:highlight w:val="none"/>
              </w:rPr>
            </w:pPr>
          </w:p>
        </w:tc>
      </w:tr>
      <w:tr w14:paraId="1A87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6FE05A0">
            <w:pPr>
              <w:spacing w:line="360" w:lineRule="auto"/>
              <w:rPr>
                <w:rFonts w:hint="eastAsia" w:ascii="宋体" w:hAnsi="宋体" w:eastAsia="宋体" w:cs="宋体"/>
                <w:sz w:val="24"/>
                <w:szCs w:val="24"/>
                <w:highlight w:val="none"/>
              </w:rPr>
            </w:pPr>
          </w:p>
        </w:tc>
        <w:tc>
          <w:tcPr>
            <w:tcW w:w="2079" w:type="dxa"/>
            <w:noWrap w:val="0"/>
            <w:vAlign w:val="top"/>
          </w:tcPr>
          <w:p w14:paraId="77A9C308">
            <w:pPr>
              <w:spacing w:line="360" w:lineRule="auto"/>
              <w:rPr>
                <w:rFonts w:hint="eastAsia" w:ascii="宋体" w:hAnsi="宋体" w:eastAsia="宋体" w:cs="宋体"/>
                <w:sz w:val="24"/>
                <w:szCs w:val="24"/>
                <w:highlight w:val="none"/>
              </w:rPr>
            </w:pPr>
          </w:p>
        </w:tc>
        <w:tc>
          <w:tcPr>
            <w:tcW w:w="2079" w:type="dxa"/>
            <w:noWrap w:val="0"/>
            <w:vAlign w:val="top"/>
          </w:tcPr>
          <w:p w14:paraId="4F27519A">
            <w:pPr>
              <w:spacing w:line="360" w:lineRule="auto"/>
              <w:rPr>
                <w:rFonts w:hint="eastAsia" w:ascii="宋体" w:hAnsi="宋体" w:eastAsia="宋体" w:cs="宋体"/>
                <w:sz w:val="24"/>
                <w:szCs w:val="24"/>
                <w:highlight w:val="none"/>
              </w:rPr>
            </w:pPr>
          </w:p>
        </w:tc>
        <w:tc>
          <w:tcPr>
            <w:tcW w:w="2079" w:type="dxa"/>
            <w:noWrap w:val="0"/>
            <w:vAlign w:val="top"/>
          </w:tcPr>
          <w:p w14:paraId="56CC8F50">
            <w:pPr>
              <w:spacing w:line="360" w:lineRule="auto"/>
              <w:rPr>
                <w:rFonts w:hint="eastAsia" w:ascii="宋体" w:hAnsi="宋体" w:eastAsia="宋体" w:cs="宋体"/>
                <w:sz w:val="24"/>
                <w:szCs w:val="24"/>
                <w:highlight w:val="none"/>
              </w:rPr>
            </w:pPr>
          </w:p>
        </w:tc>
      </w:tr>
      <w:tr w14:paraId="4D6D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11EFDE8E">
            <w:pPr>
              <w:spacing w:line="360" w:lineRule="auto"/>
              <w:rPr>
                <w:rFonts w:hint="eastAsia" w:ascii="宋体" w:hAnsi="宋体" w:eastAsia="宋体" w:cs="宋体"/>
                <w:sz w:val="24"/>
                <w:szCs w:val="24"/>
                <w:highlight w:val="none"/>
              </w:rPr>
            </w:pPr>
          </w:p>
        </w:tc>
        <w:tc>
          <w:tcPr>
            <w:tcW w:w="2079" w:type="dxa"/>
            <w:noWrap w:val="0"/>
            <w:vAlign w:val="top"/>
          </w:tcPr>
          <w:p w14:paraId="2E32713D">
            <w:pPr>
              <w:spacing w:line="360" w:lineRule="auto"/>
              <w:rPr>
                <w:rFonts w:hint="eastAsia" w:ascii="宋体" w:hAnsi="宋体" w:eastAsia="宋体" w:cs="宋体"/>
                <w:sz w:val="24"/>
                <w:szCs w:val="24"/>
                <w:highlight w:val="none"/>
              </w:rPr>
            </w:pPr>
          </w:p>
        </w:tc>
        <w:tc>
          <w:tcPr>
            <w:tcW w:w="2079" w:type="dxa"/>
            <w:noWrap w:val="0"/>
            <w:vAlign w:val="top"/>
          </w:tcPr>
          <w:p w14:paraId="7DBEC815">
            <w:pPr>
              <w:spacing w:line="360" w:lineRule="auto"/>
              <w:rPr>
                <w:rFonts w:hint="eastAsia" w:ascii="宋体" w:hAnsi="宋体" w:eastAsia="宋体" w:cs="宋体"/>
                <w:sz w:val="24"/>
                <w:szCs w:val="24"/>
                <w:highlight w:val="none"/>
              </w:rPr>
            </w:pPr>
          </w:p>
        </w:tc>
        <w:tc>
          <w:tcPr>
            <w:tcW w:w="2079" w:type="dxa"/>
            <w:noWrap w:val="0"/>
            <w:vAlign w:val="top"/>
          </w:tcPr>
          <w:p w14:paraId="34ED7E61">
            <w:pPr>
              <w:spacing w:line="360" w:lineRule="auto"/>
              <w:rPr>
                <w:rFonts w:hint="eastAsia" w:ascii="宋体" w:hAnsi="宋体" w:eastAsia="宋体" w:cs="宋体"/>
                <w:sz w:val="24"/>
                <w:szCs w:val="24"/>
                <w:highlight w:val="none"/>
              </w:rPr>
            </w:pPr>
          </w:p>
        </w:tc>
      </w:tr>
      <w:tr w14:paraId="48CB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6C408403">
            <w:pPr>
              <w:spacing w:line="360" w:lineRule="auto"/>
              <w:rPr>
                <w:rFonts w:hint="eastAsia" w:ascii="宋体" w:hAnsi="宋体" w:eastAsia="宋体" w:cs="宋体"/>
                <w:sz w:val="24"/>
                <w:szCs w:val="24"/>
                <w:highlight w:val="none"/>
              </w:rPr>
            </w:pPr>
          </w:p>
        </w:tc>
        <w:tc>
          <w:tcPr>
            <w:tcW w:w="2079" w:type="dxa"/>
            <w:noWrap w:val="0"/>
            <w:vAlign w:val="top"/>
          </w:tcPr>
          <w:p w14:paraId="50F9B8D9">
            <w:pPr>
              <w:spacing w:line="360" w:lineRule="auto"/>
              <w:rPr>
                <w:rFonts w:hint="eastAsia" w:ascii="宋体" w:hAnsi="宋体" w:eastAsia="宋体" w:cs="宋体"/>
                <w:sz w:val="24"/>
                <w:szCs w:val="24"/>
                <w:highlight w:val="none"/>
              </w:rPr>
            </w:pPr>
          </w:p>
        </w:tc>
        <w:tc>
          <w:tcPr>
            <w:tcW w:w="2079" w:type="dxa"/>
            <w:noWrap w:val="0"/>
            <w:vAlign w:val="top"/>
          </w:tcPr>
          <w:p w14:paraId="13B4B3B3">
            <w:pPr>
              <w:spacing w:line="360" w:lineRule="auto"/>
              <w:rPr>
                <w:rFonts w:hint="eastAsia" w:ascii="宋体" w:hAnsi="宋体" w:eastAsia="宋体" w:cs="宋体"/>
                <w:sz w:val="24"/>
                <w:szCs w:val="24"/>
                <w:highlight w:val="none"/>
              </w:rPr>
            </w:pPr>
          </w:p>
        </w:tc>
        <w:tc>
          <w:tcPr>
            <w:tcW w:w="2079" w:type="dxa"/>
            <w:noWrap w:val="0"/>
            <w:vAlign w:val="top"/>
          </w:tcPr>
          <w:p w14:paraId="78B32E4E">
            <w:pPr>
              <w:spacing w:line="360" w:lineRule="auto"/>
              <w:rPr>
                <w:rFonts w:hint="eastAsia" w:ascii="宋体" w:hAnsi="宋体" w:eastAsia="宋体" w:cs="宋体"/>
                <w:sz w:val="24"/>
                <w:szCs w:val="24"/>
                <w:highlight w:val="none"/>
              </w:rPr>
            </w:pPr>
          </w:p>
        </w:tc>
      </w:tr>
      <w:tr w14:paraId="04AB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382F667">
            <w:pPr>
              <w:spacing w:line="360" w:lineRule="auto"/>
              <w:rPr>
                <w:rFonts w:hint="eastAsia" w:ascii="宋体" w:hAnsi="宋体" w:eastAsia="宋体" w:cs="宋体"/>
                <w:sz w:val="24"/>
                <w:szCs w:val="24"/>
                <w:highlight w:val="none"/>
              </w:rPr>
            </w:pPr>
          </w:p>
        </w:tc>
        <w:tc>
          <w:tcPr>
            <w:tcW w:w="2079" w:type="dxa"/>
            <w:noWrap w:val="0"/>
            <w:vAlign w:val="top"/>
          </w:tcPr>
          <w:p w14:paraId="3EA91588">
            <w:pPr>
              <w:spacing w:line="360" w:lineRule="auto"/>
              <w:rPr>
                <w:rFonts w:hint="eastAsia" w:ascii="宋体" w:hAnsi="宋体" w:eastAsia="宋体" w:cs="宋体"/>
                <w:sz w:val="24"/>
                <w:szCs w:val="24"/>
                <w:highlight w:val="none"/>
              </w:rPr>
            </w:pPr>
          </w:p>
        </w:tc>
        <w:tc>
          <w:tcPr>
            <w:tcW w:w="2079" w:type="dxa"/>
            <w:noWrap w:val="0"/>
            <w:vAlign w:val="top"/>
          </w:tcPr>
          <w:p w14:paraId="513DF4C0">
            <w:pPr>
              <w:spacing w:line="360" w:lineRule="auto"/>
              <w:rPr>
                <w:rFonts w:hint="eastAsia" w:ascii="宋体" w:hAnsi="宋体" w:eastAsia="宋体" w:cs="宋体"/>
                <w:sz w:val="24"/>
                <w:szCs w:val="24"/>
                <w:highlight w:val="none"/>
              </w:rPr>
            </w:pPr>
          </w:p>
        </w:tc>
        <w:tc>
          <w:tcPr>
            <w:tcW w:w="2079" w:type="dxa"/>
            <w:noWrap w:val="0"/>
            <w:vAlign w:val="top"/>
          </w:tcPr>
          <w:p w14:paraId="44F7F360">
            <w:pPr>
              <w:spacing w:line="360" w:lineRule="auto"/>
              <w:rPr>
                <w:rFonts w:hint="eastAsia" w:ascii="宋体" w:hAnsi="宋体" w:eastAsia="宋体" w:cs="宋体"/>
                <w:sz w:val="24"/>
                <w:szCs w:val="24"/>
                <w:highlight w:val="none"/>
              </w:rPr>
            </w:pPr>
          </w:p>
        </w:tc>
      </w:tr>
      <w:tr w14:paraId="409C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475CFF0">
            <w:pPr>
              <w:spacing w:line="360" w:lineRule="auto"/>
              <w:rPr>
                <w:rFonts w:hint="eastAsia" w:ascii="宋体" w:hAnsi="宋体" w:eastAsia="宋体" w:cs="宋体"/>
                <w:sz w:val="24"/>
                <w:szCs w:val="24"/>
                <w:highlight w:val="none"/>
              </w:rPr>
            </w:pPr>
          </w:p>
        </w:tc>
        <w:tc>
          <w:tcPr>
            <w:tcW w:w="2079" w:type="dxa"/>
            <w:noWrap w:val="0"/>
            <w:vAlign w:val="top"/>
          </w:tcPr>
          <w:p w14:paraId="06072C66">
            <w:pPr>
              <w:spacing w:line="360" w:lineRule="auto"/>
              <w:rPr>
                <w:rFonts w:hint="eastAsia" w:ascii="宋体" w:hAnsi="宋体" w:eastAsia="宋体" w:cs="宋体"/>
                <w:sz w:val="24"/>
                <w:szCs w:val="24"/>
                <w:highlight w:val="none"/>
              </w:rPr>
            </w:pPr>
          </w:p>
        </w:tc>
        <w:tc>
          <w:tcPr>
            <w:tcW w:w="2079" w:type="dxa"/>
            <w:noWrap w:val="0"/>
            <w:vAlign w:val="top"/>
          </w:tcPr>
          <w:p w14:paraId="5CDDDAB6">
            <w:pPr>
              <w:spacing w:line="360" w:lineRule="auto"/>
              <w:rPr>
                <w:rFonts w:hint="eastAsia" w:ascii="宋体" w:hAnsi="宋体" w:eastAsia="宋体" w:cs="宋体"/>
                <w:sz w:val="24"/>
                <w:szCs w:val="24"/>
                <w:highlight w:val="none"/>
              </w:rPr>
            </w:pPr>
          </w:p>
        </w:tc>
        <w:tc>
          <w:tcPr>
            <w:tcW w:w="2079" w:type="dxa"/>
            <w:noWrap w:val="0"/>
            <w:vAlign w:val="top"/>
          </w:tcPr>
          <w:p w14:paraId="2B7BE4AA">
            <w:pPr>
              <w:spacing w:line="360" w:lineRule="auto"/>
              <w:rPr>
                <w:rFonts w:hint="eastAsia" w:ascii="宋体" w:hAnsi="宋体" w:eastAsia="宋体" w:cs="宋体"/>
                <w:sz w:val="24"/>
                <w:szCs w:val="24"/>
                <w:highlight w:val="none"/>
              </w:rPr>
            </w:pPr>
          </w:p>
        </w:tc>
      </w:tr>
      <w:tr w14:paraId="367D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BC1AE54">
            <w:pPr>
              <w:spacing w:line="360" w:lineRule="auto"/>
              <w:rPr>
                <w:rFonts w:hint="eastAsia" w:ascii="宋体" w:hAnsi="宋体" w:eastAsia="宋体" w:cs="宋体"/>
                <w:sz w:val="24"/>
                <w:szCs w:val="24"/>
                <w:highlight w:val="none"/>
              </w:rPr>
            </w:pPr>
          </w:p>
        </w:tc>
        <w:tc>
          <w:tcPr>
            <w:tcW w:w="2079" w:type="dxa"/>
            <w:noWrap w:val="0"/>
            <w:vAlign w:val="top"/>
          </w:tcPr>
          <w:p w14:paraId="778D2F63">
            <w:pPr>
              <w:spacing w:line="360" w:lineRule="auto"/>
              <w:rPr>
                <w:rFonts w:hint="eastAsia" w:ascii="宋体" w:hAnsi="宋体" w:eastAsia="宋体" w:cs="宋体"/>
                <w:sz w:val="24"/>
                <w:szCs w:val="24"/>
                <w:highlight w:val="none"/>
              </w:rPr>
            </w:pPr>
          </w:p>
        </w:tc>
        <w:tc>
          <w:tcPr>
            <w:tcW w:w="2079" w:type="dxa"/>
            <w:noWrap w:val="0"/>
            <w:vAlign w:val="top"/>
          </w:tcPr>
          <w:p w14:paraId="0DB5E9B8">
            <w:pPr>
              <w:spacing w:line="360" w:lineRule="auto"/>
              <w:rPr>
                <w:rFonts w:hint="eastAsia" w:ascii="宋体" w:hAnsi="宋体" w:eastAsia="宋体" w:cs="宋体"/>
                <w:sz w:val="24"/>
                <w:szCs w:val="24"/>
                <w:highlight w:val="none"/>
              </w:rPr>
            </w:pPr>
          </w:p>
        </w:tc>
        <w:tc>
          <w:tcPr>
            <w:tcW w:w="2079" w:type="dxa"/>
            <w:noWrap w:val="0"/>
            <w:vAlign w:val="top"/>
          </w:tcPr>
          <w:p w14:paraId="21B36E1B">
            <w:pPr>
              <w:spacing w:line="360" w:lineRule="auto"/>
              <w:rPr>
                <w:rFonts w:hint="eastAsia" w:ascii="宋体" w:hAnsi="宋体" w:eastAsia="宋体" w:cs="宋体"/>
                <w:sz w:val="24"/>
                <w:szCs w:val="24"/>
                <w:highlight w:val="none"/>
              </w:rPr>
            </w:pPr>
          </w:p>
        </w:tc>
      </w:tr>
      <w:tr w14:paraId="0CDE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585443F">
            <w:pPr>
              <w:spacing w:line="360" w:lineRule="auto"/>
              <w:rPr>
                <w:rFonts w:hint="eastAsia" w:ascii="宋体" w:hAnsi="宋体" w:eastAsia="宋体" w:cs="宋体"/>
                <w:sz w:val="24"/>
                <w:szCs w:val="24"/>
                <w:highlight w:val="none"/>
              </w:rPr>
            </w:pPr>
          </w:p>
        </w:tc>
        <w:tc>
          <w:tcPr>
            <w:tcW w:w="2079" w:type="dxa"/>
            <w:noWrap w:val="0"/>
            <w:vAlign w:val="top"/>
          </w:tcPr>
          <w:p w14:paraId="7A1F1A96">
            <w:pPr>
              <w:spacing w:line="360" w:lineRule="auto"/>
              <w:rPr>
                <w:rFonts w:hint="eastAsia" w:ascii="宋体" w:hAnsi="宋体" w:eastAsia="宋体" w:cs="宋体"/>
                <w:sz w:val="24"/>
                <w:szCs w:val="24"/>
                <w:highlight w:val="none"/>
              </w:rPr>
            </w:pPr>
          </w:p>
        </w:tc>
        <w:tc>
          <w:tcPr>
            <w:tcW w:w="2079" w:type="dxa"/>
            <w:noWrap w:val="0"/>
            <w:vAlign w:val="top"/>
          </w:tcPr>
          <w:p w14:paraId="1854FF25">
            <w:pPr>
              <w:spacing w:line="360" w:lineRule="auto"/>
              <w:rPr>
                <w:rFonts w:hint="eastAsia" w:ascii="宋体" w:hAnsi="宋体" w:eastAsia="宋体" w:cs="宋体"/>
                <w:sz w:val="24"/>
                <w:szCs w:val="24"/>
                <w:highlight w:val="none"/>
              </w:rPr>
            </w:pPr>
          </w:p>
        </w:tc>
        <w:tc>
          <w:tcPr>
            <w:tcW w:w="2079" w:type="dxa"/>
            <w:noWrap w:val="0"/>
            <w:vAlign w:val="top"/>
          </w:tcPr>
          <w:p w14:paraId="2BB49CAE">
            <w:pPr>
              <w:spacing w:line="360" w:lineRule="auto"/>
              <w:rPr>
                <w:rFonts w:hint="eastAsia" w:ascii="宋体" w:hAnsi="宋体" w:eastAsia="宋体" w:cs="宋体"/>
                <w:sz w:val="24"/>
                <w:szCs w:val="24"/>
                <w:highlight w:val="none"/>
              </w:rPr>
            </w:pPr>
          </w:p>
        </w:tc>
      </w:tr>
      <w:tr w14:paraId="0D14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2D280C73">
            <w:pPr>
              <w:spacing w:line="360" w:lineRule="auto"/>
              <w:rPr>
                <w:rFonts w:hint="eastAsia" w:ascii="宋体" w:hAnsi="宋体" w:eastAsia="宋体" w:cs="宋体"/>
                <w:sz w:val="24"/>
                <w:szCs w:val="24"/>
                <w:highlight w:val="none"/>
              </w:rPr>
            </w:pPr>
          </w:p>
        </w:tc>
        <w:tc>
          <w:tcPr>
            <w:tcW w:w="2079" w:type="dxa"/>
            <w:noWrap w:val="0"/>
            <w:vAlign w:val="top"/>
          </w:tcPr>
          <w:p w14:paraId="62523969">
            <w:pPr>
              <w:spacing w:line="360" w:lineRule="auto"/>
              <w:rPr>
                <w:rFonts w:hint="eastAsia" w:ascii="宋体" w:hAnsi="宋体" w:eastAsia="宋体" w:cs="宋体"/>
                <w:sz w:val="24"/>
                <w:szCs w:val="24"/>
                <w:highlight w:val="none"/>
              </w:rPr>
            </w:pPr>
          </w:p>
        </w:tc>
        <w:tc>
          <w:tcPr>
            <w:tcW w:w="2079" w:type="dxa"/>
            <w:noWrap w:val="0"/>
            <w:vAlign w:val="top"/>
          </w:tcPr>
          <w:p w14:paraId="3A0BF23C">
            <w:pPr>
              <w:spacing w:line="360" w:lineRule="auto"/>
              <w:rPr>
                <w:rFonts w:hint="eastAsia" w:ascii="宋体" w:hAnsi="宋体" w:eastAsia="宋体" w:cs="宋体"/>
                <w:sz w:val="24"/>
                <w:szCs w:val="24"/>
                <w:highlight w:val="none"/>
              </w:rPr>
            </w:pPr>
          </w:p>
        </w:tc>
        <w:tc>
          <w:tcPr>
            <w:tcW w:w="2079" w:type="dxa"/>
            <w:noWrap w:val="0"/>
            <w:vAlign w:val="top"/>
          </w:tcPr>
          <w:p w14:paraId="6786B941">
            <w:pPr>
              <w:spacing w:line="360" w:lineRule="auto"/>
              <w:rPr>
                <w:rFonts w:hint="eastAsia" w:ascii="宋体" w:hAnsi="宋体" w:eastAsia="宋体" w:cs="宋体"/>
                <w:sz w:val="24"/>
                <w:szCs w:val="24"/>
                <w:highlight w:val="none"/>
              </w:rPr>
            </w:pPr>
          </w:p>
        </w:tc>
      </w:tr>
      <w:tr w14:paraId="3B75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B16C03F">
            <w:pPr>
              <w:spacing w:line="360" w:lineRule="auto"/>
              <w:rPr>
                <w:rFonts w:hint="eastAsia" w:ascii="宋体" w:hAnsi="宋体" w:eastAsia="宋体" w:cs="宋体"/>
                <w:sz w:val="24"/>
                <w:szCs w:val="24"/>
                <w:highlight w:val="none"/>
              </w:rPr>
            </w:pPr>
          </w:p>
        </w:tc>
        <w:tc>
          <w:tcPr>
            <w:tcW w:w="2079" w:type="dxa"/>
            <w:noWrap w:val="0"/>
            <w:vAlign w:val="top"/>
          </w:tcPr>
          <w:p w14:paraId="0D058870">
            <w:pPr>
              <w:spacing w:line="360" w:lineRule="auto"/>
              <w:rPr>
                <w:rFonts w:hint="eastAsia" w:ascii="宋体" w:hAnsi="宋体" w:eastAsia="宋体" w:cs="宋体"/>
                <w:sz w:val="24"/>
                <w:szCs w:val="24"/>
                <w:highlight w:val="none"/>
              </w:rPr>
            </w:pPr>
          </w:p>
        </w:tc>
        <w:tc>
          <w:tcPr>
            <w:tcW w:w="2079" w:type="dxa"/>
            <w:noWrap w:val="0"/>
            <w:vAlign w:val="top"/>
          </w:tcPr>
          <w:p w14:paraId="472CA7C6">
            <w:pPr>
              <w:spacing w:line="360" w:lineRule="auto"/>
              <w:rPr>
                <w:rFonts w:hint="eastAsia" w:ascii="宋体" w:hAnsi="宋体" w:eastAsia="宋体" w:cs="宋体"/>
                <w:sz w:val="24"/>
                <w:szCs w:val="24"/>
                <w:highlight w:val="none"/>
              </w:rPr>
            </w:pPr>
          </w:p>
        </w:tc>
        <w:tc>
          <w:tcPr>
            <w:tcW w:w="2079" w:type="dxa"/>
            <w:noWrap w:val="0"/>
            <w:vAlign w:val="top"/>
          </w:tcPr>
          <w:p w14:paraId="1FAF3146">
            <w:pPr>
              <w:spacing w:line="360" w:lineRule="auto"/>
              <w:rPr>
                <w:rFonts w:hint="eastAsia" w:ascii="宋体" w:hAnsi="宋体" w:eastAsia="宋体" w:cs="宋体"/>
                <w:sz w:val="24"/>
                <w:szCs w:val="24"/>
                <w:highlight w:val="none"/>
              </w:rPr>
            </w:pPr>
          </w:p>
        </w:tc>
      </w:tr>
      <w:tr w14:paraId="13D5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4EDA275B">
            <w:pPr>
              <w:spacing w:line="360" w:lineRule="auto"/>
              <w:rPr>
                <w:rFonts w:hint="eastAsia" w:ascii="宋体" w:hAnsi="宋体" w:eastAsia="宋体" w:cs="宋体"/>
                <w:sz w:val="24"/>
                <w:szCs w:val="24"/>
                <w:highlight w:val="none"/>
              </w:rPr>
            </w:pPr>
          </w:p>
        </w:tc>
        <w:tc>
          <w:tcPr>
            <w:tcW w:w="2079" w:type="dxa"/>
            <w:noWrap w:val="0"/>
            <w:vAlign w:val="top"/>
          </w:tcPr>
          <w:p w14:paraId="0D87DBE5">
            <w:pPr>
              <w:spacing w:line="360" w:lineRule="auto"/>
              <w:rPr>
                <w:rFonts w:hint="eastAsia" w:ascii="宋体" w:hAnsi="宋体" w:eastAsia="宋体" w:cs="宋体"/>
                <w:sz w:val="24"/>
                <w:szCs w:val="24"/>
                <w:highlight w:val="none"/>
              </w:rPr>
            </w:pPr>
          </w:p>
        </w:tc>
        <w:tc>
          <w:tcPr>
            <w:tcW w:w="2079" w:type="dxa"/>
            <w:noWrap w:val="0"/>
            <w:vAlign w:val="top"/>
          </w:tcPr>
          <w:p w14:paraId="25F7BE52">
            <w:pPr>
              <w:spacing w:line="360" w:lineRule="auto"/>
              <w:rPr>
                <w:rFonts w:hint="eastAsia" w:ascii="宋体" w:hAnsi="宋体" w:eastAsia="宋体" w:cs="宋体"/>
                <w:sz w:val="24"/>
                <w:szCs w:val="24"/>
                <w:highlight w:val="none"/>
              </w:rPr>
            </w:pPr>
          </w:p>
        </w:tc>
        <w:tc>
          <w:tcPr>
            <w:tcW w:w="2079" w:type="dxa"/>
            <w:noWrap w:val="0"/>
            <w:vAlign w:val="top"/>
          </w:tcPr>
          <w:p w14:paraId="1E418072">
            <w:pPr>
              <w:spacing w:line="360" w:lineRule="auto"/>
              <w:rPr>
                <w:rFonts w:hint="eastAsia" w:ascii="宋体" w:hAnsi="宋体" w:eastAsia="宋体" w:cs="宋体"/>
                <w:sz w:val="24"/>
                <w:szCs w:val="24"/>
                <w:highlight w:val="none"/>
              </w:rPr>
            </w:pPr>
          </w:p>
        </w:tc>
      </w:tr>
      <w:tr w14:paraId="5837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77437564">
            <w:pPr>
              <w:spacing w:line="360" w:lineRule="auto"/>
              <w:rPr>
                <w:rFonts w:hint="eastAsia" w:ascii="宋体" w:hAnsi="宋体" w:eastAsia="宋体" w:cs="宋体"/>
                <w:sz w:val="24"/>
                <w:szCs w:val="24"/>
                <w:highlight w:val="none"/>
              </w:rPr>
            </w:pPr>
          </w:p>
        </w:tc>
        <w:tc>
          <w:tcPr>
            <w:tcW w:w="2079" w:type="dxa"/>
            <w:noWrap w:val="0"/>
            <w:vAlign w:val="top"/>
          </w:tcPr>
          <w:p w14:paraId="1F467BD7">
            <w:pPr>
              <w:spacing w:line="360" w:lineRule="auto"/>
              <w:rPr>
                <w:rFonts w:hint="eastAsia" w:ascii="宋体" w:hAnsi="宋体" w:eastAsia="宋体" w:cs="宋体"/>
                <w:sz w:val="24"/>
                <w:szCs w:val="24"/>
                <w:highlight w:val="none"/>
              </w:rPr>
            </w:pPr>
          </w:p>
        </w:tc>
        <w:tc>
          <w:tcPr>
            <w:tcW w:w="2079" w:type="dxa"/>
            <w:noWrap w:val="0"/>
            <w:vAlign w:val="top"/>
          </w:tcPr>
          <w:p w14:paraId="1DE73837">
            <w:pPr>
              <w:spacing w:line="360" w:lineRule="auto"/>
              <w:rPr>
                <w:rFonts w:hint="eastAsia" w:ascii="宋体" w:hAnsi="宋体" w:eastAsia="宋体" w:cs="宋体"/>
                <w:sz w:val="24"/>
                <w:szCs w:val="24"/>
                <w:highlight w:val="none"/>
              </w:rPr>
            </w:pPr>
          </w:p>
        </w:tc>
        <w:tc>
          <w:tcPr>
            <w:tcW w:w="2079" w:type="dxa"/>
            <w:noWrap w:val="0"/>
            <w:vAlign w:val="top"/>
          </w:tcPr>
          <w:p w14:paraId="6802F2FE">
            <w:pPr>
              <w:spacing w:line="360" w:lineRule="auto"/>
              <w:rPr>
                <w:rFonts w:hint="eastAsia" w:ascii="宋体" w:hAnsi="宋体" w:eastAsia="宋体" w:cs="宋体"/>
                <w:sz w:val="24"/>
                <w:szCs w:val="24"/>
                <w:highlight w:val="none"/>
              </w:rPr>
            </w:pPr>
          </w:p>
        </w:tc>
      </w:tr>
      <w:tr w14:paraId="3480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D308EC9">
            <w:pPr>
              <w:spacing w:line="360" w:lineRule="auto"/>
              <w:rPr>
                <w:rFonts w:hint="eastAsia" w:ascii="宋体" w:hAnsi="宋体" w:eastAsia="宋体" w:cs="宋体"/>
                <w:sz w:val="24"/>
                <w:szCs w:val="24"/>
                <w:highlight w:val="none"/>
              </w:rPr>
            </w:pPr>
          </w:p>
        </w:tc>
        <w:tc>
          <w:tcPr>
            <w:tcW w:w="2079" w:type="dxa"/>
            <w:noWrap w:val="0"/>
            <w:vAlign w:val="top"/>
          </w:tcPr>
          <w:p w14:paraId="31A3478B">
            <w:pPr>
              <w:spacing w:line="360" w:lineRule="auto"/>
              <w:rPr>
                <w:rFonts w:hint="eastAsia" w:ascii="宋体" w:hAnsi="宋体" w:eastAsia="宋体" w:cs="宋体"/>
                <w:sz w:val="24"/>
                <w:szCs w:val="24"/>
                <w:highlight w:val="none"/>
              </w:rPr>
            </w:pPr>
          </w:p>
        </w:tc>
        <w:tc>
          <w:tcPr>
            <w:tcW w:w="2079" w:type="dxa"/>
            <w:noWrap w:val="0"/>
            <w:vAlign w:val="top"/>
          </w:tcPr>
          <w:p w14:paraId="3580D98E">
            <w:pPr>
              <w:spacing w:line="360" w:lineRule="auto"/>
              <w:rPr>
                <w:rFonts w:hint="eastAsia" w:ascii="宋体" w:hAnsi="宋体" w:eastAsia="宋体" w:cs="宋体"/>
                <w:sz w:val="24"/>
                <w:szCs w:val="24"/>
                <w:highlight w:val="none"/>
              </w:rPr>
            </w:pPr>
          </w:p>
        </w:tc>
        <w:tc>
          <w:tcPr>
            <w:tcW w:w="2079" w:type="dxa"/>
            <w:noWrap w:val="0"/>
            <w:vAlign w:val="top"/>
          </w:tcPr>
          <w:p w14:paraId="3EF8575E">
            <w:pPr>
              <w:spacing w:line="360" w:lineRule="auto"/>
              <w:rPr>
                <w:rFonts w:hint="eastAsia" w:ascii="宋体" w:hAnsi="宋体" w:eastAsia="宋体" w:cs="宋体"/>
                <w:sz w:val="24"/>
                <w:szCs w:val="24"/>
                <w:highlight w:val="none"/>
              </w:rPr>
            </w:pPr>
          </w:p>
        </w:tc>
      </w:tr>
      <w:tr w14:paraId="4F21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590F60C3">
            <w:pPr>
              <w:spacing w:line="360" w:lineRule="auto"/>
              <w:rPr>
                <w:rFonts w:hint="eastAsia" w:ascii="宋体" w:hAnsi="宋体" w:eastAsia="宋体" w:cs="宋体"/>
                <w:sz w:val="24"/>
                <w:szCs w:val="24"/>
                <w:highlight w:val="none"/>
              </w:rPr>
            </w:pPr>
          </w:p>
        </w:tc>
        <w:tc>
          <w:tcPr>
            <w:tcW w:w="2079" w:type="dxa"/>
            <w:noWrap w:val="0"/>
            <w:vAlign w:val="top"/>
          </w:tcPr>
          <w:p w14:paraId="0A555D41">
            <w:pPr>
              <w:spacing w:line="360" w:lineRule="auto"/>
              <w:rPr>
                <w:rFonts w:hint="eastAsia" w:ascii="宋体" w:hAnsi="宋体" w:eastAsia="宋体" w:cs="宋体"/>
                <w:sz w:val="24"/>
                <w:szCs w:val="24"/>
                <w:highlight w:val="none"/>
              </w:rPr>
            </w:pPr>
          </w:p>
        </w:tc>
        <w:tc>
          <w:tcPr>
            <w:tcW w:w="2079" w:type="dxa"/>
            <w:noWrap w:val="0"/>
            <w:vAlign w:val="top"/>
          </w:tcPr>
          <w:p w14:paraId="5CD95A9F">
            <w:pPr>
              <w:spacing w:line="360" w:lineRule="auto"/>
              <w:rPr>
                <w:rFonts w:hint="eastAsia" w:ascii="宋体" w:hAnsi="宋体" w:eastAsia="宋体" w:cs="宋体"/>
                <w:sz w:val="24"/>
                <w:szCs w:val="24"/>
                <w:highlight w:val="none"/>
              </w:rPr>
            </w:pPr>
          </w:p>
        </w:tc>
        <w:tc>
          <w:tcPr>
            <w:tcW w:w="2079" w:type="dxa"/>
            <w:noWrap w:val="0"/>
            <w:vAlign w:val="top"/>
          </w:tcPr>
          <w:p w14:paraId="17666C0E">
            <w:pPr>
              <w:spacing w:line="360" w:lineRule="auto"/>
              <w:rPr>
                <w:rFonts w:hint="eastAsia" w:ascii="宋体" w:hAnsi="宋体" w:eastAsia="宋体" w:cs="宋体"/>
                <w:sz w:val="24"/>
                <w:szCs w:val="24"/>
                <w:highlight w:val="none"/>
              </w:rPr>
            </w:pPr>
          </w:p>
        </w:tc>
      </w:tr>
      <w:tr w14:paraId="5EC59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68" w:type="dxa"/>
            <w:noWrap w:val="0"/>
            <w:vAlign w:val="top"/>
          </w:tcPr>
          <w:p w14:paraId="01842A83">
            <w:pPr>
              <w:spacing w:line="360" w:lineRule="auto"/>
              <w:rPr>
                <w:rFonts w:hint="eastAsia" w:ascii="宋体" w:hAnsi="宋体" w:eastAsia="宋体" w:cs="宋体"/>
                <w:sz w:val="24"/>
                <w:szCs w:val="24"/>
                <w:highlight w:val="none"/>
              </w:rPr>
            </w:pPr>
          </w:p>
        </w:tc>
        <w:tc>
          <w:tcPr>
            <w:tcW w:w="2079" w:type="dxa"/>
            <w:noWrap w:val="0"/>
            <w:vAlign w:val="top"/>
          </w:tcPr>
          <w:p w14:paraId="2B532A61">
            <w:pPr>
              <w:spacing w:line="360" w:lineRule="auto"/>
              <w:rPr>
                <w:rFonts w:hint="eastAsia" w:ascii="宋体" w:hAnsi="宋体" w:eastAsia="宋体" w:cs="宋体"/>
                <w:sz w:val="24"/>
                <w:szCs w:val="24"/>
                <w:highlight w:val="none"/>
              </w:rPr>
            </w:pPr>
          </w:p>
        </w:tc>
        <w:tc>
          <w:tcPr>
            <w:tcW w:w="2079" w:type="dxa"/>
            <w:noWrap w:val="0"/>
            <w:vAlign w:val="top"/>
          </w:tcPr>
          <w:p w14:paraId="0C27A625">
            <w:pPr>
              <w:spacing w:line="360" w:lineRule="auto"/>
              <w:rPr>
                <w:rFonts w:hint="eastAsia" w:ascii="宋体" w:hAnsi="宋体" w:eastAsia="宋体" w:cs="宋体"/>
                <w:sz w:val="24"/>
                <w:szCs w:val="24"/>
                <w:highlight w:val="none"/>
              </w:rPr>
            </w:pPr>
          </w:p>
        </w:tc>
        <w:tc>
          <w:tcPr>
            <w:tcW w:w="2079" w:type="dxa"/>
            <w:noWrap w:val="0"/>
            <w:vAlign w:val="top"/>
          </w:tcPr>
          <w:p w14:paraId="34F5288A">
            <w:pPr>
              <w:spacing w:line="360" w:lineRule="auto"/>
              <w:rPr>
                <w:rFonts w:hint="eastAsia" w:ascii="宋体" w:hAnsi="宋体" w:eastAsia="宋体" w:cs="宋体"/>
                <w:sz w:val="24"/>
                <w:szCs w:val="24"/>
                <w:highlight w:val="none"/>
              </w:rPr>
            </w:pPr>
          </w:p>
        </w:tc>
      </w:tr>
    </w:tbl>
    <w:p w14:paraId="07EBED5B">
      <w:pPr>
        <w:spacing w:line="360" w:lineRule="auto"/>
        <w:rPr>
          <w:rFonts w:hint="eastAsia" w:ascii="宋体" w:hAnsi="宋体" w:eastAsia="宋体" w:cs="宋体"/>
          <w:sz w:val="24"/>
          <w:szCs w:val="24"/>
          <w:highlight w:val="none"/>
        </w:rPr>
      </w:pPr>
    </w:p>
    <w:bookmarkEnd w:id="660"/>
    <w:bookmarkEnd w:id="661"/>
    <w:bookmarkEnd w:id="662"/>
    <w:bookmarkEnd w:id="663"/>
    <w:p w14:paraId="561C8C3F">
      <w:pPr>
        <w:spacing w:line="360" w:lineRule="auto"/>
        <w:outlineLvl w:val="9"/>
        <w:rPr>
          <w:rFonts w:hint="eastAsia" w:ascii="宋体" w:hAnsi="宋体" w:eastAsia="宋体" w:cs="宋体"/>
          <w:sz w:val="24"/>
          <w:szCs w:val="24"/>
          <w:highlight w:val="none"/>
          <w:lang w:val="en-US" w:eastAsia="zh-CN"/>
        </w:rPr>
      </w:pPr>
      <w:bookmarkStart w:id="666" w:name="_Toc28797"/>
      <w:bookmarkStart w:id="667" w:name="_Toc23823"/>
      <w:bookmarkStart w:id="668" w:name="_Toc7696"/>
      <w:bookmarkStart w:id="669" w:name="_Toc15784"/>
    </w:p>
    <w:p w14:paraId="5FA96B86">
      <w:pPr>
        <w:spacing w:line="360" w:lineRule="auto"/>
        <w:jc w:val="center"/>
        <w:outlineLvl w:val="9"/>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十一、</w:t>
      </w:r>
      <w:r>
        <w:rPr>
          <w:rFonts w:hint="eastAsia" w:ascii="宋体" w:hAnsi="宋体" w:eastAsia="宋体" w:cs="宋体"/>
          <w:b/>
          <w:bCs/>
          <w:sz w:val="24"/>
          <w:szCs w:val="24"/>
          <w:highlight w:val="none"/>
        </w:rPr>
        <w:t>主要材料、设备品牌表</w:t>
      </w:r>
      <w:bookmarkEnd w:id="666"/>
      <w:bookmarkEnd w:id="667"/>
      <w:bookmarkEnd w:id="668"/>
      <w:bookmarkEnd w:id="669"/>
      <w:r>
        <w:rPr>
          <w:rFonts w:hint="eastAsia" w:ascii="宋体" w:hAnsi="宋体" w:eastAsia="宋体" w:cs="宋体"/>
          <w:sz w:val="24"/>
          <w:szCs w:val="24"/>
          <w:highlight w:val="none"/>
        </w:rPr>
        <w:br w:type="textWrapping"/>
      </w:r>
    </w:p>
    <w:p w14:paraId="34371B99">
      <w:pPr>
        <w:spacing w:line="360" w:lineRule="auto"/>
        <w:jc w:val="left"/>
        <w:outlineLvl w:val="9"/>
        <w:rPr>
          <w:rFonts w:hint="eastAsia" w:ascii="宋体" w:hAnsi="宋体" w:eastAsia="宋体" w:cs="宋体"/>
          <w:b w:val="0"/>
          <w:kern w:val="2"/>
          <w:sz w:val="24"/>
          <w:szCs w:val="24"/>
          <w:highlight w:val="none"/>
          <w:lang w:val="en-US" w:eastAsia="zh-CN"/>
        </w:rPr>
      </w:pPr>
      <w:r>
        <w:rPr>
          <w:rFonts w:hint="eastAsia" w:ascii="宋体" w:hAnsi="宋体" w:eastAsia="宋体" w:cs="宋体"/>
          <w:b w:val="0"/>
          <w:kern w:val="2"/>
          <w:sz w:val="24"/>
          <w:szCs w:val="24"/>
          <w:highlight w:val="none"/>
          <w:lang w:val="en-US" w:eastAsia="zh-CN"/>
        </w:rPr>
        <w:t>项目名称：</w:t>
      </w:r>
      <w:r>
        <w:rPr>
          <w:rFonts w:hint="eastAsia" w:ascii="宋体" w:hAnsi="宋体" w:eastAsia="宋体" w:cs="宋体"/>
          <w:b w:val="0"/>
          <w:kern w:val="2"/>
          <w:sz w:val="24"/>
          <w:szCs w:val="24"/>
          <w:highlight w:val="none"/>
          <w:u w:val="single"/>
          <w:lang w:val="en-US" w:eastAsia="zh-CN"/>
        </w:rPr>
        <w:t xml:space="preserve">                 </w:t>
      </w:r>
      <w:r>
        <w:rPr>
          <w:rFonts w:hint="eastAsia" w:ascii="宋体" w:hAnsi="宋体" w:eastAsia="宋体" w:cs="宋体"/>
          <w:b w:val="0"/>
          <w:kern w:val="2"/>
          <w:sz w:val="24"/>
          <w:szCs w:val="24"/>
          <w:highlight w:val="none"/>
          <w:lang w:val="en-US" w:eastAsia="zh-CN"/>
        </w:rPr>
        <w:t xml:space="preserve"> </w:t>
      </w:r>
    </w:p>
    <w:p w14:paraId="1E2BB928">
      <w:pPr>
        <w:spacing w:line="360" w:lineRule="auto"/>
        <w:jc w:val="left"/>
        <w:outlineLvl w:val="9"/>
        <w:rPr>
          <w:rFonts w:hint="eastAsia" w:ascii="宋体" w:hAnsi="宋体" w:eastAsia="宋体" w:cs="宋体"/>
          <w:b w:val="0"/>
          <w:kern w:val="2"/>
          <w:sz w:val="24"/>
          <w:szCs w:val="24"/>
          <w:highlight w:val="none"/>
          <w:lang w:val="en-US" w:eastAsia="zh-CN"/>
        </w:rPr>
      </w:pPr>
      <w:r>
        <w:rPr>
          <w:rFonts w:hint="eastAsia" w:ascii="宋体" w:hAnsi="宋体" w:eastAsia="宋体" w:cs="宋体"/>
          <w:b w:val="0"/>
          <w:kern w:val="2"/>
          <w:sz w:val="24"/>
          <w:szCs w:val="24"/>
          <w:highlight w:val="none"/>
          <w:lang w:val="en-US" w:eastAsia="zh-CN"/>
        </w:rPr>
        <w:t>项目编号：</w:t>
      </w:r>
      <w:r>
        <w:rPr>
          <w:rFonts w:hint="eastAsia" w:ascii="宋体" w:hAnsi="宋体" w:eastAsia="宋体" w:cs="宋体"/>
          <w:b w:val="0"/>
          <w:kern w:val="2"/>
          <w:sz w:val="24"/>
          <w:szCs w:val="24"/>
          <w:highlight w:val="none"/>
          <w:u w:val="single"/>
          <w:lang w:val="en-US" w:eastAsia="zh-CN"/>
        </w:rPr>
        <w:t xml:space="preserve">                 </w:t>
      </w:r>
    </w:p>
    <w:p w14:paraId="048B7337">
      <w:pPr>
        <w:spacing w:line="360" w:lineRule="auto"/>
        <w:outlineLvl w:val="9"/>
        <w:rPr>
          <w:rFonts w:hint="eastAsia" w:ascii="宋体" w:hAnsi="宋体" w:eastAsia="宋体" w:cs="宋体"/>
          <w:sz w:val="24"/>
          <w:szCs w:val="24"/>
          <w:highlight w:val="none"/>
        </w:rPr>
      </w:pPr>
    </w:p>
    <w:tbl>
      <w:tblPr>
        <w:tblStyle w:val="39"/>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829"/>
        <w:gridCol w:w="1122"/>
        <w:gridCol w:w="1562"/>
        <w:gridCol w:w="1078"/>
        <w:gridCol w:w="1528"/>
        <w:gridCol w:w="1001"/>
      </w:tblGrid>
      <w:tr w14:paraId="325E7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78" w:type="dxa"/>
            <w:noWrap w:val="0"/>
            <w:vAlign w:val="center"/>
          </w:tcPr>
          <w:p w14:paraId="2FAA5A3C">
            <w:pPr>
              <w:spacing w:line="360" w:lineRule="auto"/>
              <w:jc w:val="center"/>
              <w:rPr>
                <w:rFonts w:hint="eastAsia" w:ascii="宋体" w:hAnsi="宋体" w:eastAsia="宋体" w:cs="宋体"/>
                <w:b/>
                <w:bCs/>
                <w:sz w:val="24"/>
                <w:szCs w:val="24"/>
                <w:highlight w:val="none"/>
              </w:rPr>
            </w:pPr>
            <w:bookmarkStart w:id="670" w:name="_Toc11644"/>
            <w:bookmarkStart w:id="671" w:name="_Toc2184"/>
            <w:bookmarkStart w:id="672" w:name="_Toc23200"/>
            <w:bookmarkStart w:id="673" w:name="_Toc19747"/>
            <w:r>
              <w:rPr>
                <w:rFonts w:hint="eastAsia" w:ascii="宋体" w:hAnsi="宋体" w:eastAsia="宋体" w:cs="宋体"/>
                <w:b/>
                <w:bCs/>
                <w:sz w:val="24"/>
                <w:szCs w:val="24"/>
                <w:highlight w:val="none"/>
              </w:rPr>
              <w:t>序号</w:t>
            </w:r>
          </w:p>
        </w:tc>
        <w:tc>
          <w:tcPr>
            <w:tcW w:w="1829" w:type="dxa"/>
            <w:noWrap w:val="0"/>
            <w:vAlign w:val="center"/>
          </w:tcPr>
          <w:p w14:paraId="09B87A66">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材料、设备名称</w:t>
            </w:r>
          </w:p>
        </w:tc>
        <w:tc>
          <w:tcPr>
            <w:tcW w:w="1122" w:type="dxa"/>
            <w:noWrap w:val="0"/>
            <w:vAlign w:val="center"/>
          </w:tcPr>
          <w:p w14:paraId="27490D71">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品牌</w:t>
            </w:r>
          </w:p>
        </w:tc>
        <w:tc>
          <w:tcPr>
            <w:tcW w:w="1562" w:type="dxa"/>
            <w:noWrap w:val="0"/>
            <w:vAlign w:val="center"/>
          </w:tcPr>
          <w:p w14:paraId="33A1FEA2">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规格/型号</w:t>
            </w:r>
          </w:p>
        </w:tc>
        <w:tc>
          <w:tcPr>
            <w:tcW w:w="1078" w:type="dxa"/>
            <w:noWrap w:val="0"/>
            <w:vAlign w:val="center"/>
          </w:tcPr>
          <w:p w14:paraId="0E1FF443">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1528" w:type="dxa"/>
            <w:noWrap w:val="0"/>
            <w:vAlign w:val="center"/>
          </w:tcPr>
          <w:p w14:paraId="2BBF6D04">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单价（元）</w:t>
            </w:r>
          </w:p>
        </w:tc>
        <w:tc>
          <w:tcPr>
            <w:tcW w:w="1001" w:type="dxa"/>
            <w:noWrap w:val="0"/>
            <w:vAlign w:val="center"/>
          </w:tcPr>
          <w:p w14:paraId="4B57B643">
            <w:pP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备注</w:t>
            </w:r>
          </w:p>
        </w:tc>
      </w:tr>
      <w:tr w14:paraId="1CFB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5A7BDCC3">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1532109F">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1436A878">
            <w:pPr>
              <w:spacing w:line="360" w:lineRule="auto"/>
              <w:rPr>
                <w:rFonts w:hint="eastAsia" w:ascii="宋体" w:hAnsi="宋体" w:eastAsia="宋体" w:cs="宋体"/>
                <w:color w:val="FF0000"/>
                <w:sz w:val="24"/>
                <w:szCs w:val="24"/>
                <w:highlight w:val="none"/>
              </w:rPr>
            </w:pPr>
          </w:p>
        </w:tc>
        <w:tc>
          <w:tcPr>
            <w:tcW w:w="1562" w:type="dxa"/>
            <w:noWrap w:val="0"/>
            <w:vAlign w:val="top"/>
          </w:tcPr>
          <w:p w14:paraId="296F867B">
            <w:pPr>
              <w:spacing w:line="360" w:lineRule="auto"/>
              <w:rPr>
                <w:rFonts w:hint="eastAsia" w:ascii="宋体" w:hAnsi="宋体" w:eastAsia="宋体" w:cs="宋体"/>
                <w:color w:val="FF0000"/>
                <w:sz w:val="24"/>
                <w:szCs w:val="24"/>
                <w:highlight w:val="none"/>
              </w:rPr>
            </w:pPr>
          </w:p>
        </w:tc>
        <w:tc>
          <w:tcPr>
            <w:tcW w:w="1078" w:type="dxa"/>
            <w:noWrap w:val="0"/>
            <w:vAlign w:val="top"/>
          </w:tcPr>
          <w:p w14:paraId="19675F23">
            <w:pPr>
              <w:spacing w:line="360" w:lineRule="auto"/>
              <w:rPr>
                <w:rFonts w:hint="eastAsia" w:ascii="宋体" w:hAnsi="宋体" w:eastAsia="宋体" w:cs="宋体"/>
                <w:color w:val="FF0000"/>
                <w:sz w:val="24"/>
                <w:szCs w:val="24"/>
                <w:highlight w:val="none"/>
              </w:rPr>
            </w:pPr>
          </w:p>
        </w:tc>
        <w:tc>
          <w:tcPr>
            <w:tcW w:w="1528" w:type="dxa"/>
            <w:noWrap w:val="0"/>
            <w:vAlign w:val="top"/>
          </w:tcPr>
          <w:p w14:paraId="567A78C6">
            <w:pPr>
              <w:spacing w:line="360" w:lineRule="auto"/>
              <w:rPr>
                <w:rFonts w:hint="eastAsia" w:ascii="宋体" w:hAnsi="宋体" w:eastAsia="宋体" w:cs="宋体"/>
                <w:color w:val="FF0000"/>
                <w:sz w:val="24"/>
                <w:szCs w:val="24"/>
                <w:highlight w:val="none"/>
              </w:rPr>
            </w:pPr>
          </w:p>
        </w:tc>
        <w:tc>
          <w:tcPr>
            <w:tcW w:w="1001" w:type="dxa"/>
            <w:noWrap w:val="0"/>
            <w:vAlign w:val="top"/>
          </w:tcPr>
          <w:p w14:paraId="4CE310C3">
            <w:pPr>
              <w:spacing w:line="360" w:lineRule="auto"/>
              <w:rPr>
                <w:rFonts w:hint="eastAsia" w:ascii="宋体" w:hAnsi="宋体" w:eastAsia="宋体" w:cs="宋体"/>
                <w:color w:val="FF0000"/>
                <w:sz w:val="24"/>
                <w:szCs w:val="24"/>
                <w:highlight w:val="none"/>
              </w:rPr>
            </w:pPr>
          </w:p>
        </w:tc>
      </w:tr>
      <w:tr w14:paraId="27FC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39B1521C">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42DAECA3">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1102A113">
            <w:pPr>
              <w:spacing w:line="360" w:lineRule="auto"/>
              <w:rPr>
                <w:rFonts w:hint="eastAsia" w:ascii="宋体" w:hAnsi="宋体" w:eastAsia="宋体" w:cs="宋体"/>
                <w:color w:val="FF0000"/>
                <w:sz w:val="24"/>
                <w:szCs w:val="24"/>
                <w:highlight w:val="none"/>
              </w:rPr>
            </w:pPr>
          </w:p>
        </w:tc>
        <w:tc>
          <w:tcPr>
            <w:tcW w:w="1562" w:type="dxa"/>
            <w:noWrap w:val="0"/>
            <w:vAlign w:val="top"/>
          </w:tcPr>
          <w:p w14:paraId="4DA20D11">
            <w:pPr>
              <w:spacing w:line="360" w:lineRule="auto"/>
              <w:rPr>
                <w:rFonts w:hint="eastAsia" w:ascii="宋体" w:hAnsi="宋体" w:eastAsia="宋体" w:cs="宋体"/>
                <w:color w:val="FF0000"/>
                <w:sz w:val="24"/>
                <w:szCs w:val="24"/>
                <w:highlight w:val="none"/>
              </w:rPr>
            </w:pPr>
          </w:p>
        </w:tc>
        <w:tc>
          <w:tcPr>
            <w:tcW w:w="1078" w:type="dxa"/>
            <w:noWrap w:val="0"/>
            <w:vAlign w:val="top"/>
          </w:tcPr>
          <w:p w14:paraId="3A9DFBFE">
            <w:pPr>
              <w:spacing w:line="360" w:lineRule="auto"/>
              <w:rPr>
                <w:rFonts w:hint="eastAsia" w:ascii="宋体" w:hAnsi="宋体" w:eastAsia="宋体" w:cs="宋体"/>
                <w:color w:val="FF0000"/>
                <w:sz w:val="24"/>
                <w:szCs w:val="24"/>
                <w:highlight w:val="none"/>
              </w:rPr>
            </w:pPr>
          </w:p>
        </w:tc>
        <w:tc>
          <w:tcPr>
            <w:tcW w:w="1528" w:type="dxa"/>
            <w:noWrap w:val="0"/>
            <w:vAlign w:val="top"/>
          </w:tcPr>
          <w:p w14:paraId="3A77C0F8">
            <w:pPr>
              <w:spacing w:line="360" w:lineRule="auto"/>
              <w:rPr>
                <w:rFonts w:hint="eastAsia" w:ascii="宋体" w:hAnsi="宋体" w:eastAsia="宋体" w:cs="宋体"/>
                <w:color w:val="FF0000"/>
                <w:sz w:val="24"/>
                <w:szCs w:val="24"/>
                <w:highlight w:val="none"/>
              </w:rPr>
            </w:pPr>
          </w:p>
        </w:tc>
        <w:tc>
          <w:tcPr>
            <w:tcW w:w="1001" w:type="dxa"/>
            <w:noWrap w:val="0"/>
            <w:vAlign w:val="top"/>
          </w:tcPr>
          <w:p w14:paraId="56B994BD">
            <w:pPr>
              <w:spacing w:line="360" w:lineRule="auto"/>
              <w:rPr>
                <w:rFonts w:hint="eastAsia" w:ascii="宋体" w:hAnsi="宋体" w:eastAsia="宋体" w:cs="宋体"/>
                <w:color w:val="FF0000"/>
                <w:sz w:val="24"/>
                <w:szCs w:val="24"/>
                <w:highlight w:val="none"/>
              </w:rPr>
            </w:pPr>
          </w:p>
        </w:tc>
      </w:tr>
      <w:tr w14:paraId="5679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48B4B0C3">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216B2F08">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0596603C">
            <w:pPr>
              <w:spacing w:line="360" w:lineRule="auto"/>
              <w:rPr>
                <w:rFonts w:hint="eastAsia" w:ascii="宋体" w:hAnsi="宋体" w:eastAsia="宋体" w:cs="宋体"/>
                <w:color w:val="FF0000"/>
                <w:sz w:val="24"/>
                <w:szCs w:val="24"/>
                <w:highlight w:val="none"/>
              </w:rPr>
            </w:pPr>
          </w:p>
        </w:tc>
        <w:tc>
          <w:tcPr>
            <w:tcW w:w="1562" w:type="dxa"/>
            <w:noWrap w:val="0"/>
            <w:vAlign w:val="top"/>
          </w:tcPr>
          <w:p w14:paraId="0B7AD2EE">
            <w:pPr>
              <w:spacing w:line="360" w:lineRule="auto"/>
              <w:rPr>
                <w:rFonts w:hint="eastAsia" w:ascii="宋体" w:hAnsi="宋体" w:eastAsia="宋体" w:cs="宋体"/>
                <w:color w:val="FF0000"/>
                <w:sz w:val="24"/>
                <w:szCs w:val="24"/>
                <w:highlight w:val="none"/>
              </w:rPr>
            </w:pPr>
          </w:p>
        </w:tc>
        <w:tc>
          <w:tcPr>
            <w:tcW w:w="1078" w:type="dxa"/>
            <w:noWrap w:val="0"/>
            <w:vAlign w:val="top"/>
          </w:tcPr>
          <w:p w14:paraId="450EFDD5">
            <w:pPr>
              <w:spacing w:line="360" w:lineRule="auto"/>
              <w:rPr>
                <w:rFonts w:hint="eastAsia" w:ascii="宋体" w:hAnsi="宋体" w:eastAsia="宋体" w:cs="宋体"/>
                <w:color w:val="FF0000"/>
                <w:sz w:val="24"/>
                <w:szCs w:val="24"/>
                <w:highlight w:val="none"/>
              </w:rPr>
            </w:pPr>
          </w:p>
        </w:tc>
        <w:tc>
          <w:tcPr>
            <w:tcW w:w="1528" w:type="dxa"/>
            <w:noWrap w:val="0"/>
            <w:vAlign w:val="top"/>
          </w:tcPr>
          <w:p w14:paraId="50FDEFDA">
            <w:pPr>
              <w:spacing w:line="360" w:lineRule="auto"/>
              <w:rPr>
                <w:rFonts w:hint="eastAsia" w:ascii="宋体" w:hAnsi="宋体" w:eastAsia="宋体" w:cs="宋体"/>
                <w:color w:val="FF0000"/>
                <w:sz w:val="24"/>
                <w:szCs w:val="24"/>
                <w:highlight w:val="none"/>
              </w:rPr>
            </w:pPr>
          </w:p>
        </w:tc>
        <w:tc>
          <w:tcPr>
            <w:tcW w:w="1001" w:type="dxa"/>
            <w:noWrap w:val="0"/>
            <w:vAlign w:val="top"/>
          </w:tcPr>
          <w:p w14:paraId="7EB6AA6B">
            <w:pPr>
              <w:spacing w:line="360" w:lineRule="auto"/>
              <w:rPr>
                <w:rFonts w:hint="eastAsia" w:ascii="宋体" w:hAnsi="宋体" w:eastAsia="宋体" w:cs="宋体"/>
                <w:color w:val="FF0000"/>
                <w:sz w:val="24"/>
                <w:szCs w:val="24"/>
                <w:highlight w:val="none"/>
              </w:rPr>
            </w:pPr>
          </w:p>
        </w:tc>
      </w:tr>
      <w:tr w14:paraId="294D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878" w:type="dxa"/>
            <w:noWrap w:val="0"/>
            <w:vAlign w:val="center"/>
          </w:tcPr>
          <w:p w14:paraId="702B2477">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237032F1">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6E4E8F36">
            <w:pPr>
              <w:spacing w:line="360" w:lineRule="auto"/>
              <w:rPr>
                <w:rFonts w:hint="eastAsia" w:ascii="宋体" w:hAnsi="宋体" w:eastAsia="宋体" w:cs="宋体"/>
                <w:color w:val="FF0000"/>
                <w:sz w:val="24"/>
                <w:szCs w:val="24"/>
                <w:highlight w:val="none"/>
              </w:rPr>
            </w:pPr>
          </w:p>
        </w:tc>
        <w:tc>
          <w:tcPr>
            <w:tcW w:w="1562" w:type="dxa"/>
            <w:noWrap w:val="0"/>
            <w:vAlign w:val="top"/>
          </w:tcPr>
          <w:p w14:paraId="2E32A184">
            <w:pPr>
              <w:spacing w:line="360" w:lineRule="auto"/>
              <w:rPr>
                <w:rFonts w:hint="eastAsia" w:ascii="宋体" w:hAnsi="宋体" w:eastAsia="宋体" w:cs="宋体"/>
                <w:color w:val="FF0000"/>
                <w:sz w:val="24"/>
                <w:szCs w:val="24"/>
                <w:highlight w:val="none"/>
              </w:rPr>
            </w:pPr>
          </w:p>
        </w:tc>
        <w:tc>
          <w:tcPr>
            <w:tcW w:w="1078" w:type="dxa"/>
            <w:noWrap w:val="0"/>
            <w:vAlign w:val="top"/>
          </w:tcPr>
          <w:p w14:paraId="7BBB0FB6">
            <w:pPr>
              <w:spacing w:line="360" w:lineRule="auto"/>
              <w:rPr>
                <w:rFonts w:hint="eastAsia" w:ascii="宋体" w:hAnsi="宋体" w:eastAsia="宋体" w:cs="宋体"/>
                <w:color w:val="FF0000"/>
                <w:sz w:val="24"/>
                <w:szCs w:val="24"/>
                <w:highlight w:val="none"/>
              </w:rPr>
            </w:pPr>
          </w:p>
        </w:tc>
        <w:tc>
          <w:tcPr>
            <w:tcW w:w="1528" w:type="dxa"/>
            <w:noWrap w:val="0"/>
            <w:vAlign w:val="top"/>
          </w:tcPr>
          <w:p w14:paraId="300B3352">
            <w:pPr>
              <w:spacing w:line="360" w:lineRule="auto"/>
              <w:rPr>
                <w:rFonts w:hint="eastAsia" w:ascii="宋体" w:hAnsi="宋体" w:eastAsia="宋体" w:cs="宋体"/>
                <w:color w:val="FF0000"/>
                <w:sz w:val="24"/>
                <w:szCs w:val="24"/>
                <w:highlight w:val="none"/>
              </w:rPr>
            </w:pPr>
          </w:p>
        </w:tc>
        <w:tc>
          <w:tcPr>
            <w:tcW w:w="1001" w:type="dxa"/>
            <w:noWrap w:val="0"/>
            <w:vAlign w:val="top"/>
          </w:tcPr>
          <w:p w14:paraId="511DD4FD">
            <w:pPr>
              <w:spacing w:line="360" w:lineRule="auto"/>
              <w:rPr>
                <w:rFonts w:hint="eastAsia" w:ascii="宋体" w:hAnsi="宋体" w:eastAsia="宋体" w:cs="宋体"/>
                <w:color w:val="FF0000"/>
                <w:sz w:val="24"/>
                <w:szCs w:val="24"/>
                <w:highlight w:val="none"/>
              </w:rPr>
            </w:pPr>
          </w:p>
        </w:tc>
      </w:tr>
      <w:tr w14:paraId="48B54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41D10091">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5ABE54A4">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7AE63A5F">
            <w:pPr>
              <w:spacing w:line="360" w:lineRule="auto"/>
              <w:rPr>
                <w:rFonts w:hint="eastAsia" w:ascii="宋体" w:hAnsi="宋体" w:eastAsia="宋体" w:cs="宋体"/>
                <w:color w:val="FF0000"/>
                <w:sz w:val="24"/>
                <w:szCs w:val="24"/>
                <w:highlight w:val="none"/>
              </w:rPr>
            </w:pPr>
          </w:p>
        </w:tc>
        <w:tc>
          <w:tcPr>
            <w:tcW w:w="1562" w:type="dxa"/>
            <w:noWrap w:val="0"/>
            <w:vAlign w:val="top"/>
          </w:tcPr>
          <w:p w14:paraId="76B1AD8E">
            <w:pPr>
              <w:spacing w:line="360" w:lineRule="auto"/>
              <w:rPr>
                <w:rFonts w:hint="eastAsia" w:ascii="宋体" w:hAnsi="宋体" w:eastAsia="宋体" w:cs="宋体"/>
                <w:color w:val="FF0000"/>
                <w:sz w:val="24"/>
                <w:szCs w:val="24"/>
                <w:highlight w:val="none"/>
              </w:rPr>
            </w:pPr>
          </w:p>
        </w:tc>
        <w:tc>
          <w:tcPr>
            <w:tcW w:w="1078" w:type="dxa"/>
            <w:noWrap w:val="0"/>
            <w:vAlign w:val="top"/>
          </w:tcPr>
          <w:p w14:paraId="489A455C">
            <w:pPr>
              <w:spacing w:line="360" w:lineRule="auto"/>
              <w:rPr>
                <w:rFonts w:hint="eastAsia" w:ascii="宋体" w:hAnsi="宋体" w:eastAsia="宋体" w:cs="宋体"/>
                <w:color w:val="FF0000"/>
                <w:sz w:val="24"/>
                <w:szCs w:val="24"/>
                <w:highlight w:val="none"/>
              </w:rPr>
            </w:pPr>
          </w:p>
        </w:tc>
        <w:tc>
          <w:tcPr>
            <w:tcW w:w="1528" w:type="dxa"/>
            <w:noWrap w:val="0"/>
            <w:vAlign w:val="top"/>
          </w:tcPr>
          <w:p w14:paraId="32BEF259">
            <w:pPr>
              <w:spacing w:line="360" w:lineRule="auto"/>
              <w:rPr>
                <w:rFonts w:hint="eastAsia" w:ascii="宋体" w:hAnsi="宋体" w:eastAsia="宋体" w:cs="宋体"/>
                <w:color w:val="FF0000"/>
                <w:sz w:val="24"/>
                <w:szCs w:val="24"/>
                <w:highlight w:val="none"/>
              </w:rPr>
            </w:pPr>
          </w:p>
        </w:tc>
        <w:tc>
          <w:tcPr>
            <w:tcW w:w="1001" w:type="dxa"/>
            <w:noWrap w:val="0"/>
            <w:vAlign w:val="top"/>
          </w:tcPr>
          <w:p w14:paraId="509F4211">
            <w:pPr>
              <w:spacing w:line="360" w:lineRule="auto"/>
              <w:rPr>
                <w:rFonts w:hint="eastAsia" w:ascii="宋体" w:hAnsi="宋体" w:eastAsia="宋体" w:cs="宋体"/>
                <w:color w:val="FF0000"/>
                <w:sz w:val="24"/>
                <w:szCs w:val="24"/>
                <w:highlight w:val="none"/>
              </w:rPr>
            </w:pPr>
          </w:p>
        </w:tc>
      </w:tr>
      <w:tr w14:paraId="1B799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6AF77885">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53635461">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62C9AFD1">
            <w:pPr>
              <w:spacing w:line="360" w:lineRule="auto"/>
              <w:rPr>
                <w:rFonts w:hint="eastAsia" w:ascii="宋体" w:hAnsi="宋体" w:eastAsia="宋体" w:cs="宋体"/>
                <w:color w:val="FF0000"/>
                <w:sz w:val="24"/>
                <w:szCs w:val="24"/>
                <w:highlight w:val="none"/>
              </w:rPr>
            </w:pPr>
          </w:p>
        </w:tc>
        <w:tc>
          <w:tcPr>
            <w:tcW w:w="1562" w:type="dxa"/>
            <w:noWrap w:val="0"/>
            <w:vAlign w:val="top"/>
          </w:tcPr>
          <w:p w14:paraId="18682AC5">
            <w:pPr>
              <w:spacing w:line="360" w:lineRule="auto"/>
              <w:rPr>
                <w:rFonts w:hint="eastAsia" w:ascii="宋体" w:hAnsi="宋体" w:eastAsia="宋体" w:cs="宋体"/>
                <w:color w:val="FF0000"/>
                <w:sz w:val="24"/>
                <w:szCs w:val="24"/>
                <w:highlight w:val="none"/>
              </w:rPr>
            </w:pPr>
          </w:p>
        </w:tc>
        <w:tc>
          <w:tcPr>
            <w:tcW w:w="1078" w:type="dxa"/>
            <w:noWrap w:val="0"/>
            <w:vAlign w:val="top"/>
          </w:tcPr>
          <w:p w14:paraId="1F78D36D">
            <w:pPr>
              <w:spacing w:line="360" w:lineRule="auto"/>
              <w:rPr>
                <w:rFonts w:hint="eastAsia" w:ascii="宋体" w:hAnsi="宋体" w:eastAsia="宋体" w:cs="宋体"/>
                <w:color w:val="FF0000"/>
                <w:sz w:val="24"/>
                <w:szCs w:val="24"/>
                <w:highlight w:val="none"/>
              </w:rPr>
            </w:pPr>
          </w:p>
        </w:tc>
        <w:tc>
          <w:tcPr>
            <w:tcW w:w="1528" w:type="dxa"/>
            <w:noWrap w:val="0"/>
            <w:vAlign w:val="top"/>
          </w:tcPr>
          <w:p w14:paraId="6DD59FEA">
            <w:pPr>
              <w:spacing w:line="360" w:lineRule="auto"/>
              <w:rPr>
                <w:rFonts w:hint="eastAsia" w:ascii="宋体" w:hAnsi="宋体" w:eastAsia="宋体" w:cs="宋体"/>
                <w:color w:val="FF0000"/>
                <w:sz w:val="24"/>
                <w:szCs w:val="24"/>
                <w:highlight w:val="none"/>
              </w:rPr>
            </w:pPr>
          </w:p>
        </w:tc>
        <w:tc>
          <w:tcPr>
            <w:tcW w:w="1001" w:type="dxa"/>
            <w:noWrap w:val="0"/>
            <w:vAlign w:val="top"/>
          </w:tcPr>
          <w:p w14:paraId="06B80D19">
            <w:pPr>
              <w:spacing w:line="360" w:lineRule="auto"/>
              <w:rPr>
                <w:rFonts w:hint="eastAsia" w:ascii="宋体" w:hAnsi="宋体" w:eastAsia="宋体" w:cs="宋体"/>
                <w:color w:val="FF0000"/>
                <w:sz w:val="24"/>
                <w:szCs w:val="24"/>
                <w:highlight w:val="none"/>
              </w:rPr>
            </w:pPr>
          </w:p>
        </w:tc>
      </w:tr>
      <w:tr w14:paraId="0101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5A6F3F45">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6AF31838">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69FAD070">
            <w:pPr>
              <w:spacing w:line="360" w:lineRule="auto"/>
              <w:rPr>
                <w:rFonts w:hint="eastAsia" w:ascii="宋体" w:hAnsi="宋体" w:eastAsia="宋体" w:cs="宋体"/>
                <w:color w:val="FF0000"/>
                <w:sz w:val="24"/>
                <w:szCs w:val="24"/>
                <w:highlight w:val="none"/>
              </w:rPr>
            </w:pPr>
          </w:p>
        </w:tc>
        <w:tc>
          <w:tcPr>
            <w:tcW w:w="1562" w:type="dxa"/>
            <w:noWrap w:val="0"/>
            <w:vAlign w:val="top"/>
          </w:tcPr>
          <w:p w14:paraId="132DBDBA">
            <w:pPr>
              <w:spacing w:line="360" w:lineRule="auto"/>
              <w:rPr>
                <w:rFonts w:hint="eastAsia" w:ascii="宋体" w:hAnsi="宋体" w:eastAsia="宋体" w:cs="宋体"/>
                <w:color w:val="FF0000"/>
                <w:sz w:val="24"/>
                <w:szCs w:val="24"/>
                <w:highlight w:val="none"/>
              </w:rPr>
            </w:pPr>
          </w:p>
        </w:tc>
        <w:tc>
          <w:tcPr>
            <w:tcW w:w="1078" w:type="dxa"/>
            <w:noWrap w:val="0"/>
            <w:vAlign w:val="top"/>
          </w:tcPr>
          <w:p w14:paraId="153BBD2E">
            <w:pPr>
              <w:spacing w:line="360" w:lineRule="auto"/>
              <w:rPr>
                <w:rFonts w:hint="eastAsia" w:ascii="宋体" w:hAnsi="宋体" w:eastAsia="宋体" w:cs="宋体"/>
                <w:color w:val="FF0000"/>
                <w:sz w:val="24"/>
                <w:szCs w:val="24"/>
                <w:highlight w:val="none"/>
              </w:rPr>
            </w:pPr>
          </w:p>
        </w:tc>
        <w:tc>
          <w:tcPr>
            <w:tcW w:w="1528" w:type="dxa"/>
            <w:noWrap w:val="0"/>
            <w:vAlign w:val="top"/>
          </w:tcPr>
          <w:p w14:paraId="426AD36D">
            <w:pPr>
              <w:spacing w:line="360" w:lineRule="auto"/>
              <w:rPr>
                <w:rFonts w:hint="eastAsia" w:ascii="宋体" w:hAnsi="宋体" w:eastAsia="宋体" w:cs="宋体"/>
                <w:color w:val="FF0000"/>
                <w:sz w:val="24"/>
                <w:szCs w:val="24"/>
                <w:highlight w:val="none"/>
              </w:rPr>
            </w:pPr>
          </w:p>
        </w:tc>
        <w:tc>
          <w:tcPr>
            <w:tcW w:w="1001" w:type="dxa"/>
            <w:noWrap w:val="0"/>
            <w:vAlign w:val="top"/>
          </w:tcPr>
          <w:p w14:paraId="5EFB0CCF">
            <w:pPr>
              <w:spacing w:line="360" w:lineRule="auto"/>
              <w:rPr>
                <w:rFonts w:hint="eastAsia" w:ascii="宋体" w:hAnsi="宋体" w:eastAsia="宋体" w:cs="宋体"/>
                <w:color w:val="FF0000"/>
                <w:sz w:val="24"/>
                <w:szCs w:val="24"/>
                <w:highlight w:val="none"/>
              </w:rPr>
            </w:pPr>
          </w:p>
        </w:tc>
      </w:tr>
      <w:tr w14:paraId="53D2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78" w:type="dxa"/>
            <w:noWrap w:val="0"/>
            <w:vAlign w:val="center"/>
          </w:tcPr>
          <w:p w14:paraId="33D74258">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6CEAB996">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3FADBBED">
            <w:pPr>
              <w:spacing w:line="360" w:lineRule="auto"/>
              <w:rPr>
                <w:rFonts w:hint="eastAsia" w:ascii="宋体" w:hAnsi="宋体" w:eastAsia="宋体" w:cs="宋体"/>
                <w:color w:val="FF0000"/>
                <w:sz w:val="24"/>
                <w:szCs w:val="24"/>
                <w:highlight w:val="none"/>
              </w:rPr>
            </w:pPr>
          </w:p>
        </w:tc>
        <w:tc>
          <w:tcPr>
            <w:tcW w:w="1562" w:type="dxa"/>
            <w:noWrap w:val="0"/>
            <w:vAlign w:val="top"/>
          </w:tcPr>
          <w:p w14:paraId="3A27E766">
            <w:pPr>
              <w:spacing w:line="360" w:lineRule="auto"/>
              <w:rPr>
                <w:rFonts w:hint="eastAsia" w:ascii="宋体" w:hAnsi="宋体" w:eastAsia="宋体" w:cs="宋体"/>
                <w:color w:val="FF0000"/>
                <w:sz w:val="24"/>
                <w:szCs w:val="24"/>
                <w:highlight w:val="none"/>
              </w:rPr>
            </w:pPr>
          </w:p>
        </w:tc>
        <w:tc>
          <w:tcPr>
            <w:tcW w:w="1078" w:type="dxa"/>
            <w:noWrap w:val="0"/>
            <w:vAlign w:val="top"/>
          </w:tcPr>
          <w:p w14:paraId="38F2DD15">
            <w:pPr>
              <w:spacing w:line="360" w:lineRule="auto"/>
              <w:rPr>
                <w:rFonts w:hint="eastAsia" w:ascii="宋体" w:hAnsi="宋体" w:eastAsia="宋体" w:cs="宋体"/>
                <w:color w:val="FF0000"/>
                <w:sz w:val="24"/>
                <w:szCs w:val="24"/>
                <w:highlight w:val="none"/>
              </w:rPr>
            </w:pPr>
          </w:p>
        </w:tc>
        <w:tc>
          <w:tcPr>
            <w:tcW w:w="1528" w:type="dxa"/>
            <w:noWrap w:val="0"/>
            <w:vAlign w:val="top"/>
          </w:tcPr>
          <w:p w14:paraId="7F143E7A">
            <w:pPr>
              <w:spacing w:line="360" w:lineRule="auto"/>
              <w:rPr>
                <w:rFonts w:hint="eastAsia" w:ascii="宋体" w:hAnsi="宋体" w:eastAsia="宋体" w:cs="宋体"/>
                <w:color w:val="FF0000"/>
                <w:sz w:val="24"/>
                <w:szCs w:val="24"/>
                <w:highlight w:val="none"/>
              </w:rPr>
            </w:pPr>
          </w:p>
        </w:tc>
        <w:tc>
          <w:tcPr>
            <w:tcW w:w="1001" w:type="dxa"/>
            <w:noWrap w:val="0"/>
            <w:vAlign w:val="top"/>
          </w:tcPr>
          <w:p w14:paraId="1A63EBAA">
            <w:pPr>
              <w:spacing w:line="360" w:lineRule="auto"/>
              <w:rPr>
                <w:rFonts w:hint="eastAsia" w:ascii="宋体" w:hAnsi="宋体" w:eastAsia="宋体" w:cs="宋体"/>
                <w:color w:val="FF0000"/>
                <w:sz w:val="24"/>
                <w:szCs w:val="24"/>
                <w:highlight w:val="none"/>
              </w:rPr>
            </w:pPr>
          </w:p>
        </w:tc>
      </w:tr>
      <w:tr w14:paraId="1D73D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78" w:type="dxa"/>
            <w:noWrap w:val="0"/>
            <w:vAlign w:val="center"/>
          </w:tcPr>
          <w:p w14:paraId="5C21AA57">
            <w:pPr>
              <w:widowControl/>
              <w:wordWrap w:val="0"/>
              <w:adjustRightInd w:val="0"/>
              <w:snapToGrid w:val="0"/>
              <w:spacing w:line="360" w:lineRule="auto"/>
              <w:jc w:val="center"/>
              <w:rPr>
                <w:rFonts w:hint="eastAsia" w:ascii="宋体" w:hAnsi="宋体" w:eastAsia="宋体" w:cs="宋体"/>
                <w:kern w:val="0"/>
                <w:sz w:val="24"/>
                <w:szCs w:val="24"/>
                <w:highlight w:val="none"/>
              </w:rPr>
            </w:pPr>
          </w:p>
        </w:tc>
        <w:tc>
          <w:tcPr>
            <w:tcW w:w="1829" w:type="dxa"/>
            <w:noWrap w:val="0"/>
            <w:vAlign w:val="center"/>
          </w:tcPr>
          <w:p w14:paraId="756CCA86">
            <w:pPr>
              <w:widowControl/>
              <w:wordWrap w:val="0"/>
              <w:adjustRightInd w:val="0"/>
              <w:snapToGrid w:val="0"/>
              <w:spacing w:line="360" w:lineRule="auto"/>
              <w:jc w:val="center"/>
              <w:rPr>
                <w:rFonts w:hint="eastAsia" w:ascii="宋体" w:hAnsi="宋体" w:eastAsia="宋体" w:cs="宋体"/>
                <w:color w:val="FF0000"/>
                <w:sz w:val="24"/>
                <w:szCs w:val="24"/>
                <w:highlight w:val="none"/>
              </w:rPr>
            </w:pPr>
          </w:p>
        </w:tc>
        <w:tc>
          <w:tcPr>
            <w:tcW w:w="1122" w:type="dxa"/>
            <w:noWrap w:val="0"/>
            <w:vAlign w:val="top"/>
          </w:tcPr>
          <w:p w14:paraId="13E36749">
            <w:pPr>
              <w:spacing w:line="360" w:lineRule="auto"/>
              <w:rPr>
                <w:rFonts w:hint="eastAsia" w:ascii="宋体" w:hAnsi="宋体" w:eastAsia="宋体" w:cs="宋体"/>
                <w:color w:val="FF0000"/>
                <w:sz w:val="24"/>
                <w:szCs w:val="24"/>
                <w:highlight w:val="none"/>
              </w:rPr>
            </w:pPr>
          </w:p>
        </w:tc>
        <w:tc>
          <w:tcPr>
            <w:tcW w:w="1562" w:type="dxa"/>
            <w:noWrap w:val="0"/>
            <w:vAlign w:val="top"/>
          </w:tcPr>
          <w:p w14:paraId="0FB0347E">
            <w:pPr>
              <w:spacing w:line="360" w:lineRule="auto"/>
              <w:rPr>
                <w:rFonts w:hint="eastAsia" w:ascii="宋体" w:hAnsi="宋体" w:eastAsia="宋体" w:cs="宋体"/>
                <w:color w:val="FF0000"/>
                <w:sz w:val="24"/>
                <w:szCs w:val="24"/>
                <w:highlight w:val="none"/>
              </w:rPr>
            </w:pPr>
          </w:p>
        </w:tc>
        <w:tc>
          <w:tcPr>
            <w:tcW w:w="1078" w:type="dxa"/>
            <w:noWrap w:val="0"/>
            <w:vAlign w:val="top"/>
          </w:tcPr>
          <w:p w14:paraId="45A0FCD1">
            <w:pPr>
              <w:spacing w:line="360" w:lineRule="auto"/>
              <w:rPr>
                <w:rFonts w:hint="eastAsia" w:ascii="宋体" w:hAnsi="宋体" w:eastAsia="宋体" w:cs="宋体"/>
                <w:color w:val="FF0000"/>
                <w:sz w:val="24"/>
                <w:szCs w:val="24"/>
                <w:highlight w:val="none"/>
              </w:rPr>
            </w:pPr>
          </w:p>
        </w:tc>
        <w:tc>
          <w:tcPr>
            <w:tcW w:w="1528" w:type="dxa"/>
            <w:noWrap w:val="0"/>
            <w:vAlign w:val="top"/>
          </w:tcPr>
          <w:p w14:paraId="1EAAEF97">
            <w:pPr>
              <w:spacing w:line="360" w:lineRule="auto"/>
              <w:rPr>
                <w:rFonts w:hint="eastAsia" w:ascii="宋体" w:hAnsi="宋体" w:eastAsia="宋体" w:cs="宋体"/>
                <w:color w:val="FF0000"/>
                <w:sz w:val="24"/>
                <w:szCs w:val="24"/>
                <w:highlight w:val="none"/>
              </w:rPr>
            </w:pPr>
          </w:p>
        </w:tc>
        <w:tc>
          <w:tcPr>
            <w:tcW w:w="1001" w:type="dxa"/>
            <w:noWrap w:val="0"/>
            <w:vAlign w:val="top"/>
          </w:tcPr>
          <w:p w14:paraId="186A1585">
            <w:pPr>
              <w:spacing w:line="360" w:lineRule="auto"/>
              <w:rPr>
                <w:rFonts w:hint="eastAsia" w:ascii="宋体" w:hAnsi="宋体" w:eastAsia="宋体" w:cs="宋体"/>
                <w:color w:val="FF0000"/>
                <w:sz w:val="24"/>
                <w:szCs w:val="24"/>
                <w:highlight w:val="none"/>
              </w:rPr>
            </w:pPr>
          </w:p>
        </w:tc>
      </w:tr>
    </w:tbl>
    <w:p w14:paraId="1936393E">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备注：后附符合本文件要求的相关证明材料，具体详见评审办法。</w:t>
      </w:r>
    </w:p>
    <w:p w14:paraId="764A6371">
      <w:pPr>
        <w:adjustRightInd w:val="0"/>
        <w:snapToGrid w:val="0"/>
        <w:spacing w:line="360" w:lineRule="auto"/>
        <w:rPr>
          <w:rFonts w:hint="eastAsia" w:ascii="宋体" w:hAnsi="宋体" w:eastAsia="宋体" w:cs="宋体"/>
          <w:color w:val="000000"/>
          <w:sz w:val="24"/>
          <w:szCs w:val="24"/>
          <w:highlight w:val="none"/>
        </w:rPr>
      </w:pPr>
    </w:p>
    <w:p w14:paraId="476CBF06">
      <w:pPr>
        <w:adjustRightInd w:val="0"/>
        <w:snapToGrid w:val="0"/>
        <w:spacing w:line="360" w:lineRule="auto"/>
        <w:ind w:right="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4BF4312A">
      <w:pPr>
        <w:adjustRightInd w:val="0"/>
        <w:snapToGrid w:val="0"/>
        <w:spacing w:line="360" w:lineRule="auto"/>
        <w:ind w:right="480"/>
        <w:jc w:val="right"/>
        <w:rPr>
          <w:rFonts w:hint="eastAsia" w:ascii="宋体" w:hAnsi="宋体" w:eastAsia="宋体" w:cs="宋体"/>
          <w:sz w:val="24"/>
          <w:szCs w:val="24"/>
          <w:highlight w:val="none"/>
        </w:rPr>
      </w:pPr>
    </w:p>
    <w:p w14:paraId="48C120F6">
      <w:pPr>
        <w:adjustRightInd w:val="0"/>
        <w:snapToGrid w:val="0"/>
        <w:spacing w:line="360" w:lineRule="auto"/>
        <w:ind w:right="48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4C45A7CF">
      <w:pPr>
        <w:adjustRightInd w:val="0"/>
        <w:snapToGrid w:val="0"/>
        <w:spacing w:line="360" w:lineRule="auto"/>
        <w:jc w:val="right"/>
        <w:rPr>
          <w:rFonts w:hint="eastAsia" w:ascii="宋体" w:hAnsi="宋体" w:eastAsia="宋体" w:cs="宋体"/>
          <w:sz w:val="24"/>
          <w:szCs w:val="24"/>
          <w:highlight w:val="none"/>
        </w:rPr>
      </w:pPr>
    </w:p>
    <w:p w14:paraId="694984AA">
      <w:pPr>
        <w:adjustRightInd w:val="0"/>
        <w:snapToGrid w:val="0"/>
        <w:spacing w:line="360" w:lineRule="auto"/>
        <w:ind w:right="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0E50E81E">
      <w:pPr>
        <w:adjustRightInd w:val="0"/>
        <w:snapToGrid w:val="0"/>
        <w:spacing w:line="360" w:lineRule="auto"/>
        <w:jc w:val="right"/>
        <w:rPr>
          <w:rFonts w:hint="eastAsia" w:ascii="宋体" w:hAnsi="宋体" w:eastAsia="宋体" w:cs="宋体"/>
          <w:sz w:val="24"/>
          <w:szCs w:val="24"/>
          <w:highlight w:val="none"/>
        </w:rPr>
      </w:pPr>
    </w:p>
    <w:p w14:paraId="610A941C">
      <w:pPr>
        <w:adjustRightInd w:val="0"/>
        <w:snapToGrid w:val="0"/>
        <w:spacing w:line="360" w:lineRule="auto"/>
        <w:ind w:firstLine="480" w:firstLineChars="200"/>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bookmarkEnd w:id="627"/>
    <w:bookmarkEnd w:id="628"/>
    <w:bookmarkEnd w:id="657"/>
    <w:bookmarkEnd w:id="658"/>
    <w:bookmarkEnd w:id="659"/>
    <w:bookmarkEnd w:id="670"/>
    <w:bookmarkEnd w:id="671"/>
    <w:bookmarkEnd w:id="672"/>
    <w:bookmarkEnd w:id="673"/>
    <w:p w14:paraId="3823DD53">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bookmarkEnd w:id="561"/>
    <w:bookmarkEnd w:id="562"/>
    <w:bookmarkEnd w:id="563"/>
    <w:bookmarkEnd w:id="564"/>
    <w:bookmarkEnd w:id="565"/>
    <w:bookmarkEnd w:id="566"/>
    <w:bookmarkEnd w:id="567"/>
    <w:bookmarkEnd w:id="568"/>
    <w:bookmarkEnd w:id="569"/>
    <w:bookmarkEnd w:id="570"/>
    <w:p w14:paraId="4E03C49F">
      <w:pPr>
        <w:spacing w:line="360" w:lineRule="auto"/>
        <w:jc w:val="center"/>
        <w:outlineLvl w:val="9"/>
        <w:rPr>
          <w:rFonts w:hint="eastAsia" w:ascii="宋体" w:hAnsi="宋体" w:eastAsia="宋体" w:cs="宋体"/>
          <w:b/>
          <w:bCs/>
          <w:sz w:val="24"/>
          <w:szCs w:val="24"/>
          <w:highlight w:val="none"/>
        </w:rPr>
      </w:pPr>
      <w:bookmarkStart w:id="674" w:name="_Toc7121"/>
      <w:bookmarkStart w:id="675" w:name="_Toc465"/>
      <w:bookmarkStart w:id="676" w:name="_Toc3284"/>
      <w:bookmarkStart w:id="677" w:name="_Toc7488"/>
      <w:bookmarkStart w:id="678" w:name="_Toc835"/>
      <w:bookmarkStart w:id="679" w:name="_Toc27871"/>
      <w:bookmarkStart w:id="680" w:name="_Toc7176"/>
      <w:bookmarkStart w:id="681" w:name="_Toc29094"/>
      <w:bookmarkStart w:id="682" w:name="_Toc899"/>
      <w:r>
        <w:rPr>
          <w:rFonts w:hint="eastAsia" w:ascii="宋体" w:hAnsi="宋体" w:eastAsia="宋体" w:cs="宋体"/>
          <w:b/>
          <w:bCs/>
          <w:sz w:val="24"/>
          <w:szCs w:val="24"/>
          <w:highlight w:val="none"/>
          <w:lang w:val="en-US" w:eastAsia="zh-CN"/>
        </w:rPr>
        <w:t>十二、</w:t>
      </w:r>
      <w:r>
        <w:rPr>
          <w:rFonts w:hint="eastAsia" w:ascii="宋体" w:hAnsi="宋体" w:eastAsia="宋体" w:cs="宋体"/>
          <w:b/>
          <w:bCs/>
          <w:sz w:val="24"/>
          <w:szCs w:val="24"/>
          <w:highlight w:val="none"/>
        </w:rPr>
        <w:t>其他资料</w:t>
      </w:r>
      <w:bookmarkEnd w:id="674"/>
      <w:bookmarkEnd w:id="675"/>
      <w:bookmarkEnd w:id="676"/>
      <w:bookmarkEnd w:id="677"/>
      <w:bookmarkEnd w:id="678"/>
      <w:bookmarkEnd w:id="679"/>
      <w:bookmarkEnd w:id="680"/>
      <w:bookmarkEnd w:id="681"/>
      <w:bookmarkEnd w:id="682"/>
    </w:p>
    <w:p w14:paraId="21FFC203">
      <w:pPr>
        <w:numPr>
          <w:ilvl w:val="0"/>
          <w:numId w:val="5"/>
        </w:numPr>
        <w:adjustRightInd w:val="0"/>
        <w:snapToGrid w:val="0"/>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监狱企业（格式具体见附件）</w:t>
      </w:r>
    </w:p>
    <w:p w14:paraId="59498737">
      <w:pPr>
        <w:numPr>
          <w:ilvl w:val="0"/>
          <w:numId w:val="5"/>
        </w:numPr>
        <w:adjustRightInd w:val="0"/>
        <w:snapToGrid w:val="0"/>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残疾人福利性单位声明函（格式具体见附件）</w:t>
      </w:r>
    </w:p>
    <w:p w14:paraId="58B565A3">
      <w:pPr>
        <w:numPr>
          <w:ilvl w:val="0"/>
          <w:numId w:val="5"/>
        </w:numPr>
        <w:adjustRightInd w:val="0"/>
        <w:snapToGrid w:val="0"/>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《拒绝政府采购领域商业贿赂承诺书》（格式具体见附件）</w:t>
      </w:r>
    </w:p>
    <w:p w14:paraId="0709E41B">
      <w:pPr>
        <w:numPr>
          <w:ilvl w:val="0"/>
          <w:numId w:val="5"/>
        </w:numPr>
        <w:adjustRightInd w:val="0"/>
        <w:snapToGrid w:val="0"/>
        <w:spacing w:line="360" w:lineRule="auto"/>
        <w:ind w:firstLine="480" w:firstLineChars="20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供应商可根据企业自身情况自行提供企业实力证明资料，如荣誉证书等</w:t>
      </w:r>
    </w:p>
    <w:p w14:paraId="1C398FB4">
      <w:pPr>
        <w:spacing w:line="360" w:lineRule="auto"/>
        <w:ind w:firstLine="482" w:firstLineChars="200"/>
        <w:jc w:val="lef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注：后附相关格式，供应商未在此条后附相关证明材料的，不属于响应文件的完整性不符合竞争性磋商文件要求的情形。</w:t>
      </w:r>
    </w:p>
    <w:p w14:paraId="58115D01">
      <w:pPr>
        <w:rPr>
          <w:rFonts w:hint="eastAsia" w:ascii="宋体" w:hAnsi="宋体" w:eastAsia="宋体" w:cs="宋体"/>
          <w:sz w:val="24"/>
          <w:highlight w:val="none"/>
        </w:rPr>
      </w:pPr>
      <w:r>
        <w:rPr>
          <w:rFonts w:hint="eastAsia" w:ascii="宋体" w:hAnsi="宋体" w:eastAsia="宋体" w:cs="宋体"/>
          <w:sz w:val="24"/>
          <w:highlight w:val="none"/>
        </w:rPr>
        <w:br w:type="page"/>
      </w:r>
    </w:p>
    <w:p w14:paraId="6F088B9A">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：《监狱企业声明函》（如有可提供）</w:t>
      </w:r>
    </w:p>
    <w:p w14:paraId="1A9152E3">
      <w:pPr>
        <w:jc w:val="center"/>
        <w:rPr>
          <w:rFonts w:hint="eastAsia" w:ascii="宋体" w:hAnsi="宋体" w:eastAsia="宋体" w:cs="宋体"/>
          <w:b/>
          <w:bCs/>
          <w:sz w:val="24"/>
          <w:szCs w:val="24"/>
          <w:highlight w:val="none"/>
        </w:rPr>
      </w:pPr>
    </w:p>
    <w:p w14:paraId="53BC861F">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《监狱企业声明函》</w:t>
      </w:r>
    </w:p>
    <w:p w14:paraId="502C1A74">
      <w:pPr>
        <w:pStyle w:val="14"/>
        <w:rPr>
          <w:rFonts w:hint="eastAsia" w:ascii="宋体" w:hAnsi="宋体" w:eastAsia="宋体" w:cs="宋体"/>
          <w:highlight w:val="none"/>
        </w:rPr>
      </w:pPr>
    </w:p>
    <w:p w14:paraId="28E73E89">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本公司郑重声明，根据《财政部司法部关于政府采购支持监狱企业发展有关问题的通知》（财库〔2014〕68号）的规定，本公司为 </w:t>
      </w:r>
      <w:r>
        <w:rPr>
          <w:rFonts w:hint="eastAsia" w:ascii="宋体" w:hAnsi="宋体" w:eastAsia="宋体" w:cs="宋体"/>
          <w:bCs/>
          <w:sz w:val="24"/>
          <w:highlight w:val="none"/>
          <w:u w:val="single"/>
        </w:rPr>
        <w:t xml:space="preserve">     </w:t>
      </w:r>
      <w:r>
        <w:rPr>
          <w:rFonts w:hint="eastAsia" w:ascii="宋体" w:hAnsi="宋体" w:eastAsia="宋体" w:cs="宋体"/>
          <w:bCs/>
          <w:sz w:val="24"/>
          <w:szCs w:val="24"/>
          <w:highlight w:val="none"/>
        </w:rPr>
        <w:t>（请填写：监狱）企业。</w:t>
      </w:r>
    </w:p>
    <w:p w14:paraId="3445D240">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本单位为符合条件的监狱企业，且本单位参加</w:t>
      </w:r>
      <w:r>
        <w:rPr>
          <w:rFonts w:hint="eastAsia" w:ascii="宋体" w:hAnsi="宋体" w:eastAsia="宋体" w:cs="宋体"/>
          <w:bCs/>
          <w:sz w:val="24"/>
          <w:highlight w:val="none"/>
          <w:u w:val="single"/>
        </w:rPr>
        <w:t xml:space="preserve">     </w:t>
      </w:r>
      <w:r>
        <w:rPr>
          <w:rFonts w:hint="eastAsia" w:ascii="宋体" w:hAnsi="宋体" w:eastAsia="宋体" w:cs="宋体"/>
          <w:bCs/>
          <w:sz w:val="24"/>
          <w:szCs w:val="24"/>
          <w:highlight w:val="none"/>
        </w:rPr>
        <w:t>单位的</w:t>
      </w:r>
      <w:r>
        <w:rPr>
          <w:rFonts w:hint="eastAsia" w:ascii="宋体" w:hAnsi="宋体" w:eastAsia="宋体" w:cs="宋体"/>
          <w:bCs/>
          <w:sz w:val="24"/>
          <w:highlight w:val="none"/>
          <w:u w:val="single"/>
        </w:rPr>
        <w:t xml:space="preserve">     </w:t>
      </w:r>
      <w:r>
        <w:rPr>
          <w:rFonts w:hint="eastAsia" w:ascii="宋体" w:hAnsi="宋体" w:eastAsia="宋体" w:cs="宋体"/>
          <w:bCs/>
          <w:sz w:val="24"/>
          <w:szCs w:val="24"/>
          <w:highlight w:val="none"/>
        </w:rPr>
        <w:t>项目采购活动提供本单位制造的货物（由本单位承担工程/提供服务）。</w:t>
      </w:r>
    </w:p>
    <w:p w14:paraId="64702BFE">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本公司对上述声明的真实性负责，若有虚假，将依法承担相应责任。</w:t>
      </w:r>
    </w:p>
    <w:p w14:paraId="56DBF72D">
      <w:pPr>
        <w:spacing w:line="360" w:lineRule="auto"/>
        <w:ind w:firstLine="480" w:firstLineChars="200"/>
        <w:rPr>
          <w:rFonts w:hint="eastAsia" w:ascii="宋体" w:hAnsi="宋体" w:eastAsia="宋体" w:cs="宋体"/>
          <w:bCs/>
          <w:sz w:val="24"/>
          <w:highlight w:val="none"/>
        </w:rPr>
      </w:pPr>
    </w:p>
    <w:p w14:paraId="740643B0">
      <w:pPr>
        <w:spacing w:line="360" w:lineRule="auto"/>
        <w:ind w:firstLine="480" w:firstLineChars="200"/>
        <w:rPr>
          <w:rFonts w:hint="eastAsia" w:ascii="宋体" w:hAnsi="宋体" w:eastAsia="宋体" w:cs="宋体"/>
          <w:bCs/>
          <w:sz w:val="24"/>
          <w:highlight w:val="none"/>
        </w:rPr>
      </w:pPr>
    </w:p>
    <w:p w14:paraId="659147BA">
      <w:pPr>
        <w:spacing w:line="360" w:lineRule="auto"/>
        <w:ind w:firstLine="235" w:firstLineChars="98"/>
        <w:jc w:val="right"/>
        <w:rPr>
          <w:rFonts w:hint="eastAsia" w:ascii="宋体" w:hAnsi="宋体" w:eastAsia="宋体" w:cs="宋体"/>
          <w:bCs/>
          <w:sz w:val="24"/>
          <w:highlight w:val="none"/>
        </w:rPr>
      </w:pPr>
      <w:r>
        <w:rPr>
          <w:rFonts w:hint="eastAsia" w:ascii="宋体" w:hAnsi="宋体" w:eastAsia="宋体" w:cs="宋体"/>
          <w:bCs/>
          <w:sz w:val="24"/>
          <w:highlight w:val="none"/>
        </w:rPr>
        <w:t xml:space="preserve">  供应商：</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（盖章）</w:t>
      </w:r>
    </w:p>
    <w:p w14:paraId="45A65527">
      <w:pPr>
        <w:spacing w:line="360" w:lineRule="auto"/>
        <w:ind w:firstLine="235" w:firstLineChars="98"/>
        <w:jc w:val="right"/>
        <w:rPr>
          <w:rFonts w:hint="eastAsia" w:ascii="宋体" w:hAnsi="宋体" w:eastAsia="宋体" w:cs="宋体"/>
          <w:bCs/>
          <w:sz w:val="24"/>
          <w:highlight w:val="none"/>
        </w:rPr>
      </w:pPr>
      <w:r>
        <w:rPr>
          <w:rFonts w:hint="eastAsia" w:ascii="宋体" w:hAnsi="宋体" w:eastAsia="宋体" w:cs="宋体"/>
          <w:bCs/>
          <w:sz w:val="24"/>
          <w:highlight w:val="none"/>
        </w:rPr>
        <w:t xml:space="preserve"> </w:t>
      </w:r>
    </w:p>
    <w:p w14:paraId="585B57A0">
      <w:pPr>
        <w:spacing w:line="360" w:lineRule="auto"/>
        <w:ind w:firstLine="235" w:firstLineChars="98"/>
        <w:jc w:val="right"/>
        <w:rPr>
          <w:rFonts w:hint="eastAsia" w:ascii="宋体" w:hAnsi="宋体" w:eastAsia="宋体" w:cs="宋体"/>
          <w:bCs/>
          <w:sz w:val="24"/>
          <w:highlight w:val="none"/>
        </w:rPr>
      </w:pPr>
      <w:r>
        <w:rPr>
          <w:rFonts w:hint="eastAsia" w:ascii="宋体" w:hAnsi="宋体" w:eastAsia="宋体" w:cs="宋体"/>
          <w:bCs/>
          <w:sz w:val="24"/>
          <w:highlight w:val="none"/>
        </w:rPr>
        <w:t xml:space="preserve">  法定代表人或其法人授权委托人：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（签字或盖章）</w:t>
      </w:r>
    </w:p>
    <w:p w14:paraId="150AE983">
      <w:pPr>
        <w:spacing w:line="360" w:lineRule="auto"/>
        <w:ind w:firstLine="235" w:firstLineChars="98"/>
        <w:jc w:val="right"/>
        <w:rPr>
          <w:rFonts w:hint="eastAsia" w:ascii="宋体" w:hAnsi="宋体" w:eastAsia="宋体" w:cs="宋体"/>
          <w:bCs/>
          <w:sz w:val="24"/>
          <w:highlight w:val="none"/>
        </w:rPr>
      </w:pPr>
    </w:p>
    <w:p w14:paraId="5CC1EEA4">
      <w:pPr>
        <w:spacing w:line="360" w:lineRule="auto"/>
        <w:ind w:firstLine="235" w:firstLineChars="98"/>
        <w:jc w:val="right"/>
        <w:rPr>
          <w:rFonts w:hint="eastAsia" w:ascii="宋体" w:hAnsi="宋体" w:eastAsia="宋体" w:cs="宋体"/>
          <w:bCs/>
          <w:sz w:val="24"/>
          <w:highlight w:val="none"/>
        </w:rPr>
      </w:pPr>
      <w:r>
        <w:rPr>
          <w:rFonts w:hint="eastAsia" w:ascii="宋体" w:hAnsi="宋体" w:eastAsia="宋体" w:cs="宋体"/>
          <w:bCs/>
          <w:sz w:val="24"/>
          <w:highlight w:val="none"/>
        </w:rPr>
        <w:t xml:space="preserve">  日期：</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月</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日</w:t>
      </w:r>
    </w:p>
    <w:p w14:paraId="11E4E640">
      <w:pPr>
        <w:spacing w:line="360" w:lineRule="auto"/>
        <w:ind w:firstLine="235" w:firstLineChars="98"/>
        <w:jc w:val="right"/>
        <w:rPr>
          <w:rFonts w:hint="eastAsia" w:ascii="宋体" w:hAnsi="宋体" w:eastAsia="宋体" w:cs="宋体"/>
          <w:bCs/>
          <w:sz w:val="24"/>
          <w:highlight w:val="none"/>
        </w:rPr>
      </w:pPr>
    </w:p>
    <w:p w14:paraId="6330A333">
      <w:pPr>
        <w:spacing w:line="360" w:lineRule="auto"/>
        <w:rPr>
          <w:rFonts w:hint="eastAsia" w:ascii="宋体" w:hAnsi="宋体" w:eastAsia="宋体" w:cs="宋体"/>
          <w:b/>
          <w:sz w:val="24"/>
          <w:highlight w:val="none"/>
        </w:rPr>
      </w:pPr>
    </w:p>
    <w:p w14:paraId="496F1D0B">
      <w:pPr>
        <w:spacing w:line="360" w:lineRule="auto"/>
        <w:rPr>
          <w:rFonts w:hint="eastAsia" w:ascii="宋体" w:hAnsi="宋体" w:eastAsia="宋体" w:cs="宋体"/>
          <w:b/>
          <w:sz w:val="24"/>
          <w:highlight w:val="none"/>
        </w:rPr>
      </w:pPr>
    </w:p>
    <w:p w14:paraId="132BE817">
      <w:pPr>
        <w:spacing w:line="360" w:lineRule="auto"/>
        <w:rPr>
          <w:rFonts w:hint="eastAsia" w:ascii="宋体" w:hAnsi="宋体" w:eastAsia="宋体" w:cs="宋体"/>
          <w:b/>
          <w:sz w:val="24"/>
          <w:highlight w:val="none"/>
        </w:rPr>
      </w:pPr>
    </w:p>
    <w:p w14:paraId="7AAE7C3F">
      <w:pPr>
        <w:spacing w:line="360" w:lineRule="auto"/>
        <w:rPr>
          <w:rFonts w:hint="eastAsia" w:ascii="宋体" w:hAnsi="宋体" w:eastAsia="宋体" w:cs="宋体"/>
          <w:b/>
          <w:sz w:val="24"/>
          <w:highlight w:val="none"/>
        </w:rPr>
      </w:pPr>
    </w:p>
    <w:p w14:paraId="40852A83">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注：</w:t>
      </w:r>
    </w:p>
    <w:p w14:paraId="15D94458">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1.非监狱企业无需在响应文件中提供。如为监狱企业应在响应文件的封面右上角明确注明相关信息以便方便认可。</w:t>
      </w:r>
    </w:p>
    <w:p w14:paraId="6116F58C">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2.供应商提供《监狱企业声明函》的需保证其真实性，如经查实存在虚假证明的情况，由供应商承担相应责任。</w:t>
      </w:r>
    </w:p>
    <w:p w14:paraId="2ED81221">
      <w:pPr>
        <w:spacing w:line="360" w:lineRule="auto"/>
        <w:jc w:val="left"/>
        <w:rPr>
          <w:rFonts w:hint="eastAsia" w:ascii="宋体" w:hAnsi="宋体" w:eastAsia="宋体" w:cs="宋体"/>
          <w:b/>
          <w:bCs/>
          <w:sz w:val="32"/>
          <w:szCs w:val="32"/>
          <w:highlight w:val="none"/>
        </w:rPr>
      </w:pPr>
    </w:p>
    <w:p w14:paraId="4DBA8137">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：《残疾人福利性单位声明函》（如有可提供）</w:t>
      </w:r>
    </w:p>
    <w:p w14:paraId="6E57D65E">
      <w:pPr>
        <w:pStyle w:val="14"/>
        <w:rPr>
          <w:rFonts w:hint="eastAsia" w:ascii="宋体" w:hAnsi="宋体" w:eastAsia="宋体" w:cs="宋体"/>
          <w:highlight w:val="none"/>
        </w:rPr>
      </w:pPr>
    </w:p>
    <w:p w14:paraId="12508D0E">
      <w:pPr>
        <w:pStyle w:val="14"/>
        <w:jc w:val="center"/>
        <w:rPr>
          <w:rFonts w:hint="eastAsia" w:ascii="宋体" w:hAnsi="宋体" w:eastAsia="宋体" w:cs="宋体"/>
          <w:b/>
          <w:bCs/>
          <w:sz w:val="24"/>
          <w:highlight w:val="none"/>
        </w:rPr>
      </w:pPr>
      <w:r>
        <w:rPr>
          <w:rFonts w:hint="eastAsia" w:ascii="宋体" w:hAnsi="宋体" w:eastAsia="宋体" w:cs="宋体"/>
          <w:b/>
          <w:bCs/>
          <w:sz w:val="24"/>
          <w:highlight w:val="none"/>
        </w:rPr>
        <w:t>《残疾人福利性单位声明函》</w:t>
      </w:r>
    </w:p>
    <w:p w14:paraId="6DB635AE">
      <w:pPr>
        <w:rPr>
          <w:rFonts w:hint="eastAsia" w:ascii="宋体" w:hAnsi="宋体" w:eastAsia="宋体" w:cs="宋体"/>
          <w:highlight w:val="none"/>
        </w:rPr>
      </w:pPr>
    </w:p>
    <w:p w14:paraId="3EE447CA">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rPr>
        <w:t>单位的</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rPr>
        <w:t>项目采购活动提供本单位制造的货物（由本单位承担工程/提供服务），或者提供其他残疾人福利性单位制造的货物（不包括使用非残疾人福利性单位注册商标的货物）。</w:t>
      </w:r>
    </w:p>
    <w:p w14:paraId="4D7E9903">
      <w:pPr>
        <w:adjustRightInd w:val="0"/>
        <w:snapToGrid w:val="0"/>
        <w:spacing w:line="360" w:lineRule="auto"/>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本单位对上述声明的真实性负责。如有虚假，将依法承担相应责任。</w:t>
      </w:r>
    </w:p>
    <w:p w14:paraId="3A41E0A6">
      <w:pPr>
        <w:adjustRightInd w:val="0"/>
        <w:snapToGrid w:val="0"/>
        <w:spacing w:line="360" w:lineRule="auto"/>
        <w:ind w:firstLine="504" w:firstLineChars="200"/>
        <w:rPr>
          <w:rFonts w:hint="eastAsia" w:ascii="宋体" w:hAnsi="宋体" w:eastAsia="宋体" w:cs="宋体"/>
          <w:bCs/>
          <w:spacing w:val="6"/>
          <w:sz w:val="24"/>
          <w:szCs w:val="24"/>
          <w:highlight w:val="none"/>
        </w:rPr>
      </w:pPr>
    </w:p>
    <w:p w14:paraId="02F892E5">
      <w:pPr>
        <w:adjustRightInd w:val="0"/>
        <w:snapToGrid w:val="0"/>
        <w:spacing w:line="360" w:lineRule="auto"/>
        <w:ind w:firstLine="506" w:firstLineChars="200"/>
        <w:rPr>
          <w:rFonts w:hint="eastAsia" w:ascii="宋体" w:hAnsi="宋体" w:eastAsia="宋体" w:cs="宋体"/>
          <w:b/>
          <w:bCs/>
          <w:spacing w:val="6"/>
          <w:sz w:val="24"/>
          <w:szCs w:val="24"/>
          <w:highlight w:val="none"/>
        </w:rPr>
      </w:pPr>
    </w:p>
    <w:p w14:paraId="4F235C4A">
      <w:pPr>
        <w:adjustRightInd w:val="0"/>
        <w:snapToGrid w:val="0"/>
        <w:spacing w:line="36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（盖单位章）</w:t>
      </w:r>
    </w:p>
    <w:p w14:paraId="2D86C4BE">
      <w:pPr>
        <w:adjustRightInd w:val="0"/>
        <w:snapToGrid w:val="0"/>
        <w:spacing w:line="360" w:lineRule="auto"/>
        <w:jc w:val="right"/>
        <w:rPr>
          <w:rFonts w:hint="eastAsia" w:ascii="宋体" w:hAnsi="宋体" w:eastAsia="宋体" w:cs="宋体"/>
          <w:sz w:val="24"/>
          <w:szCs w:val="24"/>
          <w:highlight w:val="none"/>
        </w:rPr>
      </w:pPr>
    </w:p>
    <w:p w14:paraId="33EA52EE">
      <w:pPr>
        <w:adjustRightInd w:val="0"/>
        <w:snapToGrid w:val="0"/>
        <w:spacing w:line="360" w:lineRule="auto"/>
        <w:jc w:val="right"/>
        <w:rPr>
          <w:rFonts w:hint="eastAsia" w:ascii="宋体" w:hAnsi="宋体" w:eastAsia="宋体" w:cs="宋体"/>
          <w:sz w:val="24"/>
          <w:szCs w:val="24"/>
          <w:highlight w:val="none"/>
          <w:shd w:val="pct10" w:color="auto" w:fill="FFFFFF"/>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5B1513F0">
      <w:pPr>
        <w:adjustRightInd w:val="0"/>
        <w:snapToGrid w:val="0"/>
        <w:spacing w:line="360" w:lineRule="auto"/>
        <w:ind w:firstLine="5520" w:firstLineChars="2300"/>
        <w:rPr>
          <w:rFonts w:hint="eastAsia" w:ascii="宋体" w:hAnsi="宋体" w:eastAsia="宋体" w:cs="宋体"/>
          <w:sz w:val="24"/>
          <w:szCs w:val="24"/>
          <w:highlight w:val="none"/>
          <w:u w:val="single"/>
        </w:rPr>
      </w:pPr>
    </w:p>
    <w:p w14:paraId="4C550AF9">
      <w:pPr>
        <w:adjustRightInd w:val="0"/>
        <w:snapToGrid w:val="0"/>
        <w:spacing w:line="360" w:lineRule="auto"/>
        <w:jc w:val="right"/>
        <w:rPr>
          <w:rFonts w:hint="eastAsia" w:ascii="宋体" w:hAnsi="宋体" w:eastAsia="宋体" w:cs="宋体"/>
          <w:sz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r>
        <w:rPr>
          <w:rFonts w:hint="eastAsia" w:ascii="宋体" w:hAnsi="宋体" w:eastAsia="宋体" w:cs="宋体"/>
          <w:szCs w:val="21"/>
          <w:highlight w:val="none"/>
        </w:rPr>
        <w:t xml:space="preserve">        </w:t>
      </w:r>
    </w:p>
    <w:p w14:paraId="75EA7575">
      <w:pPr>
        <w:adjustRightInd w:val="0"/>
        <w:snapToGrid w:val="0"/>
        <w:spacing w:line="360" w:lineRule="auto"/>
        <w:rPr>
          <w:rFonts w:hint="eastAsia" w:ascii="宋体" w:hAnsi="宋体" w:eastAsia="宋体" w:cs="宋体"/>
          <w:sz w:val="24"/>
          <w:highlight w:val="none"/>
        </w:rPr>
      </w:pPr>
    </w:p>
    <w:p w14:paraId="563C1AC5">
      <w:pPr>
        <w:adjustRightInd w:val="0"/>
        <w:snapToGrid w:val="0"/>
        <w:spacing w:line="360" w:lineRule="auto"/>
        <w:rPr>
          <w:rFonts w:hint="eastAsia" w:ascii="宋体" w:hAnsi="宋体" w:eastAsia="宋体" w:cs="宋体"/>
          <w:b/>
          <w:sz w:val="24"/>
          <w:highlight w:val="none"/>
        </w:rPr>
      </w:pPr>
    </w:p>
    <w:p w14:paraId="2AF928B4">
      <w:pPr>
        <w:adjustRightInd w:val="0"/>
        <w:snapToGrid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注：</w:t>
      </w:r>
    </w:p>
    <w:p w14:paraId="5F11FDAB">
      <w:pPr>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1.非残疾人福利性单位无需在响应文件中提供。如为残疾人福利性单位应在响应文件的封面右上角明确注明相关信息以便方便认可。</w:t>
      </w:r>
    </w:p>
    <w:p w14:paraId="780563CD">
      <w:pPr>
        <w:adjustRightInd w:val="0"/>
        <w:snapToGrid w:val="0"/>
        <w:spacing w:line="360" w:lineRule="auto"/>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2.供应商企业所提供的《残疾人福利性单位声明函》，由其自行承担相应的法律责任。</w:t>
      </w:r>
    </w:p>
    <w:p w14:paraId="6EBD7397">
      <w:pPr>
        <w:rPr>
          <w:rFonts w:hint="eastAsia" w:ascii="宋体" w:hAnsi="宋体" w:eastAsia="宋体" w:cs="宋体"/>
          <w:b/>
          <w:bCs/>
          <w:sz w:val="24"/>
          <w:szCs w:val="24"/>
          <w:highlight w:val="none"/>
        </w:rPr>
      </w:pPr>
      <w:r>
        <w:rPr>
          <w:rFonts w:hint="eastAsia" w:ascii="宋体" w:hAnsi="宋体" w:eastAsia="宋体" w:cs="宋体"/>
          <w:highlight w:val="none"/>
        </w:rPr>
        <w:br w:type="page"/>
      </w:r>
      <w:r>
        <w:rPr>
          <w:rFonts w:hint="eastAsia" w:ascii="宋体" w:hAnsi="宋体" w:eastAsia="宋体" w:cs="宋体"/>
          <w:b/>
          <w:bCs/>
          <w:sz w:val="24"/>
          <w:szCs w:val="24"/>
          <w:highlight w:val="none"/>
        </w:rPr>
        <w:t>附件</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w:t>
      </w:r>
    </w:p>
    <w:p w14:paraId="5EA0BFCC">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《拒绝政府采购领域商业贿赂承诺书》</w:t>
      </w:r>
    </w:p>
    <w:p w14:paraId="37F6543B">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为响应党中央、国务院关于治理采购领域商业贿赂行为的号召，我公司再次承诺：</w:t>
      </w:r>
    </w:p>
    <w:p w14:paraId="24F01BE1">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1.在参与采购活动中遵纪守法、诚信经营、公平竞标。</w:t>
      </w:r>
    </w:p>
    <w:p w14:paraId="71213D8E">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2.不向采购人、采购代理机构和采购评审专家进行任何形式的商业贿赂以谋取成交人交易机会。</w:t>
      </w:r>
    </w:p>
    <w:p w14:paraId="2F724CB9">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3.不向采购代理机构和采购人提供虚假资质文件或采用虚假应标方式参与采购市场竞争并谋取中标、成交人。</w:t>
      </w:r>
    </w:p>
    <w:p w14:paraId="5B718DB6">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4.不采取“围标、陪标”等商业欺诈手段获取采购订单。</w:t>
      </w:r>
    </w:p>
    <w:p w14:paraId="66C381B7">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5.不采取不正当手段诋毁、排挤其他磋商响应供应商。</w:t>
      </w:r>
    </w:p>
    <w:p w14:paraId="4308F025">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6.不在提供商品和服务时“偷梁换柱、以次充好”损害采购人的合法权益。</w:t>
      </w:r>
    </w:p>
    <w:p w14:paraId="3D486733">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7.不与采购人、采购代理机构、采购评审专家或其他磋商响应供应商恶意串通，进行质疑和投诉，维护采购市场秩序。</w:t>
      </w:r>
    </w:p>
    <w:p w14:paraId="78347F07">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8.尊重和接受采购监督管理部门的监督和采购代理机构采购采购要求，承担因违约行为给采购人造成的损失。</w:t>
      </w:r>
    </w:p>
    <w:p w14:paraId="779AF126">
      <w:pPr>
        <w:snapToGrid w:val="0"/>
        <w:spacing w:line="56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9.不发生其他有悖于政府采购公开、公平、公正和诚信原则的行为。</w:t>
      </w:r>
    </w:p>
    <w:p w14:paraId="58D2942D">
      <w:pPr>
        <w:snapToGrid w:val="0"/>
        <w:spacing w:line="480" w:lineRule="auto"/>
        <w:ind w:left="482"/>
        <w:rPr>
          <w:rFonts w:hint="eastAsia" w:ascii="宋体" w:hAnsi="宋体" w:eastAsia="宋体" w:cs="宋体"/>
          <w:bCs/>
          <w:sz w:val="24"/>
          <w:szCs w:val="24"/>
          <w:highlight w:val="none"/>
        </w:rPr>
      </w:pPr>
    </w:p>
    <w:p w14:paraId="252B10D3">
      <w:pPr>
        <w:snapToGrid w:val="0"/>
        <w:spacing w:line="480" w:lineRule="auto"/>
        <w:ind w:left="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承诺单位：（盖章）                  全权代表：（签字）</w:t>
      </w:r>
    </w:p>
    <w:p w14:paraId="343ACC75">
      <w:pPr>
        <w:snapToGrid w:val="0"/>
        <w:spacing w:line="480" w:lineRule="auto"/>
        <w:ind w:left="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地址：                              邮编：</w:t>
      </w:r>
    </w:p>
    <w:p w14:paraId="70149C0B">
      <w:pPr>
        <w:snapToGrid w:val="0"/>
        <w:spacing w:line="480" w:lineRule="auto"/>
        <w:ind w:left="482"/>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                              电话： </w:t>
      </w:r>
    </w:p>
    <w:p w14:paraId="025CB0B4">
      <w:pPr>
        <w:pStyle w:val="9"/>
        <w:ind w:firstLine="480"/>
        <w:jc w:val="right"/>
        <w:rPr>
          <w:rFonts w:hint="eastAsia"/>
          <w:highlight w:val="none"/>
        </w:rPr>
      </w:pPr>
      <w:r>
        <w:rPr>
          <w:rFonts w:hint="eastAsia" w:ascii="宋体" w:hAnsi="宋体" w:eastAsia="宋体" w:cs="宋体"/>
          <w:bCs/>
          <w:sz w:val="24"/>
          <w:szCs w:val="24"/>
          <w:highlight w:val="none"/>
        </w:rPr>
        <w:t>年    月    日</w:t>
      </w:r>
    </w:p>
    <w:sectPr>
      <w:footerReference r:id="rId25" w:type="first"/>
      <w:headerReference r:id="rId22" w:type="default"/>
      <w:footerReference r:id="rId23" w:type="default"/>
      <w:footerReference r:id="rId24" w:type="even"/>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782E05E3-3001-459A-8F8B-708A8216CEA7}"/>
  </w:font>
  <w:font w:name="黑体">
    <w:panose1 w:val="02010609060101010101"/>
    <w:charset w:val="86"/>
    <w:family w:val="auto"/>
    <w:pitch w:val="default"/>
    <w:sig w:usb0="800002BF" w:usb1="38CF7CFA" w:usb2="00000016" w:usb3="00000000" w:csb0="00040001" w:csb1="00000000"/>
    <w:embedRegular r:id="rId2" w:fontKey="{CC445127-CFA3-4B9D-BCEF-4F3FA165330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9A43F20E-5452-423B-A36C-270AE04F9A4E}"/>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43A7D">
    <w:pPr>
      <w:pStyle w:val="28"/>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3065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42ED9">
    <w:pPr>
      <w:pStyle w:val="28"/>
      <w:rPr>
        <w:rFonts w:hint="eastAsia"/>
        <w:lang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AB8D">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73AD34">
                          <w:pPr>
                            <w:pStyle w:val="28"/>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wrap="none" lIns="0" tIns="0" rIns="0" bIns="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143rskBAACaAwAADgAAAGRycy9lMm9Eb2MueG1srVPNjtMwEL4j8Q6W&#10;79TZHlYl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3Hsjlsc+Pnnj/OvP+ff38n1&#10;26xPH6DGtPuAiWl45wfcmtkP6My0BxVt/iIhgnFU93RRVw6JiPxotVytKgwJjM0XxGcPz0OE9F56&#10;S7LR0IjjK6ry40dIY+qckqs5f6eNKSM07h8HYmYPy72PPWYrDbthIrTz7Qn59Dj5hjpcdErMB4fC&#10;5iWZjTgbu9k4hKj3XdmiXA/C7SFhE6W3XGGEnQrjyAq7ab3yTjy+l6yHX2rz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XjeuyQEAAJoDAAAOAAAAAAAAAAEAIAAAAB4BAABkcnMvZTJvRG9j&#10;LnhtbFBLBQYAAAAABgAGAFkBAABZBQAAAAA=&#10;">
              <v:fill on="f" focussize="0,0"/>
              <v:stroke on="f"/>
              <v:imagedata o:title=""/>
              <o:lock v:ext="edit" aspectratio="f"/>
              <v:textbox inset="0mm,0mm,0mm,0mm" style="mso-fit-shape-to-text:t;">
                <w:txbxContent>
                  <w:p w14:paraId="1D73AD34">
                    <w:pPr>
                      <w:pStyle w:val="28"/>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30556">
    <w:pPr>
      <w:pStyle w:val="2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EA9EC2">
                          <w:pPr>
                            <w:pStyle w:val="28"/>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wrap="none" lIns="0" tIns="0" rIns="0" bIns="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vyhFPyQEAAJoDAAAOAAAAAAAAAAEAIAAAAB4BAABkcnMvZTJvRG9j&#10;LnhtbFBLBQYAAAAABgAGAFkBAABZBQAAAAA=&#10;">
              <v:fill on="f" focussize="0,0"/>
              <v:stroke on="f"/>
              <v:imagedata o:title=""/>
              <o:lock v:ext="edit" aspectratio="f"/>
              <v:textbox inset="0mm,0mm,0mm,0mm" style="mso-fit-shape-to-text:t;">
                <w:txbxContent>
                  <w:p w14:paraId="4DEA9EC2">
                    <w:pPr>
                      <w:pStyle w:val="28"/>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5311A7CF">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E61E0">
    <w:pPr>
      <w:spacing w:line="300" w:lineRule="exact"/>
      <w:jc w:val="both"/>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70D104">
                          <w:pPr>
                            <w:pStyle w:val="28"/>
                          </w:pPr>
                          <w:r>
                            <w:t xml:space="preserve">第 </w:t>
                          </w:r>
                          <w:r>
                            <w:fldChar w:fldCharType="begin"/>
                          </w:r>
                          <w:r>
                            <w:instrText xml:space="preserve"> PAGE  \* MERGEFORMAT </w:instrText>
                          </w:r>
                          <w:r>
                            <w:fldChar w:fldCharType="separate"/>
                          </w:r>
                          <w:r>
                            <w:t>- 43 -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elWC03gEAAMADAAAOAAAAAAAA&#10;AAEAIAAAAB4BAABkcnMvZTJvRG9jLnhtbFBLBQYAAAAABgAGAFkBAABuBQAAAAA=&#10;">
              <v:fill on="f" focussize="0,0"/>
              <v:stroke on="f"/>
              <v:imagedata o:title=""/>
              <o:lock v:ext="edit" aspectratio="f"/>
              <v:textbox inset="0mm,0mm,0mm,0mm" style="mso-fit-shape-to-text:t;">
                <w:txbxContent>
                  <w:p w14:paraId="1B70D104">
                    <w:pPr>
                      <w:pStyle w:val="28"/>
                    </w:pPr>
                    <w:r>
                      <w:t xml:space="preserve">第 </w:t>
                    </w:r>
                    <w:r>
                      <w:fldChar w:fldCharType="begin"/>
                    </w:r>
                    <w:r>
                      <w:instrText xml:space="preserve"> PAGE  \* MERGEFORMAT </w:instrText>
                    </w:r>
                    <w:r>
                      <w:fldChar w:fldCharType="separate"/>
                    </w:r>
                    <w:r>
                      <w:t>- 43 -</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E2544">
    <w:pPr>
      <w:pStyle w:val="28"/>
      <w:spacing w:after="1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CEDA58">
                          <w:pPr>
                            <w:pStyle w:val="2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5ECEDA58">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80B5D">
    <w:pPr>
      <w:spacing w:line="280" w:lineRule="exact"/>
      <w:jc w:val="center"/>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F713607">
                          <w:pPr>
                            <w:pStyle w:val="2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1F713607">
                    <w:pPr>
                      <w:pStyle w:val="2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CEB3">
    <w:pPr>
      <w:spacing w:line="300" w:lineRule="exact"/>
      <w:jc w:val="center"/>
    </w:pPr>
    <w:r>
      <w:rPr>
        <w:sz w:val="16"/>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FFE4B87">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7FFE4B87">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Arial" w:hAnsi="Arial" w:eastAsia="Arial"/>
        <w:color w:val="000000"/>
        <w:sz w:val="16"/>
      </w:rPr>
      <w:t>13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87E61">
    <w:pPr>
      <w:spacing w:line="300" w:lineRule="exact"/>
      <w:jc w:val="cente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10288D">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fill on="f" focussize="0,0"/>
              <v:stroke on="f" weight="0.5pt"/>
              <v:imagedata o:title=""/>
              <o:lock v:ext="edit" aspectratio="f"/>
              <v:textbox inset="0mm,0mm,0mm,0mm" style="mso-fit-shape-to-text:t;">
                <w:txbxContent>
                  <w:p w14:paraId="0810288D">
                    <w:pPr>
                      <w:pStyle w:val="2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Arial" w:hAnsi="Arial" w:eastAsia="Arial"/>
        <w:color w:val="000000"/>
        <w:sz w:val="20"/>
      </w:rPr>
      <w:t>14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D41A5">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B7257D">
                          <w:pPr>
                            <w:pStyle w:val="28"/>
                          </w:pPr>
                          <w:r>
                            <w:t xml:space="preserve">第 </w:t>
                          </w:r>
                          <w:r>
                            <w:fldChar w:fldCharType="begin"/>
                          </w:r>
                          <w:r>
                            <w:instrText xml:space="preserve"> PAGE  \* MERGEFORMAT </w:instrText>
                          </w:r>
                          <w:r>
                            <w:fldChar w:fldCharType="separate"/>
                          </w:r>
                          <w:r>
                            <w:t>- 45 -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Tts/St8BAADAAwAADgAAAAAA&#10;AAABACAAAAAeAQAAZHJzL2Uyb0RvYy54bWxQSwUGAAAAAAYABgBZAQAAbwUAAAAA&#10;">
              <v:fill on="f" focussize="0,0"/>
              <v:stroke on="f"/>
              <v:imagedata o:title=""/>
              <o:lock v:ext="edit" aspectratio="f"/>
              <v:textbox inset="0mm,0mm,0mm,0mm" style="mso-fit-shape-to-text:t;">
                <w:txbxContent>
                  <w:p w14:paraId="02B7257D">
                    <w:pPr>
                      <w:pStyle w:val="28"/>
                    </w:pPr>
                    <w:r>
                      <w:t xml:space="preserve">第 </w:t>
                    </w:r>
                    <w:r>
                      <w:fldChar w:fldCharType="begin"/>
                    </w:r>
                    <w:r>
                      <w:instrText xml:space="preserve"> PAGE  \* MERGEFORMAT </w:instrText>
                    </w:r>
                    <w:r>
                      <w:fldChar w:fldCharType="separate"/>
                    </w:r>
                    <w:r>
                      <w:t>- 45 -</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ACF05">
    <w:pPr>
      <w:pStyle w:val="28"/>
      <w:rPr>
        <w:rStyle w:val="43"/>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FD71F8">
                          <w:pPr>
                            <w:pStyle w:val="28"/>
                          </w:pPr>
                          <w:r>
                            <w:t xml:space="preserve">第 </w:t>
                          </w:r>
                          <w:r>
                            <w:fldChar w:fldCharType="begin"/>
                          </w:r>
                          <w:r>
                            <w:instrText xml:space="preserve"> PAGE  \* MERGEFORMAT </w:instrText>
                          </w:r>
                          <w:r>
                            <w:fldChar w:fldCharType="separate"/>
                          </w:r>
                          <w:r>
                            <w:t>- 71 -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ANP0DjgAQAAwAMAAA4AAAAA&#10;AAAAAQAgAAAAHgEAAGRycy9lMm9Eb2MueG1sUEsFBgAAAAAGAAYAWQEAAHAFAAAAAA==&#10;">
              <v:fill on="f" focussize="0,0"/>
              <v:stroke on="f"/>
              <v:imagedata o:title=""/>
              <o:lock v:ext="edit" aspectratio="f"/>
              <v:textbox inset="0mm,0mm,0mm,0mm" style="mso-fit-shape-to-text:t;">
                <w:txbxContent>
                  <w:p w14:paraId="19FD71F8">
                    <w:pPr>
                      <w:pStyle w:val="28"/>
                    </w:pPr>
                    <w:r>
                      <w:t xml:space="preserve">第 </w:t>
                    </w:r>
                    <w:r>
                      <w:fldChar w:fldCharType="begin"/>
                    </w:r>
                    <w:r>
                      <w:instrText xml:space="preserve"> PAGE  \* MERGEFORMAT </w:instrText>
                    </w:r>
                    <w:r>
                      <w:fldChar w:fldCharType="separate"/>
                    </w:r>
                    <w:r>
                      <w:t>- 71 -</w:t>
                    </w:r>
                    <w:r>
                      <w:fldChar w:fldCharType="end"/>
                    </w:r>
                    <w:r>
                      <w:t xml:space="preserve"> 页</w:t>
                    </w:r>
                  </w:p>
                </w:txbxContent>
              </v:textbox>
            </v:shape>
          </w:pict>
        </mc:Fallback>
      </mc:AlternateContent>
    </w:r>
  </w:p>
  <w:p w14:paraId="71B27553">
    <w:pPr>
      <w:pStyle w:val="2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05C5">
    <w:pPr>
      <w:pStyle w:val="28"/>
      <w:framePr w:wrap="around" w:vAnchor="text" w:hAnchor="margin" w:xAlign="center" w:y="1"/>
      <w:rPr>
        <w:rStyle w:val="43"/>
      </w:rPr>
    </w:pPr>
    <w:r>
      <w:fldChar w:fldCharType="begin"/>
    </w:r>
    <w:r>
      <w:rPr>
        <w:rStyle w:val="43"/>
      </w:rPr>
      <w:instrText xml:space="preserve">PAGE  </w:instrText>
    </w:r>
    <w:r>
      <w:fldChar w:fldCharType="end"/>
    </w:r>
  </w:p>
  <w:p w14:paraId="3795BB4F">
    <w:pPr>
      <w:pStyle w:val="28"/>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3EA87">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4BEF52">
                          <w:pPr>
                            <w:pStyle w:val="28"/>
                          </w:pPr>
                          <w:r>
                            <w:t xml:space="preserve">第 </w:t>
                          </w:r>
                          <w:r>
                            <w:fldChar w:fldCharType="begin"/>
                          </w:r>
                          <w:r>
                            <w:instrText xml:space="preserve"> PAGE  \* MERGEFORMAT </w:instrText>
                          </w:r>
                          <w:r>
                            <w:fldChar w:fldCharType="separate"/>
                          </w:r>
                          <w:r>
                            <w:t>- 70 -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Q7WAG3gEAAMADAAAOAAAAAAAA&#10;AAEAIAAAAB4BAABkcnMvZTJvRG9jLnhtbFBLBQYAAAAABgAGAFkBAABuBQAAAAA=&#10;">
              <v:fill on="f" focussize="0,0"/>
              <v:stroke on="f"/>
              <v:imagedata o:title=""/>
              <o:lock v:ext="edit" aspectratio="f"/>
              <v:textbox inset="0mm,0mm,0mm,0mm" style="mso-fit-shape-to-text:t;">
                <w:txbxContent>
                  <w:p w14:paraId="714BEF52">
                    <w:pPr>
                      <w:pStyle w:val="28"/>
                    </w:pPr>
                    <w:r>
                      <w:t xml:space="preserve">第 </w:t>
                    </w:r>
                    <w:r>
                      <w:fldChar w:fldCharType="begin"/>
                    </w:r>
                    <w:r>
                      <w:instrText xml:space="preserve"> PAGE  \* MERGEFORMAT </w:instrText>
                    </w:r>
                    <w:r>
                      <w:fldChar w:fldCharType="separate"/>
                    </w:r>
                    <w:r>
                      <w:t>- 70 -</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19E8">
    <w:pPr>
      <w:pStyle w:val="29"/>
      <w:pBdr>
        <w:bottom w:val="none" w:color="auto" w:sz="0" w:space="1"/>
      </w:pBdr>
      <w:jc w:val="right"/>
      <w:rPr>
        <w:rFonts w:hint="eastAsia"/>
      </w:rPr>
    </w:pPr>
    <w:r>
      <w:rPr>
        <w:rFonts w:hint="eastAsia"/>
      </w:rPr>
      <w:t xml:space="preserve">                                                      </w:t>
    </w:r>
  </w:p>
  <w:p w14:paraId="4742E6FF">
    <w:pPr>
      <w:pStyle w:val="29"/>
      <w:pBdr>
        <w:bottom w:val="none" w:color="auto" w:sz="0" w:space="1"/>
      </w:pBdr>
      <w:jc w:val="right"/>
      <w:rPr>
        <w:rFonts w:hint="eastAsia"/>
      </w:rPr>
    </w:pPr>
    <w:r>
      <w:rPr>
        <w:rFonts w:hint="eastAsia" w:ascii="宋体" w:hAnsi="宋体" w:eastAsia="宋体" w:cs="宋体"/>
        <w:b/>
        <w:bCs/>
        <w:sz w:val="18"/>
      </w:rPr>
      <w:drawing>
        <wp:anchor distT="0" distB="0" distL="114300" distR="114300" simplePos="0" relativeHeight="251672576"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1">
                    <a:lum bright="69998"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77C5B">
    <w:pPr>
      <w:pStyle w:val="29"/>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B9CD2">
    <w:pPr>
      <w:pStyle w:val="29"/>
      <w:pBdr>
        <w:bottom w:val="none" w:color="auto" w:sz="0" w:space="1"/>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F415A">
    <w:pPr>
      <w:pStyle w:val="29"/>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EAFEE">
    <w:pPr>
      <w:spacing w:line="240" w:lineRule="exac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14910">
    <w:pPr>
      <w:spacing w:line="240" w:lineRule="exact"/>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6F172">
    <w:pPr>
      <w:spacing w:line="240" w:lineRule="exac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BD37F">
    <w:pPr>
      <w:pStyle w:val="29"/>
      <w:pBdr>
        <w:bottom w:val="none" w:color="auto" w:sz="0" w:space="1"/>
      </w:pBdr>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98481">
    <w:pPr>
      <w:pStyle w:val="29"/>
      <w:pBdr>
        <w:bottom w:val="none" w:color="auto" w:sz="0" w:space="1"/>
      </w:pBdr>
      <w:jc w:val="right"/>
      <w:rPr>
        <w:rFonts w:hint="eastAsia"/>
      </w:rPr>
    </w:pPr>
    <w:r>
      <w:rPr>
        <w:rFonts w:hint="eastAsia"/>
      </w:rPr>
      <w:t xml:space="preserve"> </w:t>
    </w:r>
  </w:p>
  <w:p w14:paraId="1A947347">
    <w:pPr>
      <w:pStyle w:val="29"/>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C7750F"/>
    <w:multiLevelType w:val="singleLevel"/>
    <w:tmpl w:val="C1C7750F"/>
    <w:lvl w:ilvl="0" w:tentative="0">
      <w:start w:val="1"/>
      <w:numFmt w:val="decimal"/>
      <w:suff w:val="nothing"/>
      <w:lvlText w:val="（%1）"/>
      <w:lvlJc w:val="left"/>
    </w:lvl>
  </w:abstractNum>
  <w:abstractNum w:abstractNumId="1">
    <w:nsid w:val="F60AD41C"/>
    <w:multiLevelType w:val="singleLevel"/>
    <w:tmpl w:val="F60AD41C"/>
    <w:lvl w:ilvl="0" w:tentative="0">
      <w:start w:val="2"/>
      <w:numFmt w:val="decimal"/>
      <w:lvlText w:val="%1."/>
      <w:lvlJc w:val="left"/>
      <w:pPr>
        <w:tabs>
          <w:tab w:val="left" w:pos="312"/>
        </w:tabs>
      </w:pPr>
    </w:lvl>
  </w:abstractNum>
  <w:abstractNum w:abstractNumId="2">
    <w:nsid w:val="0000001B"/>
    <w:multiLevelType w:val="multilevel"/>
    <w:tmpl w:val="0000001B"/>
    <w:lvl w:ilvl="0" w:tentative="0">
      <w:start w:val="1"/>
      <w:numFmt w:val="bullet"/>
      <w:pStyle w:val="81"/>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3">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A5D3257"/>
    <w:multiLevelType w:val="singleLevel"/>
    <w:tmpl w:val="7A5D3257"/>
    <w:lvl w:ilvl="0" w:tentative="0">
      <w:start w:val="1"/>
      <w:numFmt w:val="decimal"/>
      <w:suff w:val="nothing"/>
      <w:lvlText w:val="%1."/>
      <w:lvlJc w:val="left"/>
      <w:pPr>
        <w:ind w:left="0" w:firstLine="0"/>
      </w:pPr>
      <w:rPr>
        <w:rFont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7CF"/>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09EA"/>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8B3"/>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22C"/>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1B55"/>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461"/>
    <w:rsid w:val="00AF7BD9"/>
    <w:rsid w:val="00B02A6C"/>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124E"/>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035"/>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024"/>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63F"/>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46C37"/>
    <w:rsid w:val="011C626C"/>
    <w:rsid w:val="0150396A"/>
    <w:rsid w:val="01504784"/>
    <w:rsid w:val="01505F15"/>
    <w:rsid w:val="01532422"/>
    <w:rsid w:val="015E4AD6"/>
    <w:rsid w:val="01615D10"/>
    <w:rsid w:val="017A7D53"/>
    <w:rsid w:val="017B7436"/>
    <w:rsid w:val="017E7FA8"/>
    <w:rsid w:val="018A2858"/>
    <w:rsid w:val="019A3EBD"/>
    <w:rsid w:val="019B1886"/>
    <w:rsid w:val="01A664DA"/>
    <w:rsid w:val="01DD3C4D"/>
    <w:rsid w:val="01E213B4"/>
    <w:rsid w:val="01E44FDB"/>
    <w:rsid w:val="020C62E0"/>
    <w:rsid w:val="022C0730"/>
    <w:rsid w:val="024617F2"/>
    <w:rsid w:val="024F48E5"/>
    <w:rsid w:val="026779BA"/>
    <w:rsid w:val="02682844"/>
    <w:rsid w:val="027D71DE"/>
    <w:rsid w:val="02881678"/>
    <w:rsid w:val="02BA6D6B"/>
    <w:rsid w:val="02C6419F"/>
    <w:rsid w:val="02CC221A"/>
    <w:rsid w:val="02D908B8"/>
    <w:rsid w:val="02DA1F3A"/>
    <w:rsid w:val="02EF1E8A"/>
    <w:rsid w:val="02FC50B2"/>
    <w:rsid w:val="03174F3D"/>
    <w:rsid w:val="032303C8"/>
    <w:rsid w:val="032B0119"/>
    <w:rsid w:val="033E4BBF"/>
    <w:rsid w:val="035179D4"/>
    <w:rsid w:val="035E6039"/>
    <w:rsid w:val="036444C4"/>
    <w:rsid w:val="036C13B5"/>
    <w:rsid w:val="036C34DA"/>
    <w:rsid w:val="0374413D"/>
    <w:rsid w:val="03791AC9"/>
    <w:rsid w:val="039753F3"/>
    <w:rsid w:val="03984247"/>
    <w:rsid w:val="03990047"/>
    <w:rsid w:val="039B3DC0"/>
    <w:rsid w:val="03AF1619"/>
    <w:rsid w:val="03D348AC"/>
    <w:rsid w:val="03D60954"/>
    <w:rsid w:val="03D90E53"/>
    <w:rsid w:val="03EC0177"/>
    <w:rsid w:val="03F11C32"/>
    <w:rsid w:val="042C0EBC"/>
    <w:rsid w:val="043A35D9"/>
    <w:rsid w:val="04694D63"/>
    <w:rsid w:val="046D5159"/>
    <w:rsid w:val="04926F71"/>
    <w:rsid w:val="049727D9"/>
    <w:rsid w:val="04A472BA"/>
    <w:rsid w:val="04AE6368"/>
    <w:rsid w:val="04CB2483"/>
    <w:rsid w:val="05015EA4"/>
    <w:rsid w:val="05017C52"/>
    <w:rsid w:val="051C683A"/>
    <w:rsid w:val="0539151E"/>
    <w:rsid w:val="053F69CD"/>
    <w:rsid w:val="05522AFC"/>
    <w:rsid w:val="0553731D"/>
    <w:rsid w:val="055B4CC1"/>
    <w:rsid w:val="05816FE5"/>
    <w:rsid w:val="05850883"/>
    <w:rsid w:val="05AA02EA"/>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C3CAA"/>
    <w:rsid w:val="066E57BB"/>
    <w:rsid w:val="06812EE2"/>
    <w:rsid w:val="06A420A1"/>
    <w:rsid w:val="06B62CBE"/>
    <w:rsid w:val="06B86EE2"/>
    <w:rsid w:val="06BD67AF"/>
    <w:rsid w:val="06DD1708"/>
    <w:rsid w:val="06DF2215"/>
    <w:rsid w:val="06E635A4"/>
    <w:rsid w:val="06EF3CF8"/>
    <w:rsid w:val="06F2019A"/>
    <w:rsid w:val="070F3F01"/>
    <w:rsid w:val="072365A6"/>
    <w:rsid w:val="074437CC"/>
    <w:rsid w:val="07686E12"/>
    <w:rsid w:val="077532A2"/>
    <w:rsid w:val="07755E8F"/>
    <w:rsid w:val="077A45AF"/>
    <w:rsid w:val="07A93B78"/>
    <w:rsid w:val="07B95909"/>
    <w:rsid w:val="07C733D5"/>
    <w:rsid w:val="07D72EEC"/>
    <w:rsid w:val="080545E8"/>
    <w:rsid w:val="08075F7B"/>
    <w:rsid w:val="08126267"/>
    <w:rsid w:val="08236132"/>
    <w:rsid w:val="083C59AB"/>
    <w:rsid w:val="085857D8"/>
    <w:rsid w:val="085A435C"/>
    <w:rsid w:val="085D1644"/>
    <w:rsid w:val="085D5AE7"/>
    <w:rsid w:val="086C1887"/>
    <w:rsid w:val="0874513E"/>
    <w:rsid w:val="08752E31"/>
    <w:rsid w:val="088210AA"/>
    <w:rsid w:val="08971A59"/>
    <w:rsid w:val="089F7EAE"/>
    <w:rsid w:val="08B03E69"/>
    <w:rsid w:val="09045F63"/>
    <w:rsid w:val="092263E9"/>
    <w:rsid w:val="09435EF1"/>
    <w:rsid w:val="094F6D58"/>
    <w:rsid w:val="095347F5"/>
    <w:rsid w:val="0957563F"/>
    <w:rsid w:val="09611B64"/>
    <w:rsid w:val="096609CC"/>
    <w:rsid w:val="09903C9B"/>
    <w:rsid w:val="09907618"/>
    <w:rsid w:val="099557CE"/>
    <w:rsid w:val="0999072B"/>
    <w:rsid w:val="09AF4121"/>
    <w:rsid w:val="09BE6112"/>
    <w:rsid w:val="0A2A2299"/>
    <w:rsid w:val="0A2E271E"/>
    <w:rsid w:val="0A2E403B"/>
    <w:rsid w:val="0A344626"/>
    <w:rsid w:val="0A3E373D"/>
    <w:rsid w:val="0A5922DF"/>
    <w:rsid w:val="0A605D88"/>
    <w:rsid w:val="0A6749FB"/>
    <w:rsid w:val="0A742F55"/>
    <w:rsid w:val="0A7737B5"/>
    <w:rsid w:val="0A805952"/>
    <w:rsid w:val="0A96708F"/>
    <w:rsid w:val="0AA277E2"/>
    <w:rsid w:val="0AA3355A"/>
    <w:rsid w:val="0ABA2D7D"/>
    <w:rsid w:val="0ABF112C"/>
    <w:rsid w:val="0AC15A21"/>
    <w:rsid w:val="0AC92FC0"/>
    <w:rsid w:val="0AD57BB7"/>
    <w:rsid w:val="0AD876A7"/>
    <w:rsid w:val="0ADF647E"/>
    <w:rsid w:val="0AE23781"/>
    <w:rsid w:val="0AF91B48"/>
    <w:rsid w:val="0B13248D"/>
    <w:rsid w:val="0B2D7A0A"/>
    <w:rsid w:val="0B504858"/>
    <w:rsid w:val="0B5F56D3"/>
    <w:rsid w:val="0B616D4A"/>
    <w:rsid w:val="0B65654E"/>
    <w:rsid w:val="0B84338B"/>
    <w:rsid w:val="0B866A2E"/>
    <w:rsid w:val="0B8C630D"/>
    <w:rsid w:val="0BA12829"/>
    <w:rsid w:val="0BA46FF4"/>
    <w:rsid w:val="0BC63207"/>
    <w:rsid w:val="0BCF45B9"/>
    <w:rsid w:val="0BDC7CF8"/>
    <w:rsid w:val="0BEF7AEF"/>
    <w:rsid w:val="0C0B585A"/>
    <w:rsid w:val="0C1A784C"/>
    <w:rsid w:val="0C2B1A59"/>
    <w:rsid w:val="0C324B95"/>
    <w:rsid w:val="0C486437"/>
    <w:rsid w:val="0C604814"/>
    <w:rsid w:val="0C6907A2"/>
    <w:rsid w:val="0C814B9C"/>
    <w:rsid w:val="0C851169"/>
    <w:rsid w:val="0C8F1FE8"/>
    <w:rsid w:val="0CA17C9B"/>
    <w:rsid w:val="0CB447D4"/>
    <w:rsid w:val="0CB66E63"/>
    <w:rsid w:val="0CBA1B32"/>
    <w:rsid w:val="0CC954FA"/>
    <w:rsid w:val="0CD345CA"/>
    <w:rsid w:val="0CEA7AFC"/>
    <w:rsid w:val="0CEE6B82"/>
    <w:rsid w:val="0D0230A8"/>
    <w:rsid w:val="0D044784"/>
    <w:rsid w:val="0D052AEE"/>
    <w:rsid w:val="0D2C7F09"/>
    <w:rsid w:val="0D3A01A5"/>
    <w:rsid w:val="0D3A63F7"/>
    <w:rsid w:val="0D58687D"/>
    <w:rsid w:val="0D5C4B89"/>
    <w:rsid w:val="0D6578EA"/>
    <w:rsid w:val="0D6B4391"/>
    <w:rsid w:val="0D7F2FE5"/>
    <w:rsid w:val="0DA47D15"/>
    <w:rsid w:val="0DBA12E6"/>
    <w:rsid w:val="0DC932D7"/>
    <w:rsid w:val="0DD73C46"/>
    <w:rsid w:val="0DE6032D"/>
    <w:rsid w:val="0E100F06"/>
    <w:rsid w:val="0E144BB8"/>
    <w:rsid w:val="0E26697C"/>
    <w:rsid w:val="0E2D1AB8"/>
    <w:rsid w:val="0E320E7D"/>
    <w:rsid w:val="0E395AE0"/>
    <w:rsid w:val="0E407A3D"/>
    <w:rsid w:val="0E4D423E"/>
    <w:rsid w:val="0E694132"/>
    <w:rsid w:val="0E6F3EAD"/>
    <w:rsid w:val="0E8D2F5C"/>
    <w:rsid w:val="0E975183"/>
    <w:rsid w:val="0E9C279A"/>
    <w:rsid w:val="0EA7186A"/>
    <w:rsid w:val="0EC00215"/>
    <w:rsid w:val="0EC3746B"/>
    <w:rsid w:val="0EC45096"/>
    <w:rsid w:val="0ECF0DC1"/>
    <w:rsid w:val="0EF80CCA"/>
    <w:rsid w:val="0EF95E3E"/>
    <w:rsid w:val="0F07055B"/>
    <w:rsid w:val="0F130CAE"/>
    <w:rsid w:val="0F1467D4"/>
    <w:rsid w:val="0F242EBB"/>
    <w:rsid w:val="0F3054A7"/>
    <w:rsid w:val="0F3E01A5"/>
    <w:rsid w:val="0F5848BD"/>
    <w:rsid w:val="0F5D63CD"/>
    <w:rsid w:val="0F763231"/>
    <w:rsid w:val="0F9542DF"/>
    <w:rsid w:val="0FA4224E"/>
    <w:rsid w:val="0FAB538A"/>
    <w:rsid w:val="0FAC300F"/>
    <w:rsid w:val="0FB44544"/>
    <w:rsid w:val="0FB81855"/>
    <w:rsid w:val="0FBB0202"/>
    <w:rsid w:val="0FD3668F"/>
    <w:rsid w:val="10134CDE"/>
    <w:rsid w:val="1017657C"/>
    <w:rsid w:val="103C5FE2"/>
    <w:rsid w:val="1047366A"/>
    <w:rsid w:val="104E2006"/>
    <w:rsid w:val="106A2B50"/>
    <w:rsid w:val="108A31F2"/>
    <w:rsid w:val="1094098A"/>
    <w:rsid w:val="10995D1D"/>
    <w:rsid w:val="10E852E7"/>
    <w:rsid w:val="1122342A"/>
    <w:rsid w:val="11382DBC"/>
    <w:rsid w:val="11671785"/>
    <w:rsid w:val="11680929"/>
    <w:rsid w:val="116D52DF"/>
    <w:rsid w:val="11744846"/>
    <w:rsid w:val="117D5F82"/>
    <w:rsid w:val="11876FC9"/>
    <w:rsid w:val="11AE548E"/>
    <w:rsid w:val="11C34BC3"/>
    <w:rsid w:val="11D3768E"/>
    <w:rsid w:val="11DC3CC5"/>
    <w:rsid w:val="11E54E3F"/>
    <w:rsid w:val="11FD5D54"/>
    <w:rsid w:val="120314AE"/>
    <w:rsid w:val="1207230C"/>
    <w:rsid w:val="12095574"/>
    <w:rsid w:val="12152F8F"/>
    <w:rsid w:val="12282CC2"/>
    <w:rsid w:val="123305D6"/>
    <w:rsid w:val="123C58FA"/>
    <w:rsid w:val="12414866"/>
    <w:rsid w:val="126D4B79"/>
    <w:rsid w:val="12723F3D"/>
    <w:rsid w:val="12DC585B"/>
    <w:rsid w:val="12F62DC0"/>
    <w:rsid w:val="12F6691D"/>
    <w:rsid w:val="130C5571"/>
    <w:rsid w:val="1311626F"/>
    <w:rsid w:val="13176B07"/>
    <w:rsid w:val="132C13BF"/>
    <w:rsid w:val="132F1E2E"/>
    <w:rsid w:val="1336140F"/>
    <w:rsid w:val="133B2641"/>
    <w:rsid w:val="1354287C"/>
    <w:rsid w:val="13573EA8"/>
    <w:rsid w:val="136C66D5"/>
    <w:rsid w:val="13985C26"/>
    <w:rsid w:val="13AC347F"/>
    <w:rsid w:val="13C72B78"/>
    <w:rsid w:val="13E729A1"/>
    <w:rsid w:val="13EB3EF3"/>
    <w:rsid w:val="13EE1CEA"/>
    <w:rsid w:val="13FA41EA"/>
    <w:rsid w:val="13FF5B8D"/>
    <w:rsid w:val="14164D9C"/>
    <w:rsid w:val="141662F5"/>
    <w:rsid w:val="141F3582"/>
    <w:rsid w:val="14276FAA"/>
    <w:rsid w:val="142F71C0"/>
    <w:rsid w:val="14321BD6"/>
    <w:rsid w:val="14467430"/>
    <w:rsid w:val="14484427"/>
    <w:rsid w:val="144E75B7"/>
    <w:rsid w:val="1478625E"/>
    <w:rsid w:val="14823DC5"/>
    <w:rsid w:val="14981527"/>
    <w:rsid w:val="14BF31A5"/>
    <w:rsid w:val="14DC1B42"/>
    <w:rsid w:val="14F036ED"/>
    <w:rsid w:val="14F450DE"/>
    <w:rsid w:val="15003A82"/>
    <w:rsid w:val="15030497"/>
    <w:rsid w:val="150A2B53"/>
    <w:rsid w:val="15187863"/>
    <w:rsid w:val="151E59F4"/>
    <w:rsid w:val="15282904"/>
    <w:rsid w:val="152C2AC9"/>
    <w:rsid w:val="15400323"/>
    <w:rsid w:val="154716B1"/>
    <w:rsid w:val="155C092C"/>
    <w:rsid w:val="15966195"/>
    <w:rsid w:val="15A73F7A"/>
    <w:rsid w:val="15AD6E5E"/>
    <w:rsid w:val="15D553E2"/>
    <w:rsid w:val="15D62A35"/>
    <w:rsid w:val="15D66ED9"/>
    <w:rsid w:val="15DD5AFC"/>
    <w:rsid w:val="16021A7C"/>
    <w:rsid w:val="16195D38"/>
    <w:rsid w:val="164A7369"/>
    <w:rsid w:val="166242C9"/>
    <w:rsid w:val="167B118A"/>
    <w:rsid w:val="16A21F26"/>
    <w:rsid w:val="16A82624"/>
    <w:rsid w:val="16BA07AA"/>
    <w:rsid w:val="16E573D4"/>
    <w:rsid w:val="16ED5AD9"/>
    <w:rsid w:val="17055113"/>
    <w:rsid w:val="1719248C"/>
    <w:rsid w:val="172C15DF"/>
    <w:rsid w:val="17312619"/>
    <w:rsid w:val="17343EB7"/>
    <w:rsid w:val="17557C94"/>
    <w:rsid w:val="1757785B"/>
    <w:rsid w:val="175975F8"/>
    <w:rsid w:val="176E3033"/>
    <w:rsid w:val="17742506"/>
    <w:rsid w:val="177D2DB2"/>
    <w:rsid w:val="17837933"/>
    <w:rsid w:val="178766DD"/>
    <w:rsid w:val="178C6993"/>
    <w:rsid w:val="17944956"/>
    <w:rsid w:val="17A75376"/>
    <w:rsid w:val="17C3523B"/>
    <w:rsid w:val="17D07086"/>
    <w:rsid w:val="17D55FD6"/>
    <w:rsid w:val="17DA624F"/>
    <w:rsid w:val="17E72CD8"/>
    <w:rsid w:val="17F94F1D"/>
    <w:rsid w:val="180A201F"/>
    <w:rsid w:val="18161AD3"/>
    <w:rsid w:val="18232BDD"/>
    <w:rsid w:val="18414ADE"/>
    <w:rsid w:val="18491BE4"/>
    <w:rsid w:val="18512847"/>
    <w:rsid w:val="18550589"/>
    <w:rsid w:val="186E33F9"/>
    <w:rsid w:val="1876405C"/>
    <w:rsid w:val="18851DD9"/>
    <w:rsid w:val="188F4D22"/>
    <w:rsid w:val="18AC4D9F"/>
    <w:rsid w:val="18B43502"/>
    <w:rsid w:val="18BB5C24"/>
    <w:rsid w:val="18BF310B"/>
    <w:rsid w:val="18C15C1F"/>
    <w:rsid w:val="18C87413"/>
    <w:rsid w:val="18D411EB"/>
    <w:rsid w:val="18D55226"/>
    <w:rsid w:val="18E45469"/>
    <w:rsid w:val="19245FE1"/>
    <w:rsid w:val="19355CC5"/>
    <w:rsid w:val="19640AF6"/>
    <w:rsid w:val="19725191"/>
    <w:rsid w:val="197B2E62"/>
    <w:rsid w:val="1980096A"/>
    <w:rsid w:val="199D10AB"/>
    <w:rsid w:val="19A05834"/>
    <w:rsid w:val="19A277FE"/>
    <w:rsid w:val="19BF35D1"/>
    <w:rsid w:val="19E21445"/>
    <w:rsid w:val="19E35BF1"/>
    <w:rsid w:val="19EF1885"/>
    <w:rsid w:val="19FF3FF9"/>
    <w:rsid w:val="1A1F2BFD"/>
    <w:rsid w:val="1A2C531A"/>
    <w:rsid w:val="1A321D78"/>
    <w:rsid w:val="1A383CBF"/>
    <w:rsid w:val="1A58455B"/>
    <w:rsid w:val="1A5D7DB3"/>
    <w:rsid w:val="1A6D34CE"/>
    <w:rsid w:val="1A794CD5"/>
    <w:rsid w:val="1A815666"/>
    <w:rsid w:val="1A872550"/>
    <w:rsid w:val="1A911621"/>
    <w:rsid w:val="1AAC0209"/>
    <w:rsid w:val="1ABA2925"/>
    <w:rsid w:val="1ABC669E"/>
    <w:rsid w:val="1ACF620C"/>
    <w:rsid w:val="1AD72BA8"/>
    <w:rsid w:val="1AF20311"/>
    <w:rsid w:val="1B097409"/>
    <w:rsid w:val="1B0E67CD"/>
    <w:rsid w:val="1B1C713C"/>
    <w:rsid w:val="1B1E1342"/>
    <w:rsid w:val="1B1F4E7E"/>
    <w:rsid w:val="1B252495"/>
    <w:rsid w:val="1B351FAC"/>
    <w:rsid w:val="1B3B2F91"/>
    <w:rsid w:val="1B5C7199"/>
    <w:rsid w:val="1B6E5B3E"/>
    <w:rsid w:val="1B813443"/>
    <w:rsid w:val="1B8B49B4"/>
    <w:rsid w:val="1B9F6FD2"/>
    <w:rsid w:val="1BA15893"/>
    <w:rsid w:val="1BE340FE"/>
    <w:rsid w:val="1BF235B4"/>
    <w:rsid w:val="1C0A4438"/>
    <w:rsid w:val="1C200B97"/>
    <w:rsid w:val="1C2362A8"/>
    <w:rsid w:val="1C4F3541"/>
    <w:rsid w:val="1C5E5533"/>
    <w:rsid w:val="1C622C88"/>
    <w:rsid w:val="1C820ECC"/>
    <w:rsid w:val="1C856F63"/>
    <w:rsid w:val="1C8C521C"/>
    <w:rsid w:val="1C935740"/>
    <w:rsid w:val="1C9A0C60"/>
    <w:rsid w:val="1CBB4733"/>
    <w:rsid w:val="1CBF2475"/>
    <w:rsid w:val="1CC81B8A"/>
    <w:rsid w:val="1CDA105D"/>
    <w:rsid w:val="1CDC7F67"/>
    <w:rsid w:val="1CDD28FB"/>
    <w:rsid w:val="1CF42CA9"/>
    <w:rsid w:val="1D0B7468"/>
    <w:rsid w:val="1D100F23"/>
    <w:rsid w:val="1D635461"/>
    <w:rsid w:val="1D8542E0"/>
    <w:rsid w:val="1D865A1C"/>
    <w:rsid w:val="1D960C6D"/>
    <w:rsid w:val="1D9F423B"/>
    <w:rsid w:val="1DB3762A"/>
    <w:rsid w:val="1DE55F0B"/>
    <w:rsid w:val="1E0255DB"/>
    <w:rsid w:val="1E25455A"/>
    <w:rsid w:val="1E461E83"/>
    <w:rsid w:val="1E671FCF"/>
    <w:rsid w:val="1E6D6984"/>
    <w:rsid w:val="1E760C9C"/>
    <w:rsid w:val="1EA2204E"/>
    <w:rsid w:val="1EAB02E5"/>
    <w:rsid w:val="1EC534E2"/>
    <w:rsid w:val="1ECD4970"/>
    <w:rsid w:val="1EE56783"/>
    <w:rsid w:val="1EEE0DF0"/>
    <w:rsid w:val="1EFA1543"/>
    <w:rsid w:val="1EFB350D"/>
    <w:rsid w:val="1F090BB5"/>
    <w:rsid w:val="1F370D5E"/>
    <w:rsid w:val="1F485564"/>
    <w:rsid w:val="1F5A1750"/>
    <w:rsid w:val="1F7A262E"/>
    <w:rsid w:val="1F8B2AE2"/>
    <w:rsid w:val="1F901EA7"/>
    <w:rsid w:val="1F92566D"/>
    <w:rsid w:val="1FA30E61"/>
    <w:rsid w:val="1FCB7383"/>
    <w:rsid w:val="1FD5401A"/>
    <w:rsid w:val="1FE44373"/>
    <w:rsid w:val="1FE81CE3"/>
    <w:rsid w:val="1FE8583F"/>
    <w:rsid w:val="200132EB"/>
    <w:rsid w:val="20125FC6"/>
    <w:rsid w:val="201C198C"/>
    <w:rsid w:val="204B072D"/>
    <w:rsid w:val="204E1CEC"/>
    <w:rsid w:val="20536D18"/>
    <w:rsid w:val="20684BD2"/>
    <w:rsid w:val="20720C33"/>
    <w:rsid w:val="209A3C56"/>
    <w:rsid w:val="209D2ACD"/>
    <w:rsid w:val="21117355"/>
    <w:rsid w:val="21246D4B"/>
    <w:rsid w:val="212B00D9"/>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10D15"/>
    <w:rsid w:val="21D50045"/>
    <w:rsid w:val="21DC13D3"/>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0182A"/>
    <w:rsid w:val="22F87844"/>
    <w:rsid w:val="23016F7A"/>
    <w:rsid w:val="233C53E7"/>
    <w:rsid w:val="234436D4"/>
    <w:rsid w:val="23696C97"/>
    <w:rsid w:val="23961D95"/>
    <w:rsid w:val="239F090A"/>
    <w:rsid w:val="23B4085A"/>
    <w:rsid w:val="23BE3486"/>
    <w:rsid w:val="23DC7275"/>
    <w:rsid w:val="23E34C9B"/>
    <w:rsid w:val="23E80503"/>
    <w:rsid w:val="23FA0237"/>
    <w:rsid w:val="241A61E3"/>
    <w:rsid w:val="241E2177"/>
    <w:rsid w:val="242343C0"/>
    <w:rsid w:val="24343749"/>
    <w:rsid w:val="24472ACE"/>
    <w:rsid w:val="24625C51"/>
    <w:rsid w:val="24632042"/>
    <w:rsid w:val="2468284B"/>
    <w:rsid w:val="249B1ED5"/>
    <w:rsid w:val="24A40099"/>
    <w:rsid w:val="24B91EA0"/>
    <w:rsid w:val="24BA6669"/>
    <w:rsid w:val="24C8296D"/>
    <w:rsid w:val="24D171E9"/>
    <w:rsid w:val="24D40A88"/>
    <w:rsid w:val="24E26893"/>
    <w:rsid w:val="24ED0FDA"/>
    <w:rsid w:val="24F55B5A"/>
    <w:rsid w:val="24F97D65"/>
    <w:rsid w:val="25084C9E"/>
    <w:rsid w:val="25317C88"/>
    <w:rsid w:val="25331C52"/>
    <w:rsid w:val="253B28B5"/>
    <w:rsid w:val="25493224"/>
    <w:rsid w:val="25555DD2"/>
    <w:rsid w:val="25733DFD"/>
    <w:rsid w:val="258013E4"/>
    <w:rsid w:val="2581746D"/>
    <w:rsid w:val="258C3BB9"/>
    <w:rsid w:val="25AB3597"/>
    <w:rsid w:val="25B54415"/>
    <w:rsid w:val="25B772B5"/>
    <w:rsid w:val="25CE5F37"/>
    <w:rsid w:val="25D85BE4"/>
    <w:rsid w:val="25DE1BBE"/>
    <w:rsid w:val="25ED1E01"/>
    <w:rsid w:val="25FD5DBC"/>
    <w:rsid w:val="260E1D77"/>
    <w:rsid w:val="263537A8"/>
    <w:rsid w:val="263F0183"/>
    <w:rsid w:val="26451C3D"/>
    <w:rsid w:val="266D4CF0"/>
    <w:rsid w:val="26875D7D"/>
    <w:rsid w:val="26AD1590"/>
    <w:rsid w:val="26CB43A0"/>
    <w:rsid w:val="26CD578F"/>
    <w:rsid w:val="26F947D6"/>
    <w:rsid w:val="271B6F16"/>
    <w:rsid w:val="272C08E1"/>
    <w:rsid w:val="27302553"/>
    <w:rsid w:val="27382820"/>
    <w:rsid w:val="27395666"/>
    <w:rsid w:val="274518DD"/>
    <w:rsid w:val="274C6FFB"/>
    <w:rsid w:val="274E60A0"/>
    <w:rsid w:val="27554102"/>
    <w:rsid w:val="2767173F"/>
    <w:rsid w:val="276854B7"/>
    <w:rsid w:val="276D06A4"/>
    <w:rsid w:val="277E3DF7"/>
    <w:rsid w:val="279462AC"/>
    <w:rsid w:val="2797229F"/>
    <w:rsid w:val="27A53B11"/>
    <w:rsid w:val="27B54BA0"/>
    <w:rsid w:val="27BD1CA7"/>
    <w:rsid w:val="27CA2881"/>
    <w:rsid w:val="27CD0169"/>
    <w:rsid w:val="27D55529"/>
    <w:rsid w:val="27F8683B"/>
    <w:rsid w:val="27FA3C0E"/>
    <w:rsid w:val="27FD20A3"/>
    <w:rsid w:val="281D1B62"/>
    <w:rsid w:val="28221B0A"/>
    <w:rsid w:val="282C1E82"/>
    <w:rsid w:val="283006CB"/>
    <w:rsid w:val="283D06F2"/>
    <w:rsid w:val="284033EB"/>
    <w:rsid w:val="28470114"/>
    <w:rsid w:val="287D32B9"/>
    <w:rsid w:val="288822B5"/>
    <w:rsid w:val="28C826B1"/>
    <w:rsid w:val="28ED036A"/>
    <w:rsid w:val="28FB0483"/>
    <w:rsid w:val="291458F7"/>
    <w:rsid w:val="292C2C40"/>
    <w:rsid w:val="29373393"/>
    <w:rsid w:val="2940493E"/>
    <w:rsid w:val="294F2DD3"/>
    <w:rsid w:val="29514455"/>
    <w:rsid w:val="296672F2"/>
    <w:rsid w:val="296F51B3"/>
    <w:rsid w:val="29833C5F"/>
    <w:rsid w:val="298F3888"/>
    <w:rsid w:val="299609AC"/>
    <w:rsid w:val="299802D6"/>
    <w:rsid w:val="29994F30"/>
    <w:rsid w:val="299B6018"/>
    <w:rsid w:val="29A529F3"/>
    <w:rsid w:val="29A5570A"/>
    <w:rsid w:val="29AA2162"/>
    <w:rsid w:val="29CE019B"/>
    <w:rsid w:val="29DA6B40"/>
    <w:rsid w:val="29F80F7B"/>
    <w:rsid w:val="2A0B6F8A"/>
    <w:rsid w:val="2A0C2A72"/>
    <w:rsid w:val="2A421F80"/>
    <w:rsid w:val="2A77438F"/>
    <w:rsid w:val="2A81520E"/>
    <w:rsid w:val="2A9B456F"/>
    <w:rsid w:val="2A9F5694"/>
    <w:rsid w:val="2AB670B6"/>
    <w:rsid w:val="2ABC4498"/>
    <w:rsid w:val="2ACB46DB"/>
    <w:rsid w:val="2ADE440E"/>
    <w:rsid w:val="2AED0380"/>
    <w:rsid w:val="2AF60264"/>
    <w:rsid w:val="2B065713"/>
    <w:rsid w:val="2B1423C4"/>
    <w:rsid w:val="2B1C4F36"/>
    <w:rsid w:val="2B326508"/>
    <w:rsid w:val="2B395AE8"/>
    <w:rsid w:val="2B452244"/>
    <w:rsid w:val="2B4D5D22"/>
    <w:rsid w:val="2B54022C"/>
    <w:rsid w:val="2B54647E"/>
    <w:rsid w:val="2B585F6F"/>
    <w:rsid w:val="2B5B6D43"/>
    <w:rsid w:val="2B603075"/>
    <w:rsid w:val="2B9176D3"/>
    <w:rsid w:val="2B964CE9"/>
    <w:rsid w:val="2B9920E3"/>
    <w:rsid w:val="2BA56CDA"/>
    <w:rsid w:val="2BB62C95"/>
    <w:rsid w:val="2BD01C52"/>
    <w:rsid w:val="2BD82C0B"/>
    <w:rsid w:val="2BDD46C6"/>
    <w:rsid w:val="2BE37961"/>
    <w:rsid w:val="2BE667B7"/>
    <w:rsid w:val="2C0A4D8F"/>
    <w:rsid w:val="2C1D60D9"/>
    <w:rsid w:val="2C3B578E"/>
    <w:rsid w:val="2C3E432A"/>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D5233"/>
    <w:rsid w:val="2D7B4196"/>
    <w:rsid w:val="2D83304B"/>
    <w:rsid w:val="2DA21723"/>
    <w:rsid w:val="2DAD03EE"/>
    <w:rsid w:val="2DC33281"/>
    <w:rsid w:val="2DF81343"/>
    <w:rsid w:val="2DFE26D1"/>
    <w:rsid w:val="2E00644A"/>
    <w:rsid w:val="2E156399"/>
    <w:rsid w:val="2E17419C"/>
    <w:rsid w:val="2E30169A"/>
    <w:rsid w:val="2E374561"/>
    <w:rsid w:val="2E5549E7"/>
    <w:rsid w:val="2E556795"/>
    <w:rsid w:val="2E644C2A"/>
    <w:rsid w:val="2EB01038"/>
    <w:rsid w:val="2EB711FE"/>
    <w:rsid w:val="2EE1746B"/>
    <w:rsid w:val="2EED10C4"/>
    <w:rsid w:val="2EEF718D"/>
    <w:rsid w:val="2EFA5ADE"/>
    <w:rsid w:val="2F0431B9"/>
    <w:rsid w:val="2F081A65"/>
    <w:rsid w:val="2F155F25"/>
    <w:rsid w:val="2F1C5505"/>
    <w:rsid w:val="2F201B75"/>
    <w:rsid w:val="2F2D531B"/>
    <w:rsid w:val="2F441FAD"/>
    <w:rsid w:val="2F4B542A"/>
    <w:rsid w:val="2F550579"/>
    <w:rsid w:val="2F603644"/>
    <w:rsid w:val="2F66360E"/>
    <w:rsid w:val="2F675E7A"/>
    <w:rsid w:val="2F8D3DE5"/>
    <w:rsid w:val="2F911A4F"/>
    <w:rsid w:val="2F932426"/>
    <w:rsid w:val="2F9B28BE"/>
    <w:rsid w:val="2FAC6889"/>
    <w:rsid w:val="2FAF45CB"/>
    <w:rsid w:val="2FDB2CCA"/>
    <w:rsid w:val="300246FB"/>
    <w:rsid w:val="300527EC"/>
    <w:rsid w:val="30112C88"/>
    <w:rsid w:val="30170614"/>
    <w:rsid w:val="30281C88"/>
    <w:rsid w:val="303351BF"/>
    <w:rsid w:val="304C7574"/>
    <w:rsid w:val="307978A9"/>
    <w:rsid w:val="30986E0D"/>
    <w:rsid w:val="30991DD3"/>
    <w:rsid w:val="30AE4883"/>
    <w:rsid w:val="30B6585F"/>
    <w:rsid w:val="30BA3228"/>
    <w:rsid w:val="30BF439A"/>
    <w:rsid w:val="30E65DCB"/>
    <w:rsid w:val="310B23F1"/>
    <w:rsid w:val="31101099"/>
    <w:rsid w:val="3118556F"/>
    <w:rsid w:val="311F0DA0"/>
    <w:rsid w:val="31264419"/>
    <w:rsid w:val="313703D4"/>
    <w:rsid w:val="315D067D"/>
    <w:rsid w:val="3163566D"/>
    <w:rsid w:val="316867E0"/>
    <w:rsid w:val="31833619"/>
    <w:rsid w:val="319D3AAF"/>
    <w:rsid w:val="31E16592"/>
    <w:rsid w:val="31F10F85"/>
    <w:rsid w:val="31F33DF2"/>
    <w:rsid w:val="31F97D80"/>
    <w:rsid w:val="32033025"/>
    <w:rsid w:val="320C6536"/>
    <w:rsid w:val="32120D12"/>
    <w:rsid w:val="321B1AA4"/>
    <w:rsid w:val="322C096D"/>
    <w:rsid w:val="323112C7"/>
    <w:rsid w:val="3239017C"/>
    <w:rsid w:val="323E13E5"/>
    <w:rsid w:val="32411989"/>
    <w:rsid w:val="324B1F31"/>
    <w:rsid w:val="32546D64"/>
    <w:rsid w:val="32676A97"/>
    <w:rsid w:val="328D2BA4"/>
    <w:rsid w:val="328E2276"/>
    <w:rsid w:val="32944E37"/>
    <w:rsid w:val="32A47CEB"/>
    <w:rsid w:val="32D16607"/>
    <w:rsid w:val="32D9705D"/>
    <w:rsid w:val="32EA7901"/>
    <w:rsid w:val="32EB591A"/>
    <w:rsid w:val="32EE540A"/>
    <w:rsid w:val="332F14A9"/>
    <w:rsid w:val="332F29FE"/>
    <w:rsid w:val="333411CF"/>
    <w:rsid w:val="33386686"/>
    <w:rsid w:val="335A65FC"/>
    <w:rsid w:val="335C445D"/>
    <w:rsid w:val="336B684F"/>
    <w:rsid w:val="33837901"/>
    <w:rsid w:val="339B4B6E"/>
    <w:rsid w:val="339E298D"/>
    <w:rsid w:val="33C57F19"/>
    <w:rsid w:val="33C70135"/>
    <w:rsid w:val="33EB36F8"/>
    <w:rsid w:val="33FB1B8D"/>
    <w:rsid w:val="34034EE6"/>
    <w:rsid w:val="34054850"/>
    <w:rsid w:val="34071A1D"/>
    <w:rsid w:val="34225A8F"/>
    <w:rsid w:val="34394463"/>
    <w:rsid w:val="34437249"/>
    <w:rsid w:val="347D25A2"/>
    <w:rsid w:val="34831B82"/>
    <w:rsid w:val="34B911C0"/>
    <w:rsid w:val="34E940DB"/>
    <w:rsid w:val="34F72A66"/>
    <w:rsid w:val="35093202"/>
    <w:rsid w:val="350D0FEC"/>
    <w:rsid w:val="35132F06"/>
    <w:rsid w:val="35437B7C"/>
    <w:rsid w:val="358E3798"/>
    <w:rsid w:val="35BB5A78"/>
    <w:rsid w:val="35D9162D"/>
    <w:rsid w:val="35E7745C"/>
    <w:rsid w:val="35F5260C"/>
    <w:rsid w:val="35FC498E"/>
    <w:rsid w:val="360A4309"/>
    <w:rsid w:val="36213401"/>
    <w:rsid w:val="362D6059"/>
    <w:rsid w:val="364C2B74"/>
    <w:rsid w:val="364C391D"/>
    <w:rsid w:val="36551B8F"/>
    <w:rsid w:val="36575075"/>
    <w:rsid w:val="36641644"/>
    <w:rsid w:val="367708E3"/>
    <w:rsid w:val="367B0274"/>
    <w:rsid w:val="368F68BA"/>
    <w:rsid w:val="36B44275"/>
    <w:rsid w:val="36B9646D"/>
    <w:rsid w:val="36FF3742"/>
    <w:rsid w:val="37007173"/>
    <w:rsid w:val="370F76FD"/>
    <w:rsid w:val="371143BC"/>
    <w:rsid w:val="37192788"/>
    <w:rsid w:val="372C500D"/>
    <w:rsid w:val="373F27D7"/>
    <w:rsid w:val="374E0226"/>
    <w:rsid w:val="375F0685"/>
    <w:rsid w:val="37A95DA4"/>
    <w:rsid w:val="37D5728A"/>
    <w:rsid w:val="37F54B45"/>
    <w:rsid w:val="37F963E3"/>
    <w:rsid w:val="3817650A"/>
    <w:rsid w:val="382A5702"/>
    <w:rsid w:val="3842422E"/>
    <w:rsid w:val="384B03E9"/>
    <w:rsid w:val="386359A2"/>
    <w:rsid w:val="38741F0E"/>
    <w:rsid w:val="38797524"/>
    <w:rsid w:val="387B504A"/>
    <w:rsid w:val="387E5850"/>
    <w:rsid w:val="388008B3"/>
    <w:rsid w:val="38800C40"/>
    <w:rsid w:val="38897BBF"/>
    <w:rsid w:val="389B56ED"/>
    <w:rsid w:val="38B5557A"/>
    <w:rsid w:val="38B77E9B"/>
    <w:rsid w:val="38B82A46"/>
    <w:rsid w:val="38D8249D"/>
    <w:rsid w:val="38F47003"/>
    <w:rsid w:val="390252C1"/>
    <w:rsid w:val="395C1E67"/>
    <w:rsid w:val="39736610"/>
    <w:rsid w:val="397B3D07"/>
    <w:rsid w:val="3989682C"/>
    <w:rsid w:val="398C37FF"/>
    <w:rsid w:val="399D5494"/>
    <w:rsid w:val="39AB5E03"/>
    <w:rsid w:val="39C46EC5"/>
    <w:rsid w:val="39C94499"/>
    <w:rsid w:val="39D40C83"/>
    <w:rsid w:val="39D65EBB"/>
    <w:rsid w:val="39D926F6"/>
    <w:rsid w:val="39DC420F"/>
    <w:rsid w:val="3A0A7ABC"/>
    <w:rsid w:val="3A0D6176"/>
    <w:rsid w:val="3A215ADE"/>
    <w:rsid w:val="3A2160C5"/>
    <w:rsid w:val="3A483652"/>
    <w:rsid w:val="3A7206CF"/>
    <w:rsid w:val="3A7F2C31"/>
    <w:rsid w:val="3A914FF9"/>
    <w:rsid w:val="3A9248BC"/>
    <w:rsid w:val="3A942C59"/>
    <w:rsid w:val="3A951EDF"/>
    <w:rsid w:val="3A9B19D4"/>
    <w:rsid w:val="3ADB2718"/>
    <w:rsid w:val="3AE8273F"/>
    <w:rsid w:val="3B023801"/>
    <w:rsid w:val="3B070E17"/>
    <w:rsid w:val="3B1874C8"/>
    <w:rsid w:val="3B223EA3"/>
    <w:rsid w:val="3B414FCB"/>
    <w:rsid w:val="3B446A74"/>
    <w:rsid w:val="3B633D30"/>
    <w:rsid w:val="3B653D90"/>
    <w:rsid w:val="3B72197F"/>
    <w:rsid w:val="3B797124"/>
    <w:rsid w:val="3B7A3CDF"/>
    <w:rsid w:val="3B824942"/>
    <w:rsid w:val="3B8F407F"/>
    <w:rsid w:val="3BA046F2"/>
    <w:rsid w:val="3BA11E89"/>
    <w:rsid w:val="3BA50630"/>
    <w:rsid w:val="3BA945C4"/>
    <w:rsid w:val="3BB70A8F"/>
    <w:rsid w:val="3BC136BC"/>
    <w:rsid w:val="3BD9266A"/>
    <w:rsid w:val="3BDF3B42"/>
    <w:rsid w:val="3BE20963"/>
    <w:rsid w:val="3BE253C4"/>
    <w:rsid w:val="3BF515B8"/>
    <w:rsid w:val="3BF71054"/>
    <w:rsid w:val="3C011D0B"/>
    <w:rsid w:val="3C090BBF"/>
    <w:rsid w:val="3C0D4B53"/>
    <w:rsid w:val="3C237ED3"/>
    <w:rsid w:val="3C2B4E49"/>
    <w:rsid w:val="3C2F4ACA"/>
    <w:rsid w:val="3C325F30"/>
    <w:rsid w:val="3C3E5A8B"/>
    <w:rsid w:val="3C652594"/>
    <w:rsid w:val="3C77021F"/>
    <w:rsid w:val="3C8065F9"/>
    <w:rsid w:val="3C8841DA"/>
    <w:rsid w:val="3C954E05"/>
    <w:rsid w:val="3CA01523"/>
    <w:rsid w:val="3CC43E13"/>
    <w:rsid w:val="3CC80A7A"/>
    <w:rsid w:val="3CCD6091"/>
    <w:rsid w:val="3CEA6C43"/>
    <w:rsid w:val="3CF450C8"/>
    <w:rsid w:val="3CFE624A"/>
    <w:rsid w:val="3D143CBF"/>
    <w:rsid w:val="3D1617E6"/>
    <w:rsid w:val="3D1C1542"/>
    <w:rsid w:val="3D366465"/>
    <w:rsid w:val="3D581DFE"/>
    <w:rsid w:val="3D6469F5"/>
    <w:rsid w:val="3D695DB9"/>
    <w:rsid w:val="3D6C58AA"/>
    <w:rsid w:val="3D80667C"/>
    <w:rsid w:val="3DA825AF"/>
    <w:rsid w:val="3DC01751"/>
    <w:rsid w:val="3E435CB3"/>
    <w:rsid w:val="3E4B1055"/>
    <w:rsid w:val="3E6447D3"/>
    <w:rsid w:val="3E6F3667"/>
    <w:rsid w:val="3E7B7AD3"/>
    <w:rsid w:val="3E7E6AF2"/>
    <w:rsid w:val="3E8135D7"/>
    <w:rsid w:val="3E9C76B0"/>
    <w:rsid w:val="3EA6303D"/>
    <w:rsid w:val="3EA70B8C"/>
    <w:rsid w:val="3ED03474"/>
    <w:rsid w:val="3EE002FD"/>
    <w:rsid w:val="3EE576C2"/>
    <w:rsid w:val="3F3348D1"/>
    <w:rsid w:val="3F4D34B9"/>
    <w:rsid w:val="3F517A82"/>
    <w:rsid w:val="3F566811"/>
    <w:rsid w:val="3F593C0C"/>
    <w:rsid w:val="3F627403"/>
    <w:rsid w:val="3F702A77"/>
    <w:rsid w:val="3F8C3FE1"/>
    <w:rsid w:val="3FAE3F57"/>
    <w:rsid w:val="3FE1257F"/>
    <w:rsid w:val="3FEE2A7D"/>
    <w:rsid w:val="40155D85"/>
    <w:rsid w:val="401E103E"/>
    <w:rsid w:val="401F30A7"/>
    <w:rsid w:val="405009AC"/>
    <w:rsid w:val="40524E34"/>
    <w:rsid w:val="405E2FEA"/>
    <w:rsid w:val="408B33B9"/>
    <w:rsid w:val="40907A7F"/>
    <w:rsid w:val="40BD5302"/>
    <w:rsid w:val="40E37C31"/>
    <w:rsid w:val="40E8793D"/>
    <w:rsid w:val="40EB11DB"/>
    <w:rsid w:val="40F0234E"/>
    <w:rsid w:val="40F63E08"/>
    <w:rsid w:val="411424E0"/>
    <w:rsid w:val="411A12F1"/>
    <w:rsid w:val="41322966"/>
    <w:rsid w:val="414F3518"/>
    <w:rsid w:val="41566655"/>
    <w:rsid w:val="41783232"/>
    <w:rsid w:val="41836574"/>
    <w:rsid w:val="41970A1B"/>
    <w:rsid w:val="41975AF2"/>
    <w:rsid w:val="41B82E6B"/>
    <w:rsid w:val="41F15866"/>
    <w:rsid w:val="41F30347"/>
    <w:rsid w:val="42015B8E"/>
    <w:rsid w:val="42097B6B"/>
    <w:rsid w:val="42242B94"/>
    <w:rsid w:val="422E312E"/>
    <w:rsid w:val="425C1778"/>
    <w:rsid w:val="42666D6B"/>
    <w:rsid w:val="42733236"/>
    <w:rsid w:val="4277689C"/>
    <w:rsid w:val="427E6FDE"/>
    <w:rsid w:val="4284421C"/>
    <w:rsid w:val="42864D18"/>
    <w:rsid w:val="42935686"/>
    <w:rsid w:val="42935CDE"/>
    <w:rsid w:val="42A14CDF"/>
    <w:rsid w:val="42BE0812"/>
    <w:rsid w:val="42F44152"/>
    <w:rsid w:val="430976F7"/>
    <w:rsid w:val="430E60EC"/>
    <w:rsid w:val="431972A2"/>
    <w:rsid w:val="4338290F"/>
    <w:rsid w:val="434D7F2B"/>
    <w:rsid w:val="434F5A51"/>
    <w:rsid w:val="43567B83"/>
    <w:rsid w:val="437F3FBB"/>
    <w:rsid w:val="43D52775"/>
    <w:rsid w:val="43E42461"/>
    <w:rsid w:val="43FE54AC"/>
    <w:rsid w:val="44114AB5"/>
    <w:rsid w:val="44193A03"/>
    <w:rsid w:val="44202F4A"/>
    <w:rsid w:val="444A6BF7"/>
    <w:rsid w:val="444B0AED"/>
    <w:rsid w:val="44507CD3"/>
    <w:rsid w:val="445359B8"/>
    <w:rsid w:val="445F3A72"/>
    <w:rsid w:val="44641089"/>
    <w:rsid w:val="446577F3"/>
    <w:rsid w:val="44B244EA"/>
    <w:rsid w:val="44B32010"/>
    <w:rsid w:val="44C32E74"/>
    <w:rsid w:val="44E827F6"/>
    <w:rsid w:val="44FF260B"/>
    <w:rsid w:val="452A4641"/>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32021B"/>
    <w:rsid w:val="464D4CA7"/>
    <w:rsid w:val="465D66D7"/>
    <w:rsid w:val="46625C99"/>
    <w:rsid w:val="46BB4A11"/>
    <w:rsid w:val="46C1699C"/>
    <w:rsid w:val="46ED08B9"/>
    <w:rsid w:val="471825FE"/>
    <w:rsid w:val="473236C0"/>
    <w:rsid w:val="475C663E"/>
    <w:rsid w:val="47727F60"/>
    <w:rsid w:val="477912EF"/>
    <w:rsid w:val="477E29F5"/>
    <w:rsid w:val="47863A0C"/>
    <w:rsid w:val="47BE10AC"/>
    <w:rsid w:val="47CE1FDE"/>
    <w:rsid w:val="47D841DC"/>
    <w:rsid w:val="47D868BC"/>
    <w:rsid w:val="47DF6CDC"/>
    <w:rsid w:val="47FA33DA"/>
    <w:rsid w:val="48192ABD"/>
    <w:rsid w:val="481B4E37"/>
    <w:rsid w:val="48206385"/>
    <w:rsid w:val="482512A6"/>
    <w:rsid w:val="48354E6E"/>
    <w:rsid w:val="485D476D"/>
    <w:rsid w:val="487D2A1E"/>
    <w:rsid w:val="489D6F30"/>
    <w:rsid w:val="48A34957"/>
    <w:rsid w:val="48A40001"/>
    <w:rsid w:val="48A979B2"/>
    <w:rsid w:val="48B12D0A"/>
    <w:rsid w:val="48B63E7D"/>
    <w:rsid w:val="48C67642"/>
    <w:rsid w:val="48E94252"/>
    <w:rsid w:val="48FF75D2"/>
    <w:rsid w:val="491B55DE"/>
    <w:rsid w:val="491E7D2A"/>
    <w:rsid w:val="49247038"/>
    <w:rsid w:val="4929643D"/>
    <w:rsid w:val="492A07DE"/>
    <w:rsid w:val="49301E81"/>
    <w:rsid w:val="49396F88"/>
    <w:rsid w:val="497535A3"/>
    <w:rsid w:val="49845D29"/>
    <w:rsid w:val="49936E7C"/>
    <w:rsid w:val="49983D15"/>
    <w:rsid w:val="49BC54C3"/>
    <w:rsid w:val="49FC0FF6"/>
    <w:rsid w:val="4A1932A7"/>
    <w:rsid w:val="4A235542"/>
    <w:rsid w:val="4A326334"/>
    <w:rsid w:val="4A3B288C"/>
    <w:rsid w:val="4A4A06C9"/>
    <w:rsid w:val="4A620A7F"/>
    <w:rsid w:val="4A6E435C"/>
    <w:rsid w:val="4A706B2E"/>
    <w:rsid w:val="4A863922"/>
    <w:rsid w:val="4A941610"/>
    <w:rsid w:val="4ABF3A7C"/>
    <w:rsid w:val="4ADF590D"/>
    <w:rsid w:val="4AEC627C"/>
    <w:rsid w:val="4B1067E7"/>
    <w:rsid w:val="4B2C46CF"/>
    <w:rsid w:val="4B3016CC"/>
    <w:rsid w:val="4B367F5F"/>
    <w:rsid w:val="4B38212A"/>
    <w:rsid w:val="4B4368F7"/>
    <w:rsid w:val="4B46773A"/>
    <w:rsid w:val="4B5F07FC"/>
    <w:rsid w:val="4B6C2F1B"/>
    <w:rsid w:val="4B8B15F1"/>
    <w:rsid w:val="4B8E720E"/>
    <w:rsid w:val="4BCC5633"/>
    <w:rsid w:val="4BCD4886"/>
    <w:rsid w:val="4BDE5BC4"/>
    <w:rsid w:val="4BE11211"/>
    <w:rsid w:val="4C02083F"/>
    <w:rsid w:val="4C231829"/>
    <w:rsid w:val="4C2D21EC"/>
    <w:rsid w:val="4C3C0B3D"/>
    <w:rsid w:val="4C3E1BB6"/>
    <w:rsid w:val="4C3E48B5"/>
    <w:rsid w:val="4C4F6AC2"/>
    <w:rsid w:val="4C6267F5"/>
    <w:rsid w:val="4C9E35A6"/>
    <w:rsid w:val="4C9E7102"/>
    <w:rsid w:val="4CBA03DF"/>
    <w:rsid w:val="4CD4551D"/>
    <w:rsid w:val="4D043409"/>
    <w:rsid w:val="4D185106"/>
    <w:rsid w:val="4D1E30C5"/>
    <w:rsid w:val="4D2515D1"/>
    <w:rsid w:val="4D2910C1"/>
    <w:rsid w:val="4D467339"/>
    <w:rsid w:val="4D626381"/>
    <w:rsid w:val="4D834C75"/>
    <w:rsid w:val="4DCC45CE"/>
    <w:rsid w:val="4DEA4CF4"/>
    <w:rsid w:val="4DF0398D"/>
    <w:rsid w:val="4E1326E7"/>
    <w:rsid w:val="4E2029B1"/>
    <w:rsid w:val="4E2142A9"/>
    <w:rsid w:val="4E21608D"/>
    <w:rsid w:val="4E362315"/>
    <w:rsid w:val="4E3D203E"/>
    <w:rsid w:val="4E481A8B"/>
    <w:rsid w:val="4E485577"/>
    <w:rsid w:val="4E4D2E49"/>
    <w:rsid w:val="4E5403C0"/>
    <w:rsid w:val="4E612ADD"/>
    <w:rsid w:val="4E6F51FA"/>
    <w:rsid w:val="4E704ACE"/>
    <w:rsid w:val="4E796F6C"/>
    <w:rsid w:val="4E93713A"/>
    <w:rsid w:val="4E9F618E"/>
    <w:rsid w:val="4EA428B7"/>
    <w:rsid w:val="4EB15812"/>
    <w:rsid w:val="4EC64359"/>
    <w:rsid w:val="4EC866B8"/>
    <w:rsid w:val="4ECC61A8"/>
    <w:rsid w:val="4EE74D90"/>
    <w:rsid w:val="4EED40E4"/>
    <w:rsid w:val="4F08072A"/>
    <w:rsid w:val="4F0C06E7"/>
    <w:rsid w:val="4F141347"/>
    <w:rsid w:val="4F2852AB"/>
    <w:rsid w:val="4F2B3B43"/>
    <w:rsid w:val="4F3101AE"/>
    <w:rsid w:val="4F3F2E1E"/>
    <w:rsid w:val="4F40551D"/>
    <w:rsid w:val="4F466CC0"/>
    <w:rsid w:val="4F514508"/>
    <w:rsid w:val="4F5368C9"/>
    <w:rsid w:val="4F571E0D"/>
    <w:rsid w:val="4F593AE5"/>
    <w:rsid w:val="4F74239C"/>
    <w:rsid w:val="4F824AB9"/>
    <w:rsid w:val="4F98252E"/>
    <w:rsid w:val="4FA64C4B"/>
    <w:rsid w:val="4FAC3C69"/>
    <w:rsid w:val="4FBA6948"/>
    <w:rsid w:val="4FBD0DDA"/>
    <w:rsid w:val="4FE61A40"/>
    <w:rsid w:val="50131BB5"/>
    <w:rsid w:val="50280F82"/>
    <w:rsid w:val="5041313C"/>
    <w:rsid w:val="50414974"/>
    <w:rsid w:val="504B57F2"/>
    <w:rsid w:val="50770396"/>
    <w:rsid w:val="50855E66"/>
    <w:rsid w:val="50916BB8"/>
    <w:rsid w:val="50AA42C7"/>
    <w:rsid w:val="50C51101"/>
    <w:rsid w:val="511F76B3"/>
    <w:rsid w:val="512027DB"/>
    <w:rsid w:val="51234079"/>
    <w:rsid w:val="513B7615"/>
    <w:rsid w:val="5147107B"/>
    <w:rsid w:val="51586419"/>
    <w:rsid w:val="517B3EB5"/>
    <w:rsid w:val="519D207E"/>
    <w:rsid w:val="51B82A14"/>
    <w:rsid w:val="51B86EB8"/>
    <w:rsid w:val="51C70EA9"/>
    <w:rsid w:val="51E41A5B"/>
    <w:rsid w:val="51F06651"/>
    <w:rsid w:val="520D5A73"/>
    <w:rsid w:val="5225404F"/>
    <w:rsid w:val="522C7E05"/>
    <w:rsid w:val="52383B54"/>
    <w:rsid w:val="52440CA6"/>
    <w:rsid w:val="52614E59"/>
    <w:rsid w:val="526276E7"/>
    <w:rsid w:val="5268592E"/>
    <w:rsid w:val="52695032"/>
    <w:rsid w:val="52756B57"/>
    <w:rsid w:val="528C45CC"/>
    <w:rsid w:val="528F5E6A"/>
    <w:rsid w:val="52A05A32"/>
    <w:rsid w:val="52A64F62"/>
    <w:rsid w:val="52AE2F54"/>
    <w:rsid w:val="52B14033"/>
    <w:rsid w:val="52BB381C"/>
    <w:rsid w:val="52CB6777"/>
    <w:rsid w:val="52E02222"/>
    <w:rsid w:val="52EA4E4F"/>
    <w:rsid w:val="531A504E"/>
    <w:rsid w:val="532366DF"/>
    <w:rsid w:val="533271AD"/>
    <w:rsid w:val="534D2A6F"/>
    <w:rsid w:val="53684FB5"/>
    <w:rsid w:val="53690469"/>
    <w:rsid w:val="53B851F1"/>
    <w:rsid w:val="53C120CA"/>
    <w:rsid w:val="53CC3743"/>
    <w:rsid w:val="53D17DBD"/>
    <w:rsid w:val="53EC109A"/>
    <w:rsid w:val="540E6587"/>
    <w:rsid w:val="540E7263"/>
    <w:rsid w:val="5428796D"/>
    <w:rsid w:val="542A7CBB"/>
    <w:rsid w:val="543D3BBF"/>
    <w:rsid w:val="54773275"/>
    <w:rsid w:val="54837309"/>
    <w:rsid w:val="54901A26"/>
    <w:rsid w:val="549B5B31"/>
    <w:rsid w:val="54A31759"/>
    <w:rsid w:val="54D631E0"/>
    <w:rsid w:val="54F41009"/>
    <w:rsid w:val="55077D40"/>
    <w:rsid w:val="552B174F"/>
    <w:rsid w:val="553625CD"/>
    <w:rsid w:val="557012E6"/>
    <w:rsid w:val="558A0B6B"/>
    <w:rsid w:val="55C23E61"/>
    <w:rsid w:val="55E86FC4"/>
    <w:rsid w:val="55EF4DC3"/>
    <w:rsid w:val="55FA184D"/>
    <w:rsid w:val="55FA3CBC"/>
    <w:rsid w:val="562577A5"/>
    <w:rsid w:val="5633616A"/>
    <w:rsid w:val="564162D0"/>
    <w:rsid w:val="564E3725"/>
    <w:rsid w:val="5658119E"/>
    <w:rsid w:val="56705E8A"/>
    <w:rsid w:val="56A417B8"/>
    <w:rsid w:val="56BA6C70"/>
    <w:rsid w:val="56BF13FD"/>
    <w:rsid w:val="56C074FC"/>
    <w:rsid w:val="56EC7480"/>
    <w:rsid w:val="56F1208A"/>
    <w:rsid w:val="570E4B7A"/>
    <w:rsid w:val="57265336"/>
    <w:rsid w:val="572C012C"/>
    <w:rsid w:val="57376AD1"/>
    <w:rsid w:val="573A3ECB"/>
    <w:rsid w:val="57411DDB"/>
    <w:rsid w:val="574A05B2"/>
    <w:rsid w:val="57522A84"/>
    <w:rsid w:val="57574A7D"/>
    <w:rsid w:val="57777F98"/>
    <w:rsid w:val="57BE29FA"/>
    <w:rsid w:val="57C32112"/>
    <w:rsid w:val="57CC097A"/>
    <w:rsid w:val="57CE5D0A"/>
    <w:rsid w:val="57E54372"/>
    <w:rsid w:val="57F25460"/>
    <w:rsid w:val="580E4721"/>
    <w:rsid w:val="58397F20"/>
    <w:rsid w:val="583A417F"/>
    <w:rsid w:val="584A6390"/>
    <w:rsid w:val="5851688A"/>
    <w:rsid w:val="586A278D"/>
    <w:rsid w:val="58894EBB"/>
    <w:rsid w:val="58900CFD"/>
    <w:rsid w:val="589A2E73"/>
    <w:rsid w:val="58AC2BA6"/>
    <w:rsid w:val="58B744E4"/>
    <w:rsid w:val="58BA782A"/>
    <w:rsid w:val="58BC728D"/>
    <w:rsid w:val="58BF6D7E"/>
    <w:rsid w:val="58C61EBA"/>
    <w:rsid w:val="58D624C9"/>
    <w:rsid w:val="58DF28FA"/>
    <w:rsid w:val="58E467E4"/>
    <w:rsid w:val="58E6255C"/>
    <w:rsid w:val="58EF1411"/>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574B1"/>
    <w:rsid w:val="5A6D1D54"/>
    <w:rsid w:val="5A7476F4"/>
    <w:rsid w:val="5A8262B5"/>
    <w:rsid w:val="5A9539BF"/>
    <w:rsid w:val="5A957D96"/>
    <w:rsid w:val="5AB126F6"/>
    <w:rsid w:val="5AC93CBB"/>
    <w:rsid w:val="5AD30298"/>
    <w:rsid w:val="5AF820D3"/>
    <w:rsid w:val="5B062A42"/>
    <w:rsid w:val="5B266C40"/>
    <w:rsid w:val="5B291782"/>
    <w:rsid w:val="5B5C5E7B"/>
    <w:rsid w:val="5B61236E"/>
    <w:rsid w:val="5B703146"/>
    <w:rsid w:val="5B7A7456"/>
    <w:rsid w:val="5B8027F4"/>
    <w:rsid w:val="5B837F4E"/>
    <w:rsid w:val="5B857E0A"/>
    <w:rsid w:val="5B8A5421"/>
    <w:rsid w:val="5B8D4F11"/>
    <w:rsid w:val="5BA06A78"/>
    <w:rsid w:val="5BAB5397"/>
    <w:rsid w:val="5BB00F4F"/>
    <w:rsid w:val="5BB93F58"/>
    <w:rsid w:val="5BBE2967"/>
    <w:rsid w:val="5BC13CBD"/>
    <w:rsid w:val="5BC20E7C"/>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904CB9"/>
    <w:rsid w:val="5CA536C4"/>
    <w:rsid w:val="5CA70254"/>
    <w:rsid w:val="5CB00EB7"/>
    <w:rsid w:val="5CC756D2"/>
    <w:rsid w:val="5CD17501"/>
    <w:rsid w:val="5CD728E8"/>
    <w:rsid w:val="5CFF3BED"/>
    <w:rsid w:val="5D0607CD"/>
    <w:rsid w:val="5D393FB8"/>
    <w:rsid w:val="5D414205"/>
    <w:rsid w:val="5D8B1A3C"/>
    <w:rsid w:val="5D9C768D"/>
    <w:rsid w:val="5D9D11C6"/>
    <w:rsid w:val="5D9D283E"/>
    <w:rsid w:val="5DB91FED"/>
    <w:rsid w:val="5DCD0522"/>
    <w:rsid w:val="5DCD560A"/>
    <w:rsid w:val="5DDC0BFC"/>
    <w:rsid w:val="5DF72B16"/>
    <w:rsid w:val="5E0707E8"/>
    <w:rsid w:val="5E111E29"/>
    <w:rsid w:val="5E134BAB"/>
    <w:rsid w:val="5E20040A"/>
    <w:rsid w:val="5E345B18"/>
    <w:rsid w:val="5E4265D8"/>
    <w:rsid w:val="5E451AD3"/>
    <w:rsid w:val="5E59732C"/>
    <w:rsid w:val="5E692D38"/>
    <w:rsid w:val="5E820631"/>
    <w:rsid w:val="5E84084D"/>
    <w:rsid w:val="5E8545C5"/>
    <w:rsid w:val="5E9157A7"/>
    <w:rsid w:val="5E9F7435"/>
    <w:rsid w:val="5ECC503A"/>
    <w:rsid w:val="5EDB32E9"/>
    <w:rsid w:val="5EE706A0"/>
    <w:rsid w:val="5EE72B8A"/>
    <w:rsid w:val="5EE94B54"/>
    <w:rsid w:val="5EE96902"/>
    <w:rsid w:val="5F1C6CD8"/>
    <w:rsid w:val="5F1E5D42"/>
    <w:rsid w:val="5F3D09FC"/>
    <w:rsid w:val="5F530220"/>
    <w:rsid w:val="5F5F4E16"/>
    <w:rsid w:val="5F693F19"/>
    <w:rsid w:val="5F7206A6"/>
    <w:rsid w:val="5F7C7776"/>
    <w:rsid w:val="5F9C7408"/>
    <w:rsid w:val="5F9E4C02"/>
    <w:rsid w:val="5FA82319"/>
    <w:rsid w:val="5FBA204D"/>
    <w:rsid w:val="5FC44C79"/>
    <w:rsid w:val="5FC6687A"/>
    <w:rsid w:val="5FD50164"/>
    <w:rsid w:val="5FDC0215"/>
    <w:rsid w:val="5FE32110"/>
    <w:rsid w:val="5FE94B33"/>
    <w:rsid w:val="5FF368C7"/>
    <w:rsid w:val="5FF36EF7"/>
    <w:rsid w:val="6001000E"/>
    <w:rsid w:val="600A4D82"/>
    <w:rsid w:val="601614EA"/>
    <w:rsid w:val="601D2D02"/>
    <w:rsid w:val="60206354"/>
    <w:rsid w:val="60234096"/>
    <w:rsid w:val="603269C5"/>
    <w:rsid w:val="603C4F45"/>
    <w:rsid w:val="604A33D1"/>
    <w:rsid w:val="60502867"/>
    <w:rsid w:val="60591866"/>
    <w:rsid w:val="606D70BF"/>
    <w:rsid w:val="6082700E"/>
    <w:rsid w:val="60996106"/>
    <w:rsid w:val="60B91BB9"/>
    <w:rsid w:val="60BD3BA3"/>
    <w:rsid w:val="60C57A73"/>
    <w:rsid w:val="60D67189"/>
    <w:rsid w:val="60E80579"/>
    <w:rsid w:val="60E90E3C"/>
    <w:rsid w:val="61014BFE"/>
    <w:rsid w:val="61161505"/>
    <w:rsid w:val="6117616E"/>
    <w:rsid w:val="611A7CF9"/>
    <w:rsid w:val="61326E36"/>
    <w:rsid w:val="61333339"/>
    <w:rsid w:val="61424EA8"/>
    <w:rsid w:val="6146003C"/>
    <w:rsid w:val="61483897"/>
    <w:rsid w:val="6157021E"/>
    <w:rsid w:val="61570FE7"/>
    <w:rsid w:val="6185280B"/>
    <w:rsid w:val="61885810"/>
    <w:rsid w:val="6190054A"/>
    <w:rsid w:val="619012B7"/>
    <w:rsid w:val="61931174"/>
    <w:rsid w:val="61A22D98"/>
    <w:rsid w:val="61A4637B"/>
    <w:rsid w:val="61AE1836"/>
    <w:rsid w:val="61D85E1C"/>
    <w:rsid w:val="61E513DE"/>
    <w:rsid w:val="61ED6709"/>
    <w:rsid w:val="621719D8"/>
    <w:rsid w:val="6227605C"/>
    <w:rsid w:val="62391836"/>
    <w:rsid w:val="623F643D"/>
    <w:rsid w:val="624F12C5"/>
    <w:rsid w:val="6260512D"/>
    <w:rsid w:val="62650996"/>
    <w:rsid w:val="627608AD"/>
    <w:rsid w:val="62BA1DF8"/>
    <w:rsid w:val="630C0E11"/>
    <w:rsid w:val="63252A47"/>
    <w:rsid w:val="635F3637"/>
    <w:rsid w:val="638E5CCA"/>
    <w:rsid w:val="63901A42"/>
    <w:rsid w:val="639037F0"/>
    <w:rsid w:val="6390559E"/>
    <w:rsid w:val="63AD6150"/>
    <w:rsid w:val="63E67BC7"/>
    <w:rsid w:val="63F20007"/>
    <w:rsid w:val="63FD075A"/>
    <w:rsid w:val="640E256A"/>
    <w:rsid w:val="64122457"/>
    <w:rsid w:val="64483025"/>
    <w:rsid w:val="6448522A"/>
    <w:rsid w:val="64502F80"/>
    <w:rsid w:val="645F1255"/>
    <w:rsid w:val="647D22E0"/>
    <w:rsid w:val="647F6BF5"/>
    <w:rsid w:val="64850E7B"/>
    <w:rsid w:val="64957CF3"/>
    <w:rsid w:val="64C12B10"/>
    <w:rsid w:val="64C61CA6"/>
    <w:rsid w:val="64CA4AE0"/>
    <w:rsid w:val="64E06A5F"/>
    <w:rsid w:val="64E262CE"/>
    <w:rsid w:val="64E64C4F"/>
    <w:rsid w:val="64ED07C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D200F0"/>
    <w:rsid w:val="65D27CE4"/>
    <w:rsid w:val="65D71F5D"/>
    <w:rsid w:val="65E864A3"/>
    <w:rsid w:val="65E87914"/>
    <w:rsid w:val="6623094C"/>
    <w:rsid w:val="66277E08"/>
    <w:rsid w:val="66383CCB"/>
    <w:rsid w:val="663902D2"/>
    <w:rsid w:val="66525150"/>
    <w:rsid w:val="6683081A"/>
    <w:rsid w:val="6687599B"/>
    <w:rsid w:val="66A23F66"/>
    <w:rsid w:val="66A8086C"/>
    <w:rsid w:val="66AF3F8D"/>
    <w:rsid w:val="66BB2407"/>
    <w:rsid w:val="66E47883"/>
    <w:rsid w:val="66EF79D9"/>
    <w:rsid w:val="6708306A"/>
    <w:rsid w:val="671516C4"/>
    <w:rsid w:val="67323AF9"/>
    <w:rsid w:val="6745659E"/>
    <w:rsid w:val="67651FA7"/>
    <w:rsid w:val="67674868"/>
    <w:rsid w:val="67684445"/>
    <w:rsid w:val="676E3E49"/>
    <w:rsid w:val="677376B1"/>
    <w:rsid w:val="678518D6"/>
    <w:rsid w:val="678E44EB"/>
    <w:rsid w:val="679110DA"/>
    <w:rsid w:val="67A42616"/>
    <w:rsid w:val="67AF7FBD"/>
    <w:rsid w:val="67B53C12"/>
    <w:rsid w:val="67C51343"/>
    <w:rsid w:val="67C73559"/>
    <w:rsid w:val="67CD3770"/>
    <w:rsid w:val="67CD5013"/>
    <w:rsid w:val="67D85766"/>
    <w:rsid w:val="67E660D5"/>
    <w:rsid w:val="67EB7247"/>
    <w:rsid w:val="67F105D6"/>
    <w:rsid w:val="680209F9"/>
    <w:rsid w:val="681D13CB"/>
    <w:rsid w:val="687A681D"/>
    <w:rsid w:val="688F22C8"/>
    <w:rsid w:val="68AB2E7A"/>
    <w:rsid w:val="68C23469"/>
    <w:rsid w:val="68E343C2"/>
    <w:rsid w:val="68F16ADF"/>
    <w:rsid w:val="69050904"/>
    <w:rsid w:val="69330C2E"/>
    <w:rsid w:val="6933534A"/>
    <w:rsid w:val="693A33BA"/>
    <w:rsid w:val="693F249D"/>
    <w:rsid w:val="6984338D"/>
    <w:rsid w:val="69845BA5"/>
    <w:rsid w:val="698A2A90"/>
    <w:rsid w:val="698C4A5A"/>
    <w:rsid w:val="698E2580"/>
    <w:rsid w:val="69C6636D"/>
    <w:rsid w:val="69CE4CB7"/>
    <w:rsid w:val="69CE5072"/>
    <w:rsid w:val="69D16911"/>
    <w:rsid w:val="69E13284"/>
    <w:rsid w:val="6A0212C3"/>
    <w:rsid w:val="6A4F2369"/>
    <w:rsid w:val="6A5135AE"/>
    <w:rsid w:val="6A652BDD"/>
    <w:rsid w:val="6A6E5392"/>
    <w:rsid w:val="6A707ED8"/>
    <w:rsid w:val="6A7F45BF"/>
    <w:rsid w:val="6A7F5A7E"/>
    <w:rsid w:val="6AA36AD3"/>
    <w:rsid w:val="6AAC690A"/>
    <w:rsid w:val="6AC152D3"/>
    <w:rsid w:val="6ACB7804"/>
    <w:rsid w:val="6ACE0429"/>
    <w:rsid w:val="6AD84565"/>
    <w:rsid w:val="6AE461D0"/>
    <w:rsid w:val="6AE87A3C"/>
    <w:rsid w:val="6AE90161"/>
    <w:rsid w:val="6B005E40"/>
    <w:rsid w:val="6B0600A5"/>
    <w:rsid w:val="6B182A49"/>
    <w:rsid w:val="6B1E1E12"/>
    <w:rsid w:val="6B206655"/>
    <w:rsid w:val="6B2308E7"/>
    <w:rsid w:val="6B47242E"/>
    <w:rsid w:val="6B4B0201"/>
    <w:rsid w:val="6B4B287D"/>
    <w:rsid w:val="6B5F8B7E"/>
    <w:rsid w:val="6B7B2FD8"/>
    <w:rsid w:val="6B805A13"/>
    <w:rsid w:val="6B823440"/>
    <w:rsid w:val="6B8D4A58"/>
    <w:rsid w:val="6B9E7DD5"/>
    <w:rsid w:val="6BA07176"/>
    <w:rsid w:val="6BAC13E3"/>
    <w:rsid w:val="6BCC6446"/>
    <w:rsid w:val="6BDC7D78"/>
    <w:rsid w:val="6BE57CF2"/>
    <w:rsid w:val="6C050046"/>
    <w:rsid w:val="6C094140"/>
    <w:rsid w:val="6C1314FA"/>
    <w:rsid w:val="6C2600DB"/>
    <w:rsid w:val="6C327B3B"/>
    <w:rsid w:val="6C435214"/>
    <w:rsid w:val="6C784200"/>
    <w:rsid w:val="6C8C0E56"/>
    <w:rsid w:val="6CAB3449"/>
    <w:rsid w:val="6CB46277"/>
    <w:rsid w:val="6CC10EBE"/>
    <w:rsid w:val="6CD6400E"/>
    <w:rsid w:val="6CD97FB6"/>
    <w:rsid w:val="6CE8644B"/>
    <w:rsid w:val="6D017EA8"/>
    <w:rsid w:val="6D0A150A"/>
    <w:rsid w:val="6D147898"/>
    <w:rsid w:val="6D163912"/>
    <w:rsid w:val="6D480C98"/>
    <w:rsid w:val="6D5C1224"/>
    <w:rsid w:val="6D5F2A89"/>
    <w:rsid w:val="6D716FED"/>
    <w:rsid w:val="6D725D15"/>
    <w:rsid w:val="6D9E4D5C"/>
    <w:rsid w:val="6DB50C6B"/>
    <w:rsid w:val="6DB84E4F"/>
    <w:rsid w:val="6DBB3160"/>
    <w:rsid w:val="6DC72505"/>
    <w:rsid w:val="6DE76703"/>
    <w:rsid w:val="6E02353D"/>
    <w:rsid w:val="6E0628E0"/>
    <w:rsid w:val="6E0C7F17"/>
    <w:rsid w:val="6E0D467C"/>
    <w:rsid w:val="6E0E43A1"/>
    <w:rsid w:val="6E134AF8"/>
    <w:rsid w:val="6E241705"/>
    <w:rsid w:val="6E3E5B59"/>
    <w:rsid w:val="6E571528"/>
    <w:rsid w:val="6E71421E"/>
    <w:rsid w:val="6E804461"/>
    <w:rsid w:val="6E823B5D"/>
    <w:rsid w:val="6E9F0D8B"/>
    <w:rsid w:val="6F080F6E"/>
    <w:rsid w:val="6F2218AF"/>
    <w:rsid w:val="6F2B0871"/>
    <w:rsid w:val="6F3F69A3"/>
    <w:rsid w:val="6F45170E"/>
    <w:rsid w:val="6F490CF7"/>
    <w:rsid w:val="6F4A519B"/>
    <w:rsid w:val="6F73491F"/>
    <w:rsid w:val="6F793C80"/>
    <w:rsid w:val="6F7E3097"/>
    <w:rsid w:val="6F9D45BD"/>
    <w:rsid w:val="6F9E5A38"/>
    <w:rsid w:val="6FAB63A9"/>
    <w:rsid w:val="6FAE2100"/>
    <w:rsid w:val="6FB16FC8"/>
    <w:rsid w:val="6FB26199"/>
    <w:rsid w:val="6FBB1BF5"/>
    <w:rsid w:val="6FC0720B"/>
    <w:rsid w:val="6FCB36BA"/>
    <w:rsid w:val="6FE612E2"/>
    <w:rsid w:val="6FFF3CE8"/>
    <w:rsid w:val="703300B9"/>
    <w:rsid w:val="704476FF"/>
    <w:rsid w:val="704716DB"/>
    <w:rsid w:val="7073427E"/>
    <w:rsid w:val="70A97C9F"/>
    <w:rsid w:val="70B328CC"/>
    <w:rsid w:val="70DF5DB7"/>
    <w:rsid w:val="70F52C1D"/>
    <w:rsid w:val="710029FC"/>
    <w:rsid w:val="71015D2D"/>
    <w:rsid w:val="71155335"/>
    <w:rsid w:val="71327C95"/>
    <w:rsid w:val="714B3DD7"/>
    <w:rsid w:val="71542301"/>
    <w:rsid w:val="715C74DB"/>
    <w:rsid w:val="71662034"/>
    <w:rsid w:val="716D6F1F"/>
    <w:rsid w:val="717002D9"/>
    <w:rsid w:val="717402AD"/>
    <w:rsid w:val="718D5813"/>
    <w:rsid w:val="718F21C8"/>
    <w:rsid w:val="71983DED"/>
    <w:rsid w:val="71A212BE"/>
    <w:rsid w:val="71AF12E6"/>
    <w:rsid w:val="71B308F2"/>
    <w:rsid w:val="71B41DC8"/>
    <w:rsid w:val="71D62D16"/>
    <w:rsid w:val="71E12BA0"/>
    <w:rsid w:val="71F16786"/>
    <w:rsid w:val="71F64F7F"/>
    <w:rsid w:val="72082B8A"/>
    <w:rsid w:val="72134425"/>
    <w:rsid w:val="7238577F"/>
    <w:rsid w:val="7249798C"/>
    <w:rsid w:val="724F1CF9"/>
    <w:rsid w:val="725734EE"/>
    <w:rsid w:val="7266580F"/>
    <w:rsid w:val="7267556F"/>
    <w:rsid w:val="726A16B0"/>
    <w:rsid w:val="726E73F3"/>
    <w:rsid w:val="727137EF"/>
    <w:rsid w:val="728B118D"/>
    <w:rsid w:val="729A75CE"/>
    <w:rsid w:val="72AA7D31"/>
    <w:rsid w:val="72AC1CC9"/>
    <w:rsid w:val="72C54B39"/>
    <w:rsid w:val="72CB65F3"/>
    <w:rsid w:val="72D40CB6"/>
    <w:rsid w:val="72F3231C"/>
    <w:rsid w:val="72F62470"/>
    <w:rsid w:val="72F62F44"/>
    <w:rsid w:val="72FEF5FF"/>
    <w:rsid w:val="730613D9"/>
    <w:rsid w:val="73117D7E"/>
    <w:rsid w:val="73254341"/>
    <w:rsid w:val="732E7F80"/>
    <w:rsid w:val="73436284"/>
    <w:rsid w:val="734E2D80"/>
    <w:rsid w:val="736B748E"/>
    <w:rsid w:val="73700F48"/>
    <w:rsid w:val="73706C9F"/>
    <w:rsid w:val="73814F04"/>
    <w:rsid w:val="739369E5"/>
    <w:rsid w:val="73A11051"/>
    <w:rsid w:val="73A925B8"/>
    <w:rsid w:val="73AD0F2F"/>
    <w:rsid w:val="73AF1A71"/>
    <w:rsid w:val="73B9469D"/>
    <w:rsid w:val="73EB18BC"/>
    <w:rsid w:val="73ED329C"/>
    <w:rsid w:val="73F05BE5"/>
    <w:rsid w:val="74181EB8"/>
    <w:rsid w:val="7420471D"/>
    <w:rsid w:val="74363F40"/>
    <w:rsid w:val="74556698"/>
    <w:rsid w:val="745708AE"/>
    <w:rsid w:val="745D771F"/>
    <w:rsid w:val="746A5998"/>
    <w:rsid w:val="746D7236"/>
    <w:rsid w:val="7496678D"/>
    <w:rsid w:val="749A27D1"/>
    <w:rsid w:val="74C652C4"/>
    <w:rsid w:val="74CB20C3"/>
    <w:rsid w:val="74CF1C9F"/>
    <w:rsid w:val="74DE6FFC"/>
    <w:rsid w:val="74E26E5B"/>
    <w:rsid w:val="74FC6F38"/>
    <w:rsid w:val="75044FA2"/>
    <w:rsid w:val="75057917"/>
    <w:rsid w:val="75093403"/>
    <w:rsid w:val="750E0A19"/>
    <w:rsid w:val="75155DA8"/>
    <w:rsid w:val="7522034F"/>
    <w:rsid w:val="753164B5"/>
    <w:rsid w:val="75497CA3"/>
    <w:rsid w:val="7555340F"/>
    <w:rsid w:val="755A101E"/>
    <w:rsid w:val="755D54FC"/>
    <w:rsid w:val="75686ECF"/>
    <w:rsid w:val="758160FE"/>
    <w:rsid w:val="75842A89"/>
    <w:rsid w:val="75893E7A"/>
    <w:rsid w:val="759058D2"/>
    <w:rsid w:val="75907A1B"/>
    <w:rsid w:val="75B92154"/>
    <w:rsid w:val="75BC54E7"/>
    <w:rsid w:val="75BE21F1"/>
    <w:rsid w:val="75C2673F"/>
    <w:rsid w:val="75C612F4"/>
    <w:rsid w:val="75CA0DE4"/>
    <w:rsid w:val="75CE20DC"/>
    <w:rsid w:val="75D629D6"/>
    <w:rsid w:val="75EE4583"/>
    <w:rsid w:val="75FF78B4"/>
    <w:rsid w:val="7608190C"/>
    <w:rsid w:val="76564426"/>
    <w:rsid w:val="766E6510"/>
    <w:rsid w:val="767B10A1"/>
    <w:rsid w:val="76944BF2"/>
    <w:rsid w:val="76A21419"/>
    <w:rsid w:val="76A72ED3"/>
    <w:rsid w:val="76B02C89"/>
    <w:rsid w:val="76D34C1D"/>
    <w:rsid w:val="76E56A84"/>
    <w:rsid w:val="76F610DA"/>
    <w:rsid w:val="76FA0044"/>
    <w:rsid w:val="770164D0"/>
    <w:rsid w:val="77075720"/>
    <w:rsid w:val="77190A36"/>
    <w:rsid w:val="771D701C"/>
    <w:rsid w:val="772868BF"/>
    <w:rsid w:val="772C460D"/>
    <w:rsid w:val="772E3584"/>
    <w:rsid w:val="7734348A"/>
    <w:rsid w:val="773D55E5"/>
    <w:rsid w:val="775F0788"/>
    <w:rsid w:val="776C61B1"/>
    <w:rsid w:val="776F3DC6"/>
    <w:rsid w:val="777A15E1"/>
    <w:rsid w:val="777D59E2"/>
    <w:rsid w:val="7787089B"/>
    <w:rsid w:val="77893160"/>
    <w:rsid w:val="77903967"/>
    <w:rsid w:val="779D6084"/>
    <w:rsid w:val="77C74EAF"/>
    <w:rsid w:val="77D01E8D"/>
    <w:rsid w:val="77D33AB2"/>
    <w:rsid w:val="77E47535"/>
    <w:rsid w:val="77EA23DD"/>
    <w:rsid w:val="78023F60"/>
    <w:rsid w:val="781E0F73"/>
    <w:rsid w:val="78281DF2"/>
    <w:rsid w:val="782A3DBC"/>
    <w:rsid w:val="78556D23"/>
    <w:rsid w:val="785F24DC"/>
    <w:rsid w:val="78670B6C"/>
    <w:rsid w:val="786F0E55"/>
    <w:rsid w:val="78891122"/>
    <w:rsid w:val="78B03D19"/>
    <w:rsid w:val="78B43685"/>
    <w:rsid w:val="78C55892"/>
    <w:rsid w:val="78C733B9"/>
    <w:rsid w:val="78D930EC"/>
    <w:rsid w:val="78EA354B"/>
    <w:rsid w:val="78F32400"/>
    <w:rsid w:val="790F7C15"/>
    <w:rsid w:val="792817E3"/>
    <w:rsid w:val="793842B6"/>
    <w:rsid w:val="79433C58"/>
    <w:rsid w:val="7956298E"/>
    <w:rsid w:val="795B7FA5"/>
    <w:rsid w:val="7994682D"/>
    <w:rsid w:val="79955265"/>
    <w:rsid w:val="7999512B"/>
    <w:rsid w:val="79FE105C"/>
    <w:rsid w:val="7A4078C7"/>
    <w:rsid w:val="7A440A39"/>
    <w:rsid w:val="7A444A03"/>
    <w:rsid w:val="7A8157E9"/>
    <w:rsid w:val="7A8E4014"/>
    <w:rsid w:val="7A916128"/>
    <w:rsid w:val="7ACF29F8"/>
    <w:rsid w:val="7ADA0FB5"/>
    <w:rsid w:val="7AE81024"/>
    <w:rsid w:val="7AED0CE2"/>
    <w:rsid w:val="7B034450"/>
    <w:rsid w:val="7B1E74DC"/>
    <w:rsid w:val="7B2C7E4B"/>
    <w:rsid w:val="7B5E4E76"/>
    <w:rsid w:val="7BB4572B"/>
    <w:rsid w:val="7BC736D0"/>
    <w:rsid w:val="7BEC41BF"/>
    <w:rsid w:val="7BFE2A0C"/>
    <w:rsid w:val="7C042B76"/>
    <w:rsid w:val="7C0A355A"/>
    <w:rsid w:val="7C1F1567"/>
    <w:rsid w:val="7C3A702B"/>
    <w:rsid w:val="7C424EE1"/>
    <w:rsid w:val="7C506B69"/>
    <w:rsid w:val="7C5238E1"/>
    <w:rsid w:val="7C5B6DA1"/>
    <w:rsid w:val="7C635AEE"/>
    <w:rsid w:val="7C7712BF"/>
    <w:rsid w:val="7C7F5324"/>
    <w:rsid w:val="7C8133D1"/>
    <w:rsid w:val="7C8F2F03"/>
    <w:rsid w:val="7CA6260B"/>
    <w:rsid w:val="7CE64029"/>
    <w:rsid w:val="7CF6426C"/>
    <w:rsid w:val="7D042C28"/>
    <w:rsid w:val="7D140E89"/>
    <w:rsid w:val="7D1D3EEF"/>
    <w:rsid w:val="7D2034C5"/>
    <w:rsid w:val="7D3B6123"/>
    <w:rsid w:val="7D40373A"/>
    <w:rsid w:val="7D5D253D"/>
    <w:rsid w:val="7D7C3A0F"/>
    <w:rsid w:val="7D7D67EC"/>
    <w:rsid w:val="7D93039E"/>
    <w:rsid w:val="7D983576"/>
    <w:rsid w:val="7DB52379"/>
    <w:rsid w:val="7DDC06B3"/>
    <w:rsid w:val="7DE23245"/>
    <w:rsid w:val="7DE46722"/>
    <w:rsid w:val="7DED3CF7"/>
    <w:rsid w:val="7DEF0559"/>
    <w:rsid w:val="7DFF1847"/>
    <w:rsid w:val="7E065925"/>
    <w:rsid w:val="7E097FCF"/>
    <w:rsid w:val="7E260B81"/>
    <w:rsid w:val="7E327526"/>
    <w:rsid w:val="7E3314F0"/>
    <w:rsid w:val="7E4D4360"/>
    <w:rsid w:val="7E4E0F4F"/>
    <w:rsid w:val="7E574FFC"/>
    <w:rsid w:val="7E633B84"/>
    <w:rsid w:val="7E8D5CA6"/>
    <w:rsid w:val="7EB578F0"/>
    <w:rsid w:val="7EB937A4"/>
    <w:rsid w:val="7EBF171C"/>
    <w:rsid w:val="7EF7251E"/>
    <w:rsid w:val="7F0F14AB"/>
    <w:rsid w:val="7F10538E"/>
    <w:rsid w:val="7F1255AA"/>
    <w:rsid w:val="7F15557D"/>
    <w:rsid w:val="7F2D4191"/>
    <w:rsid w:val="7F5148BD"/>
    <w:rsid w:val="7F590092"/>
    <w:rsid w:val="7F5E259D"/>
    <w:rsid w:val="7F601E71"/>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7"/>
    <w:qFormat/>
    <w:uiPriority w:val="9"/>
    <w:pPr>
      <w:keepNext/>
      <w:jc w:val="center"/>
      <w:outlineLvl w:val="0"/>
    </w:pPr>
    <w:rPr>
      <w:rFonts w:eastAsia="黑体"/>
      <w:b/>
      <w:kern w:val="0"/>
      <w:sz w:val="32"/>
    </w:rPr>
  </w:style>
  <w:style w:type="paragraph" w:styleId="3">
    <w:name w:val="heading 2"/>
    <w:basedOn w:val="1"/>
    <w:next w:val="1"/>
    <w:link w:val="97"/>
    <w:qFormat/>
    <w:uiPriority w:val="0"/>
    <w:pPr>
      <w:keepNext/>
      <w:keepLines/>
      <w:spacing w:before="260" w:after="260" w:line="360" w:lineRule="auto"/>
      <w:jc w:val="center"/>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49"/>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50"/>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next w:val="1"/>
    <w:qFormat/>
    <w:uiPriority w:val="0"/>
    <w:pPr>
      <w:spacing w:after="120"/>
    </w:pPr>
    <w:rPr>
      <w:szCs w:val="24"/>
    </w:rPr>
  </w:style>
  <w:style w:type="paragraph" w:styleId="15">
    <w:name w:val="Body Text Indent"/>
    <w:basedOn w:val="1"/>
    <w:next w:val="16"/>
    <w:qFormat/>
    <w:uiPriority w:val="0"/>
    <w:pPr>
      <w:ind w:firstLine="552"/>
    </w:pPr>
    <w:rPr>
      <w:rFonts w:ascii="宋体"/>
      <w:sz w:val="28"/>
    </w:rPr>
  </w:style>
  <w:style w:type="paragraph" w:customStyle="1" w:styleId="1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7">
    <w:name w:val="Block Text"/>
    <w:basedOn w:val="1"/>
    <w:qFormat/>
    <w:uiPriority w:val="99"/>
    <w:pPr>
      <w:adjustRightInd w:val="0"/>
      <w:ind w:left="420" w:right="33"/>
      <w:textAlignment w:val="baseline"/>
    </w:pPr>
    <w:rPr>
      <w:rFonts w:ascii="Calibri" w:hAnsi="Calibri"/>
      <w:sz w:val="24"/>
      <w:szCs w:val="22"/>
    </w:rPr>
  </w:style>
  <w:style w:type="paragraph" w:styleId="18">
    <w:name w:val="toc 5"/>
    <w:basedOn w:val="1"/>
    <w:next w:val="1"/>
    <w:qFormat/>
    <w:uiPriority w:val="0"/>
    <w:pPr>
      <w:ind w:left="840"/>
      <w:jc w:val="left"/>
    </w:pPr>
    <w:rPr>
      <w:rFonts w:ascii="Calibri" w:hAnsi="Calibri" w:cs="Calibri"/>
      <w:sz w:val="18"/>
      <w:szCs w:val="18"/>
    </w:rPr>
  </w:style>
  <w:style w:type="paragraph" w:styleId="19">
    <w:name w:val="toc 3"/>
    <w:basedOn w:val="1"/>
    <w:next w:val="1"/>
    <w:qFormat/>
    <w:uiPriority w:val="0"/>
    <w:pPr>
      <w:ind w:left="420"/>
      <w:jc w:val="left"/>
    </w:pPr>
    <w:rPr>
      <w:rFonts w:ascii="Calibri" w:hAnsi="Calibri" w:cs="Calibri"/>
      <w:i/>
      <w:iCs/>
      <w:sz w:val="20"/>
    </w:rPr>
  </w:style>
  <w:style w:type="paragraph" w:styleId="20">
    <w:name w:val="Plain Text"/>
    <w:basedOn w:val="1"/>
    <w:next w:val="21"/>
    <w:link w:val="51"/>
    <w:qFormat/>
    <w:uiPriority w:val="0"/>
    <w:rPr>
      <w:rFonts w:ascii="宋体" w:hAnsi="Courier New"/>
    </w:rPr>
  </w:style>
  <w:style w:type="paragraph" w:styleId="21">
    <w:name w:val="Date"/>
    <w:basedOn w:val="1"/>
    <w:next w:val="1"/>
    <w:qFormat/>
    <w:uiPriority w:val="0"/>
    <w:rPr>
      <w:rFonts w:ascii="宋体"/>
      <w:sz w:val="24"/>
    </w:rPr>
  </w:style>
  <w:style w:type="paragraph" w:styleId="22">
    <w:name w:val="toc 8"/>
    <w:basedOn w:val="1"/>
    <w:next w:val="1"/>
    <w:qFormat/>
    <w:uiPriority w:val="0"/>
    <w:pPr>
      <w:ind w:left="1470"/>
      <w:jc w:val="left"/>
    </w:pPr>
    <w:rPr>
      <w:rFonts w:ascii="Calibri" w:hAnsi="Calibri" w:cs="Calibri"/>
      <w:sz w:val="18"/>
      <w:szCs w:val="18"/>
    </w:rPr>
  </w:style>
  <w:style w:type="paragraph" w:styleId="23">
    <w:name w:val="Body Text Indent 2"/>
    <w:basedOn w:val="1"/>
    <w:next w:val="24"/>
    <w:qFormat/>
    <w:uiPriority w:val="0"/>
    <w:pPr>
      <w:spacing w:after="120" w:afterLines="0" w:line="480" w:lineRule="auto"/>
      <w:ind w:left="420" w:leftChars="200"/>
    </w:pPr>
  </w:style>
  <w:style w:type="paragraph" w:styleId="24">
    <w:name w:val="Body Text First Indent 2"/>
    <w:basedOn w:val="25"/>
    <w:qFormat/>
    <w:uiPriority w:val="0"/>
    <w:pPr>
      <w:ind w:firstLine="420" w:firstLineChars="200"/>
    </w:pPr>
  </w:style>
  <w:style w:type="paragraph" w:styleId="25">
    <w:name w:val="Body Text First Indent"/>
    <w:basedOn w:val="14"/>
    <w:next w:val="1"/>
    <w:unhideWhenUsed/>
    <w:qFormat/>
    <w:uiPriority w:val="99"/>
    <w:pPr>
      <w:ind w:firstLine="420" w:firstLineChars="100"/>
    </w:pPr>
  </w:style>
  <w:style w:type="paragraph" w:styleId="26">
    <w:name w:val="endnote text"/>
    <w:basedOn w:val="1"/>
    <w:qFormat/>
    <w:uiPriority w:val="0"/>
    <w:pPr>
      <w:snapToGrid w:val="0"/>
      <w:jc w:val="left"/>
    </w:pPr>
  </w:style>
  <w:style w:type="paragraph" w:styleId="27">
    <w:name w:val="Balloon Text"/>
    <w:basedOn w:val="1"/>
    <w:link w:val="52"/>
    <w:qFormat/>
    <w:uiPriority w:val="0"/>
    <w:rPr>
      <w:sz w:val="18"/>
      <w:szCs w:val="18"/>
    </w:rPr>
  </w:style>
  <w:style w:type="paragraph" w:styleId="28">
    <w:name w:val="footer"/>
    <w:basedOn w:val="1"/>
    <w:link w:val="53"/>
    <w:qFormat/>
    <w:uiPriority w:val="99"/>
    <w:pPr>
      <w:tabs>
        <w:tab w:val="center" w:pos="4153"/>
        <w:tab w:val="right" w:pos="8306"/>
      </w:tabs>
      <w:adjustRightInd w:val="0"/>
      <w:spacing w:line="240" w:lineRule="atLeast"/>
      <w:jc w:val="left"/>
      <w:textAlignment w:val="baseline"/>
    </w:pPr>
    <w:rPr>
      <w:kern w:val="0"/>
      <w:sz w:val="18"/>
    </w:rPr>
  </w:style>
  <w:style w:type="paragraph" w:styleId="29">
    <w:name w:val="header"/>
    <w:basedOn w:val="1"/>
    <w:link w:val="5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jc w:val="left"/>
    </w:pPr>
    <w:rPr>
      <w:rFonts w:ascii="Calibri" w:hAnsi="Calibri" w:cs="Calibri"/>
      <w:b/>
      <w:bCs/>
      <w:caps/>
      <w:sz w:val="20"/>
    </w:rPr>
  </w:style>
  <w:style w:type="paragraph" w:styleId="31">
    <w:name w:val="toc 4"/>
    <w:basedOn w:val="1"/>
    <w:next w:val="1"/>
    <w:qFormat/>
    <w:uiPriority w:val="0"/>
    <w:pPr>
      <w:ind w:left="630"/>
      <w:jc w:val="left"/>
    </w:pPr>
    <w:rPr>
      <w:rFonts w:ascii="Calibri" w:hAnsi="Calibri" w:cs="Calibri"/>
      <w:sz w:val="18"/>
      <w:szCs w:val="18"/>
    </w:rPr>
  </w:style>
  <w:style w:type="paragraph" w:styleId="32">
    <w:name w:val="toc 6"/>
    <w:basedOn w:val="1"/>
    <w:next w:val="1"/>
    <w:qFormat/>
    <w:uiPriority w:val="0"/>
    <w:pPr>
      <w:ind w:left="1050"/>
      <w:jc w:val="left"/>
    </w:pPr>
    <w:rPr>
      <w:rFonts w:ascii="Calibri" w:hAnsi="Calibri" w:cs="Calibri"/>
      <w:sz w:val="18"/>
      <w:szCs w:val="18"/>
    </w:rPr>
  </w:style>
  <w:style w:type="paragraph" w:styleId="33">
    <w:name w:val="toc 2"/>
    <w:basedOn w:val="1"/>
    <w:next w:val="1"/>
    <w:qFormat/>
    <w:uiPriority w:val="39"/>
    <w:pPr>
      <w:ind w:left="210"/>
      <w:jc w:val="left"/>
    </w:pPr>
    <w:rPr>
      <w:rFonts w:ascii="Calibri" w:hAnsi="Calibri" w:cs="Calibri"/>
      <w:smallCaps/>
      <w:sz w:val="20"/>
    </w:rPr>
  </w:style>
  <w:style w:type="paragraph" w:styleId="34">
    <w:name w:val="toc 9"/>
    <w:basedOn w:val="1"/>
    <w:next w:val="1"/>
    <w:qFormat/>
    <w:uiPriority w:val="0"/>
    <w:pPr>
      <w:ind w:left="1680"/>
      <w:jc w:val="left"/>
    </w:pPr>
    <w:rPr>
      <w:rFonts w:ascii="Calibri" w:hAnsi="Calibri" w:cs="Calibri"/>
      <w:sz w:val="18"/>
      <w:szCs w:val="18"/>
    </w:rPr>
  </w:style>
  <w:style w:type="paragraph" w:styleId="3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7">
    <w:name w:val="Title"/>
    <w:basedOn w:val="1"/>
    <w:qFormat/>
    <w:uiPriority w:val="0"/>
    <w:pPr>
      <w:spacing w:before="240" w:after="60"/>
      <w:jc w:val="center"/>
    </w:pPr>
    <w:rPr>
      <w:rFonts w:ascii="Arial" w:hAnsi="Arial"/>
      <w:b/>
      <w:kern w:val="28"/>
      <w:sz w:val="32"/>
    </w:rPr>
  </w:style>
  <w:style w:type="paragraph" w:styleId="38">
    <w:name w:val="annotation subject"/>
    <w:basedOn w:val="12"/>
    <w:next w:val="12"/>
    <w:link w:val="55"/>
    <w:qFormat/>
    <w:uiPriority w:val="0"/>
    <w:rPr>
      <w:b/>
      <w:bCs/>
    </w:r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_Style 1"/>
    <w:basedOn w:val="1"/>
    <w:qFormat/>
    <w:uiPriority w:val="34"/>
    <w:pPr>
      <w:ind w:firstLine="420" w:firstLineChars="200"/>
    </w:pPr>
  </w:style>
  <w:style w:type="character" w:customStyle="1" w:styleId="47">
    <w:name w:val="标题 1 Char1"/>
    <w:link w:val="2"/>
    <w:qFormat/>
    <w:locked/>
    <w:uiPriority w:val="99"/>
    <w:rPr>
      <w:b/>
      <w:sz w:val="44"/>
    </w:rPr>
  </w:style>
  <w:style w:type="character" w:customStyle="1" w:styleId="48">
    <w:name w:val="标题 2 Char1"/>
    <w:link w:val="3"/>
    <w:qFormat/>
    <w:uiPriority w:val="0"/>
    <w:rPr>
      <w:rFonts w:ascii="Arial" w:hAnsi="Arial" w:eastAsia="黑体"/>
      <w:b/>
      <w:bCs/>
      <w:kern w:val="0"/>
      <w:sz w:val="32"/>
      <w:szCs w:val="32"/>
    </w:rPr>
  </w:style>
  <w:style w:type="character" w:customStyle="1" w:styleId="49">
    <w:name w:val="正文缩进 Char"/>
    <w:link w:val="9"/>
    <w:qFormat/>
    <w:uiPriority w:val="0"/>
    <w:rPr>
      <w:rFonts w:ascii="Calibri" w:hAnsi="Calibri"/>
    </w:rPr>
  </w:style>
  <w:style w:type="character" w:customStyle="1" w:styleId="50">
    <w:name w:val="批注文字 Char"/>
    <w:link w:val="12"/>
    <w:qFormat/>
    <w:uiPriority w:val="0"/>
    <w:rPr>
      <w:kern w:val="2"/>
      <w:sz w:val="21"/>
    </w:rPr>
  </w:style>
  <w:style w:type="character" w:customStyle="1" w:styleId="51">
    <w:name w:val="纯文本 Char"/>
    <w:link w:val="20"/>
    <w:qFormat/>
    <w:uiPriority w:val="0"/>
    <w:rPr>
      <w:rFonts w:ascii="宋体" w:hAnsi="Courier New"/>
      <w:kern w:val="2"/>
      <w:sz w:val="21"/>
    </w:rPr>
  </w:style>
  <w:style w:type="character" w:customStyle="1" w:styleId="52">
    <w:name w:val="批注框文本 Char"/>
    <w:link w:val="27"/>
    <w:qFormat/>
    <w:uiPriority w:val="0"/>
    <w:rPr>
      <w:kern w:val="2"/>
      <w:sz w:val="18"/>
      <w:szCs w:val="18"/>
    </w:rPr>
  </w:style>
  <w:style w:type="character" w:customStyle="1" w:styleId="53">
    <w:name w:val="页脚 Char"/>
    <w:link w:val="28"/>
    <w:qFormat/>
    <w:uiPriority w:val="99"/>
    <w:rPr>
      <w:sz w:val="18"/>
    </w:rPr>
  </w:style>
  <w:style w:type="character" w:customStyle="1" w:styleId="54">
    <w:name w:val="页眉 Char"/>
    <w:link w:val="29"/>
    <w:qFormat/>
    <w:uiPriority w:val="99"/>
    <w:rPr>
      <w:kern w:val="2"/>
      <w:sz w:val="18"/>
      <w:szCs w:val="18"/>
    </w:rPr>
  </w:style>
  <w:style w:type="character" w:customStyle="1" w:styleId="55">
    <w:name w:val="批注主题 Char"/>
    <w:link w:val="38"/>
    <w:qFormat/>
    <w:uiPriority w:val="0"/>
    <w:rPr>
      <w:b/>
      <w:bCs/>
      <w:kern w:val="2"/>
      <w:sz w:val="21"/>
    </w:rPr>
  </w:style>
  <w:style w:type="paragraph" w:customStyle="1" w:styleId="56">
    <w:name w:val="正文缩进1"/>
    <w:basedOn w:val="1"/>
    <w:qFormat/>
    <w:uiPriority w:val="0"/>
    <w:pPr>
      <w:ind w:firstLine="420" w:firstLineChars="200"/>
    </w:pPr>
  </w:style>
  <w:style w:type="character" w:customStyle="1" w:styleId="57">
    <w:name w:val="标题 1 Char"/>
    <w:qFormat/>
    <w:uiPriority w:val="9"/>
    <w:rPr>
      <w:rFonts w:ascii="Times New Roman" w:hAnsi="Times New Roman" w:eastAsia="黑体"/>
      <w:b/>
      <w:sz w:val="32"/>
    </w:rPr>
  </w:style>
  <w:style w:type="character" w:customStyle="1" w:styleId="58">
    <w:name w:val="标题 2 Char"/>
    <w:qFormat/>
    <w:uiPriority w:val="0"/>
    <w:rPr>
      <w:rFonts w:ascii="Arial" w:hAnsi="Arial" w:eastAsia="黑体"/>
      <w:b/>
      <w:bCs/>
      <w:kern w:val="2"/>
      <w:sz w:val="32"/>
      <w:szCs w:val="32"/>
      <w:lang w:val="en-US" w:eastAsia="zh-CN" w:bidi="ar-SA"/>
    </w:rPr>
  </w:style>
  <w:style w:type="character" w:customStyle="1" w:styleId="59">
    <w:name w:val="A15"/>
    <w:qFormat/>
    <w:uiPriority w:val="0"/>
    <w:rPr>
      <w:color w:val="000000"/>
    </w:rPr>
  </w:style>
  <w:style w:type="paragraph" w:customStyle="1" w:styleId="60">
    <w:name w:val="_Style 510"/>
    <w:basedOn w:val="1"/>
    <w:next w:val="61"/>
    <w:qFormat/>
    <w:uiPriority w:val="34"/>
    <w:pPr>
      <w:widowControl/>
      <w:ind w:firstLine="420"/>
    </w:pPr>
    <w:rPr>
      <w:rFonts w:ascii="宋体" w:hAnsi="宋体" w:cs="宋体"/>
      <w:kern w:val="0"/>
    </w:rPr>
  </w:style>
  <w:style w:type="paragraph" w:styleId="61">
    <w:name w:val="List Paragraph"/>
    <w:basedOn w:val="1"/>
    <w:qFormat/>
    <w:uiPriority w:val="34"/>
    <w:pPr>
      <w:ind w:firstLine="420" w:firstLineChars="200"/>
    </w:pPr>
    <w:rPr>
      <w:rFonts w:ascii="Calibri" w:hAnsi="Calibri" w:eastAsia="宋体" w:cs="Times New Roman"/>
      <w:szCs w:val="22"/>
    </w:rPr>
  </w:style>
  <w:style w:type="paragraph" w:customStyle="1" w:styleId="62">
    <w:name w:val="列出段落1"/>
    <w:basedOn w:val="1"/>
    <w:qFormat/>
    <w:uiPriority w:val="34"/>
    <w:pPr>
      <w:ind w:firstLine="420" w:firstLineChars="200"/>
    </w:pPr>
    <w:rPr>
      <w:rFonts w:ascii="Calibri" w:hAnsi="Calibri"/>
      <w:szCs w:val="22"/>
    </w:rPr>
  </w:style>
  <w:style w:type="paragraph" w:customStyle="1" w:styleId="63">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4">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5">
    <w:name w:val="@正文"/>
    <w:basedOn w:val="66"/>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6">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7">
    <w:name w:val="样式2"/>
    <w:basedOn w:val="68"/>
    <w:qFormat/>
    <w:uiPriority w:val="0"/>
    <w:pPr>
      <w:spacing w:line="560" w:lineRule="exact"/>
      <w:ind w:firstLine="643" w:firstLineChars="200"/>
      <w:jc w:val="both"/>
    </w:pPr>
    <w:rPr>
      <w:rFonts w:ascii="仿宋_GB2312" w:hAnsi="仿宋" w:eastAsia="仿宋_GB2312"/>
      <w:b/>
      <w:bCs/>
      <w:szCs w:val="32"/>
    </w:rPr>
  </w:style>
  <w:style w:type="paragraph" w:customStyle="1" w:styleId="68">
    <w:name w:val="@标题"/>
    <w:basedOn w:val="1"/>
    <w:next w:val="65"/>
    <w:qFormat/>
    <w:uiPriority w:val="0"/>
    <w:pPr>
      <w:keepNext/>
      <w:spacing w:before="50" w:beforeLines="50" w:after="50" w:afterLines="50"/>
      <w:jc w:val="center"/>
      <w:outlineLvl w:val="1"/>
    </w:pPr>
    <w:rPr>
      <w:rFonts w:ascii="Calibri" w:hAnsi="Calibri" w:eastAsia="黑体"/>
      <w:kern w:val="32"/>
      <w:sz w:val="32"/>
    </w:rPr>
  </w:style>
  <w:style w:type="paragraph" w:customStyle="1" w:styleId="69">
    <w:name w:val="List Paragraph11"/>
    <w:basedOn w:val="1"/>
    <w:qFormat/>
    <w:uiPriority w:val="34"/>
    <w:pPr>
      <w:ind w:firstLine="420" w:firstLineChars="200"/>
    </w:pPr>
    <w:rPr>
      <w:rFonts w:ascii="Calibri" w:hAnsi="Calibri" w:eastAsia="宋体" w:cs="Times New Roman"/>
    </w:rPr>
  </w:style>
  <w:style w:type="paragraph" w:customStyle="1" w:styleId="7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71">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2">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3">
    <w:name w:val=" Char2"/>
    <w:basedOn w:val="1"/>
    <w:qFormat/>
    <w:uiPriority w:val="0"/>
    <w:rPr>
      <w:rFonts w:ascii="Tahoma" w:hAnsi="Tahoma"/>
      <w:sz w:val="24"/>
    </w:rPr>
  </w:style>
  <w:style w:type="paragraph" w:customStyle="1" w:styleId="74">
    <w:name w:val="HTML 预设格式1"/>
    <w:basedOn w:val="1"/>
    <w:qFormat/>
    <w:uiPriority w:val="0"/>
    <w:rPr>
      <w:rFonts w:ascii="Courier New" w:hAnsi="Courier New"/>
      <w:sz w:val="20"/>
    </w:rPr>
  </w:style>
  <w:style w:type="paragraph" w:customStyle="1" w:styleId="75">
    <w:name w:val="(sun)正文一级"/>
    <w:basedOn w:val="1"/>
    <w:qFormat/>
    <w:uiPriority w:val="0"/>
    <w:pPr>
      <w:spacing w:after="120"/>
      <w:ind w:firstLine="480"/>
    </w:pPr>
    <w:rPr>
      <w:rFonts w:ascii="宋体" w:hAnsi="宋体"/>
      <w:kern w:val="28"/>
      <w:szCs w:val="20"/>
    </w:rPr>
  </w:style>
  <w:style w:type="paragraph" w:customStyle="1" w:styleId="76">
    <w:name w:val="_Style 75"/>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7">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8">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9">
    <w:name w:val="1"/>
    <w:basedOn w:val="1"/>
    <w:next w:val="61"/>
    <w:qFormat/>
    <w:uiPriority w:val="34"/>
    <w:pPr>
      <w:ind w:firstLine="420" w:firstLineChars="200"/>
    </w:pPr>
  </w:style>
  <w:style w:type="paragraph" w:customStyle="1" w:styleId="80">
    <w:name w:val="~正文"/>
    <w:basedOn w:val="1"/>
    <w:next w:val="14"/>
    <w:qFormat/>
    <w:uiPriority w:val="0"/>
    <w:rPr>
      <w:rFonts w:ascii="Times New Roman" w:hAnsi="Times New Roman"/>
      <w:szCs w:val="28"/>
      <w:lang w:val="zh-CN"/>
    </w:rPr>
  </w:style>
  <w:style w:type="paragraph" w:customStyle="1" w:styleId="81">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82">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3">
    <w:name w:val="_Style 2"/>
    <w:basedOn w:val="1"/>
    <w:qFormat/>
    <w:uiPriority w:val="34"/>
    <w:pPr>
      <w:ind w:firstLine="420" w:firstLineChars="200"/>
    </w:pPr>
    <w:rPr>
      <w:rFonts w:ascii="Calibri" w:hAnsi="Calibri" w:eastAsia="宋体" w:cs="Times New Roman"/>
    </w:rPr>
  </w:style>
  <w:style w:type="paragraph" w:customStyle="1" w:styleId="84">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5">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6">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7">
    <w:name w:val="Table Paragraph"/>
    <w:basedOn w:val="1"/>
    <w:qFormat/>
    <w:uiPriority w:val="1"/>
  </w:style>
  <w:style w:type="paragraph" w:customStyle="1" w:styleId="88">
    <w:name w:val="无间隔1"/>
    <w:qFormat/>
    <w:uiPriority w:val="0"/>
    <w:pPr>
      <w:widowControl w:val="0"/>
      <w:jc w:val="center"/>
    </w:pPr>
    <w:rPr>
      <w:rFonts w:ascii="Calibri" w:hAnsi="Calibri" w:eastAsia="宋体" w:cs="Times New Roman"/>
      <w:kern w:val="2"/>
      <w:sz w:val="21"/>
      <w:szCs w:val="24"/>
      <w:lang w:val="en-US" w:eastAsia="zh-CN" w:bidi="ar-SA"/>
    </w:rPr>
  </w:style>
  <w:style w:type="paragraph" w:customStyle="1" w:styleId="89">
    <w:name w:val="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90">
    <w:name w:val="目录"/>
    <w:basedOn w:val="1"/>
    <w:qFormat/>
    <w:uiPriority w:val="99"/>
    <w:pPr>
      <w:jc w:val="center"/>
    </w:pPr>
    <w:rPr>
      <w:rFonts w:ascii="宋体" w:hAnsi="Calibri"/>
      <w:b/>
      <w:sz w:val="36"/>
      <w:szCs w:val="22"/>
    </w:rPr>
  </w:style>
  <w:style w:type="paragraph" w:customStyle="1" w:styleId="91">
    <w:name w:val="WPSOffice手动目录 1"/>
    <w:qFormat/>
    <w:uiPriority w:val="0"/>
    <w:rPr>
      <w:rFonts w:ascii="Times New Roman" w:hAnsi="Times New Roman" w:eastAsia="宋体" w:cs="Times New Roman"/>
      <w:lang w:val="en-US" w:eastAsia="zh-CN" w:bidi="ar-SA"/>
    </w:rPr>
  </w:style>
  <w:style w:type="paragraph" w:customStyle="1" w:styleId="92">
    <w:name w:val="WPSOffice手动目录 2"/>
    <w:qFormat/>
    <w:uiPriority w:val="0"/>
    <w:pPr>
      <w:ind w:leftChars="200"/>
    </w:pPr>
    <w:rPr>
      <w:rFonts w:ascii="Times New Roman" w:hAnsi="Times New Roman" w:eastAsia="宋体" w:cs="Times New Roman"/>
      <w:lang w:val="en-US" w:eastAsia="zh-CN" w:bidi="ar-SA"/>
    </w:rPr>
  </w:style>
  <w:style w:type="paragraph" w:customStyle="1" w:styleId="93">
    <w:name w:val="目录文字"/>
    <w:basedOn w:val="1"/>
    <w:qFormat/>
    <w:uiPriority w:val="0"/>
    <w:pPr>
      <w:widowControl/>
      <w:spacing w:line="480" w:lineRule="auto"/>
      <w:jc w:val="left"/>
    </w:pPr>
    <w:rPr>
      <w:rFonts w:ascii="宋体" w:hAnsi="宋体"/>
      <w:kern w:val="0"/>
      <w:sz w:val="24"/>
      <w:szCs w:val="20"/>
    </w:rPr>
  </w:style>
  <w:style w:type="paragraph" w:customStyle="1" w:styleId="9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ull3"/>
    <w:qFormat/>
    <w:uiPriority w:val="0"/>
    <w:rPr>
      <w:rFonts w:hint="eastAsia" w:ascii="Calibri" w:hAnsi="Calibri" w:eastAsia="宋体" w:cs="Times New Roman"/>
      <w:lang w:val="en-US" w:eastAsia="zh-Hans" w:bidi="ar-SA"/>
    </w:rPr>
  </w:style>
  <w:style w:type="paragraph" w:customStyle="1" w:styleId="96">
    <w:name w:val="BodyText"/>
    <w:basedOn w:val="1"/>
    <w:next w:val="1"/>
    <w:qFormat/>
    <w:uiPriority w:val="0"/>
    <w:pPr>
      <w:jc w:val="both"/>
      <w:textAlignment w:val="baseline"/>
    </w:pPr>
    <w:rPr>
      <w:rFonts w:ascii="宋体" w:hAnsi="宋体"/>
      <w:kern w:val="2"/>
      <w:sz w:val="21"/>
      <w:szCs w:val="21"/>
      <w:lang w:val="zh-CN" w:eastAsia="zh-CN" w:bidi="zh-CN"/>
    </w:rPr>
  </w:style>
  <w:style w:type="character" w:customStyle="1" w:styleId="97">
    <w:name w:val="标题 2 字符"/>
    <w:link w:val="3"/>
    <w:qFormat/>
    <w:uiPriority w:val="0"/>
    <w:rPr>
      <w:rFonts w:ascii="Arial" w:hAnsi="Arial" w:eastAsia="宋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93</Pages>
  <Words>18031</Words>
  <Characters>19225</Characters>
  <Lines>303</Lines>
  <Paragraphs>85</Paragraphs>
  <TotalTime>21</TotalTime>
  <ScaleCrop>false</ScaleCrop>
  <LinksUpToDate>false</LinksUpToDate>
  <CharactersWithSpaces>19392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2025-07-17T05:29:00Z</dcterms:created>
  <dc:creator>User</dc:creator>
  <cp:lastModifiedBy>开瑞</cp:lastModifiedBy>
  <cp:lastPrinted>2026-09-18T07:50:00Z</cp:lastPrinted>
  <dcterms:modified xsi:type="dcterms:W3CDTF">2026-11-02T07:03:44Z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06C1CF0E76FF45419D96578A11BA7378_13</vt:lpwstr>
  </property>
  <property fmtid="{D5CDD505-2E9C-101B-9397-08002B2CF9AE}" pid="4" name="KSOTemplateDocerSaveRecord">
    <vt:lpwstr>eyJoZGlkIjoiOGIxODMzZGQ5YWM1MzIzNmUwMzJiNTQzN2U5MTE1YTciLCJ1c2VySWQiOiIzODU0NDc2MTYifQ==</vt:lpwstr>
  </property>
</Properties>
</file>