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412BA1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2025年度经审计的完整有效财务报告(成⽴时间⾄响应⽂件递交截⽌时间不⾜⼀年的可提供成⽴后任意时段的资产负债表)，或其响应⽂件递交截⽌时间前六个⽉内基本开⼾银⾏出具的资信证明并附开⼾基本信息，或信⽤担保机构出具的投标担保函(以上三种形式的资料提供任何⼀种即可)。 供应商需在项⽬电⼦化交易系统中按要求上传相应证明⽂件并进⾏电⼦签章。</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6C1D08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w:t>
      </w:r>
      <w:bookmarkStart w:id="0" w:name="_GoBack"/>
      <w:bookmarkEnd w:id="0"/>
      <w:r>
        <w:rPr>
          <w:rFonts w:hint="eastAsia" w:ascii="仿宋" w:hAnsi="仿宋" w:eastAsia="仿宋" w:cs="仿宋"/>
          <w:b w:val="0"/>
          <w:bCs w:val="0"/>
          <w:sz w:val="28"/>
          <w:szCs w:val="28"/>
          <w:lang w:val="en-US" w:eastAsia="zh-CN"/>
        </w:rPr>
        <w:t>市政公用工程施工总承包二级及以上资质，同时具有合格有效的安全⽣产许可证。拟派项⽬负责⼈具备市政公用⼯程专业⼆级及以上注册建造师资格及安全考核合格证（B证）。在供应商单位注册且未担任在建项⽬的项⽬经理，提供项⽬经理⽆在建承诺书。</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2、法定代表人授权书（附法定代表人、被授权人身份证复印件）及被授权人身份证复印件（法定代表人直接参加投标，须提供法定代表人身份证明及身份证复印件）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4、本项目为专门面向中小企业项目，供应商应为中小型企业或微型企业或监狱企业或残疾人福利性单位。供应商为中小企业的，提供《中小企业声明函》，监狱企业或残疾人福利性单位视同小微企业。</w:t>
      </w:r>
    </w:p>
    <w:p w14:paraId="3996E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3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FA0E74"/>
    <w:rsid w:val="14767F5E"/>
    <w:rsid w:val="22610164"/>
    <w:rsid w:val="2DAD69FD"/>
    <w:rsid w:val="33623F8C"/>
    <w:rsid w:val="3DA72999"/>
    <w:rsid w:val="473071B8"/>
    <w:rsid w:val="4E5C16A3"/>
    <w:rsid w:val="569A4847"/>
    <w:rsid w:val="5FB61ADC"/>
    <w:rsid w:val="73C85F11"/>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2359</Words>
  <Characters>2427</Characters>
  <Lines>0</Lines>
  <Paragraphs>0</Paragraphs>
  <TotalTime>0</TotalTime>
  <ScaleCrop>false</ScaleCrop>
  <LinksUpToDate>false</LinksUpToDate>
  <CharactersWithSpaces>3062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2026-07-21T00:42:55Z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