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118E76">
      <w:bookmarkStart w:id="0" w:name="_GoBack"/>
      <w:bookmarkEnd w:id="0"/>
      <w:r>
        <w:rPr>
          <w:rFonts w:hint="eastAsia"/>
        </w:rPr>
        <w:t>供应商需提供非联合体书面声明。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094DEF"/>
    <w:rsid w:val="7D69702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2026-05-10T11:30:15Z</dcterms:created>
  <dc:creator>Administrator</dc:creator>
  <cp:lastModifiedBy>杨宝莉</cp:lastModifiedBy>
  <dcterms:modified xsi:type="dcterms:W3CDTF">2026-05-10T11:41:53Z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eyJoZGlkIjoiMzY3NDcwYzFhNDUwYzlmN2Y5MDdkYjg2NmI4ZGMxN2IiLCJ1c2VySWQiOiIzNjkwOTc1OTYifQ==</vt:lpwstr>
  </property>
  <property fmtid="{D5CDD505-2E9C-101B-9397-08002B2CF9AE}" pid="4" name="ICV">
    <vt:lpwstr>C1167529B41B474A917876666E520BF7_13</vt:lpwstr>
  </property>
</Properties>
</file>