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版本号：ZMZB2026XJD-161.2B120260612001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智慧建筑与能源技术综合平台采购项目(二次)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ZMZB2026XJD-161.2B1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智慧建筑与能源技术综合平台采购项目(二次)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ZMZB2026XJD-161.2B1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智慧建筑与能源技术综合平台采购项目(二次)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智慧建筑与能源技术综合平台采购项目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采购包1（建筑设备监控虚实融合综合实验系统）：属于专门面向中小企业采购。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本系统搭建高仿真虚拟建筑环境并对接实体设备，构建虚实融合的智能建筑低碳管控综合实验平台，集成数据采集、传输分析、智能控制与低碳策略应用，可高效开展智能建筑 BMS 智慧低碳管控相关实验实训；平台既能满足建筑电气与智能化、建筑环境能源应用、储能科学与工程等专业课程设计、毕业设计等实践教学需求，也可为建筑智能控制、建筑电气、公共安全等多类课程提供教学支撑，助力学生完成程序编写调试、设备联动测试，吃透设备运行原理与调控技术，实现理论知识与实操应用深度融合。</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建筑设备监控虚实融合综合实验系统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标的名称：建筑设备监控虚实融合综合实验系统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采购标的：</w:t>
            </w:r>
          </w:p>
          <w:tbl>
            <w:tblPr>
              <w:tblInd w:type="dxa" w:w="13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建筑设备监控虚实融合综合实验系统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rPr>
              <w:t>建筑设备监控虚实融合综合实验系统平台：主要由建筑设备监控虚实融合实验装置、智能建筑电气供配电照明与控制实验装置、建筑智能化在线虚拟仿真实验综合管理平台等部分组成。</w:t>
            </w:r>
          </w:p>
          <w:p>
            <w:pPr>
              <w:pStyle w:val="null3"/>
              <w:jc w:val="both"/>
              <w:outlineLvl w:val="1"/>
            </w:pPr>
            <w:r>
              <w:rPr>
                <w:rFonts w:ascii="仿宋_GB2312" w:hAnsi="仿宋_GB2312" w:cs="仿宋_GB2312" w:eastAsia="仿宋_GB2312"/>
                <w:sz w:val="20"/>
                <w:b/>
              </w:rPr>
              <w:t>1.</w:t>
            </w:r>
            <w:r>
              <w:rPr>
                <w:rFonts w:ascii="仿宋_GB2312" w:hAnsi="仿宋_GB2312" w:cs="仿宋_GB2312" w:eastAsia="仿宋_GB2312"/>
                <w:sz w:val="20"/>
                <w:b/>
              </w:rPr>
              <w:t>建筑设备监控虚实融合实验装置</w:t>
            </w:r>
          </w:p>
          <w:p>
            <w:pPr>
              <w:pStyle w:val="null3"/>
              <w:jc w:val="both"/>
              <w:outlineLvl w:val="2"/>
            </w:pPr>
            <w:r>
              <w:rPr>
                <w:rFonts w:ascii="仿宋_GB2312" w:hAnsi="仿宋_GB2312" w:cs="仿宋_GB2312" w:eastAsia="仿宋_GB2312"/>
                <w:sz w:val="20"/>
                <w:b/>
              </w:rPr>
              <w:t>1.1.</w:t>
            </w:r>
            <w:r>
              <w:rPr>
                <w:rFonts w:ascii="仿宋_GB2312" w:hAnsi="仿宋_GB2312" w:cs="仿宋_GB2312" w:eastAsia="仿宋_GB2312"/>
                <w:sz w:val="20"/>
                <w:b/>
              </w:rPr>
              <w:t>技术性能要求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输入电压：</w:t>
            </w:r>
            <w:r>
              <w:rPr>
                <w:rFonts w:ascii="仿宋_GB2312" w:hAnsi="仿宋_GB2312" w:cs="仿宋_GB2312" w:eastAsia="仿宋_GB2312"/>
                <w:sz w:val="20"/>
              </w:rPr>
              <w:t>AC220V±10%，50HZ。</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工作电压：</w:t>
            </w:r>
            <w:r>
              <w:rPr>
                <w:rFonts w:ascii="仿宋_GB2312" w:hAnsi="仿宋_GB2312" w:cs="仿宋_GB2312" w:eastAsia="仿宋_GB2312"/>
                <w:sz w:val="20"/>
              </w:rPr>
              <w:t>DC12V、DC24V双电压模式。</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装置容量：</w:t>
            </w:r>
            <w:r>
              <w:rPr>
                <w:rFonts w:ascii="仿宋_GB2312" w:hAnsi="仿宋_GB2312" w:cs="仿宋_GB2312" w:eastAsia="仿宋_GB2312"/>
                <w:sz w:val="20"/>
              </w:rPr>
              <w:t>≤1.5K</w:t>
            </w:r>
            <w:r>
              <w:rPr>
                <w:rFonts w:ascii="仿宋_GB2312" w:hAnsi="仿宋_GB2312" w:cs="仿宋_GB2312" w:eastAsia="仿宋_GB2312"/>
                <w:sz w:val="20"/>
              </w:rPr>
              <w:t>V</w:t>
            </w:r>
            <w:r>
              <w:rPr>
                <w:rFonts w:ascii="仿宋_GB2312" w:hAnsi="仿宋_GB2312" w:cs="仿宋_GB2312" w:eastAsia="仿宋_GB2312"/>
                <w:sz w:val="20"/>
              </w:rPr>
              <w:t>A。</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结构工艺：采用工业级外观设计，外壳选用镀锌板材，表面进行乳白色烤漆处理。</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物理尺寸：</w:t>
            </w:r>
            <w:r>
              <w:rPr>
                <w:rFonts w:ascii="仿宋_GB2312" w:hAnsi="仿宋_GB2312" w:cs="仿宋_GB2312" w:eastAsia="仿宋_GB2312"/>
                <w:sz w:val="20"/>
              </w:rPr>
              <w:t>≥L9</w:t>
            </w:r>
            <w:r>
              <w:rPr>
                <w:rFonts w:ascii="仿宋_GB2312" w:hAnsi="仿宋_GB2312" w:cs="仿宋_GB2312" w:eastAsia="仿宋_GB2312"/>
                <w:sz w:val="20"/>
              </w:rPr>
              <w:t>00</w:t>
            </w:r>
            <w:r>
              <w:rPr>
                <w:rFonts w:ascii="仿宋_GB2312" w:hAnsi="仿宋_GB2312" w:cs="仿宋_GB2312" w:eastAsia="仿宋_GB2312"/>
                <w:sz w:val="20"/>
              </w:rPr>
              <w:t>mm×W170mm×H4</w:t>
            </w:r>
            <w:r>
              <w:rPr>
                <w:rFonts w:ascii="仿宋_GB2312" w:hAnsi="仿宋_GB2312" w:cs="仿宋_GB2312" w:eastAsia="仿宋_GB2312"/>
                <w:sz w:val="20"/>
              </w:rPr>
              <w:t>00</w:t>
            </w:r>
            <w:r>
              <w:rPr>
                <w:rFonts w:ascii="仿宋_GB2312" w:hAnsi="仿宋_GB2312" w:cs="仿宋_GB2312" w:eastAsia="仿宋_GB2312"/>
                <w:sz w:val="20"/>
              </w:rPr>
              <w:t>mm。</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安全保护：集成漏电压、漏电流、过载保护功能，配备供电隔离、浪涌泄放、低残压保护及反</w:t>
            </w:r>
            <w:r>
              <w:rPr>
                <w:rFonts w:ascii="仿宋_GB2312" w:hAnsi="仿宋_GB2312" w:cs="仿宋_GB2312" w:eastAsia="仿宋_GB2312"/>
                <w:sz w:val="20"/>
              </w:rPr>
              <w:t>冲</w:t>
            </w:r>
            <w:r>
              <w:rPr>
                <w:rFonts w:ascii="仿宋_GB2312" w:hAnsi="仿宋_GB2312" w:cs="仿宋_GB2312" w:eastAsia="仿宋_GB2312"/>
                <w:sz w:val="20"/>
              </w:rPr>
              <w:t>击抑制模块。</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通讯能力：支持</w:t>
            </w:r>
            <w:r>
              <w:rPr>
                <w:rFonts w:ascii="仿宋_GB2312" w:hAnsi="仿宋_GB2312" w:cs="仿宋_GB2312" w:eastAsia="仿宋_GB2312"/>
                <w:sz w:val="20"/>
              </w:rPr>
              <w:t>RS485、CANFD、以太网、WIFI、4G等多类型通讯方式，兼容Modbus、BACnet、EtherCAT、CANopen等主流通讯协议。</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虚实融合：实现虚拟场景与真实硬件信号实时交互，支持</w:t>
            </w:r>
            <w:r>
              <w:rPr>
                <w:rFonts w:ascii="仿宋_GB2312" w:hAnsi="仿宋_GB2312" w:cs="仿宋_GB2312" w:eastAsia="仿宋_GB2312"/>
                <w:sz w:val="20"/>
              </w:rPr>
              <w:t>DDC编程、消防编码、联动控制、故障排查全流程实验。</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扩</w:t>
            </w:r>
            <w:r>
              <w:rPr>
                <w:rFonts w:ascii="仿宋_GB2312" w:hAnsi="仿宋_GB2312" w:cs="仿宋_GB2312" w:eastAsia="仿宋_GB2312"/>
                <w:sz w:val="20"/>
              </w:rPr>
              <w:t>展性：硬件支持</w:t>
            </w:r>
            <w:r>
              <w:rPr>
                <w:rFonts w:ascii="仿宋_GB2312" w:hAnsi="仿宋_GB2312" w:cs="仿宋_GB2312" w:eastAsia="仿宋_GB2312"/>
                <w:sz w:val="20"/>
              </w:rPr>
              <w:t>DDC扩展模块、消防模块；软件须支持实验场景、设备模型、控制逻辑自定义升级。</w:t>
            </w:r>
          </w:p>
          <w:p>
            <w:pPr>
              <w:pStyle w:val="null3"/>
              <w:jc w:val="both"/>
              <w:outlineLvl w:val="2"/>
            </w:pPr>
            <w:r>
              <w:rPr>
                <w:rFonts w:ascii="仿宋_GB2312" w:hAnsi="仿宋_GB2312" w:cs="仿宋_GB2312" w:eastAsia="仿宋_GB2312"/>
                <w:sz w:val="20"/>
                <w:b/>
              </w:rPr>
              <w:t>1.2.</w:t>
            </w:r>
            <w:r>
              <w:rPr>
                <w:rFonts w:ascii="仿宋_GB2312" w:hAnsi="仿宋_GB2312" w:cs="仿宋_GB2312" w:eastAsia="仿宋_GB2312"/>
                <w:sz w:val="20"/>
                <w:b/>
              </w:rPr>
              <w:t>实验</w:t>
            </w:r>
            <w:r>
              <w:rPr>
                <w:rFonts w:ascii="仿宋_GB2312" w:hAnsi="仿宋_GB2312" w:cs="仿宋_GB2312" w:eastAsia="仿宋_GB2312"/>
                <w:sz w:val="20"/>
                <w:b/>
              </w:rPr>
              <w:t>装置组成</w:t>
            </w:r>
          </w:p>
          <w:p>
            <w:pPr>
              <w:pStyle w:val="null3"/>
              <w:ind w:firstLine="400"/>
              <w:jc w:val="both"/>
            </w:pPr>
            <w:r>
              <w:rPr>
                <w:rFonts w:ascii="仿宋_GB2312" w:hAnsi="仿宋_GB2312" w:cs="仿宋_GB2312" w:eastAsia="仿宋_GB2312"/>
                <w:sz w:val="20"/>
              </w:rPr>
              <w:t>设备由虚拟仿真实验终端、</w:t>
            </w:r>
            <w:r>
              <w:rPr>
                <w:rFonts w:ascii="仿宋_GB2312" w:hAnsi="仿宋_GB2312" w:cs="仿宋_GB2312" w:eastAsia="仿宋_GB2312"/>
                <w:sz w:val="20"/>
              </w:rPr>
              <w:t>AI智能信号处理模块、DDC控制器、I/O扩展模块、电源组件、模块固定架、配套实验线材、实验编程工作站、建筑设备监控虚拟仿真实验教学装置软件、消防自动化虚拟仿真实验装置软件等组成，各组成部分需满足以下技术要求：</w:t>
            </w:r>
          </w:p>
          <w:p>
            <w:pPr>
              <w:pStyle w:val="null3"/>
              <w:jc w:val="both"/>
              <w:outlineLvl w:val="3"/>
            </w:pPr>
            <w:r>
              <w:rPr>
                <w:rFonts w:ascii="仿宋_GB2312" w:hAnsi="仿宋_GB2312" w:cs="仿宋_GB2312" w:eastAsia="仿宋_GB2312"/>
                <w:sz w:val="20"/>
                <w:b/>
              </w:rPr>
              <w:t>1.2.1.</w:t>
            </w:r>
            <w:r>
              <w:rPr>
                <w:rFonts w:ascii="仿宋_GB2312" w:hAnsi="仿宋_GB2312" w:cs="仿宋_GB2312" w:eastAsia="仿宋_GB2312"/>
                <w:sz w:val="20"/>
                <w:b/>
              </w:rPr>
              <w:t>虚拟仿真实验终端</w:t>
            </w:r>
          </w:p>
          <w:p>
            <w:pPr>
              <w:pStyle w:val="null3"/>
              <w:jc w:val="both"/>
            </w:pPr>
            <w:r>
              <w:rPr>
                <w:rFonts w:ascii="仿宋_GB2312" w:hAnsi="仿宋_GB2312" w:cs="仿宋_GB2312" w:eastAsia="仿宋_GB2312"/>
                <w:sz w:val="20"/>
                <w:b/>
              </w:rPr>
              <w:t>主要功能：</w:t>
            </w:r>
          </w:p>
          <w:p>
            <w:pPr>
              <w:pStyle w:val="null3"/>
              <w:ind w:firstLine="400"/>
              <w:jc w:val="both"/>
            </w:pPr>
            <w:r>
              <w:rPr>
                <w:rFonts w:ascii="仿宋_GB2312" w:hAnsi="仿宋_GB2312" w:cs="仿宋_GB2312" w:eastAsia="仿宋_GB2312"/>
                <w:sz w:val="20"/>
              </w:rPr>
              <w:t>提供高清交互界面，集成实验电源、通讯接口，实现虚拟仿真操作与硬件信号接入。</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外观工艺：采用工业级镀锌板</w:t>
            </w:r>
            <w:r>
              <w:rPr>
                <w:rFonts w:ascii="仿宋_GB2312" w:hAnsi="仿宋_GB2312" w:cs="仿宋_GB2312" w:eastAsia="仿宋_GB2312"/>
                <w:sz w:val="20"/>
              </w:rPr>
              <w:t>+乳白色烤漆，面板为ABS碳纤维复合材质。</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显示参数：配备</w:t>
            </w:r>
            <w:r>
              <w:rPr>
                <w:rFonts w:ascii="仿宋_GB2312" w:hAnsi="仿宋_GB2312" w:cs="仿宋_GB2312" w:eastAsia="仿宋_GB2312"/>
                <w:sz w:val="20"/>
              </w:rPr>
              <w:t>≥21英寸液晶显示屏，分辨率须达到≥1920×1080，支持90°折叠收纳。</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电气参数：</w:t>
            </w:r>
            <w:r>
              <w:rPr>
                <w:rFonts w:ascii="仿宋_GB2312" w:hAnsi="仿宋_GB2312" w:cs="仿宋_GB2312" w:eastAsia="仿宋_GB2312"/>
                <w:sz w:val="20"/>
              </w:rPr>
              <w:t>AC220V±10% 50/60Hz，功率≥110W；实验电源支持12V/24V固定输出、0-30V 3A可调输出。</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通讯接口：配备</w:t>
            </w:r>
            <w:r>
              <w:rPr>
                <w:rFonts w:ascii="仿宋_GB2312" w:hAnsi="仿宋_GB2312" w:cs="仿宋_GB2312" w:eastAsia="仿宋_GB2312"/>
                <w:sz w:val="20"/>
              </w:rPr>
              <w:t>≥2×USB2.0、≥1×WIFI、≥1×RS485、≥3×RJ45接口，支持4G通讯。</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实验接口：</w:t>
            </w:r>
            <w:r>
              <w:rPr>
                <w:rFonts w:ascii="仿宋_GB2312" w:hAnsi="仿宋_GB2312" w:cs="仿宋_GB2312" w:eastAsia="仿宋_GB2312"/>
                <w:sz w:val="20"/>
              </w:rPr>
              <w:t>≥50个φ3mm香蕉端子座/插头，材质为铍青铜。</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工作环境：适应温度</w:t>
            </w:r>
            <w:r>
              <w:rPr>
                <w:rFonts w:ascii="仿宋_GB2312" w:hAnsi="仿宋_GB2312" w:cs="仿宋_GB2312" w:eastAsia="仿宋_GB2312"/>
                <w:sz w:val="20"/>
              </w:rPr>
              <w:t>-10℃～+40℃，湿度≤85%（25℃），海拔≤2000m的环境。</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外形尺寸：</w:t>
            </w:r>
            <w:r>
              <w:rPr>
                <w:rFonts w:ascii="仿宋_GB2312" w:hAnsi="仿宋_GB2312" w:cs="仿宋_GB2312" w:eastAsia="仿宋_GB2312"/>
                <w:sz w:val="20"/>
              </w:rPr>
              <w:t>≥490mm×400mm×60mm。</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配件：配套鼠标键盘</w:t>
            </w:r>
            <w:r>
              <w:rPr>
                <w:rFonts w:ascii="仿宋_GB2312" w:hAnsi="仿宋_GB2312" w:cs="仿宋_GB2312" w:eastAsia="仿宋_GB2312"/>
                <w:sz w:val="20"/>
              </w:rPr>
              <w:t>×1。</w:t>
            </w:r>
          </w:p>
          <w:p>
            <w:pPr>
              <w:pStyle w:val="null3"/>
              <w:jc w:val="both"/>
              <w:outlineLvl w:val="3"/>
            </w:pPr>
            <w:r>
              <w:rPr>
                <w:rFonts w:ascii="仿宋_GB2312" w:hAnsi="仿宋_GB2312" w:cs="仿宋_GB2312" w:eastAsia="仿宋_GB2312"/>
                <w:sz w:val="20"/>
                <w:b/>
              </w:rPr>
              <w:t>1.2.2.</w:t>
            </w:r>
            <w:r>
              <w:rPr>
                <w:rFonts w:ascii="仿宋_GB2312" w:hAnsi="仿宋_GB2312" w:cs="仿宋_GB2312" w:eastAsia="仿宋_GB2312"/>
                <w:sz w:val="20"/>
                <w:b/>
              </w:rPr>
              <w:t>AI智能信号处理模块</w:t>
            </w:r>
          </w:p>
          <w:p>
            <w:pPr>
              <w:pStyle w:val="null3"/>
              <w:jc w:val="both"/>
            </w:pPr>
            <w:r>
              <w:rPr>
                <w:rFonts w:ascii="仿宋_GB2312" w:hAnsi="仿宋_GB2312" w:cs="仿宋_GB2312" w:eastAsia="仿宋_GB2312"/>
                <w:sz w:val="20"/>
                <w:b/>
              </w:rPr>
              <w:t>主要功能：</w:t>
            </w:r>
          </w:p>
          <w:p>
            <w:pPr>
              <w:pStyle w:val="null3"/>
              <w:ind w:firstLine="400"/>
              <w:jc w:val="both"/>
            </w:pPr>
            <w:r>
              <w:rPr>
                <w:rFonts w:ascii="仿宋_GB2312" w:hAnsi="仿宋_GB2312" w:cs="仿宋_GB2312" w:eastAsia="仿宋_GB2312"/>
                <w:sz w:val="20"/>
              </w:rPr>
              <w:t>实现虚拟仿真场景与真实硬件设备的信号采集、转换、传输与双向交互控制，完成</w:t>
            </w:r>
            <w:r>
              <w:rPr>
                <w:rFonts w:ascii="仿宋_GB2312" w:hAnsi="仿宋_GB2312" w:cs="仿宋_GB2312" w:eastAsia="仿宋_GB2312"/>
                <w:sz w:val="20"/>
              </w:rPr>
              <w:t>DDC控制、消防联动等硬件信号与3D虚拟场景的实时互通；支持多协议解析、多路IO信号处理、高精度测量与智能供电管理，保障虚实信号同步稳定；具备多重电路保护、身份核验扩展与嵌入式软件支撑。</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电源模块：采用医疗级</w:t>
            </w:r>
            <w:r>
              <w:rPr>
                <w:rFonts w:ascii="仿宋_GB2312" w:hAnsi="仿宋_GB2312" w:cs="仿宋_GB2312" w:eastAsia="仿宋_GB2312"/>
                <w:sz w:val="20"/>
              </w:rPr>
              <w:t>LLC+PFC超薄220V转DC36V ≥6A电源，内置≥30A继电器开关可控。</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主控模块：输入</w:t>
            </w:r>
            <w:r>
              <w:rPr>
                <w:rFonts w:ascii="仿宋_GB2312" w:hAnsi="仿宋_GB2312" w:cs="仿宋_GB2312" w:eastAsia="仿宋_GB2312"/>
                <w:sz w:val="20"/>
              </w:rPr>
              <w:t>12V电源，配备CPU≥4核、主频≥1.6GHz，≥128G固态硬盘、≥8G内存。</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信号处理模块：配备</w:t>
            </w:r>
            <w:r>
              <w:rPr>
                <w:rFonts w:ascii="仿宋_GB2312" w:hAnsi="仿宋_GB2312" w:cs="仿宋_GB2312" w:eastAsia="仿宋_GB2312"/>
                <w:sz w:val="20"/>
              </w:rPr>
              <w:t>FPGA、SDRAM（≥32M×8Bit）、百兆网卡、ARM（带DSP，主频≥550MHz,32bit，≥1MB程序存储，ADC位数≥16bit，DAC位数≥12bit）。</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内置千兆交换机模块：符合</w:t>
            </w:r>
            <w:r>
              <w:rPr>
                <w:rFonts w:ascii="仿宋_GB2312" w:hAnsi="仿宋_GB2312" w:cs="仿宋_GB2312" w:eastAsia="仿宋_GB2312"/>
                <w:sz w:val="20"/>
              </w:rPr>
              <w:t>IEEE 802.3、IEEE 802.3u、IEEE 802.3ab、IEEE 802.3x网络标准；配备≥5个100/1000Mbps自适应有线网络端口；数据传输速率≥200Mbps、千兆以太网≥2000Mbps；提供5V、12V、24V电源，配备XT30UPB接口。</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数控可调电源模块：支持</w:t>
            </w:r>
            <w:r>
              <w:rPr>
                <w:rFonts w:ascii="仿宋_GB2312" w:hAnsi="仿宋_GB2312" w:cs="仿宋_GB2312" w:eastAsia="仿宋_GB2312"/>
                <w:sz w:val="20"/>
              </w:rPr>
              <w:t>DC36V电源输入输出，配备香蕉头接口输出，输出范围2.5-30V连续可调，电流≥10A；配备≥2.4英寸≥320×240彩屏，实时显示电压、电流、功率等参数。</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通讯接口：配备</w:t>
            </w:r>
            <w:r>
              <w:rPr>
                <w:rFonts w:ascii="仿宋_GB2312" w:hAnsi="仿宋_GB2312" w:cs="仿宋_GB2312" w:eastAsia="仿宋_GB2312"/>
                <w:sz w:val="20"/>
              </w:rPr>
              <w:t>≥RS485*1、≥CANFD*1、≥FIREBUS*1、≥RJ45*3接口。</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通讯协议：支持</w:t>
            </w:r>
            <w:r>
              <w:rPr>
                <w:rFonts w:ascii="仿宋_GB2312" w:hAnsi="仿宋_GB2312" w:cs="仿宋_GB2312" w:eastAsia="仿宋_GB2312"/>
                <w:sz w:val="20"/>
              </w:rPr>
              <w:t>ModbusRTU主从协议、CANOPEN运动控制协议、消防二总线协议、EhterCAT协议、TCP/IP协议等多种通讯协议。</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端口要求：具备</w:t>
            </w:r>
            <w:r>
              <w:rPr>
                <w:rFonts w:ascii="仿宋_GB2312" w:hAnsi="仿宋_GB2312" w:cs="仿宋_GB2312" w:eastAsia="仿宋_GB2312"/>
                <w:sz w:val="20"/>
              </w:rPr>
              <w:t>≥40路端口，支持通用型UI/BI，支持DI\DO\AI\AO变量类型定义，自带过流过压及防反接功能。</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保护设计：具备电压保护设计。</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测量精度：支持电压</w:t>
            </w:r>
            <w:r>
              <w:rPr>
                <w:rFonts w:ascii="仿宋_GB2312" w:hAnsi="仿宋_GB2312" w:cs="仿宋_GB2312" w:eastAsia="仿宋_GB2312"/>
                <w:sz w:val="20"/>
              </w:rPr>
              <w:t>AC/DC 0-10V、0-20mA测量，测量精度≥12位。</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智能管理：集成</w:t>
            </w:r>
            <w:r>
              <w:rPr>
                <w:rFonts w:ascii="仿宋_GB2312" w:hAnsi="仿宋_GB2312" w:cs="仿宋_GB2312" w:eastAsia="仿宋_GB2312"/>
                <w:sz w:val="20"/>
              </w:rPr>
              <w:t>≥500万像素AI摄像头，支持人脸识别，用于身份核验与智能管理。</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安装与软件：采用模块嵌入式安装，内置虚拟仿真实验终端系统软件。</w:t>
            </w:r>
          </w:p>
          <w:p>
            <w:pPr>
              <w:pStyle w:val="null3"/>
              <w:jc w:val="both"/>
              <w:outlineLvl w:val="3"/>
            </w:pPr>
            <w:r>
              <w:rPr>
                <w:rFonts w:ascii="仿宋_GB2312" w:hAnsi="仿宋_GB2312" w:cs="仿宋_GB2312" w:eastAsia="仿宋_GB2312"/>
                <w:sz w:val="20"/>
                <w:b/>
              </w:rPr>
              <w:t>1.2.3.</w:t>
            </w:r>
            <w:r>
              <w:rPr>
                <w:rFonts w:ascii="仿宋_GB2312" w:hAnsi="仿宋_GB2312" w:cs="仿宋_GB2312" w:eastAsia="仿宋_GB2312"/>
                <w:sz w:val="20"/>
                <w:b/>
              </w:rPr>
              <w:t>DDC控制器</w:t>
            </w:r>
          </w:p>
          <w:p>
            <w:pPr>
              <w:pStyle w:val="null3"/>
              <w:jc w:val="both"/>
            </w:pP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支持空调机组、新风机组、水泵等通用设备全自动逻辑控制，具备模拟量采集与</w:t>
            </w:r>
            <w:r>
              <w:rPr>
                <w:rFonts w:ascii="仿宋_GB2312" w:hAnsi="仿宋_GB2312" w:cs="仿宋_GB2312" w:eastAsia="仿宋_GB2312"/>
                <w:sz w:val="20"/>
              </w:rPr>
              <w:t>PID精准调节、设备运行状态监测与故障报警、定时与节能时序控制功能；可通过标准通讯协议上传运行数据，支持在线编程、参数配置与固件升级，配备密码保护功能，可通过扩展模块灵活拓展接口。</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工作电源：</w:t>
            </w:r>
            <w:r>
              <w:rPr>
                <w:rFonts w:ascii="仿宋_GB2312" w:hAnsi="仿宋_GB2312" w:cs="仿宋_GB2312" w:eastAsia="仿宋_GB2312"/>
                <w:sz w:val="20"/>
              </w:rPr>
              <w:t>24V AC/DC自适应；</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输入电流：</w:t>
            </w:r>
            <w:r>
              <w:rPr>
                <w:rFonts w:ascii="仿宋_GB2312" w:hAnsi="仿宋_GB2312" w:cs="仿宋_GB2312" w:eastAsia="仿宋_GB2312"/>
                <w:sz w:val="20"/>
              </w:rPr>
              <w:t>≤250mA，整机功耗≤10W；</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通用模拟量输入</w:t>
            </w:r>
            <w:r>
              <w:rPr>
                <w:rFonts w:ascii="仿宋_GB2312" w:hAnsi="仿宋_GB2312" w:cs="仿宋_GB2312" w:eastAsia="仿宋_GB2312"/>
                <w:sz w:val="20"/>
              </w:rPr>
              <w:t>UI：≥8路，支持0～10V、4～20mA、NTC10K、PT100/1000自适应；</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数字量输入</w:t>
            </w:r>
            <w:r>
              <w:rPr>
                <w:rFonts w:ascii="仿宋_GB2312" w:hAnsi="仿宋_GB2312" w:cs="仿宋_GB2312" w:eastAsia="仿宋_GB2312"/>
                <w:sz w:val="20"/>
              </w:rPr>
              <w:t>DI：≥4路，干接点无源输入，支持状态/脉冲计数；</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数字量输出</w:t>
            </w:r>
            <w:r>
              <w:rPr>
                <w:rFonts w:ascii="仿宋_GB2312" w:hAnsi="仿宋_GB2312" w:cs="仿宋_GB2312" w:eastAsia="仿宋_GB2312"/>
                <w:sz w:val="20"/>
              </w:rPr>
              <w:t>DO：≥4路，继电器/晶体管输出，可直接驱动接触器、电磁阀；</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模拟量输出</w:t>
            </w:r>
            <w:r>
              <w:rPr>
                <w:rFonts w:ascii="仿宋_GB2312" w:hAnsi="仿宋_GB2312" w:cs="仿宋_GB2312" w:eastAsia="仿宋_GB2312"/>
                <w:sz w:val="20"/>
              </w:rPr>
              <w:t>AO：≥6路，0～10V/4～20mA可编程配置；</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通讯接口：</w:t>
            </w:r>
            <w:r>
              <w:rPr>
                <w:rFonts w:ascii="仿宋_GB2312" w:hAnsi="仿宋_GB2312" w:cs="仿宋_GB2312" w:eastAsia="仿宋_GB2312"/>
                <w:sz w:val="20"/>
              </w:rPr>
              <w:t>RS-485半双工，支持BACnet MSTP、Modbus RTU协议；</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波特率：支持</w:t>
            </w:r>
            <w:r>
              <w:rPr>
                <w:rFonts w:ascii="仿宋_GB2312" w:hAnsi="仿宋_GB2312" w:cs="仿宋_GB2312" w:eastAsia="仿宋_GB2312"/>
                <w:sz w:val="20"/>
              </w:rPr>
              <w:t>9.6K、19.2K、38.4K、76.8K、115.2K bit/s；</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性能功能：配备</w:t>
            </w:r>
            <w:r>
              <w:rPr>
                <w:rFonts w:ascii="仿宋_GB2312" w:hAnsi="仿宋_GB2312" w:cs="仿宋_GB2312" w:eastAsia="仿宋_GB2312"/>
                <w:sz w:val="20"/>
              </w:rPr>
              <w:t>≥12位ADC/PGA、≥12位DAC，具备硬件/软件看门狗，内嵌实时时钟，支持在线固件升级与配置、报警处理、可编程逻辑运算、暖通PID计算、独立控制、登录密码保护；</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工作环境：温度</w:t>
            </w:r>
            <w:r>
              <w:rPr>
                <w:rFonts w:ascii="仿宋_GB2312" w:hAnsi="仿宋_GB2312" w:cs="仿宋_GB2312" w:eastAsia="仿宋_GB2312"/>
                <w:sz w:val="20"/>
              </w:rPr>
              <w:t>0℃～55℃，相对湿度0%～95% RH（无凝露）；</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扩展能力：支持接插扩展模块。</w:t>
            </w:r>
          </w:p>
          <w:p>
            <w:pPr>
              <w:pStyle w:val="null3"/>
              <w:jc w:val="both"/>
              <w:outlineLvl w:val="3"/>
            </w:pPr>
            <w:r>
              <w:rPr>
                <w:rFonts w:ascii="仿宋_GB2312" w:hAnsi="仿宋_GB2312" w:cs="仿宋_GB2312" w:eastAsia="仿宋_GB2312"/>
                <w:sz w:val="20"/>
                <w:b/>
              </w:rPr>
              <w:t>1.2.4.</w:t>
            </w:r>
            <w:r>
              <w:rPr>
                <w:rFonts w:ascii="仿宋_GB2312" w:hAnsi="仿宋_GB2312" w:cs="仿宋_GB2312" w:eastAsia="仿宋_GB2312"/>
                <w:sz w:val="20"/>
                <w:b/>
              </w:rPr>
              <w:t>I/O扩展模块</w:t>
            </w:r>
          </w:p>
          <w:p>
            <w:pPr>
              <w:pStyle w:val="null3"/>
              <w:jc w:val="both"/>
            </w:pP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通过直插方式与主控制器配合使用，实现</w:t>
            </w:r>
            <w:r>
              <w:rPr>
                <w:rFonts w:ascii="仿宋_GB2312" w:hAnsi="仿宋_GB2312" w:cs="仿宋_GB2312" w:eastAsia="仿宋_GB2312"/>
                <w:sz w:val="20"/>
              </w:rPr>
              <w:t>≥8路干接点数字量信号采集，提供以太网通讯接口，兼具IO扩展与网络网关功能；支持设备运行状态、报警信号以太网上传与远程监控，具备桥接、路由及主站管理功能，支持网页端参数配置与在线固件升级。</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工作电源：</w:t>
            </w:r>
            <w:r>
              <w:rPr>
                <w:rFonts w:ascii="仿宋_GB2312" w:hAnsi="仿宋_GB2312" w:cs="仿宋_GB2312" w:eastAsia="仿宋_GB2312"/>
                <w:sz w:val="20"/>
              </w:rPr>
              <w:t>24V AC/DC；</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数字量输入</w:t>
            </w:r>
            <w:r>
              <w:rPr>
                <w:rFonts w:ascii="仿宋_GB2312" w:hAnsi="仿宋_GB2312" w:cs="仿宋_GB2312" w:eastAsia="仿宋_GB2312"/>
                <w:sz w:val="20"/>
              </w:rPr>
              <w:t>DI：≥8路，支持干接点无源信号采集；</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通讯接口：</w:t>
            </w:r>
            <w:r>
              <w:rPr>
                <w:rFonts w:ascii="仿宋_GB2312" w:hAnsi="仿宋_GB2312" w:cs="仿宋_GB2312" w:eastAsia="仿宋_GB2312"/>
                <w:sz w:val="20"/>
              </w:rPr>
              <w:t>≥1路10/100M 自适应以太网接口；</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通讯协议：支持</w:t>
            </w:r>
            <w:r>
              <w:rPr>
                <w:rFonts w:ascii="仿宋_GB2312" w:hAnsi="仿宋_GB2312" w:cs="仿宋_GB2312" w:eastAsia="仿宋_GB2312"/>
                <w:sz w:val="20"/>
              </w:rPr>
              <w:t>BACnet/IP、Modbus TCP；</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网关功能：支持</w:t>
            </w:r>
            <w:r>
              <w:rPr>
                <w:rFonts w:ascii="仿宋_GB2312" w:hAnsi="仿宋_GB2312" w:cs="仿宋_GB2312" w:eastAsia="仿宋_GB2312"/>
                <w:sz w:val="20"/>
              </w:rPr>
              <w:t>Modbus桥接、BACnet路由，可作为Modbus主站管理从站模块；</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设备接入能力：</w:t>
            </w:r>
            <w:r>
              <w:rPr>
                <w:rFonts w:ascii="仿宋_GB2312" w:hAnsi="仿宋_GB2312" w:cs="仿宋_GB2312" w:eastAsia="仿宋_GB2312"/>
                <w:sz w:val="20"/>
              </w:rPr>
              <w:t>≥32个设备；</w:t>
            </w:r>
          </w:p>
          <w:p>
            <w:pPr>
              <w:pStyle w:val="null3"/>
              <w:jc w:val="both"/>
              <w:outlineLvl w:val="3"/>
            </w:pPr>
            <w:r>
              <w:rPr>
                <w:rFonts w:ascii="仿宋_GB2312" w:hAnsi="仿宋_GB2312" w:cs="仿宋_GB2312" w:eastAsia="仿宋_GB2312"/>
                <w:sz w:val="20"/>
                <w:b/>
              </w:rPr>
              <w:t>1.2.5.</w:t>
            </w:r>
            <w:r>
              <w:rPr>
                <w:rFonts w:ascii="仿宋_GB2312" w:hAnsi="仿宋_GB2312" w:cs="仿宋_GB2312" w:eastAsia="仿宋_GB2312"/>
                <w:sz w:val="20"/>
                <w:b/>
              </w:rPr>
              <w:t>电源组件</w:t>
            </w:r>
          </w:p>
          <w:p>
            <w:pPr>
              <w:pStyle w:val="null3"/>
              <w:jc w:val="both"/>
            </w:pP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为系统提供电源供应与多重安全保护。</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电源输入：</w:t>
            </w:r>
            <w:r>
              <w:rPr>
                <w:rFonts w:ascii="仿宋_GB2312" w:hAnsi="仿宋_GB2312" w:cs="仿宋_GB2312" w:eastAsia="仿宋_GB2312"/>
                <w:sz w:val="20"/>
              </w:rPr>
              <w:t>AC220V±50HZ。</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电源输出：</w:t>
            </w:r>
            <w:r>
              <w:rPr>
                <w:rFonts w:ascii="仿宋_GB2312" w:hAnsi="仿宋_GB2312" w:cs="仿宋_GB2312" w:eastAsia="仿宋_GB2312"/>
                <w:sz w:val="20"/>
              </w:rPr>
              <w:t>AC24V、DC12V、DC0-24V可调，带面板显示。</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设计：须采用跳线模式设计。</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安全保护：须配备隔离式低残压模块。</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标称工作电压：</w:t>
            </w:r>
            <w:r>
              <w:rPr>
                <w:rFonts w:ascii="仿宋_GB2312" w:hAnsi="仿宋_GB2312" w:cs="仿宋_GB2312" w:eastAsia="仿宋_GB2312"/>
                <w:sz w:val="20"/>
              </w:rPr>
              <w:t>220VAC。</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额定工作电流：</w:t>
            </w:r>
            <w:r>
              <w:rPr>
                <w:rFonts w:ascii="仿宋_GB2312" w:hAnsi="仿宋_GB2312" w:cs="仿宋_GB2312" w:eastAsia="仿宋_GB2312"/>
                <w:sz w:val="20"/>
              </w:rPr>
              <w:t>≥30A。</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标称放电电流</w:t>
            </w:r>
            <w:r>
              <w:rPr>
                <w:rFonts w:ascii="仿宋_GB2312" w:hAnsi="仿宋_GB2312" w:cs="仿宋_GB2312" w:eastAsia="仿宋_GB2312"/>
                <w:sz w:val="20"/>
              </w:rPr>
              <w:t>In（8/20μs）：≥20kA。</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最大放电电流</w:t>
            </w:r>
            <w:r>
              <w:rPr>
                <w:rFonts w:ascii="仿宋_GB2312" w:hAnsi="仿宋_GB2312" w:cs="仿宋_GB2312" w:eastAsia="仿宋_GB2312"/>
                <w:sz w:val="20"/>
              </w:rPr>
              <w:t>Imax（8/20μs）：≥40kA。</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电压保护水平</w:t>
            </w:r>
            <w:r>
              <w:rPr>
                <w:rFonts w:ascii="仿宋_GB2312" w:hAnsi="仿宋_GB2312" w:cs="仿宋_GB2312" w:eastAsia="仿宋_GB2312"/>
                <w:sz w:val="20"/>
              </w:rPr>
              <w:t>Up：≥1.2kV。</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反击分流比：＜</w:t>
            </w:r>
            <w:r>
              <w:rPr>
                <w:rFonts w:ascii="仿宋_GB2312" w:hAnsi="仿宋_GB2312" w:cs="仿宋_GB2312" w:eastAsia="仿宋_GB2312"/>
                <w:sz w:val="20"/>
              </w:rPr>
              <w:t>5%。</w:t>
            </w:r>
            <w:r>
              <w:rPr>
                <w:rFonts w:ascii="仿宋_GB2312" w:hAnsi="仿宋_GB2312" w:cs="仿宋_GB2312" w:eastAsia="仿宋_GB2312"/>
                <w:sz w:val="20"/>
                <w:b/>
              </w:rPr>
              <w:t>（提供证明材料）</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产品内部隔离式低残压模块，第三方检测机构出具的有效的检测报告证明材料扫描件。</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产品内部安装的浪涌保护器（防雷器）应为工信部公布的有效期内的《防雷产品标准符合性认定公告》的认定产品，须提供有效证明文件。</w:t>
            </w:r>
          </w:p>
          <w:p>
            <w:pPr>
              <w:pStyle w:val="null3"/>
              <w:jc w:val="both"/>
              <w:outlineLvl w:val="3"/>
            </w:pPr>
            <w:r>
              <w:rPr>
                <w:rFonts w:ascii="仿宋_GB2312" w:hAnsi="仿宋_GB2312" w:cs="仿宋_GB2312" w:eastAsia="仿宋_GB2312"/>
                <w:sz w:val="20"/>
                <w:b/>
              </w:rPr>
              <w:t>1.2.6.</w:t>
            </w:r>
            <w:r>
              <w:rPr>
                <w:rFonts w:ascii="仿宋_GB2312" w:hAnsi="仿宋_GB2312" w:cs="仿宋_GB2312" w:eastAsia="仿宋_GB2312"/>
                <w:sz w:val="20"/>
                <w:b/>
              </w:rPr>
              <w:t>模块固定架</w:t>
            </w:r>
          </w:p>
          <w:p>
            <w:pPr>
              <w:pStyle w:val="null3"/>
              <w:jc w:val="both"/>
            </w:pPr>
            <w:r>
              <w:rPr>
                <w:rFonts w:ascii="仿宋_GB2312" w:hAnsi="仿宋_GB2312" w:cs="仿宋_GB2312" w:eastAsia="仿宋_GB2312"/>
                <w:sz w:val="20"/>
                <w:b/>
              </w:rPr>
              <w:t>主要功能：</w:t>
            </w:r>
          </w:p>
          <w:p>
            <w:pPr>
              <w:pStyle w:val="null3"/>
              <w:ind w:firstLine="400"/>
              <w:jc w:val="both"/>
            </w:pPr>
            <w:r>
              <w:rPr>
                <w:rFonts w:ascii="仿宋_GB2312" w:hAnsi="仿宋_GB2312" w:cs="仿宋_GB2312" w:eastAsia="仿宋_GB2312"/>
                <w:sz w:val="20"/>
              </w:rPr>
              <w:t>各功能组件提供固定安装位置及安全防护。</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整体尺寸：</w:t>
            </w:r>
            <w:r>
              <w:rPr>
                <w:rFonts w:ascii="仿宋_GB2312" w:hAnsi="仿宋_GB2312" w:cs="仿宋_GB2312" w:eastAsia="仿宋_GB2312"/>
                <w:sz w:val="20"/>
              </w:rPr>
              <w:t>≥L900mm×W170mm×H400mm。</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材质：不锈钢。</w:t>
            </w:r>
          </w:p>
          <w:p>
            <w:pPr>
              <w:pStyle w:val="null3"/>
              <w:jc w:val="both"/>
              <w:outlineLvl w:val="3"/>
            </w:pPr>
            <w:r>
              <w:rPr>
                <w:rFonts w:ascii="仿宋_GB2312" w:hAnsi="仿宋_GB2312" w:cs="仿宋_GB2312" w:eastAsia="仿宋_GB2312"/>
                <w:sz w:val="20"/>
                <w:b/>
              </w:rPr>
              <w:t>1.2.7.</w:t>
            </w:r>
            <w:r>
              <w:rPr>
                <w:rFonts w:ascii="仿宋_GB2312" w:hAnsi="仿宋_GB2312" w:cs="仿宋_GB2312" w:eastAsia="仿宋_GB2312"/>
                <w:sz w:val="20"/>
                <w:b/>
              </w:rPr>
              <w:t>配套实验线材</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包含实验连接导线、</w:t>
            </w:r>
            <w:r>
              <w:rPr>
                <w:rFonts w:ascii="仿宋_GB2312" w:hAnsi="仿宋_GB2312" w:cs="仿宋_GB2312" w:eastAsia="仿宋_GB2312"/>
                <w:sz w:val="20"/>
              </w:rPr>
              <w:t>RJ45网络跳线等。</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配备</w:t>
            </w:r>
            <w:r>
              <w:rPr>
                <w:rFonts w:ascii="仿宋_GB2312" w:hAnsi="仿宋_GB2312" w:cs="仿宋_GB2312" w:eastAsia="仿宋_GB2312"/>
                <w:sz w:val="20"/>
              </w:rPr>
              <w:t>≥50根ø3mm*0.3mm²*1000mm连接导线。</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配备</w:t>
            </w:r>
            <w:r>
              <w:rPr>
                <w:rFonts w:ascii="仿宋_GB2312" w:hAnsi="仿宋_GB2312" w:cs="仿宋_GB2312" w:eastAsia="仿宋_GB2312"/>
                <w:sz w:val="20"/>
              </w:rPr>
              <w:t>≥1根2m RJ45网络跳线。</w:t>
            </w:r>
          </w:p>
          <w:p>
            <w:pPr>
              <w:pStyle w:val="null3"/>
              <w:jc w:val="both"/>
              <w:outlineLvl w:val="3"/>
            </w:pPr>
            <w:r>
              <w:rPr>
                <w:rFonts w:ascii="仿宋_GB2312" w:hAnsi="仿宋_GB2312" w:cs="仿宋_GB2312" w:eastAsia="仿宋_GB2312"/>
                <w:sz w:val="20"/>
                <w:b/>
              </w:rPr>
              <w:t>1.2.8.</w:t>
            </w:r>
            <w:r>
              <w:rPr>
                <w:rFonts w:ascii="仿宋_GB2312" w:hAnsi="仿宋_GB2312" w:cs="仿宋_GB2312" w:eastAsia="仿宋_GB2312"/>
                <w:sz w:val="20"/>
                <w:b/>
              </w:rPr>
              <w:t>实验编程工作站</w:t>
            </w:r>
          </w:p>
          <w:p>
            <w:pPr>
              <w:pStyle w:val="null3"/>
              <w:jc w:val="both"/>
            </w:pPr>
            <w:r>
              <w:rPr>
                <w:rFonts w:ascii="仿宋_GB2312" w:hAnsi="仿宋_GB2312" w:cs="仿宋_GB2312" w:eastAsia="仿宋_GB2312"/>
                <w:sz w:val="20"/>
                <w:b/>
              </w:rPr>
              <w:t>主要功能：</w:t>
            </w:r>
          </w:p>
          <w:p>
            <w:pPr>
              <w:pStyle w:val="null3"/>
              <w:ind w:firstLine="400"/>
              <w:jc w:val="both"/>
            </w:pPr>
            <w:r>
              <w:rPr>
                <w:rFonts w:ascii="仿宋_GB2312" w:hAnsi="仿宋_GB2312" w:cs="仿宋_GB2312" w:eastAsia="仿宋_GB2312"/>
                <w:sz w:val="20"/>
              </w:rPr>
              <w:t>实验教学软件运行、控制器编程、组态监控、数据处理、虚拟仿真运行</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CPU：≥6核12线程，基础频率≥2.5GHz，最大睿频≥4.2GHz，三级缓存≥12MB，TDP功耗65W；</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内存：</w:t>
            </w:r>
            <w:r>
              <w:rPr>
                <w:rFonts w:ascii="仿宋_GB2312" w:hAnsi="仿宋_GB2312" w:cs="仿宋_GB2312" w:eastAsia="仿宋_GB2312"/>
                <w:sz w:val="20"/>
              </w:rPr>
              <w:t>≥16G DDR4；</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存储：</w:t>
            </w:r>
            <w:r>
              <w:rPr>
                <w:rFonts w:ascii="仿宋_GB2312" w:hAnsi="仿宋_GB2312" w:cs="仿宋_GB2312" w:eastAsia="仿宋_GB2312"/>
                <w:sz w:val="20"/>
              </w:rPr>
              <w:t>≥1T NVMe SSD；</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显卡：</w:t>
            </w:r>
            <w:r>
              <w:rPr>
                <w:rFonts w:ascii="仿宋_GB2312" w:hAnsi="仿宋_GB2312" w:cs="仿宋_GB2312" w:eastAsia="仿宋_GB2312"/>
                <w:sz w:val="20"/>
              </w:rPr>
              <w:t>≥4G独立显卡；</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显示：</w:t>
            </w:r>
            <w:r>
              <w:rPr>
                <w:rFonts w:ascii="仿宋_GB2312" w:hAnsi="仿宋_GB2312" w:cs="仿宋_GB2312" w:eastAsia="仿宋_GB2312"/>
                <w:sz w:val="20"/>
              </w:rPr>
              <w:t>≥23英寸IPS显示器，≥1920×1080；</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电源：</w:t>
            </w:r>
            <w:r>
              <w:rPr>
                <w:rFonts w:ascii="仿宋_GB2312" w:hAnsi="仿宋_GB2312" w:cs="仿宋_GB2312" w:eastAsia="仿宋_GB2312"/>
                <w:sz w:val="20"/>
              </w:rPr>
              <w:t>≥400W；</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配件：键鼠、机箱、网卡；</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内置配套编程软件。</w:t>
            </w:r>
          </w:p>
          <w:p>
            <w:pPr>
              <w:pStyle w:val="null3"/>
              <w:jc w:val="both"/>
              <w:outlineLvl w:val="3"/>
            </w:pPr>
            <w:r>
              <w:rPr>
                <w:rFonts w:ascii="仿宋_GB2312" w:hAnsi="仿宋_GB2312" w:cs="仿宋_GB2312" w:eastAsia="仿宋_GB2312"/>
                <w:sz w:val="20"/>
                <w:b/>
              </w:rPr>
              <w:t>1.2.9.</w:t>
            </w:r>
            <w:r>
              <w:rPr>
                <w:rFonts w:ascii="仿宋_GB2312" w:hAnsi="仿宋_GB2312" w:cs="仿宋_GB2312" w:eastAsia="仿宋_GB2312"/>
                <w:sz w:val="20"/>
                <w:b/>
              </w:rPr>
              <w:t>建筑设备监控虚拟仿真教学软件</w:t>
            </w:r>
          </w:p>
          <w:p>
            <w:pPr>
              <w:pStyle w:val="null3"/>
              <w:jc w:val="both"/>
            </w:pP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适配建筑设备监控虚实融合综合实验装置专项研发的</w:t>
            </w:r>
            <w:r>
              <w:rPr>
                <w:rFonts w:ascii="仿宋_GB2312" w:hAnsi="仿宋_GB2312" w:cs="仿宋_GB2312" w:eastAsia="仿宋_GB2312"/>
                <w:sz w:val="20"/>
              </w:rPr>
              <w:t>3D沉浸式专业教学软件，集3D资源深度学习、虚实无缝结合仿真训练、高级控制策略编程与全方位监控功能于一体，专为建筑智能化工程技术、建筑设备工程技术等专业设计</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包含空调新风系统、空调回风系统、空调水系统、给水系统、排水系统、电梯系统、照明系统、供配电系统等软件场景。</w:t>
            </w:r>
            <w:r>
              <w:rPr>
                <w:rFonts w:ascii="仿宋_GB2312" w:hAnsi="仿宋_GB2312" w:cs="仿宋_GB2312" w:eastAsia="仿宋_GB2312"/>
                <w:sz w:val="20"/>
                <w:b/>
              </w:rPr>
              <w:t>（提供证明材料）</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虚实结合模式：通过</w:t>
            </w:r>
            <w:r>
              <w:rPr>
                <w:rFonts w:ascii="仿宋_GB2312" w:hAnsi="仿宋_GB2312" w:cs="仿宋_GB2312" w:eastAsia="仿宋_GB2312"/>
                <w:sz w:val="20"/>
              </w:rPr>
              <w:t>AI智能信号处理模块实现与真实DDC控制器的无缝对接，支持学生将虚拟场景中的设计策略下载至实际控制器中执行，并接收来自实际设备的反馈信号，形成闭环控制系统。</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多品牌</w:t>
            </w:r>
            <w:r>
              <w:rPr>
                <w:rFonts w:ascii="仿宋_GB2312" w:hAnsi="仿宋_GB2312" w:cs="仿宋_GB2312" w:eastAsia="仿宋_GB2312"/>
                <w:sz w:val="20"/>
              </w:rPr>
              <w:t>DDC通讯支持：须支持与多种品牌的真实DDC控制器进行通讯，通过实体跳线连接方式，实现仿真软件与真实DDC之间的数据交互。</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DDC编程功能：提供直观易用的DDC编程界面，支持学生根据设计需求在配套软件中编写控制策略，可通过拖拽式编程或脚本编写方式，实现各种控制逻辑（如温度控制、湿度调节、灯光场景设置等）。</w:t>
            </w:r>
            <w:r>
              <w:rPr>
                <w:rFonts w:ascii="仿宋_GB2312" w:hAnsi="仿宋_GB2312" w:cs="仿宋_GB2312" w:eastAsia="仿宋_GB2312"/>
                <w:sz w:val="20"/>
                <w:b/>
              </w:rPr>
              <w:t>（提供证明材料）</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点位分配功能：支持在仿真软件内部进行点位分配，可自由设计</w:t>
            </w:r>
            <w:r>
              <w:rPr>
                <w:rFonts w:ascii="仿宋_GB2312" w:hAnsi="仿宋_GB2312" w:cs="仿宋_GB2312" w:eastAsia="仿宋_GB2312"/>
                <w:sz w:val="20"/>
              </w:rPr>
              <w:t>DDC的I/O点位；硬件端口可在软件中自由定义，适配数字量输入与输出、模拟量（0-10V）输入与输出，共计四类通道。</w:t>
            </w:r>
            <w:r>
              <w:rPr>
                <w:rFonts w:ascii="仿宋_GB2312" w:hAnsi="仿宋_GB2312" w:cs="仿宋_GB2312" w:eastAsia="仿宋_GB2312"/>
                <w:sz w:val="20"/>
                <w:b/>
              </w:rPr>
              <w:t>（提供证明材料）</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上位机组态监控：须支持同步监控仿真场景设备的状态与执行情况。</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控制模式：须支持就地与远程两种控制模式；可通过配置调试按钮对仿真场景内的参数进行设置与事件触发；可通过</w:t>
            </w:r>
            <w:r>
              <w:rPr>
                <w:rFonts w:ascii="仿宋_GB2312" w:hAnsi="仿宋_GB2312" w:cs="仿宋_GB2312" w:eastAsia="仿宋_GB2312"/>
                <w:sz w:val="20"/>
              </w:rPr>
              <w:t>DDC控制器实现远程监控与控制。</w:t>
            </w:r>
            <w:r>
              <w:rPr>
                <w:rFonts w:ascii="仿宋_GB2312" w:hAnsi="仿宋_GB2312" w:cs="仿宋_GB2312" w:eastAsia="仿宋_GB2312"/>
                <w:sz w:val="20"/>
                <w:b/>
              </w:rPr>
              <w:t>（提供证明材料）</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实体信号测量：支持实体万用表进行虚拟仿真输入输出信号的测量（包括但不限于开关量信号、</w:t>
            </w:r>
            <w:r>
              <w:rPr>
                <w:rFonts w:ascii="仿宋_GB2312" w:hAnsi="仿宋_GB2312" w:cs="仿宋_GB2312" w:eastAsia="仿宋_GB2312"/>
                <w:sz w:val="20"/>
              </w:rPr>
              <w:t>0-10V模拟信号）。</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3D资源学习：提供设备3D资源库，包含≥20个设备的3D模型；学生可通过旋转、缩放等操作从不同角度观察设备结构，并获取设备描述、功能参数、安装说明及接线说明等详细信息</w:t>
            </w:r>
          </w:p>
          <w:p>
            <w:pPr>
              <w:pStyle w:val="null3"/>
              <w:jc w:val="both"/>
              <w:outlineLvl w:val="2"/>
            </w:pPr>
            <w:r>
              <w:rPr>
                <w:rFonts w:ascii="仿宋_GB2312" w:hAnsi="仿宋_GB2312" w:cs="仿宋_GB2312" w:eastAsia="仿宋_GB2312"/>
                <w:sz w:val="20"/>
                <w:b/>
              </w:rPr>
              <w:t>1.3.</w:t>
            </w:r>
            <w:r>
              <w:rPr>
                <w:rFonts w:ascii="仿宋_GB2312" w:hAnsi="仿宋_GB2312" w:cs="仿宋_GB2312" w:eastAsia="仿宋_GB2312"/>
                <w:sz w:val="20"/>
                <w:b/>
              </w:rPr>
              <w:t>实验任务要求</w:t>
            </w:r>
          </w:p>
          <w:p>
            <w:pPr>
              <w:pStyle w:val="null3"/>
              <w:ind w:firstLine="400"/>
              <w:jc w:val="both"/>
            </w:pPr>
            <w:r>
              <w:rPr>
                <w:rFonts w:ascii="仿宋_GB2312" w:hAnsi="仿宋_GB2312" w:cs="仿宋_GB2312" w:eastAsia="仿宋_GB2312"/>
                <w:sz w:val="20"/>
              </w:rPr>
              <w:t>系统支持</w:t>
            </w:r>
            <w:r>
              <w:rPr>
                <w:rFonts w:ascii="仿宋_GB2312" w:hAnsi="仿宋_GB2312" w:cs="仿宋_GB2312" w:eastAsia="仿宋_GB2312"/>
                <w:sz w:val="20"/>
              </w:rPr>
              <w:t>≥8项核心实验任务的全流程实验操作：</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空调新风系统仿真控制实验</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空调回风系统仿真控制实验</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空调水系统仿真控制实验</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给水系统仿真控制实验</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排水系统仿真控制实验</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电梯系统仿真控制实验</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照明系统仿真控制实验</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供配电系统仿真控制实验</w:t>
            </w:r>
          </w:p>
          <w:p>
            <w:pPr>
              <w:pStyle w:val="null3"/>
              <w:jc w:val="both"/>
              <w:outlineLvl w:val="1"/>
            </w:pPr>
            <w:r>
              <w:rPr>
                <w:rFonts w:ascii="仿宋_GB2312" w:hAnsi="仿宋_GB2312" w:cs="仿宋_GB2312" w:eastAsia="仿宋_GB2312"/>
                <w:sz w:val="20"/>
                <w:b/>
              </w:rPr>
              <w:t>2.</w:t>
            </w:r>
            <w:r>
              <w:rPr>
                <w:rFonts w:ascii="仿宋_GB2312" w:hAnsi="仿宋_GB2312" w:cs="仿宋_GB2312" w:eastAsia="仿宋_GB2312"/>
                <w:sz w:val="20"/>
                <w:b/>
              </w:rPr>
              <w:t>智能建筑电气供配电照明与控制实验装置</w:t>
            </w:r>
          </w:p>
          <w:p>
            <w:pPr>
              <w:pStyle w:val="null3"/>
              <w:jc w:val="both"/>
              <w:outlineLvl w:val="2"/>
            </w:pPr>
            <w:r>
              <w:rPr>
                <w:rFonts w:ascii="仿宋_GB2312" w:hAnsi="仿宋_GB2312" w:cs="仿宋_GB2312" w:eastAsia="仿宋_GB2312"/>
                <w:sz w:val="20"/>
                <w:b/>
              </w:rPr>
              <w:t>2.1.</w:t>
            </w:r>
            <w:r>
              <w:rPr>
                <w:rFonts w:ascii="仿宋_GB2312" w:hAnsi="仿宋_GB2312" w:cs="仿宋_GB2312" w:eastAsia="仿宋_GB2312"/>
                <w:sz w:val="20"/>
                <w:b/>
              </w:rPr>
              <w:t>技术性能要求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工作电源：采用</w:t>
            </w:r>
            <w:r>
              <w:rPr>
                <w:rFonts w:ascii="仿宋_GB2312" w:hAnsi="仿宋_GB2312" w:cs="仿宋_GB2312" w:eastAsia="仿宋_GB2312"/>
                <w:sz w:val="20"/>
              </w:rPr>
              <w:t>AC380V/220V±10%，50Hz，三相五线制供电。</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安全防护：具备过载、短路、过压、欠压、漏电、接地多重保护功能，配备供电隔离、浪涌泄放、低残压保护及反击抑制模块，设备须符合</w:t>
            </w:r>
            <w:r>
              <w:rPr>
                <w:rFonts w:ascii="仿宋_GB2312" w:hAnsi="仿宋_GB2312" w:cs="仿宋_GB2312" w:eastAsia="仿宋_GB2312"/>
                <w:sz w:val="20"/>
              </w:rPr>
              <w:t>GB7251.1低压配电标准。</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控制方式：支持</w:t>
            </w:r>
            <w:r>
              <w:rPr>
                <w:rFonts w:ascii="仿宋_GB2312" w:hAnsi="仿宋_GB2312" w:cs="仿宋_GB2312" w:eastAsia="仿宋_GB2312"/>
                <w:sz w:val="20"/>
              </w:rPr>
              <w:t>PLC可编程控制+触摸屏组态+远程PC监控一体化控制模式。</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通信协议：兼容</w:t>
            </w:r>
            <w:r>
              <w:rPr>
                <w:rFonts w:ascii="仿宋_GB2312" w:hAnsi="仿宋_GB2312" w:cs="仿宋_GB2312" w:eastAsia="仿宋_GB2312"/>
                <w:sz w:val="20"/>
              </w:rPr>
              <w:t>TCP/IP、Modbus-RTU、PowerBus协议。</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环境适应性：工作温度</w:t>
            </w:r>
            <w:r>
              <w:rPr>
                <w:rFonts w:ascii="仿宋_GB2312" w:hAnsi="仿宋_GB2312" w:cs="仿宋_GB2312" w:eastAsia="仿宋_GB2312"/>
                <w:sz w:val="20"/>
              </w:rPr>
              <w:t>0℃~40℃，存储温度-20℃~60℃，工作湿度≤85% RH（无凝露）。</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结构设计：采用工业级钣金柜体，具备防静电、防触电性能，支持模块化拆装。</w:t>
            </w:r>
          </w:p>
          <w:p>
            <w:pPr>
              <w:pStyle w:val="null3"/>
              <w:jc w:val="both"/>
              <w:outlineLvl w:val="2"/>
            </w:pPr>
            <w:r>
              <w:rPr>
                <w:rFonts w:ascii="仿宋_GB2312" w:hAnsi="仿宋_GB2312" w:cs="仿宋_GB2312" w:eastAsia="仿宋_GB2312"/>
                <w:sz w:val="20"/>
                <w:b/>
              </w:rPr>
              <w:t>2.2.</w:t>
            </w:r>
            <w:r>
              <w:rPr>
                <w:rFonts w:ascii="仿宋_GB2312" w:hAnsi="仿宋_GB2312" w:cs="仿宋_GB2312" w:eastAsia="仿宋_GB2312"/>
                <w:sz w:val="20"/>
                <w:b/>
              </w:rPr>
              <w:t>实验装置组成</w:t>
            </w:r>
          </w:p>
          <w:p>
            <w:pPr>
              <w:pStyle w:val="null3"/>
              <w:ind w:firstLine="400"/>
              <w:jc w:val="both"/>
            </w:pPr>
            <w:r>
              <w:rPr>
                <w:rFonts w:ascii="仿宋_GB2312" w:hAnsi="仿宋_GB2312" w:cs="仿宋_GB2312" w:eastAsia="仿宋_GB2312"/>
                <w:sz w:val="20"/>
              </w:rPr>
              <w:t>智能建筑电气供配电照明与控制综合实验装置须由应急照明集中电源、照明动力配电箱、应急照明配电箱、智能电气控制柜、故障通讯网关、智能故障节点、实验编程工作站、电力系统监控软件、</w:t>
            </w:r>
            <w:r>
              <w:rPr>
                <w:rFonts w:ascii="仿宋_GB2312" w:hAnsi="仿宋_GB2312" w:cs="仿宋_GB2312" w:eastAsia="仿宋_GB2312"/>
                <w:sz w:val="20"/>
              </w:rPr>
              <w:t>AI智能教学平台组成，各组成部分技术要求如下：</w:t>
            </w:r>
          </w:p>
          <w:p>
            <w:pPr>
              <w:pStyle w:val="null3"/>
              <w:jc w:val="both"/>
              <w:outlineLvl w:val="3"/>
            </w:pPr>
            <w:r>
              <w:rPr>
                <w:rFonts w:ascii="仿宋_GB2312" w:hAnsi="仿宋_GB2312" w:cs="仿宋_GB2312" w:eastAsia="仿宋_GB2312"/>
                <w:sz w:val="20"/>
                <w:b/>
              </w:rPr>
              <w:t>2.2.1.</w:t>
            </w:r>
            <w:r>
              <w:rPr>
                <w:rFonts w:ascii="仿宋_GB2312" w:hAnsi="仿宋_GB2312" w:cs="仿宋_GB2312" w:eastAsia="仿宋_GB2312"/>
                <w:sz w:val="20"/>
                <w:b/>
              </w:rPr>
              <w:t>3应急照明集中电源（EPS）</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柜体尺寸：</w:t>
            </w:r>
            <w:r>
              <w:rPr>
                <w:rFonts w:ascii="仿宋_GB2312" w:hAnsi="仿宋_GB2312" w:cs="仿宋_GB2312" w:eastAsia="仿宋_GB2312"/>
                <w:sz w:val="20"/>
              </w:rPr>
              <w:t>≤高850mm×宽600mm×深420mm。</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额定功率：</w:t>
            </w:r>
            <w:r>
              <w:rPr>
                <w:rFonts w:ascii="仿宋_GB2312" w:hAnsi="仿宋_GB2312" w:cs="仿宋_GB2312" w:eastAsia="仿宋_GB2312"/>
                <w:sz w:val="20"/>
              </w:rPr>
              <w:t>≥2KW。</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应急时间：</w:t>
            </w:r>
            <w:r>
              <w:rPr>
                <w:rFonts w:ascii="仿宋_GB2312" w:hAnsi="仿宋_GB2312" w:cs="仿宋_GB2312" w:eastAsia="仿宋_GB2312"/>
                <w:sz w:val="20"/>
              </w:rPr>
              <w:t>≥90min。</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输出回路：</w:t>
            </w:r>
            <w:r>
              <w:rPr>
                <w:rFonts w:ascii="仿宋_GB2312" w:hAnsi="仿宋_GB2312" w:cs="仿宋_GB2312" w:eastAsia="仿宋_GB2312"/>
                <w:sz w:val="20"/>
              </w:rPr>
              <w:t>≥4路独立控制。</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转换时间：</w:t>
            </w:r>
            <w:r>
              <w:rPr>
                <w:rFonts w:ascii="仿宋_GB2312" w:hAnsi="仿宋_GB2312" w:cs="仿宋_GB2312" w:eastAsia="仿宋_GB2312"/>
                <w:sz w:val="20"/>
              </w:rPr>
              <w:t>≤3秒。</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保护功能：具备过压、欠压、过流、短路、过热保护。</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噪音：应急状态</w:t>
            </w:r>
            <w:r>
              <w:rPr>
                <w:rFonts w:ascii="仿宋_GB2312" w:hAnsi="仿宋_GB2312" w:cs="仿宋_GB2312" w:eastAsia="仿宋_GB2312"/>
                <w:sz w:val="20"/>
              </w:rPr>
              <w:t>≤45dB，常态静音。</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安全配置：配备隔离式低残压模块。</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标称工作电压：</w:t>
            </w:r>
            <w:r>
              <w:rPr>
                <w:rFonts w:ascii="仿宋_GB2312" w:hAnsi="仿宋_GB2312" w:cs="仿宋_GB2312" w:eastAsia="仿宋_GB2312"/>
                <w:sz w:val="20"/>
              </w:rPr>
              <w:t>220VAC。</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额定工作电流：</w:t>
            </w:r>
            <w:r>
              <w:rPr>
                <w:rFonts w:ascii="仿宋_GB2312" w:hAnsi="仿宋_GB2312" w:cs="仿宋_GB2312" w:eastAsia="仿宋_GB2312"/>
                <w:sz w:val="20"/>
              </w:rPr>
              <w:t>≥30A。</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标称放电电流</w:t>
            </w:r>
            <w:r>
              <w:rPr>
                <w:rFonts w:ascii="仿宋_GB2312" w:hAnsi="仿宋_GB2312" w:cs="仿宋_GB2312" w:eastAsia="仿宋_GB2312"/>
                <w:sz w:val="20"/>
              </w:rPr>
              <w:t>In（8/20μs）：≥20kA。</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最大放电电流</w:t>
            </w:r>
            <w:r>
              <w:rPr>
                <w:rFonts w:ascii="仿宋_GB2312" w:hAnsi="仿宋_GB2312" w:cs="仿宋_GB2312" w:eastAsia="仿宋_GB2312"/>
                <w:sz w:val="20"/>
              </w:rPr>
              <w:t>Imax（8/20μs）：≥40kA。</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电压保护水平</w:t>
            </w:r>
            <w:r>
              <w:rPr>
                <w:rFonts w:ascii="仿宋_GB2312" w:hAnsi="仿宋_GB2312" w:cs="仿宋_GB2312" w:eastAsia="仿宋_GB2312"/>
                <w:sz w:val="20"/>
              </w:rPr>
              <w:t>Up：≥1.2kV。</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反击分流比：＜</w:t>
            </w:r>
            <w:r>
              <w:rPr>
                <w:rFonts w:ascii="仿宋_GB2312" w:hAnsi="仿宋_GB2312" w:cs="仿宋_GB2312" w:eastAsia="仿宋_GB2312"/>
                <w:sz w:val="20"/>
              </w:rPr>
              <w:t>5%。</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产品内</w:t>
            </w:r>
            <w:r>
              <w:rPr>
                <w:rFonts w:ascii="仿宋_GB2312" w:hAnsi="仿宋_GB2312" w:cs="仿宋_GB2312" w:eastAsia="仿宋_GB2312"/>
                <w:sz w:val="20"/>
              </w:rPr>
              <w:t>部隔离式低残压模块，提供第三方检测机构出具的有效的检测报告证明材料扫描件。</w:t>
            </w:r>
          </w:p>
          <w:p>
            <w:pPr>
              <w:pStyle w:val="null3"/>
              <w:ind w:left="420"/>
              <w:jc w:val="both"/>
            </w:pPr>
            <w:r>
              <w:rPr>
                <w:rFonts w:ascii="仿宋_GB2312" w:hAnsi="仿宋_GB2312" w:cs="仿宋_GB2312" w:eastAsia="仿宋_GB2312"/>
                <w:sz w:val="20"/>
              </w:rPr>
              <w:t>(16)</w:t>
            </w:r>
            <w:r>
              <w:rPr>
                <w:rFonts w:ascii="仿宋_GB2312" w:hAnsi="仿宋_GB2312" w:cs="仿宋_GB2312" w:eastAsia="仿宋_GB2312"/>
                <w:sz w:val="20"/>
              </w:rPr>
              <w:t>产品内部安装的浪涌保护器（防雷器）应为工信部公布的有效期内的《防雷产品标准符合性认定公告》的认定产品，提供有效证明文件。</w:t>
            </w:r>
          </w:p>
          <w:p>
            <w:pPr>
              <w:pStyle w:val="null3"/>
              <w:jc w:val="both"/>
              <w:outlineLvl w:val="3"/>
            </w:pPr>
            <w:r>
              <w:rPr>
                <w:rFonts w:ascii="仿宋_GB2312" w:hAnsi="仿宋_GB2312" w:cs="仿宋_GB2312" w:eastAsia="仿宋_GB2312"/>
                <w:sz w:val="20"/>
                <w:b/>
              </w:rPr>
              <w:t>2.2.2.</w:t>
            </w:r>
            <w:r>
              <w:rPr>
                <w:rFonts w:ascii="仿宋_GB2312" w:hAnsi="仿宋_GB2312" w:cs="仿宋_GB2312" w:eastAsia="仿宋_GB2312"/>
                <w:sz w:val="20"/>
                <w:b/>
              </w:rPr>
              <w:t>照明动力配电箱</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输出回路：</w:t>
            </w:r>
            <w:r>
              <w:rPr>
                <w:rFonts w:ascii="仿宋_GB2312" w:hAnsi="仿宋_GB2312" w:cs="仿宋_GB2312" w:eastAsia="仿宋_GB2312"/>
                <w:sz w:val="20"/>
              </w:rPr>
              <w:t>≥4路动力+≥4路照明，独立分控。</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控制模式：支持手动</w:t>
            </w:r>
            <w:r>
              <w:rPr>
                <w:rFonts w:ascii="仿宋_GB2312" w:hAnsi="仿宋_GB2312" w:cs="仿宋_GB2312" w:eastAsia="仿宋_GB2312"/>
                <w:sz w:val="20"/>
              </w:rPr>
              <w:t>/自动/远程三模切换。</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保护配置：配备空开、漏保、热继全配置保护。</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适配负载：适用于教学用照明灯具、小型动力负载。</w:t>
            </w:r>
          </w:p>
          <w:p>
            <w:pPr>
              <w:pStyle w:val="null3"/>
              <w:jc w:val="both"/>
              <w:outlineLvl w:val="3"/>
            </w:pPr>
            <w:r>
              <w:rPr>
                <w:rFonts w:ascii="仿宋_GB2312" w:hAnsi="仿宋_GB2312" w:cs="仿宋_GB2312" w:eastAsia="仿宋_GB2312"/>
                <w:sz w:val="20"/>
                <w:b/>
              </w:rPr>
              <w:t>2.2.3.</w:t>
            </w:r>
            <w:r>
              <w:rPr>
                <w:rFonts w:ascii="仿宋_GB2312" w:hAnsi="仿宋_GB2312" w:cs="仿宋_GB2312" w:eastAsia="仿宋_GB2312"/>
                <w:sz w:val="20"/>
                <w:b/>
              </w:rPr>
              <w:t>应急照明配电箱</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输出回路：</w:t>
            </w:r>
            <w:r>
              <w:rPr>
                <w:rFonts w:ascii="仿宋_GB2312" w:hAnsi="仿宋_GB2312" w:cs="仿宋_GB2312" w:eastAsia="仿宋_GB2312"/>
                <w:sz w:val="20"/>
              </w:rPr>
              <w:t>≥4路应急照明输出。</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核心功能：支持消防联动信号接入、应急强制启动。</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通信接口：支持与消防主机、</w:t>
            </w:r>
            <w:r>
              <w:rPr>
                <w:rFonts w:ascii="仿宋_GB2312" w:hAnsi="仿宋_GB2312" w:cs="仿宋_GB2312" w:eastAsia="仿宋_GB2312"/>
                <w:sz w:val="20"/>
              </w:rPr>
              <w:t>PLC联动通信。</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状态指示：支持主电</w:t>
            </w:r>
            <w:r>
              <w:rPr>
                <w:rFonts w:ascii="仿宋_GB2312" w:hAnsi="仿宋_GB2312" w:cs="仿宋_GB2312" w:eastAsia="仿宋_GB2312"/>
                <w:sz w:val="20"/>
              </w:rPr>
              <w:t>/备电/故障/应急状态可视化显示。</w:t>
            </w:r>
          </w:p>
          <w:p>
            <w:pPr>
              <w:pStyle w:val="null3"/>
              <w:jc w:val="both"/>
              <w:outlineLvl w:val="3"/>
            </w:pPr>
            <w:r>
              <w:rPr>
                <w:rFonts w:ascii="仿宋_GB2312" w:hAnsi="仿宋_GB2312" w:cs="仿宋_GB2312" w:eastAsia="仿宋_GB2312"/>
                <w:sz w:val="20"/>
                <w:b/>
              </w:rPr>
              <w:t>2.2.4.</w:t>
            </w:r>
            <w:r>
              <w:rPr>
                <w:rFonts w:ascii="仿宋_GB2312" w:hAnsi="仿宋_GB2312" w:cs="仿宋_GB2312" w:eastAsia="仿宋_GB2312"/>
                <w:sz w:val="20"/>
                <w:b/>
              </w:rPr>
              <w:t>智能电气控制柜</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柜体尺寸：</w:t>
            </w:r>
            <w:r>
              <w:rPr>
                <w:rFonts w:ascii="仿宋_GB2312" w:hAnsi="仿宋_GB2312" w:cs="仿宋_GB2312" w:eastAsia="仿宋_GB2312"/>
                <w:sz w:val="20"/>
              </w:rPr>
              <w:t>≤高1700mm×宽600mm×深450mm</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数字</w:t>
            </w:r>
            <w:r>
              <w:rPr>
                <w:rFonts w:ascii="仿宋_GB2312" w:hAnsi="仿宋_GB2312" w:cs="仿宋_GB2312" w:eastAsia="仿宋_GB2312"/>
                <w:sz w:val="20"/>
              </w:rPr>
              <w:t>I/O：≥14入/10出，可扩展至64点</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模拟</w:t>
            </w:r>
            <w:r>
              <w:rPr>
                <w:rFonts w:ascii="仿宋_GB2312" w:hAnsi="仿宋_GB2312" w:cs="仿宋_GB2312" w:eastAsia="仿宋_GB2312"/>
                <w:sz w:val="20"/>
              </w:rPr>
              <w:t>I/O：≥4入/2出</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通信配置：以太网口，支持</w:t>
            </w:r>
            <w:r>
              <w:rPr>
                <w:rFonts w:ascii="仿宋_GB2312" w:hAnsi="仿宋_GB2312" w:cs="仿宋_GB2312" w:eastAsia="仿宋_GB2312"/>
                <w:sz w:val="20"/>
              </w:rPr>
              <w:t>10/100Mbps，兼容S7通信、ModbusTCP</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电气参数：工作电压</w:t>
            </w:r>
            <w:r>
              <w:rPr>
                <w:rFonts w:ascii="仿宋_GB2312" w:hAnsi="仿宋_GB2312" w:cs="仿宋_GB2312" w:eastAsia="仿宋_GB2312"/>
                <w:sz w:val="20"/>
              </w:rPr>
              <w:t>24VDC，功耗≤15W</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扩展模块：模拟量模块</w:t>
            </w:r>
            <w:r>
              <w:rPr>
                <w:rFonts w:ascii="仿宋_GB2312" w:hAnsi="仿宋_GB2312" w:cs="仿宋_GB2312" w:eastAsia="仿宋_GB2312"/>
                <w:sz w:val="20"/>
              </w:rPr>
              <w:t>≥4路AI、≥2路AO，精度≤0.1%；数字量模块≥16路DI、≥16路DO，具备光电隔离</w:t>
            </w:r>
          </w:p>
          <w:p>
            <w:pPr>
              <w:pStyle w:val="null3"/>
              <w:jc w:val="both"/>
              <w:outlineLvl w:val="3"/>
            </w:pPr>
            <w:r>
              <w:rPr>
                <w:rFonts w:ascii="仿宋_GB2312" w:hAnsi="仿宋_GB2312" w:cs="仿宋_GB2312" w:eastAsia="仿宋_GB2312"/>
                <w:sz w:val="20"/>
                <w:b/>
              </w:rPr>
              <w:t>2.2.5.</w:t>
            </w:r>
            <w:r>
              <w:rPr>
                <w:rFonts w:ascii="仿宋_GB2312" w:hAnsi="仿宋_GB2312" w:cs="仿宋_GB2312" w:eastAsia="仿宋_GB2312"/>
                <w:sz w:val="20"/>
                <w:b/>
              </w:rPr>
              <w:t>故障通讯网关</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支持故障节点汇总、</w:t>
            </w:r>
            <w:r>
              <w:rPr>
                <w:rFonts w:ascii="仿宋_GB2312" w:hAnsi="仿宋_GB2312" w:cs="仿宋_GB2312" w:eastAsia="仿宋_GB2312"/>
                <w:sz w:val="20"/>
              </w:rPr>
              <w:t>TCP/IP通信</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w:t>
            </w:r>
            <w:r>
              <w:rPr>
                <w:rFonts w:ascii="仿宋_GB2312" w:hAnsi="仿宋_GB2312" w:cs="仿宋_GB2312" w:eastAsia="仿宋_GB2312"/>
                <w:sz w:val="20"/>
              </w:rPr>
              <w:t>PC端软件远程设置、诊断故障</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兼容</w:t>
            </w:r>
            <w:r>
              <w:rPr>
                <w:rFonts w:ascii="仿宋_GB2312" w:hAnsi="仿宋_GB2312" w:cs="仿宋_GB2312" w:eastAsia="仿宋_GB2312"/>
                <w:sz w:val="20"/>
              </w:rPr>
              <w:t>PowerBus总线与工业以太网</w:t>
            </w:r>
          </w:p>
          <w:p>
            <w:pPr>
              <w:pStyle w:val="null3"/>
              <w:jc w:val="both"/>
              <w:outlineLvl w:val="3"/>
            </w:pPr>
            <w:r>
              <w:rPr>
                <w:rFonts w:ascii="仿宋_GB2312" w:hAnsi="仿宋_GB2312" w:cs="仿宋_GB2312" w:eastAsia="仿宋_GB2312"/>
                <w:sz w:val="20"/>
                <w:b/>
              </w:rPr>
              <w:t>2.2.6.</w:t>
            </w:r>
            <w:r>
              <w:rPr>
                <w:rFonts w:ascii="仿宋_GB2312" w:hAnsi="仿宋_GB2312" w:cs="仿宋_GB2312" w:eastAsia="仿宋_GB2312"/>
                <w:sz w:val="20"/>
                <w:b/>
              </w:rPr>
              <w:t>智能故障节点</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通信方式：</w:t>
            </w:r>
            <w:r>
              <w:rPr>
                <w:rFonts w:ascii="仿宋_GB2312" w:hAnsi="仿宋_GB2312" w:cs="仿宋_GB2312" w:eastAsia="仿宋_GB2312"/>
                <w:sz w:val="20"/>
              </w:rPr>
              <w:t>PowerBus总线</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数量：</w:t>
            </w:r>
            <w:r>
              <w:rPr>
                <w:rFonts w:ascii="仿宋_GB2312" w:hAnsi="仿宋_GB2312" w:cs="仿宋_GB2312" w:eastAsia="仿宋_GB2312"/>
                <w:sz w:val="20"/>
              </w:rPr>
              <w:t>≥24个独立故障节点</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功能：可设置短路、断路、过载、通信故障等</w:t>
            </w:r>
            <w:r>
              <w:rPr>
                <w:rFonts w:ascii="仿宋_GB2312" w:hAnsi="仿宋_GB2312" w:cs="仿宋_GB2312" w:eastAsia="仿宋_GB2312"/>
                <w:sz w:val="20"/>
              </w:rPr>
              <w:t>≥20种典型电气故障</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控制模式：支持本地</w:t>
            </w:r>
            <w:r>
              <w:rPr>
                <w:rFonts w:ascii="仿宋_GB2312" w:hAnsi="仿宋_GB2312" w:cs="仿宋_GB2312" w:eastAsia="仿宋_GB2312"/>
                <w:sz w:val="20"/>
              </w:rPr>
              <w:t>+远程双模式设置</w:t>
            </w:r>
          </w:p>
          <w:p>
            <w:pPr>
              <w:pStyle w:val="null3"/>
              <w:jc w:val="both"/>
              <w:outlineLvl w:val="3"/>
            </w:pPr>
            <w:r>
              <w:rPr>
                <w:rFonts w:ascii="仿宋_GB2312" w:hAnsi="仿宋_GB2312" w:cs="仿宋_GB2312" w:eastAsia="仿宋_GB2312"/>
                <w:sz w:val="20"/>
                <w:b/>
              </w:rPr>
              <w:t>2.2.7.</w:t>
            </w:r>
            <w:r>
              <w:rPr>
                <w:rFonts w:ascii="仿宋_GB2312" w:hAnsi="仿宋_GB2312" w:cs="仿宋_GB2312" w:eastAsia="仿宋_GB2312"/>
                <w:sz w:val="20"/>
                <w:b/>
              </w:rPr>
              <w:t>实验编程工作站</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CPU：≥6核12线程，基础频率≥2.5GHz，最大睿频≥4.2GHz，三级缓存≥12MB，TDP功耗65W；</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内存：</w:t>
            </w:r>
            <w:r>
              <w:rPr>
                <w:rFonts w:ascii="仿宋_GB2312" w:hAnsi="仿宋_GB2312" w:cs="仿宋_GB2312" w:eastAsia="仿宋_GB2312"/>
                <w:sz w:val="20"/>
              </w:rPr>
              <w:t>≥16G DDR4及以上；</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存储：</w:t>
            </w:r>
            <w:r>
              <w:rPr>
                <w:rFonts w:ascii="仿宋_GB2312" w:hAnsi="仿宋_GB2312" w:cs="仿宋_GB2312" w:eastAsia="仿宋_GB2312"/>
                <w:sz w:val="20"/>
              </w:rPr>
              <w:t>≥1T NVMe SSD；</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显卡：</w:t>
            </w:r>
            <w:r>
              <w:rPr>
                <w:rFonts w:ascii="仿宋_GB2312" w:hAnsi="仿宋_GB2312" w:cs="仿宋_GB2312" w:eastAsia="仿宋_GB2312"/>
                <w:sz w:val="20"/>
              </w:rPr>
              <w:t>≥4G独立显卡；</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显示：</w:t>
            </w:r>
            <w:r>
              <w:rPr>
                <w:rFonts w:ascii="仿宋_GB2312" w:hAnsi="仿宋_GB2312" w:cs="仿宋_GB2312" w:eastAsia="仿宋_GB2312"/>
                <w:sz w:val="20"/>
              </w:rPr>
              <w:t>≥23英寸IPS显示器，≥1920×1080。</w:t>
            </w:r>
          </w:p>
          <w:p>
            <w:pPr>
              <w:pStyle w:val="null3"/>
              <w:jc w:val="both"/>
              <w:outlineLvl w:val="3"/>
            </w:pPr>
            <w:r>
              <w:rPr>
                <w:rFonts w:ascii="仿宋_GB2312" w:hAnsi="仿宋_GB2312" w:cs="仿宋_GB2312" w:eastAsia="仿宋_GB2312"/>
                <w:sz w:val="20"/>
                <w:b/>
              </w:rPr>
              <w:t>2.2.8.</w:t>
            </w:r>
            <w:r>
              <w:rPr>
                <w:rFonts w:ascii="仿宋_GB2312" w:hAnsi="仿宋_GB2312" w:cs="仿宋_GB2312" w:eastAsia="仿宋_GB2312"/>
                <w:sz w:val="20"/>
                <w:b/>
              </w:rPr>
              <w:t>电力系统监控软件</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功能：具备组态设计、实时监控、数据采集、故障报警、报表生成功能</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界面：中文可视化界面，支持模拟真实建筑配电场景</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兼容性：支持与</w:t>
            </w:r>
            <w:r>
              <w:rPr>
                <w:rFonts w:ascii="仿宋_GB2312" w:hAnsi="仿宋_GB2312" w:cs="仿宋_GB2312" w:eastAsia="仿宋_GB2312"/>
                <w:sz w:val="20"/>
              </w:rPr>
              <w:t>PLC、触摸屏、故障网关联动</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实验支持：支持编程调试、组态仿真、远程监控实验</w:t>
            </w:r>
          </w:p>
          <w:p>
            <w:pPr>
              <w:pStyle w:val="null3"/>
              <w:jc w:val="both"/>
              <w:outlineLvl w:val="3"/>
            </w:pPr>
            <w:r>
              <w:rPr>
                <w:rFonts w:ascii="仿宋_GB2312" w:hAnsi="仿宋_GB2312" w:cs="仿宋_GB2312" w:eastAsia="仿宋_GB2312"/>
                <w:sz w:val="20"/>
                <w:b/>
              </w:rPr>
              <w:t>2.2.9.</w:t>
            </w:r>
            <w:r>
              <w:rPr>
                <w:rFonts w:ascii="仿宋_GB2312" w:hAnsi="仿宋_GB2312" w:cs="仿宋_GB2312" w:eastAsia="仿宋_GB2312"/>
                <w:sz w:val="20"/>
                <w:b/>
              </w:rPr>
              <w:t>AI智能教学平台</w:t>
            </w:r>
          </w:p>
          <w:p>
            <w:pPr>
              <w:pStyle w:val="null3"/>
              <w:jc w:val="both"/>
            </w:pPr>
            <w:r>
              <w:rPr>
                <w:rFonts w:ascii="仿宋_GB2312" w:hAnsi="仿宋_GB2312" w:cs="仿宋_GB2312" w:eastAsia="仿宋_GB2312"/>
                <w:sz w:val="20"/>
                <w:b/>
              </w:rPr>
              <w:t>平台基本要求：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AI智能教学平台包含自动化教学设计应用平台和数字课堂平台。</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开放标准化</w:t>
            </w:r>
            <w:r>
              <w:rPr>
                <w:rFonts w:ascii="仿宋_GB2312" w:hAnsi="仿宋_GB2312" w:cs="仿宋_GB2312" w:eastAsia="仿宋_GB2312"/>
                <w:sz w:val="20"/>
              </w:rPr>
              <w:t>API接口，支持与实训仿真软件进行实时数据交互。</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支持为学员提供虚实融合的培训体验。</w:t>
            </w:r>
          </w:p>
          <w:p>
            <w:pPr>
              <w:pStyle w:val="null3"/>
              <w:jc w:val="both"/>
            </w:pPr>
            <w:r>
              <w:rPr>
                <w:rFonts w:ascii="仿宋_GB2312" w:hAnsi="仿宋_GB2312" w:cs="仿宋_GB2312" w:eastAsia="仿宋_GB2312"/>
                <w:sz w:val="20"/>
                <w:b/>
              </w:rPr>
              <w:t>AI课程开发与教学设计功能：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基于</w:t>
            </w:r>
            <w:r>
              <w:rPr>
                <w:rFonts w:ascii="仿宋_GB2312" w:hAnsi="仿宋_GB2312" w:cs="仿宋_GB2312" w:eastAsia="仿宋_GB2312"/>
                <w:sz w:val="20"/>
              </w:rPr>
              <w:t>AI大模型技术，具备课程逻辑梳理、核心知识图谱生成、教学重难点与技能点拆解功能。</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提供五星教学法、工学一体化、</w:t>
            </w:r>
            <w:r>
              <w:rPr>
                <w:rFonts w:ascii="仿宋_GB2312" w:hAnsi="仿宋_GB2312" w:cs="仿宋_GB2312" w:eastAsia="仿宋_GB2312"/>
                <w:sz w:val="20"/>
              </w:rPr>
              <w:t>PBL、案例式教学、七步教学法、主题教学等自动化教学设计策略。</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支持五星教学法、工学一体化教学法、</w:t>
            </w:r>
            <w:r>
              <w:rPr>
                <w:rFonts w:ascii="仿宋_GB2312" w:hAnsi="仿宋_GB2312" w:cs="仿宋_GB2312" w:eastAsia="仿宋_GB2312"/>
                <w:sz w:val="20"/>
              </w:rPr>
              <w:t>PBL项目式教学法、任务驱动法的教学流程与课堂组织形式智能适配。</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具备体系化数字化课程生成能力，课程开发效率较传统人工方式提升不低于</w:t>
            </w:r>
            <w:r>
              <w:rPr>
                <w:rFonts w:ascii="仿宋_GB2312" w:hAnsi="仿宋_GB2312" w:cs="仿宋_GB2312" w:eastAsia="仿宋_GB2312"/>
                <w:sz w:val="20"/>
              </w:rPr>
              <w:t>10倍。</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支持一键生成全套标准化教学资料包，资料包应包含校本教材、教案、课件、动画资源、题库习题、实训指导书、拓展资源。</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具备学情分析功能，能够基于学情数据推荐教学方法，并为学生规划分层、个性化学习路径。</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支持</w:t>
            </w:r>
            <w:r>
              <w:rPr>
                <w:rFonts w:ascii="仿宋_GB2312" w:hAnsi="仿宋_GB2312" w:cs="仿宋_GB2312" w:eastAsia="仿宋_GB2312"/>
                <w:sz w:val="20"/>
              </w:rPr>
              <w:t>AID教学设计，从教学模式、教学策略、教学方法等不同层面，为不同的知识点类型提供教学设计模板；支持主题引导式教学及五星教学设计法；支持教师根据教学需要调整模板内容；支持通过模板快速引用及内容修改实现自动化教学设计流程。</w:t>
            </w:r>
          </w:p>
          <w:p>
            <w:pPr>
              <w:pStyle w:val="null3"/>
              <w:jc w:val="both"/>
            </w:pPr>
            <w:r>
              <w:rPr>
                <w:rFonts w:ascii="仿宋_GB2312" w:hAnsi="仿宋_GB2312" w:cs="仿宋_GB2312" w:eastAsia="仿宋_GB2312"/>
                <w:sz w:val="20"/>
                <w:b/>
              </w:rPr>
              <w:t>AI助教与知识库功能</w:t>
            </w:r>
            <w:r>
              <w:rPr>
                <w:rFonts w:ascii="仿宋_GB2312" w:hAnsi="仿宋_GB2312" w:cs="仿宋_GB2312" w:eastAsia="仿宋_GB2312"/>
                <w:sz w:val="20"/>
              </w:rPr>
              <w:t>：</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提供基于大模型构建的面向学院专业的本地专属知识库。</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知识库内容应覆盖国家职业技能标准、实训设备操作手册、历年教学资料、行业规范标准。</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知识库应具备结构化、体系化特征，并支持持续迭代优化。</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支持建成覆盖理论学习、实操引导、安全规范、拓展训练全环节的专业提示词库。</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具备智能答疑功能，提供</w:t>
            </w:r>
            <w:r>
              <w:rPr>
                <w:rFonts w:ascii="仿宋_GB2312" w:hAnsi="仿宋_GB2312" w:cs="仿宋_GB2312" w:eastAsia="仿宋_GB2312"/>
                <w:sz w:val="20"/>
              </w:rPr>
              <w:t>7×24小时不间断智能答疑服务。</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具备精准推送功能，基于学员学习行为数据个性化推荐学习内容。</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具备错题解析功能，对学员错题进行自动解析。</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具备内容拓展功能，提供与课程相关的知识拓展服务。</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具备短板诊断功能，结合学员学习行为与成绩数据动态识别薄弱环节，并自动匹配针对性学习资源。</w:t>
            </w:r>
          </w:p>
          <w:p>
            <w:pPr>
              <w:pStyle w:val="null3"/>
              <w:jc w:val="both"/>
            </w:pPr>
            <w:r>
              <w:rPr>
                <w:rFonts w:ascii="仿宋_GB2312" w:hAnsi="仿宋_GB2312" w:cs="仿宋_GB2312" w:eastAsia="仿宋_GB2312"/>
                <w:sz w:val="20"/>
                <w:b/>
              </w:rPr>
              <w:t>教务与基础管理功能：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提供课程标准。</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具备人员管理、颗粒化资源存储与发布、仿真资源管理、数据接口管理、数据分析、过程评价管理功能。</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支持学生、教师、管理员等多种角色。学生端支持在线学习、学习数据记录统计分析、个性化学习意见获取；教师端支持课程资源管理修改更新、教</w:t>
            </w:r>
            <w:r>
              <w:rPr>
                <w:rFonts w:ascii="仿宋_GB2312" w:hAnsi="仿宋_GB2312" w:cs="仿宋_GB2312" w:eastAsia="仿宋_GB2312"/>
                <w:sz w:val="20"/>
              </w:rPr>
              <w:t>/学/练/考教务事宜在线组织安排、学生数据及反馈记录、教学效果评估、课程优化意见生成；平台形成“教－学－评”完整闭环。</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平台由应用平台和开发平台两部分组成。应用平台为用户提供统一的学习、考核及管理入口；开发平台为教师提供成品课程资源修改、迭代功能支持。</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具备用户及权限管理系统，支持用户注册、登录、个人中心信息管理，支持用户角色类型及功能权限管理。</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具备班级管理、课程管理等教务管理功能。</w:t>
            </w:r>
          </w:p>
          <w:p>
            <w:pPr>
              <w:pStyle w:val="null3"/>
              <w:jc w:val="both"/>
            </w:pPr>
            <w:r>
              <w:rPr>
                <w:rFonts w:ascii="仿宋_GB2312" w:hAnsi="仿宋_GB2312" w:cs="仿宋_GB2312" w:eastAsia="仿宋_GB2312"/>
                <w:sz w:val="20"/>
                <w:b/>
              </w:rPr>
              <w:t>资源管理功能：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具备资源后台管理功能，支持教师自主上传本地文档、</w:t>
            </w:r>
            <w:r>
              <w:rPr>
                <w:rFonts w:ascii="仿宋_GB2312" w:hAnsi="仿宋_GB2312" w:cs="仿宋_GB2312" w:eastAsia="仿宋_GB2312"/>
                <w:sz w:val="20"/>
              </w:rPr>
              <w:t>PPT、图片、视频、动画等类型资源。</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支持用户填写必要信息新建课程，支持按照章节、项目、情景创建课程内容目录；已建课程应支持分类检索、收藏及修改功能。</w:t>
            </w:r>
          </w:p>
          <w:p>
            <w:pPr>
              <w:pStyle w:val="null3"/>
              <w:jc w:val="both"/>
            </w:pPr>
            <w:r>
              <w:rPr>
                <w:rFonts w:ascii="仿宋_GB2312" w:hAnsi="仿宋_GB2312" w:cs="仿宋_GB2312" w:eastAsia="仿宋_GB2312"/>
                <w:sz w:val="20"/>
                <w:b/>
              </w:rPr>
              <w:t>题库与在线考试功能：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具备理论题库管理功能，支持教师进行试题调整、试卷设置操作；针对下发的试卷，支持自动评分并统一形成成绩数据。</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支持教师用户添加、修改和删除题库中的习题内容；题库至少包含单选题、多选题、判断题、问答题四种题目类型；支持教师单独添加习题及通过</w:t>
            </w:r>
            <w:r>
              <w:rPr>
                <w:rFonts w:ascii="仿宋_GB2312" w:hAnsi="仿宋_GB2312" w:cs="仿宋_GB2312" w:eastAsia="仿宋_GB2312"/>
                <w:sz w:val="20"/>
              </w:rPr>
              <w:t>Excel批量导入习题。</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教师用户通过</w:t>
            </w:r>
            <w:r>
              <w:rPr>
                <w:rFonts w:ascii="仿宋_GB2312" w:hAnsi="仿宋_GB2312" w:cs="仿宋_GB2312" w:eastAsia="仿宋_GB2312"/>
                <w:sz w:val="20"/>
              </w:rPr>
              <w:t>Excel批量导入习题时，系统应对录入错误的习题通过提示框进行提示，辅助教师修改错误记录。</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支持系统随机选题和手动选题两种组卷方式；支持教师设置考试</w:t>
            </w:r>
            <w:r>
              <w:rPr>
                <w:rFonts w:ascii="仿宋_GB2312" w:hAnsi="仿宋_GB2312" w:cs="仿宋_GB2312" w:eastAsia="仿宋_GB2312"/>
                <w:sz w:val="20"/>
              </w:rPr>
              <w:t>/练习试卷的难易程度、不同习题类型的数量、单题分数、总分数、考试时间及是否限制时长；支持生成主观题试卷和客观题试卷，两种试卷的选题、组卷方式一致。</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支持教师用户以班级为单位下发试卷。</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具备</w:t>
            </w:r>
            <w:r>
              <w:rPr>
                <w:rFonts w:ascii="仿宋_GB2312" w:hAnsi="仿宋_GB2312" w:cs="仿宋_GB2312" w:eastAsia="仿宋_GB2312"/>
                <w:sz w:val="20"/>
              </w:rPr>
              <w:t>AI自动阅卷功能，支持考试自动阅卷并自动统计成绩。</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学生完成考试后，系统应自动生成考试分析报告，包含错题解析及需加强学习的知识点和内容提示。</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支持学生查看个人学习成绩及匹配的分组排名。</w:t>
            </w:r>
          </w:p>
          <w:p>
            <w:pPr>
              <w:pStyle w:val="null3"/>
              <w:jc w:val="both"/>
            </w:pPr>
            <w:r>
              <w:rPr>
                <w:rFonts w:ascii="仿宋_GB2312" w:hAnsi="仿宋_GB2312" w:cs="仿宋_GB2312" w:eastAsia="仿宋_GB2312"/>
                <w:sz w:val="20"/>
                <w:b/>
              </w:rPr>
              <w:t>数据分析与评价功能：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具备数据采集及报表分析功能。</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支持对个人学习记录数据进行统计分析，包含学习课程时长、进度、排名等；应支持对整体学习数据及每门课程的学习数据进行分类呈现；应支持基于数据分析建立个人能力评估模型。</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支持对平台的课程数量、用户数量、资源数量等进行统计呈现；应支持对近期用户活跃度、课程学习人数等进行动态监测、分段呈现；应支持对热门课程进行实时推荐。</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支持对用户学习记录进行采集汇总，包含学习时长、完成进度、考试成绩、任务评价等数据。</w:t>
            </w:r>
          </w:p>
          <w:p>
            <w:pPr>
              <w:pStyle w:val="null3"/>
              <w:jc w:val="both"/>
            </w:pPr>
            <w:r>
              <w:rPr>
                <w:rFonts w:ascii="仿宋_GB2312" w:hAnsi="仿宋_GB2312" w:cs="仿宋_GB2312" w:eastAsia="仿宋_GB2312"/>
                <w:sz w:val="20"/>
                <w:b/>
              </w:rPr>
              <w:t>虚拟仿真与</w:t>
            </w:r>
            <w:r>
              <w:rPr>
                <w:rFonts w:ascii="仿宋_GB2312" w:hAnsi="仿宋_GB2312" w:cs="仿宋_GB2312" w:eastAsia="仿宋_GB2312"/>
                <w:sz w:val="20"/>
                <w:b/>
              </w:rPr>
              <w:t>3D编辑功能：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支持启动</w:t>
            </w:r>
            <w:r>
              <w:rPr>
                <w:rFonts w:ascii="仿宋_GB2312" w:hAnsi="仿宋_GB2312" w:cs="仿宋_GB2312" w:eastAsia="仿宋_GB2312"/>
                <w:sz w:val="20"/>
              </w:rPr>
              <w:t>PC、WebGL仿真应用客户端。</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w:t>
            </w:r>
            <w:r>
              <w:rPr>
                <w:rFonts w:ascii="仿宋_GB2312" w:hAnsi="仿宋_GB2312" w:cs="仿宋_GB2312" w:eastAsia="仿宋_GB2312"/>
                <w:sz w:val="20"/>
              </w:rPr>
              <w:t>web端3D编辑器功能，能够从模型库添加模型，并在3D编辑器中对模型进行移动、旋转、缩放操作；支持通过模型操作动态搭建符合教学设计需要的三维场景，并能将搭建的场景应用到教学仿真任务中。</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支持对</w:t>
            </w:r>
            <w:r>
              <w:rPr>
                <w:rFonts w:ascii="仿宋_GB2312" w:hAnsi="仿宋_GB2312" w:cs="仿宋_GB2312" w:eastAsia="仿宋_GB2312"/>
                <w:sz w:val="20"/>
              </w:rPr>
              <w:t>3D场景中的三维模型进行元件定义，包含属性定义、动作定义及UI操作界面定义；应支持将属性变化与动作变化、UI界面变化进行关联，实现属性变化时动作和UI同步变化。</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w:t>
            </w:r>
            <w:r>
              <w:rPr>
                <w:rFonts w:ascii="仿宋_GB2312" w:hAnsi="仿宋_GB2312" w:cs="仿宋_GB2312" w:eastAsia="仿宋_GB2312"/>
                <w:sz w:val="20"/>
              </w:rPr>
              <w:t>web端基于行为树逻辑的低代码、图形化任务流程编辑功能；提供多种教学设计节点，包含知识点节点、组织节点、教学活动节点、教学事件节点、用户交互节点、镜头控制节点、资源展示节点、重点提示、测试考评节点。</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支持用户在</w:t>
            </w:r>
            <w:r>
              <w:rPr>
                <w:rFonts w:ascii="仿宋_GB2312" w:hAnsi="仿宋_GB2312" w:cs="仿宋_GB2312" w:eastAsia="仿宋_GB2312"/>
                <w:sz w:val="20"/>
              </w:rPr>
              <w:t>web端通过任务流程编辑器，对教学设计流程及过程中使用的模型资源、动画、图文、视频等资源进行替换、修改，对信息加工过程中的展现细节进行参数修改完善。</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支持用户在</w:t>
            </w:r>
            <w:r>
              <w:rPr>
                <w:rFonts w:ascii="仿宋_GB2312" w:hAnsi="仿宋_GB2312" w:cs="仿宋_GB2312" w:eastAsia="仿宋_GB2312"/>
                <w:sz w:val="20"/>
              </w:rPr>
              <w:t>web端通过3D编辑器进行虚拟仿真场景的修改、重建，包含模型种类、角度、位置、比例等信息调整。</w:t>
            </w:r>
          </w:p>
          <w:p>
            <w:pPr>
              <w:pStyle w:val="null3"/>
              <w:jc w:val="both"/>
              <w:outlineLvl w:val="2"/>
            </w:pPr>
            <w:r>
              <w:rPr>
                <w:rFonts w:ascii="仿宋_GB2312" w:hAnsi="仿宋_GB2312" w:cs="仿宋_GB2312" w:eastAsia="仿宋_GB2312"/>
                <w:sz w:val="20"/>
                <w:b/>
              </w:rPr>
              <w:t>2.2.3.</w:t>
            </w:r>
            <w:r>
              <w:rPr>
                <w:rFonts w:ascii="仿宋_GB2312" w:hAnsi="仿宋_GB2312" w:cs="仿宋_GB2312" w:eastAsia="仿宋_GB2312"/>
                <w:sz w:val="20"/>
                <w:b/>
              </w:rPr>
              <w:t>实验任务要求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低压</w:t>
            </w:r>
            <w:r>
              <w:rPr>
                <w:rFonts w:ascii="仿宋_GB2312" w:hAnsi="仿宋_GB2312" w:cs="仿宋_GB2312" w:eastAsia="仿宋_GB2312"/>
                <w:sz w:val="20"/>
              </w:rPr>
              <w:t>0.4KV照明系统配电安装与调试实验</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低压</w:t>
            </w:r>
            <w:r>
              <w:rPr>
                <w:rFonts w:ascii="仿宋_GB2312" w:hAnsi="仿宋_GB2312" w:cs="仿宋_GB2312" w:eastAsia="仿宋_GB2312"/>
                <w:sz w:val="20"/>
              </w:rPr>
              <w:t>0.4KV动力系统配电接线与运行实验</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智能照明控制（调光、感应、定时）实验</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EPS应急电源切换、消防联动控制实验</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PLC编程、逻辑控制、扩展模块应用实验</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电力系统组态、监控、数据采集实验</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典型电气故障设置、检测、排查实验</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建筑电气安全操作规程与规范实验</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消防应急照明系统联动调试实验</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工业通信协议（</w:t>
            </w:r>
            <w:r>
              <w:rPr>
                <w:rFonts w:ascii="仿宋_GB2312" w:hAnsi="仿宋_GB2312" w:cs="仿宋_GB2312" w:eastAsia="仿宋_GB2312"/>
                <w:sz w:val="20"/>
              </w:rPr>
              <w:t>Modbus/TCP/IP）应用实验</w:t>
            </w:r>
          </w:p>
          <w:p>
            <w:pPr>
              <w:pStyle w:val="null3"/>
              <w:jc w:val="both"/>
              <w:outlineLvl w:val="1"/>
            </w:pPr>
            <w:r>
              <w:rPr>
                <w:rFonts w:ascii="仿宋_GB2312" w:hAnsi="仿宋_GB2312" w:cs="仿宋_GB2312" w:eastAsia="仿宋_GB2312"/>
                <w:sz w:val="20"/>
                <w:b/>
              </w:rPr>
              <w:t>2.3.</w:t>
            </w:r>
            <w:r>
              <w:rPr>
                <w:rFonts w:ascii="仿宋_GB2312" w:hAnsi="仿宋_GB2312" w:cs="仿宋_GB2312" w:eastAsia="仿宋_GB2312"/>
                <w:sz w:val="20"/>
                <w:b/>
              </w:rPr>
              <w:t>建筑智能化在线虚拟仿真实验综合管理平台</w:t>
            </w:r>
          </w:p>
          <w:p>
            <w:pPr>
              <w:pStyle w:val="null3"/>
              <w:jc w:val="both"/>
              <w:outlineLvl w:val="2"/>
            </w:pPr>
            <w:r>
              <w:rPr>
                <w:rFonts w:ascii="仿宋_GB2312" w:hAnsi="仿宋_GB2312" w:cs="仿宋_GB2312" w:eastAsia="仿宋_GB2312"/>
                <w:sz w:val="20"/>
                <w:b/>
              </w:rPr>
              <w:t>2.3.1.</w:t>
            </w:r>
            <w:r>
              <w:rPr>
                <w:rFonts w:ascii="仿宋_GB2312" w:hAnsi="仿宋_GB2312" w:cs="仿宋_GB2312" w:eastAsia="仿宋_GB2312"/>
                <w:sz w:val="20"/>
                <w:b/>
              </w:rPr>
              <w:t>总体要求</w:t>
            </w:r>
          </w:p>
          <w:p>
            <w:pPr>
              <w:pStyle w:val="null3"/>
              <w:ind w:firstLine="400"/>
              <w:jc w:val="both"/>
            </w:pPr>
            <w:r>
              <w:rPr>
                <w:rFonts w:ascii="仿宋_GB2312" w:hAnsi="仿宋_GB2312" w:cs="仿宋_GB2312" w:eastAsia="仿宋_GB2312"/>
                <w:sz w:val="20"/>
              </w:rPr>
              <w:t>系统由仿真实验综合管理平台、虚拟仿真实验软件组成，用于建筑智能化专业在线虚拟仿真教学，核心要求如下：</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技术支撑：采用多物理建模及驱动技术；对消防自动化、设备监控、安全防范、通讯网络、综合布线等五大系统实验台按</w:t>
            </w:r>
            <w:r>
              <w:rPr>
                <w:rFonts w:ascii="仿宋_GB2312" w:hAnsi="仿宋_GB2312" w:cs="仿宋_GB2312" w:eastAsia="仿宋_GB2312"/>
                <w:sz w:val="20"/>
              </w:rPr>
              <w:t>1:1比例完成三维仿真建模，确保模型与实物参数一致。</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核心功能：后台搭载计算公式、算量算法等核心模块，实验全过程可在</w:t>
            </w:r>
            <w:r>
              <w:rPr>
                <w:rFonts w:ascii="仿宋_GB2312" w:hAnsi="仿宋_GB2312" w:cs="仿宋_GB2312" w:eastAsia="仿宋_GB2312"/>
                <w:sz w:val="20"/>
              </w:rPr>
              <w:t>3D环境完成，操作逻辑与实际一致。</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教学与考核：支持线上学习与仿真训练同步进行，可纳入过程评价考核，实现考核可追溯、可量化，提供技能训练及鉴定平台。</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平台集成：构建集线上仿真、教学、评价、管理于一体的综合性实验教学平台，提升教学与考核水平。</w:t>
            </w:r>
          </w:p>
          <w:p>
            <w:pPr>
              <w:pStyle w:val="null3"/>
              <w:jc w:val="both"/>
              <w:outlineLvl w:val="2"/>
            </w:pPr>
            <w:r>
              <w:rPr>
                <w:rFonts w:ascii="仿宋_GB2312" w:hAnsi="仿宋_GB2312" w:cs="仿宋_GB2312" w:eastAsia="仿宋_GB2312"/>
                <w:sz w:val="20"/>
                <w:b/>
              </w:rPr>
              <w:t>2.3.2.</w:t>
            </w:r>
            <w:r>
              <w:rPr>
                <w:rFonts w:ascii="仿宋_GB2312" w:hAnsi="仿宋_GB2312" w:cs="仿宋_GB2312" w:eastAsia="仿宋_GB2312"/>
                <w:sz w:val="20"/>
                <w:b/>
              </w:rPr>
              <w:t>技术要求</w:t>
            </w:r>
          </w:p>
          <w:p>
            <w:pPr>
              <w:pStyle w:val="null3"/>
              <w:jc w:val="both"/>
              <w:outlineLvl w:val="3"/>
            </w:pPr>
            <w:r>
              <w:rPr>
                <w:rFonts w:ascii="仿宋_GB2312" w:hAnsi="仿宋_GB2312" w:cs="仿宋_GB2312" w:eastAsia="仿宋_GB2312"/>
                <w:sz w:val="20"/>
                <w:b/>
              </w:rPr>
              <w:t>2.3.2.1.</w:t>
            </w:r>
            <w:r>
              <w:rPr>
                <w:rFonts w:ascii="仿宋_GB2312" w:hAnsi="仿宋_GB2312" w:cs="仿宋_GB2312" w:eastAsia="仿宋_GB2312"/>
                <w:sz w:val="20"/>
                <w:b/>
              </w:rPr>
              <w:t>软件基本指标</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仿真场景与设备须与实际应用场景一致，还原真实实验环境。</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软件运行稳定、维护便捷，满足长期教学使用需求。</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具备仿真操作过程自动记载功能，全程记录实验操作轨迹。</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支持远程更新，自交付使用之日起提供终身免费软件更新服务。</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采用全中文可视化界面，操作提示清晰易懂。</w:t>
            </w:r>
          </w:p>
          <w:p>
            <w:pPr>
              <w:pStyle w:val="null3"/>
              <w:jc w:val="both"/>
              <w:outlineLvl w:val="3"/>
            </w:pPr>
            <w:r>
              <w:rPr>
                <w:rFonts w:ascii="仿宋_GB2312" w:hAnsi="仿宋_GB2312" w:cs="仿宋_GB2312" w:eastAsia="仿宋_GB2312"/>
                <w:sz w:val="20"/>
                <w:b/>
              </w:rPr>
              <w:t>2.3.2.2.</w:t>
            </w:r>
            <w:r>
              <w:rPr>
                <w:rFonts w:ascii="仿宋_GB2312" w:hAnsi="仿宋_GB2312" w:cs="仿宋_GB2312" w:eastAsia="仿宋_GB2312"/>
                <w:sz w:val="20"/>
                <w:b/>
              </w:rPr>
              <w:t>软件教学模式</w:t>
            </w:r>
          </w:p>
          <w:p>
            <w:pPr>
              <w:pStyle w:val="null3"/>
              <w:ind w:firstLine="400"/>
              <w:jc w:val="both"/>
            </w:pPr>
            <w:r>
              <w:rPr>
                <w:rFonts w:ascii="仿宋_GB2312" w:hAnsi="仿宋_GB2312" w:cs="仿宋_GB2312" w:eastAsia="仿宋_GB2312"/>
                <w:sz w:val="20"/>
              </w:rPr>
              <w:t>软件须具备学习、练习、考核三种教学模式，覆盖实验全流程，支持数字资源学习、虚拟仿真练习、效果检验考核一体化教学。</w:t>
            </w:r>
          </w:p>
          <w:p>
            <w:pPr>
              <w:pStyle w:val="null3"/>
              <w:jc w:val="both"/>
            </w:pPr>
            <w:r>
              <w:rPr>
                <w:rFonts w:ascii="仿宋_GB2312" w:hAnsi="仿宋_GB2312" w:cs="仿宋_GB2312" w:eastAsia="仿宋_GB2312"/>
                <w:sz w:val="20"/>
                <w:b/>
              </w:rPr>
              <w:t>学习模式：</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进入学习模式后，系统须提供任务来源、任务描述、能力目标、相关知识与技能、知识准备、设备认知等模块内容，同时配套教学视频、产品手册、系统接线图、示范操作任务等学习资料。</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实验目的模块：明确任务来源、岗位对应关系、功能目标、技能与素养目标。</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实验内容模块：清晰说明实验操作验证流程与实现功能。</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学习资料模块：提供完整教学视频、手册、图纸、示范操作等资料。</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知识准备模块：包含任务配套知识问答题，支持在线作答。</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设备认知模块：展示实验设备</w:t>
            </w:r>
            <w:r>
              <w:rPr>
                <w:rFonts w:ascii="仿宋_GB2312" w:hAnsi="仿宋_GB2312" w:cs="仿宋_GB2312" w:eastAsia="仿宋_GB2312"/>
                <w:sz w:val="20"/>
              </w:rPr>
              <w:t>3D模型、产品描述、技术参数，支持360°旋转、放大、缩小、移动查看。</w:t>
            </w:r>
          </w:p>
          <w:p>
            <w:pPr>
              <w:pStyle w:val="null3"/>
              <w:jc w:val="both"/>
            </w:pPr>
            <w:r>
              <w:rPr>
                <w:rFonts w:ascii="仿宋_GB2312" w:hAnsi="仿宋_GB2312" w:cs="仿宋_GB2312" w:eastAsia="仿宋_GB2312"/>
                <w:sz w:val="20"/>
                <w:b/>
              </w:rPr>
              <w:t>练习模式：</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提供</w:t>
            </w:r>
            <w:r>
              <w:rPr>
                <w:rFonts w:ascii="仿宋_GB2312" w:hAnsi="仿宋_GB2312" w:cs="仿宋_GB2312" w:eastAsia="仿宋_GB2312"/>
                <w:sz w:val="20"/>
              </w:rPr>
              <w:t>3D模拟实验场景，支持鼠标/键盘视角漫游，可开展自由接线、编程设置、功能验证等练习，具备设备展示、接线指引、功能演示能力：</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操作指引：支持初学者快捷键引导。</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工具辅材库：内置设备、工具、辅材、线材库，支持自主选用；线材可添加、删除、修改、移动、抓取两端接口；支持辅材触发场景、工具测量线路数据。）</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接线判断：自动识别接线端口类型；上电后自动诊断接线错误。</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设备功能设置：虚拟设备功能与实物一致，支持参数设置</w:t>
            </w:r>
            <w:r>
              <w:rPr>
                <w:rFonts w:ascii="仿宋_GB2312" w:hAnsi="仿宋_GB2312" w:cs="仿宋_GB2312" w:eastAsia="仿宋_GB2312"/>
                <w:sz w:val="20"/>
              </w:rPr>
              <w:t>/查看、指令控制、云台调节、面板操作、逻辑设置等功能。</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系统调试：支持虚拟场景下线路接线、参数配置、功能与逻辑验证，实现完整控制功能。</w:t>
            </w:r>
          </w:p>
          <w:p>
            <w:pPr>
              <w:pStyle w:val="null3"/>
              <w:jc w:val="both"/>
            </w:pPr>
            <w:r>
              <w:rPr>
                <w:rFonts w:ascii="仿宋_GB2312" w:hAnsi="仿宋_GB2312" w:cs="仿宋_GB2312" w:eastAsia="仿宋_GB2312"/>
                <w:sz w:val="20"/>
                <w:b/>
              </w:rPr>
              <w:t>考核模式：</w:t>
            </w:r>
          </w:p>
          <w:p>
            <w:pPr>
              <w:pStyle w:val="null3"/>
              <w:ind w:firstLine="400"/>
              <w:jc w:val="both"/>
            </w:pPr>
            <w:r>
              <w:rPr>
                <w:rFonts w:ascii="仿宋_GB2312" w:hAnsi="仿宋_GB2312" w:cs="仿宋_GB2312" w:eastAsia="仿宋_GB2312"/>
                <w:sz w:val="20"/>
              </w:rPr>
              <w:t>提供</w:t>
            </w:r>
            <w:r>
              <w:rPr>
                <w:rFonts w:ascii="仿宋_GB2312" w:hAnsi="仿宋_GB2312" w:cs="仿宋_GB2312" w:eastAsia="仿宋_GB2312"/>
                <w:sz w:val="20"/>
              </w:rPr>
              <w:t>3D考核场景，学员按评分标准完成设备选型、接线、操作、功能演示；系统按考核项自动判定，完成一项标记一项通过，全部通过则任务合格；自动评价、自动打分、完成过程考核。</w:t>
            </w:r>
          </w:p>
          <w:p>
            <w:pPr>
              <w:pStyle w:val="null3"/>
              <w:jc w:val="both"/>
              <w:outlineLvl w:val="3"/>
            </w:pPr>
            <w:r>
              <w:rPr>
                <w:rFonts w:ascii="仿宋_GB2312" w:hAnsi="仿宋_GB2312" w:cs="仿宋_GB2312" w:eastAsia="仿宋_GB2312"/>
                <w:sz w:val="20"/>
                <w:b/>
              </w:rPr>
              <w:t>2.3.2.3.</w:t>
            </w:r>
            <w:r>
              <w:rPr>
                <w:rFonts w:ascii="仿宋_GB2312" w:hAnsi="仿宋_GB2312" w:cs="仿宋_GB2312" w:eastAsia="仿宋_GB2312"/>
                <w:sz w:val="20"/>
                <w:b/>
              </w:rPr>
              <w:t>基本功能要求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三维漫游场景：对消防自动化、设备监控、安全防范、通讯网络、综合布线五大系统进行</w:t>
            </w:r>
            <w:r>
              <w:rPr>
                <w:rFonts w:ascii="仿宋_GB2312" w:hAnsi="仿宋_GB2312" w:cs="仿宋_GB2312" w:eastAsia="仿宋_GB2312"/>
                <w:sz w:val="20"/>
              </w:rPr>
              <w:t>1:1三维仿真，支持全景漫游。</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多种教学模式：具备学、练、考三种模式，集成过程评价考核功能。</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在线虚拟实验：结合综合管理平台，支持不限时间、地点的在线仿真学习与训练。</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新手指引：提供功能与操作引导模式。</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音效控制：模拟设备操作音效、提示音、语音提示功能。</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3D资源库：配套设备数量≥200个包含可旋转3D模型、设备描述、功能参数、安装说明。</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虚拟工具：工具辅材库数量</w:t>
            </w:r>
            <w:r>
              <w:rPr>
                <w:rFonts w:ascii="仿宋_GB2312" w:hAnsi="仿宋_GB2312" w:cs="仿宋_GB2312" w:eastAsia="仿宋_GB2312"/>
                <w:sz w:val="20"/>
              </w:rPr>
              <w:t>≥20种，支持自主选择使用。</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虚拟连接操作：支持选用不同线材接线，可对线材进行添加、删除、修改、移动、抓取端口等操作。</w:t>
            </w:r>
          </w:p>
          <w:p>
            <w:pPr>
              <w:pStyle w:val="null3"/>
              <w:jc w:val="both"/>
              <w:outlineLvl w:val="2"/>
            </w:pPr>
            <w:r>
              <w:rPr>
                <w:rFonts w:ascii="仿宋_GB2312" w:hAnsi="仿宋_GB2312" w:cs="仿宋_GB2312" w:eastAsia="仿宋_GB2312"/>
                <w:sz w:val="20"/>
                <w:b/>
              </w:rPr>
              <w:t>2.3.3.</w:t>
            </w:r>
            <w:r>
              <w:rPr>
                <w:rFonts w:ascii="仿宋_GB2312" w:hAnsi="仿宋_GB2312" w:cs="仿宋_GB2312" w:eastAsia="仿宋_GB2312"/>
                <w:sz w:val="20"/>
                <w:b/>
              </w:rPr>
              <w:t>仿真实验项目要求</w:t>
            </w:r>
          </w:p>
          <w:p>
            <w:pPr>
              <w:pStyle w:val="null3"/>
              <w:ind w:firstLine="400"/>
              <w:jc w:val="both"/>
            </w:pPr>
            <w:r>
              <w:rPr>
                <w:rFonts w:ascii="仿宋_GB2312" w:hAnsi="仿宋_GB2312" w:cs="仿宋_GB2312" w:eastAsia="仿宋_GB2312"/>
                <w:sz w:val="20"/>
              </w:rPr>
              <w:t>软件须完整覆盖以下五大系统全部实验任务：</w:t>
            </w:r>
          </w:p>
          <w:p>
            <w:pPr>
              <w:pStyle w:val="null3"/>
              <w:jc w:val="both"/>
              <w:outlineLvl w:val="3"/>
            </w:pPr>
            <w:r>
              <w:rPr>
                <w:rFonts w:ascii="仿宋_GB2312" w:hAnsi="仿宋_GB2312" w:cs="仿宋_GB2312" w:eastAsia="仿宋_GB2312"/>
                <w:sz w:val="20"/>
                <w:b/>
              </w:rPr>
              <w:t>2.3.3.1.</w:t>
            </w:r>
            <w:r>
              <w:rPr>
                <w:rFonts w:ascii="仿宋_GB2312" w:hAnsi="仿宋_GB2312" w:cs="仿宋_GB2312" w:eastAsia="仿宋_GB2312"/>
                <w:sz w:val="20"/>
                <w:b/>
              </w:rPr>
              <w:t>设备系统实验任务</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供配电监测系统的编程与测控</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供配电监测系统的维护与保养</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给排水系统的编程与测控</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给排水系统的维护与保养</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照明系统控制编程与运行测控</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照明自动系统的维护和保养</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空调水系统起停控制编程与运行测试</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空调水系统起停控制的维护和保养</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空调系统恒压控制编程与运行测试</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空调系统恒压控制的维护和保养</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空调新风系统水阀监控编程与运行测控</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空调新风系统水阀监控的维护和保养</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空调新风系统加湿器监控编程与运行测控</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空调新风系统加湿器监控的维护和保养</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空调新风系统送风机及风阀监控编程与运行测控</w:t>
            </w:r>
          </w:p>
          <w:p>
            <w:pPr>
              <w:pStyle w:val="null3"/>
              <w:ind w:left="420"/>
              <w:jc w:val="both"/>
            </w:pPr>
            <w:r>
              <w:rPr>
                <w:rFonts w:ascii="仿宋_GB2312" w:hAnsi="仿宋_GB2312" w:cs="仿宋_GB2312" w:eastAsia="仿宋_GB2312"/>
                <w:sz w:val="20"/>
              </w:rPr>
              <w:t>(16)</w:t>
            </w:r>
            <w:r>
              <w:rPr>
                <w:rFonts w:ascii="仿宋_GB2312" w:hAnsi="仿宋_GB2312" w:cs="仿宋_GB2312" w:eastAsia="仿宋_GB2312"/>
                <w:sz w:val="20"/>
              </w:rPr>
              <w:t>空调新风系统送风机及风阀监控的维护和保养</w:t>
            </w:r>
          </w:p>
          <w:p>
            <w:pPr>
              <w:pStyle w:val="null3"/>
              <w:ind w:left="420"/>
              <w:jc w:val="both"/>
            </w:pPr>
            <w:r>
              <w:rPr>
                <w:rFonts w:ascii="仿宋_GB2312" w:hAnsi="仿宋_GB2312" w:cs="仿宋_GB2312" w:eastAsia="仿宋_GB2312"/>
                <w:sz w:val="20"/>
              </w:rPr>
              <w:t>(17)</w:t>
            </w:r>
            <w:r>
              <w:rPr>
                <w:rFonts w:ascii="仿宋_GB2312" w:hAnsi="仿宋_GB2312" w:cs="仿宋_GB2312" w:eastAsia="仿宋_GB2312"/>
                <w:sz w:val="20"/>
              </w:rPr>
              <w:t>设备监控组态编程与监控</w:t>
            </w:r>
          </w:p>
          <w:p>
            <w:pPr>
              <w:pStyle w:val="null3"/>
              <w:jc w:val="both"/>
              <w:outlineLvl w:val="3"/>
            </w:pPr>
            <w:r>
              <w:rPr>
                <w:rFonts w:ascii="仿宋_GB2312" w:hAnsi="仿宋_GB2312" w:cs="仿宋_GB2312" w:eastAsia="仿宋_GB2312"/>
                <w:sz w:val="20"/>
                <w:b/>
              </w:rPr>
              <w:t>2.3.3.2.</w:t>
            </w:r>
            <w:r>
              <w:rPr>
                <w:rFonts w:ascii="仿宋_GB2312" w:hAnsi="仿宋_GB2312" w:cs="仿宋_GB2312" w:eastAsia="仿宋_GB2312"/>
                <w:sz w:val="20"/>
                <w:b/>
              </w:rPr>
              <w:t>安全防范系统实验任务</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入侵报警系统无线扩展模块的设置与编程</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入侵报警系统的线路故障判断及处理</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入侵报警系统编程软件的操作与编程</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入侵报警系统的程序故障判断及处理</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视频系统的设置与操作</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视频系统的软件安装与调试</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矩阵视频系统的组装与调试</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视频系统的故障判断及处理</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可视对讲与门禁（一卡通）系统和管理中心的组网设置与应用测试</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可视对讲与门禁（一卡通）系统的线路故障判断及处理</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可视对讲与门禁（一卡通）系统的软件故障判断及处理</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门禁（一卡通）系统与可视对讲系统联动与管理</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一卡通管理中心软件操作与数据统计、报表、备份管理</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停车场管理系统的设备安装、调试和线路故障判断及处理</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停车场管理系统的软件安装、调试和线路故障判断及处理</w:t>
            </w:r>
          </w:p>
          <w:p>
            <w:pPr>
              <w:pStyle w:val="null3"/>
              <w:jc w:val="both"/>
              <w:outlineLvl w:val="3"/>
            </w:pPr>
            <w:r>
              <w:rPr>
                <w:rFonts w:ascii="仿宋_GB2312" w:hAnsi="仿宋_GB2312" w:cs="仿宋_GB2312" w:eastAsia="仿宋_GB2312"/>
                <w:sz w:val="20"/>
                <w:b/>
              </w:rPr>
              <w:t>2.3.3.3.</w:t>
            </w:r>
            <w:r>
              <w:rPr>
                <w:rFonts w:ascii="仿宋_GB2312" w:hAnsi="仿宋_GB2312" w:cs="仿宋_GB2312" w:eastAsia="仿宋_GB2312"/>
                <w:sz w:val="20"/>
                <w:b/>
              </w:rPr>
              <w:t>综合布线系统实验任务</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综合布线系统（同轴电缆）安装与认证测试</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综合布线系统（双绞线）安装与认证测试</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综合布线系统（多模光纤）安装与认证测试</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光电转换连接与通信验证</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光纤连接器制作与通信验证</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光纤熔接机使用与光纤熔接试验</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光纤熔接操作与通信验证</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光电转换及信息点综合布线系统缆线连接与系统测试</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LinkWare电缆管理软件的安装与使用</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铜缆布线系统（同轴电缆）测试及测试报告解读</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铜缆布线系统（双绞线）测试及测试报告解读</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光纤布线系统（单模光纤）测试及测试报告解读</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光纤布线系统（多模光纤）测试及测试报告解读</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综合布线系统工程电气测试与记录</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施工过程隐蔽工程的验收报告及设备移交</w:t>
            </w:r>
          </w:p>
          <w:p>
            <w:pPr>
              <w:pStyle w:val="null3"/>
              <w:jc w:val="both"/>
              <w:outlineLvl w:val="3"/>
            </w:pPr>
            <w:r>
              <w:rPr>
                <w:rFonts w:ascii="仿宋_GB2312" w:hAnsi="仿宋_GB2312" w:cs="仿宋_GB2312" w:eastAsia="仿宋_GB2312"/>
                <w:sz w:val="20"/>
                <w:b/>
              </w:rPr>
              <w:t>2.3.3.4.</w:t>
            </w:r>
            <w:r>
              <w:rPr>
                <w:rFonts w:ascii="仿宋_GB2312" w:hAnsi="仿宋_GB2312" w:cs="仿宋_GB2312" w:eastAsia="仿宋_GB2312"/>
                <w:sz w:val="20"/>
                <w:b/>
              </w:rPr>
              <w:t xml:space="preserve"> </w:t>
            </w:r>
            <w:r>
              <w:rPr>
                <w:rFonts w:ascii="仿宋_GB2312" w:hAnsi="仿宋_GB2312" w:cs="仿宋_GB2312" w:eastAsia="仿宋_GB2312"/>
                <w:sz w:val="20"/>
                <w:b/>
              </w:rPr>
              <w:t>消防自动化系统实验任务</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火灾自动报警系统探测器、报警器、功能模块及控制器的连接、设置与调试</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消防喷淋灭火系统、气体灭火系统、防火卷帘门综合应用组网、远程编程与调试</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火灾自动报警系统故障线路和探测器的检查与更换</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火灾消防自动化系统的故障信息查询与维护</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火灾事故的广播及电话系统检测与维护</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消防设备定期检测与试验操作</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消防监控软件（网络版）的联机通信与基本操作</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消防监控软件（网络版）的联动控制编程与联机控制</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火灾自动报警及消防联动系统的设备故障诊断与维护</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火灾自动报警及消防联动系统值机记录检查与分析</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消防控制中心的管理制度与应急预案分析与修订</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火灾自动报警系统图绘制与验证</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消防联动系统设备的系统图绘制与验证</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消防联动系统安装实例应用</w:t>
            </w:r>
          </w:p>
          <w:p>
            <w:pPr>
              <w:pStyle w:val="null3"/>
              <w:jc w:val="both"/>
              <w:outlineLvl w:val="3"/>
            </w:pPr>
            <w:r>
              <w:rPr>
                <w:rFonts w:ascii="仿宋_GB2312" w:hAnsi="仿宋_GB2312" w:cs="仿宋_GB2312" w:eastAsia="仿宋_GB2312"/>
                <w:sz w:val="20"/>
                <w:b/>
              </w:rPr>
              <w:t>2.3.3.5.</w:t>
            </w:r>
            <w:r>
              <w:rPr>
                <w:rFonts w:ascii="仿宋_GB2312" w:hAnsi="仿宋_GB2312" w:cs="仿宋_GB2312" w:eastAsia="仿宋_GB2312"/>
                <w:sz w:val="20"/>
                <w:b/>
              </w:rPr>
              <w:t>通信网络系统实验任务</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防火墙的设置与验证</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广域网的组建、配置与验证</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中型局域网系统管理与维护</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卫星电视及有线电视（</w:t>
            </w:r>
            <w:r>
              <w:rPr>
                <w:rFonts w:ascii="仿宋_GB2312" w:hAnsi="仿宋_GB2312" w:cs="仿宋_GB2312" w:eastAsia="仿宋_GB2312"/>
                <w:sz w:val="20"/>
              </w:rPr>
              <w:t>CATV）系统的安装、故障诊断与维护</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IBMS各子系统运行环境和集成需求分析</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IBMS集成平台与各子系统的集成技术基础</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IBMS组态应用编程</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OPC规范数据接口编程方法</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ODBC SQL数据库的连接与操作查表并改变字段</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Web servers接口配置、连接与编程</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Modbus标准协议及接口配置、连接与编程</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IBMS集成平台定制性协议安装、调试与编程</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IBMS集成平台子系统策略编程</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IBMS集成平台与SA、BA、FA系统之间联动编程与组态控制</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IBMS集成平台的历史数据、报警信息、趋势数据的管理与分析</w:t>
            </w:r>
          </w:p>
          <w:p>
            <w:pPr>
              <w:pStyle w:val="null3"/>
              <w:ind w:left="420"/>
              <w:jc w:val="both"/>
            </w:pPr>
            <w:r>
              <w:rPr>
                <w:rFonts w:ascii="仿宋_GB2312" w:hAnsi="仿宋_GB2312" w:cs="仿宋_GB2312" w:eastAsia="仿宋_GB2312"/>
                <w:sz w:val="20"/>
              </w:rPr>
              <w:t>(16)</w:t>
            </w:r>
            <w:r>
              <w:rPr>
                <w:rFonts w:ascii="仿宋_GB2312" w:hAnsi="仿宋_GB2312" w:cs="仿宋_GB2312" w:eastAsia="仿宋_GB2312"/>
                <w:sz w:val="20"/>
              </w:rPr>
              <w:t>IBMS集成平台的数据查询、分析、报表管理与数据库管理</w:t>
            </w:r>
          </w:p>
          <w:p>
            <w:pPr>
              <w:pStyle w:val="null3"/>
            </w:pPr>
            <w:r>
              <w:rPr>
                <w:rFonts w:ascii="仿宋_GB2312" w:hAnsi="仿宋_GB2312" w:cs="仿宋_GB2312" w:eastAsia="仿宋_GB2312"/>
                <w:sz w:val="20"/>
              </w:rPr>
              <w:t>IBMS集成平台的故障分析与维护</w:t>
            </w:r>
          </w:p>
          <w:p>
            <w:pPr>
              <w:pStyle w:val="null3"/>
              <w:ind w:left="420"/>
              <w:jc w:val="both"/>
            </w:pPr>
            <w:r>
              <w:rPr>
                <w:rFonts w:ascii="仿宋_GB2312" w:hAnsi="仿宋_GB2312" w:cs="仿宋_GB2312" w:eastAsia="仿宋_GB2312"/>
                <w:sz w:val="20"/>
              </w:rPr>
              <w:t>配置要求：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硬件：建筑设备监控虚实融合实验装置</w:t>
            </w:r>
            <w:r>
              <w:rPr>
                <w:rFonts w:ascii="仿宋_GB2312" w:hAnsi="仿宋_GB2312" w:cs="仿宋_GB2312" w:eastAsia="仿宋_GB2312"/>
                <w:sz w:val="20"/>
              </w:rPr>
              <w:t>1台、智能建筑电气供配电照明与控制实验装置3台。</w:t>
            </w:r>
          </w:p>
          <w:p>
            <w:pPr>
              <w:pStyle w:val="null3"/>
            </w:pPr>
            <w:r>
              <w:rPr>
                <w:rFonts w:ascii="仿宋_GB2312" w:hAnsi="仿宋_GB2312" w:cs="仿宋_GB2312" w:eastAsia="仿宋_GB2312"/>
                <w:sz w:val="20"/>
              </w:rPr>
              <w:t>2.</w:t>
            </w:r>
            <w:r>
              <w:rPr>
                <w:rFonts w:ascii="仿宋_GB2312" w:hAnsi="仿宋_GB2312" w:cs="仿宋_GB2312" w:eastAsia="仿宋_GB2312"/>
                <w:sz w:val="20"/>
              </w:rPr>
              <w:t>软件：建筑智能化在线虚拟仿真实验管理平台</w:t>
            </w:r>
            <w:r>
              <w:rPr>
                <w:rFonts w:ascii="仿宋_GB2312" w:hAnsi="仿宋_GB2312" w:cs="仿宋_GB2312" w:eastAsia="仿宋_GB2312"/>
                <w:sz w:val="20"/>
              </w:rPr>
              <w:t>1套。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合同签订后7日内，中标方完成建筑智能化在线虚拟仿真实验综合管理平台、AI智能教学平台交付；合同签订后30个工作日内完成全设备安装、调试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 3.按产品规格书全项检测验收，功能达标方可签收；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设备整机免费质保3年，终身维护。2.服务：提供远程技术支持、终身免费软件升级、免费教师操作培训、配套实验课程资源。3.拆装：免费提供一次设备拆装、搬迁至西安建筑科技大学草堂校区指定地点，完成全设备安装、调试。</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供应商所交付货物不符合其投标承诺，存在偷工减料、以次充好情形的，采购人要求更换一次后仍不符合约定的，采购人有权解除采购合同，没收履约保证金，并将有关情况上报政府采购监管部门处理。2.在履行本合同过程中，如甲、乙双方发生争议，协商解决:如双方达不成协议，向具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2、纸质文件递交：中标（成交）结果发布后，中标供应商在2个工作日内向采购代理机构提供一正一副（和上传文件保持一致的）纸质投标（响应）文件用于备案及档案保存。 3、投标保证金以电子保函形式递交需在开标前给shanxizhuoming_zb@163.com发一份扫描件。供应商投标保证金缴纳完成后请致电代理机构财务部门确认投标保证金到账情况，电话：029-88225322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标的清单 报价表 分项报价表2.docx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质量保修范围和保修期满足采购文件要求(合格)， 质量保修范围和保修期不满足采购文件要求(不合格)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供应商资格要求2.docx 分项报价表2.docx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产品技术参数表.docx 分项报价表2.docx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详见附件：分项报价表2.docx</w:t>
      </w:r>
    </w:p>
    <w:p>
      <w:pPr>
        <w:pStyle w:val="null3"/>
        <w:ind w:firstLine="960"/>
      </w:pPr>
      <w:r>
        <w:rPr>
          <w:rFonts w:ascii="仿宋_GB2312" w:hAnsi="仿宋_GB2312" w:cs="仿宋_GB2312" w:eastAsia="仿宋_GB2312"/>
        </w:rPr>
        <w:t>详见附件：供应商资格要求2.docx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