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版本号：新天宏THZ2026-32520260716001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智慧体育及科技教室设施采购</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新天宏THZ2026-325</w:t>
      </w:r>
      <w:r>
        <w:br/>
      </w:r>
      <w:r>
        <w:br/>
      </w:r>
      <w:r>
        <w:br/>
      </w:r>
    </w:p>
    <w:p>
      <w:pPr>
        <w:pStyle w:val="null3"/>
        <w:jc w:val="center"/>
        <w:outlineLvl w:val="2"/>
      </w:pPr>
      <w:r>
        <w:rPr>
          <w:rFonts w:ascii="仿宋_GB2312" w:hAnsi="仿宋_GB2312" w:cs="仿宋_GB2312" w:eastAsia="仿宋_GB2312"/>
          <w:sz w:val="28"/>
          <w:b/>
        </w:rPr>
        <w:t>西安高新第四小学</w:t>
      </w:r>
    </w:p>
    <w:p>
      <w:pPr>
        <w:pStyle w:val="null3"/>
        <w:jc w:val="center"/>
        <w:outlineLvl w:val="2"/>
      </w:pPr>
      <w:r>
        <w:rPr>
          <w:rFonts w:ascii="仿宋_GB2312" w:hAnsi="仿宋_GB2312" w:cs="仿宋_GB2312" w:eastAsia="仿宋_GB2312"/>
          <w:sz w:val="28"/>
          <w:b/>
        </w:rPr>
        <w:t>西安新天宏项目管理有限责任公司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西安新天宏项目管理有限责任公司</w:t>
      </w:r>
      <w:r>
        <w:rPr>
          <w:rFonts w:ascii="仿宋_GB2312" w:hAnsi="仿宋_GB2312" w:cs="仿宋_GB2312" w:eastAsia="仿宋_GB2312"/>
        </w:rPr>
        <w:t>（以下简称“代理机构”）受</w:t>
      </w:r>
      <w:r>
        <w:rPr>
          <w:rFonts w:ascii="仿宋_GB2312" w:hAnsi="仿宋_GB2312" w:cs="仿宋_GB2312" w:eastAsia="仿宋_GB2312"/>
        </w:rPr>
        <w:t>西安高新第四小学</w:t>
      </w:r>
      <w:r>
        <w:rPr>
          <w:rFonts w:ascii="仿宋_GB2312" w:hAnsi="仿宋_GB2312" w:cs="仿宋_GB2312" w:eastAsia="仿宋_GB2312"/>
        </w:rPr>
        <w:t>委托，拟对</w:t>
      </w:r>
      <w:r>
        <w:rPr>
          <w:rFonts w:ascii="仿宋_GB2312" w:hAnsi="仿宋_GB2312" w:cs="仿宋_GB2312" w:eastAsia="仿宋_GB2312"/>
        </w:rPr>
        <w:t>智慧体育及科技教室设施采购</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新天宏THZ2026-325</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智慧体育及科技教室设施采购</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智慧体育及科技教室设施采购，详见采购需求。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1、身份证明文件：法定代表人授权书及被授权人身份证复印件 ( 被授权人参与投标需提供投标截止时间前三个月的本单位社保证明（不含当月），法定代表人直接参加投标，须提供法定代表人身份证明及身份证复印件）。</w:t>
      </w:r>
    </w:p>
    <w:p>
      <w:pPr>
        <w:pStyle w:val="null3"/>
      </w:pPr>
      <w:r>
        <w:rPr>
          <w:rFonts w:ascii="仿宋_GB2312" w:hAnsi="仿宋_GB2312" w:cs="仿宋_GB2312" w:eastAsia="仿宋_GB2312"/>
        </w:rPr>
        <w:t>2、信用证明：供应商不得为“信用中国”网站（www.creditchina.gov.cn）中列入失信被执行人和重大税收违法失信主体名单的供应商，不得为中国政府采购网（www.ccgp.gov.cn）政府采购严重违法失信行为记录名单中被财政部门禁止参加 政府采购活动的供应商。以开标当天查询截图为准。</w:t>
      </w:r>
    </w:p>
    <w:p>
      <w:pPr>
        <w:pStyle w:val="null3"/>
      </w:pPr>
      <w:r>
        <w:rPr>
          <w:rFonts w:ascii="仿宋_GB2312" w:hAnsi="仿宋_GB2312" w:cs="仿宋_GB2312" w:eastAsia="仿宋_GB2312"/>
        </w:rPr>
        <w:t>3、非联合体声明：本项目不接受联合体磋商，提供非联合体声明函。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西安高新第四小学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高新第四小学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西安高新第四小学经办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029-68910056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西安新天宏项目管理有限责任公司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陕西省西安市雁塔区西安市高新路52号高科大厦4层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田工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029-88318716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采购包1：662,102.00元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代理服务费收费标准：代理服务费收费标准：代理服务费用收取对象：中标/成交供应商 代理服务费收费标准：1、招标代理服务费参照国家计委颁布的《招标代理服务收费管理暂行办法》（计价格[2002]1980号）和（发改办价格[2003]857号）、发改价格[2011]534号中货物类的收费标准计取。2、成交单位在领取成交通知书之前，须向采购代理机构支付招标代理服务费。3、招标代理服务费以转账或现金形式缴纳至以下账户：开户名称：西安新天宏项目管理有限责任公司 开户银行：中国银行西安高新技术开发区支行 账 号：103264576539</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西安高新第四小学</w:t>
      </w:r>
      <w:r>
        <w:rPr>
          <w:rFonts w:ascii="仿宋_GB2312" w:hAnsi="仿宋_GB2312" w:cs="仿宋_GB2312" w:eastAsia="仿宋_GB2312"/>
        </w:rPr>
        <w:t>和</w:t>
      </w:r>
      <w:r>
        <w:rPr>
          <w:rFonts w:ascii="仿宋_GB2312" w:hAnsi="仿宋_GB2312" w:cs="仿宋_GB2312" w:eastAsia="仿宋_GB2312"/>
        </w:rPr>
        <w:t>西安新天宏项目管理有限责任公司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西安高新第四小学</w:t>
      </w:r>
      <w:r>
        <w:rPr>
          <w:rFonts w:ascii="仿宋_GB2312" w:hAnsi="仿宋_GB2312" w:cs="仿宋_GB2312" w:eastAsia="仿宋_GB2312"/>
        </w:rPr>
        <w:t>负责解释。除上述磋商文件内容，其他内容由</w:t>
      </w:r>
      <w:r>
        <w:rPr>
          <w:rFonts w:ascii="仿宋_GB2312" w:hAnsi="仿宋_GB2312" w:cs="仿宋_GB2312" w:eastAsia="仿宋_GB2312"/>
        </w:rPr>
        <w:t>西安新天宏项目管理有限责任公司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西安高新第四小学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西安新天宏项目管理有限责任公司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西安新天宏项目管理有限责任公司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联系人：田工</w:t>
      </w:r>
    </w:p>
    <w:p>
      <w:pPr>
        <w:pStyle w:val="null3"/>
      </w:pPr>
      <w:r>
        <w:rPr>
          <w:rFonts w:ascii="仿宋_GB2312" w:hAnsi="仿宋_GB2312" w:cs="仿宋_GB2312" w:eastAsia="仿宋_GB2312"/>
        </w:rPr>
        <w:t>联系电话：029-88318716</w:t>
      </w:r>
    </w:p>
    <w:p>
      <w:pPr>
        <w:pStyle w:val="null3"/>
      </w:pPr>
      <w:r>
        <w:rPr>
          <w:rFonts w:ascii="仿宋_GB2312" w:hAnsi="仿宋_GB2312" w:cs="仿宋_GB2312" w:eastAsia="仿宋_GB2312"/>
        </w:rPr>
        <w:t>地址：西安市高新区高新路52号高科大厦4楼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采购内容为：智慧体育教学练测评系统、智慧体育校级数据平台、体育测试教学终端、智慧黑板、电脑桌、八爪鱼拼接桌、科技教室圆凳等。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662,102.00</w:t>
      </w:r>
    </w:p>
    <w:p>
      <w:pPr>
        <w:pStyle w:val="null3"/>
      </w:pPr>
      <w:r>
        <w:rPr>
          <w:rFonts w:ascii="仿宋_GB2312" w:hAnsi="仿宋_GB2312" w:cs="仿宋_GB2312" w:eastAsia="仿宋_GB2312"/>
        </w:rPr>
        <w:t>采购包最高限价（元）: 662,102.00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西安高新第四小学智慧体育及科技教室设施采购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662,102.00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标的名称：西安高新第四小学智慧体育及科技教室设施采购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center"/>
            </w:pPr>
            <w:r>
              <w:rPr>
                <w:rFonts w:ascii="仿宋_GB2312" w:hAnsi="仿宋_GB2312" w:cs="仿宋_GB2312" w:eastAsia="仿宋_GB2312"/>
                <w:sz w:val="36"/>
                <w:b/>
              </w:rPr>
              <w:t>西安高新第四小学</w:t>
            </w:r>
          </w:p>
          <w:p>
            <w:pPr>
              <w:pStyle w:val="null3"/>
              <w:jc w:val="center"/>
            </w:pPr>
            <w:r>
              <w:rPr>
                <w:rFonts w:ascii="仿宋_GB2312" w:hAnsi="仿宋_GB2312" w:cs="仿宋_GB2312" w:eastAsia="仿宋_GB2312"/>
                <w:sz w:val="36"/>
                <w:b/>
              </w:rPr>
              <w:t>智慧体育及科技教室设施</w:t>
            </w:r>
            <w:r>
              <w:rPr>
                <w:rFonts w:ascii="仿宋_GB2312" w:hAnsi="仿宋_GB2312" w:cs="仿宋_GB2312" w:eastAsia="仿宋_GB2312"/>
                <w:sz w:val="36"/>
                <w:b/>
              </w:rPr>
              <w:t>采购项目</w:t>
            </w:r>
            <w:r>
              <w:rPr>
                <w:rFonts w:ascii="仿宋_GB2312" w:hAnsi="仿宋_GB2312" w:cs="仿宋_GB2312" w:eastAsia="仿宋_GB2312"/>
                <w:sz w:val="36"/>
                <w:b/>
              </w:rPr>
              <w:t>说明</w:t>
            </w:r>
          </w:p>
          <w:p>
            <w:pPr>
              <w:pStyle w:val="null3"/>
              <w:jc w:val="both"/>
            </w:pPr>
            <w:r>
              <w:rPr>
                <w:rFonts w:ascii="仿宋_GB2312" w:hAnsi="仿宋_GB2312" w:cs="仿宋_GB2312" w:eastAsia="仿宋_GB2312"/>
                <w:sz w:val="24"/>
                <w:b/>
              </w:rPr>
              <w:t>一、采购内容</w:t>
            </w:r>
          </w:p>
          <w:p>
            <w:pPr>
              <w:pStyle w:val="null3"/>
              <w:ind w:firstLine="420"/>
              <w:jc w:val="both"/>
            </w:pPr>
            <w:r>
              <w:rPr>
                <w:rFonts w:ascii="仿宋_GB2312" w:hAnsi="仿宋_GB2312" w:cs="仿宋_GB2312" w:eastAsia="仿宋_GB2312"/>
                <w:sz w:val="24"/>
              </w:rPr>
              <w:t>智慧体育教学练测评系统、智慧体育校级数据平台、体育测试教学终端、智慧黑板、电脑桌、八爪鱼拼接桌、科技教室圆凳等。</w:t>
            </w:r>
          </w:p>
          <w:p>
            <w:pPr>
              <w:pStyle w:val="null3"/>
              <w:jc w:val="both"/>
            </w:pPr>
            <w:r>
              <w:rPr>
                <w:rFonts w:ascii="仿宋_GB2312" w:hAnsi="仿宋_GB2312" w:cs="仿宋_GB2312" w:eastAsia="仿宋_GB2312"/>
                <w:sz w:val="24"/>
                <w:b/>
              </w:rPr>
              <w:t>二、采购预算</w:t>
            </w:r>
          </w:p>
          <w:p>
            <w:pPr>
              <w:pStyle w:val="null3"/>
              <w:ind w:firstLine="420"/>
              <w:jc w:val="both"/>
            </w:pPr>
            <w:r>
              <w:rPr>
                <w:rFonts w:ascii="仿宋_GB2312" w:hAnsi="仿宋_GB2312" w:cs="仿宋_GB2312" w:eastAsia="仿宋_GB2312"/>
                <w:sz w:val="24"/>
              </w:rPr>
              <w:t>66.2102万元。</w:t>
            </w:r>
          </w:p>
          <w:p>
            <w:pPr>
              <w:pStyle w:val="null3"/>
              <w:jc w:val="both"/>
            </w:pPr>
            <w:r>
              <w:rPr>
                <w:rFonts w:ascii="仿宋_GB2312" w:hAnsi="仿宋_GB2312" w:cs="仿宋_GB2312" w:eastAsia="仿宋_GB2312"/>
                <w:sz w:val="24"/>
                <w:b/>
              </w:rPr>
              <w:t>三、</w:t>
            </w:r>
            <w:r>
              <w:rPr>
                <w:rFonts w:ascii="仿宋_GB2312" w:hAnsi="仿宋_GB2312" w:cs="仿宋_GB2312" w:eastAsia="仿宋_GB2312"/>
                <w:sz w:val="24"/>
                <w:b/>
              </w:rPr>
              <w:t>资质要求</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1、满足《中华人民共和国政府采购法》第二十二条规定</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2、落实政府采购政策需满足的资格要求：</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关于印发〈政府采购促进中小企业发展管理办法〉的通知》（财库〔2020〕46号）；（2）《财政部司法部关于政府采购支持监狱企业发展有关问题的通知》（财库〔2014〕68号）；（3）《国务院办公厅关于建立政府强制采购节能产品制度的通知》（国办发〔2007〕51号）；（4）《财政部国家发展改革委关于印发〈节能产品政府采购实施意见〉的通知》（财库〔2004〕185号）；（5）《环境标志产品政府采购实施的意见》（财库〔2006〕90号）；（6）《关于促进残疾人就业政府采购政策的通知》（财库〔2017〕141号）</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3、本项目的特定资格要求：</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具有独立承担民事责任能力的法人、其他组织或自然人，统一社会信用代码营业执照（事业单位提供事业单位法人证书，自然人提供本人身份证）合法有效；</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w:t>
            </w:r>
            <w:r>
              <w:rPr>
                <w:rFonts w:ascii="仿宋_GB2312" w:hAnsi="仿宋_GB2312" w:cs="仿宋_GB2312" w:eastAsia="仿宋_GB2312"/>
                <w:sz w:val="24"/>
              </w:rPr>
              <w:t>供应商不得为</w:t>
            </w:r>
            <w:r>
              <w:rPr>
                <w:rFonts w:ascii="仿宋_GB2312" w:hAnsi="仿宋_GB2312" w:cs="仿宋_GB2312" w:eastAsia="仿宋_GB2312"/>
                <w:sz w:val="24"/>
              </w:rPr>
              <w:t>“信用中国”网站（www.creditchina.gov.cn ）中列入失信被执行人和重大税收违法案件当事人名单的供应商，不得为中国政府采购网（www.ccgp.gov.cn ）政府采购严重违法失信行为记录名单中被财政部门禁止参加政府采购活动的供应商（处罚决定规定的时间和地域范围内）；</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本项目不允许转让分包，不接受联合体。</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、付款进度要求：</w:t>
            </w:r>
          </w:p>
          <w:p>
            <w:pPr>
              <w:pStyle w:val="null3"/>
              <w:ind w:firstLine="420"/>
              <w:jc w:val="both"/>
            </w:pPr>
            <w:r>
              <w:rPr>
                <w:rFonts w:ascii="仿宋_GB2312" w:hAnsi="仿宋_GB2312" w:cs="仿宋_GB2312" w:eastAsia="仿宋_GB2312"/>
                <w:sz w:val="24"/>
              </w:rPr>
              <w:t>1、供货、安装、调试、验收周期（工期）：自合同签订生效之日起</w:t>
            </w:r>
            <w:r>
              <w:rPr>
                <w:rFonts w:ascii="仿宋_GB2312" w:hAnsi="仿宋_GB2312" w:cs="仿宋_GB2312" w:eastAsia="仿宋_GB2312"/>
                <w:sz w:val="24"/>
              </w:rPr>
              <w:t>30</w:t>
            </w:r>
            <w:r>
              <w:rPr>
                <w:rFonts w:ascii="仿宋_GB2312" w:hAnsi="仿宋_GB2312" w:cs="仿宋_GB2312" w:eastAsia="仿宋_GB2312"/>
                <w:sz w:val="24"/>
              </w:rPr>
              <w:t>日历日。</w:t>
            </w:r>
          </w:p>
          <w:p>
            <w:pPr>
              <w:pStyle w:val="null3"/>
              <w:ind w:firstLine="420"/>
              <w:jc w:val="both"/>
            </w:pPr>
            <w:r>
              <w:rPr>
                <w:rFonts w:ascii="仿宋_GB2312" w:hAnsi="仿宋_GB2312" w:cs="仿宋_GB2312" w:eastAsia="仿宋_GB2312"/>
                <w:sz w:val="24"/>
              </w:rPr>
              <w:t>2、到货、安装完成，验收合格后，付</w:t>
            </w:r>
            <w:r>
              <w:rPr>
                <w:rFonts w:ascii="仿宋_GB2312" w:hAnsi="仿宋_GB2312" w:cs="仿宋_GB2312" w:eastAsia="仿宋_GB2312"/>
                <w:sz w:val="24"/>
              </w:rPr>
              <w:t>至</w:t>
            </w:r>
            <w:r>
              <w:rPr>
                <w:rFonts w:ascii="仿宋_GB2312" w:hAnsi="仿宋_GB2312" w:cs="仿宋_GB2312" w:eastAsia="仿宋_GB2312"/>
                <w:sz w:val="24"/>
              </w:rPr>
              <w:t>合同总价款</w:t>
            </w:r>
            <w:r>
              <w:rPr>
                <w:rFonts w:ascii="仿宋_GB2312" w:hAnsi="仿宋_GB2312" w:cs="仿宋_GB2312" w:eastAsia="仿宋_GB2312"/>
                <w:sz w:val="24"/>
              </w:rPr>
              <w:t>的</w:t>
            </w:r>
            <w:r>
              <w:rPr>
                <w:rFonts w:ascii="仿宋_GB2312" w:hAnsi="仿宋_GB2312" w:cs="仿宋_GB2312" w:eastAsia="仿宋_GB2312"/>
                <w:sz w:val="24"/>
              </w:rPr>
              <w:t>100%</w:t>
            </w:r>
            <w:r>
              <w:rPr>
                <w:rFonts w:ascii="仿宋_GB2312" w:hAnsi="仿宋_GB2312" w:cs="仿宋_GB2312" w:eastAsia="仿宋_GB2312"/>
                <w:sz w:val="24"/>
              </w:rPr>
              <w:t>。</w:t>
            </w:r>
          </w:p>
          <w:p>
            <w:pPr>
              <w:pStyle w:val="null3"/>
              <w:ind w:firstLine="420"/>
              <w:jc w:val="both"/>
            </w:pPr>
            <w:r>
              <w:rPr>
                <w:rFonts w:ascii="仿宋_GB2312" w:hAnsi="仿宋_GB2312" w:cs="仿宋_GB2312" w:eastAsia="仿宋_GB2312"/>
                <w:sz w:val="24"/>
              </w:rPr>
              <w:t>3</w:t>
            </w:r>
            <w:r>
              <w:rPr>
                <w:rFonts w:ascii="仿宋_GB2312" w:hAnsi="仿宋_GB2312" w:cs="仿宋_GB2312" w:eastAsia="仿宋_GB2312"/>
                <w:sz w:val="24"/>
              </w:rPr>
              <w:t>、</w:t>
            </w:r>
            <w:r>
              <w:rPr>
                <w:rFonts w:ascii="仿宋_GB2312" w:hAnsi="仿宋_GB2312" w:cs="仿宋_GB2312" w:eastAsia="仿宋_GB2312"/>
                <w:sz w:val="24"/>
              </w:rPr>
              <w:t>质量保修期：</w:t>
            </w:r>
            <w:r>
              <w:rPr>
                <w:rFonts w:ascii="仿宋_GB2312" w:hAnsi="仿宋_GB2312" w:cs="仿宋_GB2312" w:eastAsia="仿宋_GB2312"/>
                <w:sz w:val="24"/>
              </w:rPr>
              <w:t>3年</w:t>
            </w:r>
          </w:p>
          <w:p>
            <w:pPr>
              <w:pStyle w:val="null3"/>
              <w:jc w:val="both"/>
            </w:pPr>
            <w:r>
              <w:rPr>
                <w:rFonts w:ascii="仿宋_GB2312" w:hAnsi="仿宋_GB2312" w:cs="仿宋_GB2312" w:eastAsia="仿宋_GB2312"/>
                <w:sz w:val="24"/>
                <w:b/>
              </w:rPr>
              <w:t>五</w:t>
            </w:r>
            <w:r>
              <w:rPr>
                <w:rFonts w:ascii="仿宋_GB2312" w:hAnsi="仿宋_GB2312" w:cs="仿宋_GB2312" w:eastAsia="仿宋_GB2312"/>
                <w:sz w:val="24"/>
                <w:b/>
              </w:rPr>
              <w:t>、售后服务要求：</w:t>
            </w:r>
          </w:p>
          <w:p>
            <w:pPr>
              <w:pStyle w:val="null3"/>
              <w:ind w:firstLine="420"/>
              <w:jc w:val="both"/>
            </w:pPr>
            <w:r>
              <w:rPr>
                <w:rFonts w:ascii="仿宋_GB2312" w:hAnsi="仿宋_GB2312" w:cs="仿宋_GB2312" w:eastAsia="仿宋_GB2312"/>
                <w:sz w:val="24"/>
              </w:rPr>
              <w:t>1、产品质保期维护时间为3年。</w:t>
            </w:r>
          </w:p>
          <w:p>
            <w:pPr>
              <w:pStyle w:val="null3"/>
              <w:ind w:firstLine="420"/>
              <w:jc w:val="both"/>
            </w:pPr>
            <w:r>
              <w:rPr>
                <w:rFonts w:ascii="仿宋_GB2312" w:hAnsi="仿宋_GB2312" w:cs="仿宋_GB2312" w:eastAsia="仿宋_GB2312"/>
                <w:sz w:val="24"/>
              </w:rPr>
              <w:t>2、免费提供售前、售后技术咨询。</w:t>
            </w:r>
          </w:p>
          <w:p>
            <w:pPr>
              <w:pStyle w:val="null3"/>
              <w:ind w:firstLine="420"/>
              <w:jc w:val="both"/>
            </w:pPr>
            <w:r>
              <w:rPr>
                <w:rFonts w:ascii="仿宋_GB2312" w:hAnsi="仿宋_GB2312" w:cs="仿宋_GB2312" w:eastAsia="仿宋_GB2312"/>
                <w:sz w:val="24"/>
              </w:rPr>
              <w:t>3、西安市市内需设有维护服务机构，且若校方提出检修要求，供应商须在24小时内抵达现场进行售后服务。</w:t>
            </w:r>
          </w:p>
          <w:p>
            <w:pPr>
              <w:pStyle w:val="null3"/>
              <w:ind w:firstLine="420"/>
              <w:jc w:val="both"/>
            </w:pPr>
            <w:r>
              <w:rPr>
                <w:rFonts w:ascii="仿宋_GB2312" w:hAnsi="仿宋_GB2312" w:cs="仿宋_GB2312" w:eastAsia="仿宋_GB2312"/>
                <w:sz w:val="24"/>
              </w:rPr>
              <w:t>4、供应商需确保拥有充足的备品备件供应维修。</w:t>
            </w:r>
          </w:p>
          <w:p>
            <w:pPr>
              <w:pStyle w:val="null3"/>
              <w:ind w:firstLine="420"/>
              <w:jc w:val="both"/>
            </w:pPr>
            <w:r>
              <w:rPr>
                <w:rFonts w:ascii="仿宋_GB2312" w:hAnsi="仿宋_GB2312" w:cs="仿宋_GB2312" w:eastAsia="仿宋_GB2312"/>
                <w:sz w:val="24"/>
              </w:rPr>
              <w:t>5、所购的货物在质量保证期内使用发生故障时，供应商在接到采购人故障通知后响应时间不超过小时。发生的一切费用由供应商承担。质量保证期结束后，供应商必须在器材使用地指定有能力的代理人或投标人自行对所提供货物进行定期维护和修理。如需更换零配件的，应只收取零配件成本费。</w:t>
            </w:r>
          </w:p>
          <w:p>
            <w:pPr>
              <w:pStyle w:val="null3"/>
              <w:jc w:val="both"/>
            </w:pPr>
            <w:r>
              <w:rPr>
                <w:rFonts w:ascii="仿宋_GB2312" w:hAnsi="仿宋_GB2312" w:cs="仿宋_GB2312" w:eastAsia="仿宋_GB2312"/>
                <w:sz w:val="24"/>
                <w:b/>
              </w:rPr>
              <w:t>六</w:t>
            </w:r>
            <w:r>
              <w:rPr>
                <w:rFonts w:ascii="仿宋_GB2312" w:hAnsi="仿宋_GB2312" w:cs="仿宋_GB2312" w:eastAsia="仿宋_GB2312"/>
                <w:sz w:val="24"/>
                <w:b/>
              </w:rPr>
              <w:t>、交货、验收要求：</w:t>
            </w:r>
          </w:p>
          <w:p>
            <w:pPr>
              <w:pStyle w:val="null3"/>
              <w:ind w:firstLine="420"/>
              <w:jc w:val="both"/>
            </w:pPr>
            <w:r>
              <w:rPr>
                <w:rFonts w:ascii="仿宋_GB2312" w:hAnsi="仿宋_GB2312" w:cs="仿宋_GB2312" w:eastAsia="仿宋_GB2312"/>
                <w:sz w:val="24"/>
              </w:rPr>
              <w:t>1、货物验收由甲方组织，乙方配合，并按下列程序进行：</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1）到货验收：货物到达后，按合同第一条款的货物清单和装箱单经行逐一核对，同时检查货物外观，是否有划痕或破损的，并做好相应记录；</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2）货物初验：乙方应在货物到货之日起，3日内完成初步验收；</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3）货物终验：初验结束后3日内完成最终验收；</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4）质量验收合格，双方签署质量验收报告。</w:t>
            </w:r>
          </w:p>
          <w:p>
            <w:pPr>
              <w:pStyle w:val="null3"/>
              <w:ind w:firstLine="420"/>
              <w:jc w:val="both"/>
            </w:pPr>
            <w:r>
              <w:rPr>
                <w:rFonts w:ascii="仿宋_GB2312" w:hAnsi="仿宋_GB2312" w:cs="仿宋_GB2312" w:eastAsia="仿宋_GB2312"/>
                <w:sz w:val="24"/>
              </w:rPr>
              <w:t>2、货物验收时发现问题的处理办法：</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1）乙方提供不符合本合同规定的货物（产品），甲方有权拒绝接受；</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如发现所交付的货物有短装、次品、损坏或其它不符合标准及本合同规定之情形者，甲方有权要求更换货物（产品），同时做出详尽的现场记录，或由甲乙双方签署备忘录，此现场记录或备忘录可用作补充、缺失和更换损坏部件或更换整个货物（产品）有效证据，由此产生的时间延误与有关费用由乙方承担，验收期限相应顺延；</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 xml:space="preserve">3）如货物经乙方次维修仍不能达到合同约定的质量标准，甲方有权退货，并视作乙方不能交付货物而须支付违约赔偿金给甲方，甲方还可依法追究乙方的违约责任； </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4）货物安装完成后7日内，甲方无故不进行验收工作并已使用货物的，视同已安装完成并验收合格；</w:t>
            </w:r>
          </w:p>
          <w:p>
            <w:pPr>
              <w:pStyle w:val="null3"/>
              <w:spacing w:before="165"/>
              <w:ind w:firstLine="6240"/>
              <w:jc w:val="both"/>
            </w:pPr>
            <w:r>
              <w:rPr>
                <w:rFonts w:ascii="仿宋_GB2312" w:hAnsi="仿宋_GB2312" w:cs="仿宋_GB2312" w:eastAsia="仿宋_GB2312"/>
                <w:sz w:val="24"/>
              </w:rPr>
              <w:t>西安高新第四小学</w:t>
            </w:r>
          </w:p>
          <w:tbl>
            <w:tblPr>
              <w:tblBorders>
                <w:top w:val="single"/>
                <w:left w:val="single"/>
                <w:bottom w:val="single"/>
                <w:right w:val="single"/>
                <w:insideH w:val="single"/>
                <w:insideV w:val="single"/>
              </w:tblBorders>
            </w:tblPr>
            <w:tblGrid>
              <w:gridCol w:w="235"/>
              <w:gridCol w:w="339"/>
              <w:gridCol w:w="2108"/>
              <w:gridCol w:w="272"/>
              <w:gridCol w:w="235"/>
            </w:tblGrid>
            <w:tr>
              <w:tc>
                <w:tcPr>
                  <w:tcW w:type="dxa" w:w="3189"/>
                  <w:gridSpan w:val="5"/>
                  <w:tcBorders>
                    <w:top w:val="none" w:color="000000" w:sz="4"/>
                    <w:left w:val="none" w:color="000000" w:sz="4"/>
                    <w:bottom w:val="none" w:color="000000" w:sz="4"/>
                    <w:right w:val="non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8"/>
                      <w:b/>
                      <w:color w:val="000000"/>
                    </w:rPr>
                    <w:t>西安高新四小智慧体育及科技教室设施采购</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序号</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产品名称</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技术要求</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数量</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b/>
                      <w:color w:val="000000"/>
                    </w:rPr>
                    <w:t>单位</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智慧体育教学练测评系统</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一、系统平台管理</w:t>
                  </w:r>
                  <w:r>
                    <w:br/>
                  </w:r>
                  <w:r>
                    <w:rPr>
                      <w:rFonts w:ascii="仿宋_GB2312" w:hAnsi="仿宋_GB2312" w:cs="仿宋_GB2312" w:eastAsia="仿宋_GB2312"/>
                      <w:sz w:val="16"/>
                      <w:color w:val="000000"/>
                    </w:rPr>
                    <w:t xml:space="preserve"> 1.具备体育考试、国家体测、自由练习等功能模块；</w:t>
                  </w:r>
                  <w:r>
                    <w:br/>
                  </w:r>
                  <w:r>
                    <w:rPr>
                      <w:rFonts w:ascii="仿宋_GB2312" w:hAnsi="仿宋_GB2312" w:cs="仿宋_GB2312" w:eastAsia="仿宋_GB2312"/>
                      <w:sz w:val="16"/>
                      <w:color w:val="000000"/>
                    </w:rPr>
                    <w:t xml:space="preserve"> 2.具备PC端、Pad端、手机端登录系统；</w:t>
                  </w:r>
                  <w:r>
                    <w:br/>
                  </w:r>
                  <w:r>
                    <w:rPr>
                      <w:rFonts w:ascii="仿宋_GB2312" w:hAnsi="仿宋_GB2312" w:cs="仿宋_GB2312" w:eastAsia="仿宋_GB2312"/>
                      <w:sz w:val="16"/>
                      <w:color w:val="000000"/>
                    </w:rPr>
                    <w:t xml:space="preserve"> 3.具备学生个人、班级、年级、全校体测成绩分析及汇总；</w:t>
                  </w:r>
                  <w:r>
                    <w:br/>
                  </w:r>
                  <w:r>
                    <w:rPr>
                      <w:rFonts w:ascii="仿宋_GB2312" w:hAnsi="仿宋_GB2312" w:cs="仿宋_GB2312" w:eastAsia="仿宋_GB2312"/>
                      <w:sz w:val="16"/>
                      <w:color w:val="000000"/>
                    </w:rPr>
                    <w:t xml:space="preserve"> 4.具备学生信息管理、学生体测数据报表导出、体测功能设置；</w:t>
                  </w:r>
                  <w:r>
                    <w:br/>
                  </w:r>
                  <w:r>
                    <w:rPr>
                      <w:rFonts w:ascii="仿宋_GB2312" w:hAnsi="仿宋_GB2312" w:cs="仿宋_GB2312" w:eastAsia="仿宋_GB2312"/>
                      <w:sz w:val="16"/>
                      <w:color w:val="000000"/>
                    </w:rPr>
                    <w:t xml:space="preserve"> 5.具备测试视频存储与测试数据分析服务；</w:t>
                  </w:r>
                  <w:r>
                    <w:br/>
                  </w:r>
                  <w:r>
                    <w:rPr>
                      <w:rFonts w:ascii="仿宋_GB2312" w:hAnsi="仿宋_GB2312" w:cs="仿宋_GB2312" w:eastAsia="仿宋_GB2312"/>
                      <w:sz w:val="16"/>
                      <w:color w:val="000000"/>
                    </w:rPr>
                    <w:t xml:space="preserve"> 6.具备基于老师、班级、学校分别开通管理账号，分层分级管理；</w:t>
                  </w:r>
                  <w:r>
                    <w:br/>
                  </w:r>
                  <w:r>
                    <w:rPr>
                      <w:rFonts w:ascii="仿宋_GB2312" w:hAnsi="仿宋_GB2312" w:cs="仿宋_GB2312" w:eastAsia="仿宋_GB2312"/>
                      <w:sz w:val="16"/>
                      <w:color w:val="000000"/>
                    </w:rPr>
                    <w:t xml:space="preserve"> 7.具备基于班级、学生的运动锻炼数据分析、展示与导出；</w:t>
                  </w:r>
                  <w:r>
                    <w:br/>
                  </w:r>
                  <w:r>
                    <w:rPr>
                      <w:rFonts w:ascii="仿宋_GB2312" w:hAnsi="仿宋_GB2312" w:cs="仿宋_GB2312" w:eastAsia="仿宋_GB2312"/>
                      <w:sz w:val="16"/>
                      <w:color w:val="000000"/>
                    </w:rPr>
                    <w:t xml:space="preserve"> 8.具备不少于8个运动项目并行开展测试；</w:t>
                  </w:r>
                  <w:r>
                    <w:br/>
                  </w:r>
                  <w:r>
                    <w:rPr>
                      <w:rFonts w:ascii="仿宋_GB2312" w:hAnsi="仿宋_GB2312" w:cs="仿宋_GB2312" w:eastAsia="仿宋_GB2312"/>
                      <w:sz w:val="16"/>
                      <w:color w:val="000000"/>
                    </w:rPr>
                    <w:t xml:space="preserve"> 二、学生信息管理</w:t>
                  </w:r>
                  <w:r>
                    <w:br/>
                  </w:r>
                  <w:r>
                    <w:rPr>
                      <w:rFonts w:ascii="仿宋_GB2312" w:hAnsi="仿宋_GB2312" w:cs="仿宋_GB2312" w:eastAsia="仿宋_GB2312"/>
                      <w:sz w:val="16"/>
                      <w:color w:val="000000"/>
                    </w:rPr>
                    <w:t xml:space="preserve"> 1.具备行政班与分项班班级信息管理；</w:t>
                  </w:r>
                  <w:r>
                    <w:br/>
                  </w:r>
                  <w:r>
                    <w:rPr>
                      <w:rFonts w:ascii="仿宋_GB2312" w:hAnsi="仿宋_GB2312" w:cs="仿宋_GB2312" w:eastAsia="仿宋_GB2312"/>
                      <w:sz w:val="16"/>
                      <w:color w:val="000000"/>
                    </w:rPr>
                    <w:t xml:space="preserve"> 2.具备学生名单管理，可一键导入名单信息；</w:t>
                  </w:r>
                  <w:r>
                    <w:br/>
                  </w:r>
                  <w:r>
                    <w:rPr>
                      <w:rFonts w:ascii="仿宋_GB2312" w:hAnsi="仿宋_GB2312" w:cs="仿宋_GB2312" w:eastAsia="仿宋_GB2312"/>
                      <w:sz w:val="16"/>
                      <w:color w:val="000000"/>
                    </w:rPr>
                    <w:t xml:space="preserve"> 3.具备可进行人脸信息录入、本地化存储和管理；</w:t>
                  </w:r>
                  <w:r>
                    <w:br/>
                  </w:r>
                  <w:r>
                    <w:rPr>
                      <w:rFonts w:ascii="仿宋_GB2312" w:hAnsi="仿宋_GB2312" w:cs="仿宋_GB2312" w:eastAsia="仿宋_GB2312"/>
                      <w:sz w:val="16"/>
                      <w:color w:val="000000"/>
                    </w:rPr>
                    <w:t xml:space="preserve"> 4.具备可根据学生体育兴趣发展进行分层、分项班管理。</w:t>
                  </w:r>
                  <w:r>
                    <w:br/>
                  </w:r>
                  <w:r>
                    <w:rPr>
                      <w:rFonts w:ascii="仿宋_GB2312" w:hAnsi="仿宋_GB2312" w:cs="仿宋_GB2312" w:eastAsia="仿宋_GB2312"/>
                      <w:sz w:val="16"/>
                      <w:color w:val="000000"/>
                    </w:rPr>
                    <w:t xml:space="preserve"> 三、体育考试模块</w:t>
                  </w:r>
                  <w:r>
                    <w:br/>
                  </w:r>
                  <w:r>
                    <w:rPr>
                      <w:rFonts w:ascii="仿宋_GB2312" w:hAnsi="仿宋_GB2312" w:cs="仿宋_GB2312" w:eastAsia="仿宋_GB2312"/>
                      <w:sz w:val="16"/>
                      <w:color w:val="000000"/>
                    </w:rPr>
                    <w:t xml:space="preserve"> 1.具备应用于运动会、体育考试、体育中考等场景，自动检测项目测试成绩，智能识别违规动作，自动汇总体育考试成绩；</w:t>
                  </w:r>
                  <w:r>
                    <w:br/>
                  </w:r>
                  <w:r>
                    <w:rPr>
                      <w:rFonts w:ascii="仿宋_GB2312" w:hAnsi="仿宋_GB2312" w:cs="仿宋_GB2312" w:eastAsia="仿宋_GB2312"/>
                      <w:sz w:val="16"/>
                      <w:color w:val="000000"/>
                    </w:rPr>
                    <w:t xml:space="preserve"> 2.考试中心具备通过人脸识别方式开启测试，最终记录考试成绩并匹配学生信息；</w:t>
                  </w:r>
                  <w:r>
                    <w:br/>
                  </w:r>
                  <w:r>
                    <w:rPr>
                      <w:rFonts w:ascii="仿宋_GB2312" w:hAnsi="仿宋_GB2312" w:cs="仿宋_GB2312" w:eastAsia="仿宋_GB2312"/>
                      <w:sz w:val="16"/>
                      <w:color w:val="000000"/>
                    </w:rPr>
                    <w:t xml:space="preserve"> 3.具备查看测试项目成绩、分数、等级、姿态指标、肌群分析、运动点评及建议、视频回放、动作关键帧等内容，且具备生成定制化运动处方报告；</w:t>
                  </w:r>
                  <w:r>
                    <w:br/>
                  </w:r>
                  <w:r>
                    <w:rPr>
                      <w:rFonts w:ascii="仿宋_GB2312" w:hAnsi="仿宋_GB2312" w:cs="仿宋_GB2312" w:eastAsia="仿宋_GB2312"/>
                      <w:sz w:val="16"/>
                      <w:color w:val="000000"/>
                    </w:rPr>
                    <w:t xml:space="preserve"> 4.具备体育考试当前测试记录查看、测试项目进度查询、成绩管理表查询；</w:t>
                  </w:r>
                  <w:r>
                    <w:br/>
                  </w:r>
                  <w:r>
                    <w:rPr>
                      <w:rFonts w:ascii="仿宋_GB2312" w:hAnsi="仿宋_GB2312" w:cs="仿宋_GB2312" w:eastAsia="仿宋_GB2312"/>
                      <w:sz w:val="16"/>
                      <w:color w:val="000000"/>
                    </w:rPr>
                    <w:t xml:space="preserve"> 5.具备实时筛选并查看考试学生已考项目数；</w:t>
                  </w:r>
                  <w:r>
                    <w:br/>
                  </w:r>
                  <w:r>
                    <w:rPr>
                      <w:rFonts w:ascii="仿宋_GB2312" w:hAnsi="仿宋_GB2312" w:cs="仿宋_GB2312" w:eastAsia="仿宋_GB2312"/>
                      <w:sz w:val="16"/>
                      <w:color w:val="000000"/>
                    </w:rPr>
                    <w:t xml:space="preserve"> 6.具备考试成绩表导出，涵盖年级、班级、学生信息、项目、成绩等信息；</w:t>
                  </w:r>
                  <w:r>
                    <w:br/>
                  </w:r>
                  <w:r>
                    <w:rPr>
                      <w:rFonts w:ascii="仿宋_GB2312" w:hAnsi="仿宋_GB2312" w:cs="仿宋_GB2312" w:eastAsia="仿宋_GB2312"/>
                      <w:sz w:val="16"/>
                      <w:color w:val="000000"/>
                    </w:rPr>
                    <w:t xml:space="preserve"> 7.具备自定义评分标准，体育考试成绩等级和评分根据自定义评分标准进行判定。</w:t>
                  </w:r>
                  <w:r>
                    <w:br/>
                  </w:r>
                  <w:r>
                    <w:rPr>
                      <w:rFonts w:ascii="仿宋_GB2312" w:hAnsi="仿宋_GB2312" w:cs="仿宋_GB2312" w:eastAsia="仿宋_GB2312"/>
                      <w:sz w:val="16"/>
                      <w:color w:val="000000"/>
                    </w:rPr>
                    <w:t xml:space="preserve"> 四、国家体测模块</w:t>
                  </w:r>
                  <w:r>
                    <w:br/>
                  </w:r>
                  <w:r>
                    <w:rPr>
                      <w:rFonts w:ascii="仿宋_GB2312" w:hAnsi="仿宋_GB2312" w:cs="仿宋_GB2312" w:eastAsia="仿宋_GB2312"/>
                      <w:sz w:val="16"/>
                      <w:color w:val="000000"/>
                    </w:rPr>
                    <w:t xml:space="preserve"> 1.具备各阶段学校年度国家体测功能；</w:t>
                  </w:r>
                  <w:r>
                    <w:br/>
                  </w:r>
                  <w:r>
                    <w:rPr>
                      <w:rFonts w:ascii="仿宋_GB2312" w:hAnsi="仿宋_GB2312" w:cs="仿宋_GB2312" w:eastAsia="仿宋_GB2312"/>
                      <w:sz w:val="16"/>
                      <w:color w:val="000000"/>
                    </w:rPr>
                    <w:t xml:space="preserve"> 2.具备当前测试进度查看，测试记录根据时间进行分类管理；</w:t>
                  </w:r>
                  <w:r>
                    <w:br/>
                  </w:r>
                  <w:r>
                    <w:rPr>
                      <w:rFonts w:ascii="仿宋_GB2312" w:hAnsi="仿宋_GB2312" w:cs="仿宋_GB2312" w:eastAsia="仿宋_GB2312"/>
                      <w:sz w:val="16"/>
                      <w:color w:val="000000"/>
                    </w:rPr>
                    <w:t xml:space="preserve"> 3.具备下载上报成绩表格模板，且表格模板符合国家体测平台标准；</w:t>
                  </w:r>
                  <w:r>
                    <w:br/>
                  </w:r>
                  <w:r>
                    <w:rPr>
                      <w:rFonts w:ascii="仿宋_GB2312" w:hAnsi="仿宋_GB2312" w:cs="仿宋_GB2312" w:eastAsia="仿宋_GB2312"/>
                      <w:sz w:val="16"/>
                      <w:color w:val="000000"/>
                    </w:rPr>
                    <w:t xml:space="preserve"> 4.体测成绩实时更新汇总，并具备一键下载体测分析表格；</w:t>
                  </w:r>
                  <w:r>
                    <w:br/>
                  </w:r>
                  <w:r>
                    <w:rPr>
                      <w:rFonts w:ascii="仿宋_GB2312" w:hAnsi="仿宋_GB2312" w:cs="仿宋_GB2312" w:eastAsia="仿宋_GB2312"/>
                      <w:sz w:val="16"/>
                      <w:color w:val="000000"/>
                    </w:rPr>
                    <w:t xml:space="preserve"> 5.具备测试成绩即时更新汇总，具备体测成绩综合分析；</w:t>
                  </w:r>
                  <w:r>
                    <w:br/>
                  </w:r>
                  <w:r>
                    <w:rPr>
                      <w:rFonts w:ascii="仿宋_GB2312" w:hAnsi="仿宋_GB2312" w:cs="仿宋_GB2312" w:eastAsia="仿宋_GB2312"/>
                      <w:sz w:val="16"/>
                      <w:color w:val="000000"/>
                    </w:rPr>
                    <w:t xml:space="preserve"> 6.具备所有体测成绩评分以《国家体质健康测试标准》进行评定。</w:t>
                  </w:r>
                  <w:r>
                    <w:br/>
                  </w:r>
                  <w:r>
                    <w:rPr>
                      <w:rFonts w:ascii="仿宋_GB2312" w:hAnsi="仿宋_GB2312" w:cs="仿宋_GB2312" w:eastAsia="仿宋_GB2312"/>
                      <w:sz w:val="16"/>
                      <w:color w:val="000000"/>
                    </w:rPr>
                    <w:t xml:space="preserve"> 五、自由练习模块</w:t>
                  </w:r>
                  <w:r>
                    <w:br/>
                  </w:r>
                  <w:r>
                    <w:rPr>
                      <w:rFonts w:ascii="仿宋_GB2312" w:hAnsi="仿宋_GB2312" w:cs="仿宋_GB2312" w:eastAsia="仿宋_GB2312"/>
                      <w:sz w:val="16"/>
                      <w:color w:val="000000"/>
                    </w:rPr>
                    <w:t xml:space="preserve"> 1.具备应用于课后学生自主练习场景，无需老师介入指导，学生通过人脸识别或者特定手势自助触发项目测试功能；</w:t>
                  </w:r>
                  <w:r>
                    <w:br/>
                  </w:r>
                  <w:r>
                    <w:rPr>
                      <w:rFonts w:ascii="仿宋_GB2312" w:hAnsi="仿宋_GB2312" w:cs="仿宋_GB2312" w:eastAsia="仿宋_GB2312"/>
                      <w:sz w:val="16"/>
                      <w:color w:val="000000"/>
                    </w:rPr>
                    <w:t xml:space="preserve"> 2.具备老师在一个操作终端远程一键开启、一键关闭所有自由练习项目；</w:t>
                  </w:r>
                  <w:r>
                    <w:br/>
                  </w:r>
                  <w:r>
                    <w:rPr>
                      <w:rFonts w:ascii="仿宋_GB2312" w:hAnsi="仿宋_GB2312" w:cs="仿宋_GB2312" w:eastAsia="仿宋_GB2312"/>
                      <w:sz w:val="16"/>
                      <w:color w:val="000000"/>
                    </w:rPr>
                    <w:t xml:space="preserve"> 3.具备学生在自由练习项目开启的任意时间段进行练习；</w:t>
                  </w:r>
                  <w:r>
                    <w:br/>
                  </w:r>
                  <w:r>
                    <w:rPr>
                      <w:rFonts w:ascii="仿宋_GB2312" w:hAnsi="仿宋_GB2312" w:cs="仿宋_GB2312" w:eastAsia="仿宋_GB2312"/>
                      <w:sz w:val="16"/>
                      <w:color w:val="000000"/>
                    </w:rPr>
                    <w:t xml:space="preserve"> 4.具备无需操作任何设备的人脸识别方式，测试学生举手向摄像头示意即可刷脸匹配学生信息，自助、无感开启测试任务，测试成绩可实时播报，并记录测试成绩；</w:t>
                  </w:r>
                  <w:r>
                    <w:br/>
                  </w:r>
                  <w:r>
                    <w:rPr>
                      <w:rFonts w:ascii="仿宋_GB2312" w:hAnsi="仿宋_GB2312" w:cs="仿宋_GB2312" w:eastAsia="仿宋_GB2312"/>
                      <w:sz w:val="16"/>
                      <w:color w:val="000000"/>
                    </w:rPr>
                    <w:t xml:space="preserve"> 5.具备统计各项目近7天与近30天使用量，进行可视化分析；具备分析图下载。</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智慧体育校级数据平台</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一、基础信息管理</w:t>
                  </w:r>
                  <w:r>
                    <w:br/>
                  </w:r>
                  <w:r>
                    <w:rPr>
                      <w:rFonts w:ascii="仿宋_GB2312" w:hAnsi="仿宋_GB2312" w:cs="仿宋_GB2312" w:eastAsia="仿宋_GB2312"/>
                      <w:sz w:val="16"/>
                      <w:color w:val="000000"/>
                    </w:rPr>
                    <w:t xml:space="preserve"> 1.具备智慧体育数据多级管理及分析，具备学生校级体育数据总览、运动数据管理、国家体测管理、体育考试管理、教学管理模块；</w:t>
                  </w:r>
                  <w:r>
                    <w:br/>
                  </w:r>
                  <w:r>
                    <w:rPr>
                      <w:rFonts w:ascii="仿宋_GB2312" w:hAnsi="仿宋_GB2312" w:cs="仿宋_GB2312" w:eastAsia="仿宋_GB2312"/>
                      <w:sz w:val="16"/>
                      <w:color w:val="000000"/>
                    </w:rPr>
                    <w:t xml:space="preserve"> 2.具备切换学期查看各类学生数据；</w:t>
                  </w:r>
                  <w:r>
                    <w:br/>
                  </w:r>
                  <w:r>
                    <w:rPr>
                      <w:rFonts w:ascii="仿宋_GB2312" w:hAnsi="仿宋_GB2312" w:cs="仿宋_GB2312" w:eastAsia="仿宋_GB2312"/>
                      <w:sz w:val="16"/>
                      <w:color w:val="000000"/>
                    </w:rPr>
                    <w:t xml:space="preserve"> 3.具备多级账号登录管理，分级查看体育数据信息；</w:t>
                  </w:r>
                  <w:r>
                    <w:br/>
                  </w:r>
                  <w:r>
                    <w:rPr>
                      <w:rFonts w:ascii="仿宋_GB2312" w:hAnsi="仿宋_GB2312" w:cs="仿宋_GB2312" w:eastAsia="仿宋_GB2312"/>
                      <w:sz w:val="16"/>
                      <w:color w:val="000000"/>
                    </w:rPr>
                    <w:t xml:space="preserve"> 4.具备帐号登陆后保留操作留痕日志记录，可查看追溯；</w:t>
                  </w:r>
                  <w:r>
                    <w:br/>
                  </w:r>
                  <w:r>
                    <w:rPr>
                      <w:rFonts w:ascii="仿宋_GB2312" w:hAnsi="仿宋_GB2312" w:cs="仿宋_GB2312" w:eastAsia="仿宋_GB2312"/>
                      <w:sz w:val="16"/>
                      <w:color w:val="000000"/>
                    </w:rPr>
                    <w:t xml:space="preserve"> 5.具备提供标准数据接口；</w:t>
                  </w:r>
                  <w:r>
                    <w:br/>
                  </w:r>
                  <w:r>
                    <w:rPr>
                      <w:rFonts w:ascii="仿宋_GB2312" w:hAnsi="仿宋_GB2312" w:cs="仿宋_GB2312" w:eastAsia="仿宋_GB2312"/>
                      <w:sz w:val="16"/>
                      <w:color w:val="000000"/>
                    </w:rPr>
                    <w:t xml:space="preserve"> 6.具备权限控制以及可靠的备份和恢复机制等。</w:t>
                  </w:r>
                  <w:r>
                    <w:br/>
                  </w:r>
                  <w:r>
                    <w:rPr>
                      <w:rFonts w:ascii="仿宋_GB2312" w:hAnsi="仿宋_GB2312" w:cs="仿宋_GB2312" w:eastAsia="仿宋_GB2312"/>
                      <w:sz w:val="16"/>
                      <w:color w:val="000000"/>
                    </w:rPr>
                    <w:t xml:space="preserve"> 二、校级体育数据总览</w:t>
                  </w:r>
                  <w:r>
                    <w:br/>
                  </w:r>
                  <w:r>
                    <w:rPr>
                      <w:rFonts w:ascii="仿宋_GB2312" w:hAnsi="仿宋_GB2312" w:cs="仿宋_GB2312" w:eastAsia="仿宋_GB2312"/>
                      <w:sz w:val="16"/>
                      <w:color w:val="000000"/>
                    </w:rPr>
                    <w:t xml:space="preserve"> 1.具备智慧体育数据一览；</w:t>
                  </w:r>
                  <w:r>
                    <w:br/>
                  </w:r>
                  <w:r>
                    <w:rPr>
                      <w:rFonts w:ascii="仿宋_GB2312" w:hAnsi="仿宋_GB2312" w:cs="仿宋_GB2312" w:eastAsia="仿宋_GB2312"/>
                      <w:sz w:val="16"/>
                      <w:color w:val="000000"/>
                    </w:rPr>
                    <w:t xml:space="preserve"> 2.具备查看全校运动达标率/优良率趋势图、全部运动项目达标率/优良率，并智能分析本月达标率、达标率月提升情况、本月提升人数等；</w:t>
                  </w:r>
                  <w:r>
                    <w:br/>
                  </w:r>
                  <w:r>
                    <w:rPr>
                      <w:rFonts w:ascii="仿宋_GB2312" w:hAnsi="仿宋_GB2312" w:cs="仿宋_GB2312" w:eastAsia="仿宋_GB2312"/>
                      <w:sz w:val="16"/>
                      <w:color w:val="000000"/>
                    </w:rPr>
                    <w:t xml:space="preserve"> 3.具备汇总学校今日运动人数/占比、昨日运动人数/占比、本月总运动人数（人次）、学期总运动量（人次）数据；</w:t>
                  </w:r>
                  <w:r>
                    <w:br/>
                  </w:r>
                  <w:r>
                    <w:rPr>
                      <w:rFonts w:ascii="仿宋_GB2312" w:hAnsi="仿宋_GB2312" w:cs="仿宋_GB2312" w:eastAsia="仿宋_GB2312"/>
                      <w:sz w:val="16"/>
                      <w:color w:val="000000"/>
                    </w:rPr>
                    <w:t xml:space="preserve"> 4.具备全校成绩提升人次、全校运动人数、全校人均运动次数数据分析，并生成相应的趋势图；</w:t>
                  </w:r>
                  <w:r>
                    <w:br/>
                  </w:r>
                  <w:r>
                    <w:rPr>
                      <w:rFonts w:ascii="仿宋_GB2312" w:hAnsi="仿宋_GB2312" w:cs="仿宋_GB2312" w:eastAsia="仿宋_GB2312"/>
                      <w:sz w:val="16"/>
                      <w:color w:val="000000"/>
                    </w:rPr>
                    <w:t xml:space="preserve"> 5.具备选择分年级查看各年级的运动达标率/优良率趋势图、全部运动项目达标率/优良率及班级运动频次&amp;达标率；</w:t>
                  </w:r>
                  <w:r>
                    <w:br/>
                  </w:r>
                  <w:r>
                    <w:rPr>
                      <w:rFonts w:ascii="仿宋_GB2312" w:hAnsi="仿宋_GB2312" w:cs="仿宋_GB2312" w:eastAsia="仿宋_GB2312"/>
                      <w:sz w:val="16"/>
                      <w:color w:val="000000"/>
                    </w:rPr>
                    <w:t xml:space="preserve"> 6.具备实时显示各运动项目今日运动量、本月运动量数据，并具备学生个人最好成绩截图实时上屏展示；</w:t>
                  </w:r>
                  <w:r>
                    <w:br/>
                  </w:r>
                  <w:r>
                    <w:rPr>
                      <w:rFonts w:ascii="仿宋_GB2312" w:hAnsi="仿宋_GB2312" w:cs="仿宋_GB2312" w:eastAsia="仿宋_GB2312"/>
                      <w:sz w:val="16"/>
                      <w:color w:val="000000"/>
                    </w:rPr>
                    <w:t xml:space="preserve"> 7.具备项目数据图标自定义拖动；</w:t>
                  </w:r>
                  <w:r>
                    <w:br/>
                  </w:r>
                  <w:r>
                    <w:rPr>
                      <w:rFonts w:ascii="仿宋_GB2312" w:hAnsi="仿宋_GB2312" w:cs="仿宋_GB2312" w:eastAsia="仿宋_GB2312"/>
                      <w:sz w:val="16"/>
                      <w:color w:val="000000"/>
                    </w:rPr>
                    <w:t xml:space="preserve"> 8.具备智慧体育数据总览页进行演示模式播放，可在自有屏幕设备上固定呈现。</w:t>
                  </w:r>
                  <w:r>
                    <w:br/>
                  </w:r>
                  <w:r>
                    <w:rPr>
                      <w:rFonts w:ascii="仿宋_GB2312" w:hAnsi="仿宋_GB2312" w:cs="仿宋_GB2312" w:eastAsia="仿宋_GB2312"/>
                      <w:sz w:val="16"/>
                      <w:color w:val="000000"/>
                    </w:rPr>
                    <w:t xml:space="preserve"> 三、学生运动数据管理</w:t>
                  </w:r>
                  <w:r>
                    <w:br/>
                  </w:r>
                  <w:r>
                    <w:rPr>
                      <w:rFonts w:ascii="仿宋_GB2312" w:hAnsi="仿宋_GB2312" w:cs="仿宋_GB2312" w:eastAsia="仿宋_GB2312"/>
                      <w:sz w:val="16"/>
                      <w:color w:val="000000"/>
                    </w:rPr>
                    <w:t xml:space="preserve"> 1.具备班级数据总览，按照周、月、学期维度查看班级学生运动数据；</w:t>
                  </w:r>
                  <w:r>
                    <w:br/>
                  </w:r>
                  <w:r>
                    <w:rPr>
                      <w:rFonts w:ascii="仿宋_GB2312" w:hAnsi="仿宋_GB2312" w:cs="仿宋_GB2312" w:eastAsia="仿宋_GB2312"/>
                      <w:sz w:val="16"/>
                      <w:color w:val="000000"/>
                    </w:rPr>
                    <w:t xml:space="preserve"> 2.具备实时汇总校级每日人均运动时长，按照周、月、学期维度进行查看，并呈现完整波线图展示；</w:t>
                  </w:r>
                  <w:r>
                    <w:br/>
                  </w:r>
                  <w:r>
                    <w:rPr>
                      <w:rFonts w:ascii="仿宋_GB2312" w:hAnsi="仿宋_GB2312" w:cs="仿宋_GB2312" w:eastAsia="仿宋_GB2312"/>
                      <w:sz w:val="16"/>
                      <w:color w:val="000000"/>
                    </w:rPr>
                    <w:t xml:space="preserve"> 3.具备每日运动人数占比分析、每日达标人数占比分析、并可分年级、分本周、本月、本学期进行查看班级运动一小时情况明细；</w:t>
                  </w:r>
                  <w:r>
                    <w:br/>
                  </w:r>
                  <w:r>
                    <w:rPr>
                      <w:rFonts w:ascii="仿宋_GB2312" w:hAnsi="仿宋_GB2312" w:cs="仿宋_GB2312" w:eastAsia="仿宋_GB2312"/>
                      <w:sz w:val="16"/>
                      <w:color w:val="000000"/>
                    </w:rPr>
                    <w:t xml:space="preserve"> 4.具备校园运动榜单数据查看功能；</w:t>
                  </w:r>
                  <w:r>
                    <w:br/>
                  </w:r>
                  <w:r>
                    <w:rPr>
                      <w:rFonts w:ascii="仿宋_GB2312" w:hAnsi="仿宋_GB2312" w:cs="仿宋_GB2312" w:eastAsia="仿宋_GB2312"/>
                      <w:sz w:val="16"/>
                      <w:color w:val="000000"/>
                    </w:rPr>
                    <w:t xml:space="preserve"> 5.具备校园运动风云榜展示功能；</w:t>
                  </w:r>
                  <w:r>
                    <w:br/>
                  </w:r>
                  <w:r>
                    <w:rPr>
                      <w:rFonts w:ascii="仿宋_GB2312" w:hAnsi="仿宋_GB2312" w:cs="仿宋_GB2312" w:eastAsia="仿宋_GB2312"/>
                      <w:sz w:val="16"/>
                      <w:color w:val="000000"/>
                    </w:rPr>
                    <w:t xml:space="preserve"> 6.具备学生测试记录查看；</w:t>
                  </w:r>
                  <w:r>
                    <w:br/>
                  </w:r>
                  <w:r>
                    <w:rPr>
                      <w:rFonts w:ascii="仿宋_GB2312" w:hAnsi="仿宋_GB2312" w:cs="仿宋_GB2312" w:eastAsia="仿宋_GB2312"/>
                      <w:sz w:val="16"/>
                      <w:color w:val="000000"/>
                    </w:rPr>
                    <w:t xml:space="preserve"> 7.具备成绩的查询、下载、一键迁移至体育考试模块和国家体测模块等操作；</w:t>
                  </w:r>
                  <w:r>
                    <w:br/>
                  </w:r>
                  <w:r>
                    <w:rPr>
                      <w:rFonts w:ascii="仿宋_GB2312" w:hAnsi="仿宋_GB2312" w:cs="仿宋_GB2312" w:eastAsia="仿宋_GB2312"/>
                      <w:sz w:val="16"/>
                      <w:color w:val="000000"/>
                    </w:rPr>
                    <w:t xml:space="preserve"> 8.具备以班级为单位汇总学生当天测试记录，可点击查看所有测试学生多次测试记录和个人成绩档案；</w:t>
                  </w:r>
                  <w:r>
                    <w:br/>
                  </w:r>
                  <w:r>
                    <w:rPr>
                      <w:rFonts w:ascii="仿宋_GB2312" w:hAnsi="仿宋_GB2312" w:cs="仿宋_GB2312" w:eastAsia="仿宋_GB2312"/>
                      <w:sz w:val="16"/>
                      <w:color w:val="000000"/>
                    </w:rPr>
                    <w:t xml:space="preserve"> 9.具备查看学生体育运动档案；</w:t>
                  </w:r>
                  <w:r>
                    <w:br/>
                  </w:r>
                  <w:r>
                    <w:rPr>
                      <w:rFonts w:ascii="仿宋_GB2312" w:hAnsi="仿宋_GB2312" w:cs="仿宋_GB2312" w:eastAsia="仿宋_GB2312"/>
                      <w:sz w:val="16"/>
                      <w:color w:val="000000"/>
                    </w:rPr>
                    <w:t xml:space="preserve"> 10.具备查看单项目成长趋势分析、查看近七天和近30天运动活跃分析，且具备以学期、月、周维度查看测试明细。</w:t>
                  </w:r>
                  <w:r>
                    <w:br/>
                  </w:r>
                  <w:r>
                    <w:rPr>
                      <w:rFonts w:ascii="仿宋_GB2312" w:hAnsi="仿宋_GB2312" w:cs="仿宋_GB2312" w:eastAsia="仿宋_GB2312"/>
                      <w:sz w:val="16"/>
                      <w:color w:val="000000"/>
                    </w:rPr>
                    <w:t xml:space="preserve"> 四、国家体测管理</w:t>
                  </w:r>
                  <w:r>
                    <w:br/>
                  </w:r>
                  <w:r>
                    <w:rPr>
                      <w:rFonts w:ascii="仿宋_GB2312" w:hAnsi="仿宋_GB2312" w:cs="仿宋_GB2312" w:eastAsia="仿宋_GB2312"/>
                      <w:sz w:val="16"/>
                      <w:color w:val="000000"/>
                    </w:rPr>
                    <w:t xml:space="preserve"> 1.具备自助式体测功能；</w:t>
                  </w:r>
                  <w:r>
                    <w:br/>
                  </w:r>
                  <w:r>
                    <w:rPr>
                      <w:rFonts w:ascii="仿宋_GB2312" w:hAnsi="仿宋_GB2312" w:cs="仿宋_GB2312" w:eastAsia="仿宋_GB2312"/>
                      <w:sz w:val="16"/>
                      <w:color w:val="000000"/>
                    </w:rPr>
                    <w:t xml:space="preserve"> 2.具备新建体测任务，可在一学年内发布多次体测任务分批开展国家体质测试；</w:t>
                  </w:r>
                  <w:r>
                    <w:br/>
                  </w:r>
                  <w:r>
                    <w:rPr>
                      <w:rFonts w:ascii="仿宋_GB2312" w:hAnsi="仿宋_GB2312" w:cs="仿宋_GB2312" w:eastAsia="仿宋_GB2312"/>
                      <w:sz w:val="16"/>
                      <w:color w:val="000000"/>
                    </w:rPr>
                    <w:t xml:space="preserve"> 3.具备查看已建体测任务明细及任务状态，可对单任务新增测试时间，可自助设置体测时间及多个测试时段，具备预约模式设置；</w:t>
                  </w:r>
                  <w:r>
                    <w:br/>
                  </w:r>
                  <w:r>
                    <w:rPr>
                      <w:rFonts w:ascii="仿宋_GB2312" w:hAnsi="仿宋_GB2312" w:cs="仿宋_GB2312" w:eastAsia="仿宋_GB2312"/>
                      <w:sz w:val="16"/>
                      <w:color w:val="000000"/>
                    </w:rPr>
                    <w:t xml:space="preserve"> 4.具备下发体测任务后进行免测申请，具备免测申请模块，具备管理员在线审核；</w:t>
                  </w:r>
                  <w:r>
                    <w:br/>
                  </w:r>
                  <w:r>
                    <w:rPr>
                      <w:rFonts w:ascii="仿宋_GB2312" w:hAnsi="仿宋_GB2312" w:cs="仿宋_GB2312" w:eastAsia="仿宋_GB2312"/>
                      <w:sz w:val="16"/>
                      <w:color w:val="000000"/>
                    </w:rPr>
                    <w:t xml:space="preserve"> 5.具备发布体测通知，具备对已发布通知进行编辑；</w:t>
                  </w:r>
                  <w:r>
                    <w:br/>
                  </w:r>
                  <w:r>
                    <w:rPr>
                      <w:rFonts w:ascii="仿宋_GB2312" w:hAnsi="仿宋_GB2312" w:cs="仿宋_GB2312" w:eastAsia="仿宋_GB2312"/>
                      <w:sz w:val="16"/>
                      <w:color w:val="000000"/>
                    </w:rPr>
                    <w:t xml:space="preserve"> 6.具备发布体测风险告知书，可自定义风险通知书内容；</w:t>
                  </w:r>
                  <w:r>
                    <w:br/>
                  </w:r>
                  <w:r>
                    <w:rPr>
                      <w:rFonts w:ascii="仿宋_GB2312" w:hAnsi="仿宋_GB2312" w:cs="仿宋_GB2312" w:eastAsia="仿宋_GB2312"/>
                      <w:sz w:val="16"/>
                      <w:color w:val="000000"/>
                    </w:rPr>
                    <w:t xml:space="preserve"> 7.具备分年级查看当前测试进度，具备分项目查看总人数、需测人数、免测人数、已测人数、未测人数及测试完成率；</w:t>
                  </w:r>
                  <w:r>
                    <w:br/>
                  </w:r>
                  <w:r>
                    <w:rPr>
                      <w:rFonts w:ascii="仿宋_GB2312" w:hAnsi="仿宋_GB2312" w:cs="仿宋_GB2312" w:eastAsia="仿宋_GB2312"/>
                      <w:sz w:val="16"/>
                      <w:color w:val="000000"/>
                    </w:rPr>
                    <w:t xml:space="preserve"> 8.具备成绩筛选功能；</w:t>
                  </w:r>
                  <w:r>
                    <w:br/>
                  </w:r>
                  <w:r>
                    <w:rPr>
                      <w:rFonts w:ascii="仿宋_GB2312" w:hAnsi="仿宋_GB2312" w:cs="仿宋_GB2312" w:eastAsia="仿宋_GB2312"/>
                      <w:sz w:val="16"/>
                      <w:color w:val="000000"/>
                    </w:rPr>
                    <w:t xml:space="preserve"> 9.具备测试成绩实时更新汇总，测试数据自动上传，根据体测标准自动计算成绩得分，可一键导出符合国家学生体质健康平台数据格式的成绩表格，表格可修改并自动计算本年度学生体测及格情况；</w:t>
                  </w:r>
                  <w:r>
                    <w:br/>
                  </w:r>
                  <w:r>
                    <w:rPr>
                      <w:rFonts w:ascii="仿宋_GB2312" w:hAnsi="仿宋_GB2312" w:cs="仿宋_GB2312" w:eastAsia="仿宋_GB2312"/>
                      <w:sz w:val="16"/>
                      <w:color w:val="000000"/>
                    </w:rPr>
                    <w:t xml:space="preserve"> 10.具备项目多测位部署功能；</w:t>
                  </w:r>
                  <w:r>
                    <w:br/>
                  </w:r>
                  <w:r>
                    <w:rPr>
                      <w:rFonts w:ascii="仿宋_GB2312" w:hAnsi="仿宋_GB2312" w:cs="仿宋_GB2312" w:eastAsia="仿宋_GB2312"/>
                      <w:sz w:val="16"/>
                      <w:color w:val="000000"/>
                    </w:rPr>
                    <w:t xml:space="preserve"> 11.具备分年级、分班级、分学期查看学生体测档案；</w:t>
                  </w:r>
                  <w:r>
                    <w:br/>
                  </w:r>
                  <w:r>
                    <w:rPr>
                      <w:rFonts w:ascii="仿宋_GB2312" w:hAnsi="仿宋_GB2312" w:cs="仿宋_GB2312" w:eastAsia="仿宋_GB2312"/>
                      <w:sz w:val="16"/>
                      <w:color w:val="000000"/>
                    </w:rPr>
                    <w:t xml:space="preserve"> 12.具备测试成绩结果仲裁，测试成绩溯源等功能；</w:t>
                  </w:r>
                  <w:r>
                    <w:br/>
                  </w:r>
                  <w:r>
                    <w:rPr>
                      <w:rFonts w:ascii="仿宋_GB2312" w:hAnsi="仿宋_GB2312" w:cs="仿宋_GB2312" w:eastAsia="仿宋_GB2312"/>
                      <w:sz w:val="16"/>
                      <w:color w:val="000000"/>
                    </w:rPr>
                    <w:t xml:space="preserve"> 13.具备按照模板导入自主测试成绩，并自动计算学生的体测分数和等级。</w:t>
                  </w:r>
                  <w:r>
                    <w:br/>
                  </w:r>
                  <w:r>
                    <w:rPr>
                      <w:rFonts w:ascii="仿宋_GB2312" w:hAnsi="仿宋_GB2312" w:cs="仿宋_GB2312" w:eastAsia="仿宋_GB2312"/>
                      <w:sz w:val="16"/>
                      <w:color w:val="000000"/>
                    </w:rPr>
                    <w:t xml:space="preserve"> 五、体育考试管理</w:t>
                  </w:r>
                  <w:r>
                    <w:br/>
                  </w:r>
                  <w:r>
                    <w:rPr>
                      <w:rFonts w:ascii="仿宋_GB2312" w:hAnsi="仿宋_GB2312" w:cs="仿宋_GB2312" w:eastAsia="仿宋_GB2312"/>
                      <w:sz w:val="16"/>
                      <w:color w:val="000000"/>
                    </w:rPr>
                    <w:t xml:space="preserve"> 1.具备查看全校体育成绩概况、全校各项目成绩对比以及各班级体育考试成绩对比，可分析平均分、合格率、优秀率等并导出；</w:t>
                  </w:r>
                  <w:r>
                    <w:br/>
                  </w:r>
                  <w:r>
                    <w:rPr>
                      <w:rFonts w:ascii="仿宋_GB2312" w:hAnsi="仿宋_GB2312" w:cs="仿宋_GB2312" w:eastAsia="仿宋_GB2312"/>
                      <w:sz w:val="16"/>
                      <w:color w:val="000000"/>
                    </w:rPr>
                    <w:t xml:space="preserve"> 2.具备体育考试成绩管理表查询；</w:t>
                  </w:r>
                  <w:r>
                    <w:br/>
                  </w:r>
                  <w:r>
                    <w:rPr>
                      <w:rFonts w:ascii="仿宋_GB2312" w:hAnsi="仿宋_GB2312" w:cs="仿宋_GB2312" w:eastAsia="仿宋_GB2312"/>
                      <w:sz w:val="16"/>
                      <w:color w:val="000000"/>
                    </w:rPr>
                    <w:t xml:space="preserve"> 3.具备实时筛选并查看考试学生已考项目数，并可通过查看详情查看考试详情；</w:t>
                  </w:r>
                  <w:r>
                    <w:br/>
                  </w:r>
                  <w:r>
                    <w:rPr>
                      <w:rFonts w:ascii="仿宋_GB2312" w:hAnsi="仿宋_GB2312" w:cs="仿宋_GB2312" w:eastAsia="仿宋_GB2312"/>
                      <w:sz w:val="16"/>
                      <w:color w:val="000000"/>
                    </w:rPr>
                    <w:t xml:space="preserve"> 4.具备为每一位学生生成个人考试详情。</w:t>
                  </w:r>
                  <w:r>
                    <w:br/>
                  </w:r>
                  <w:r>
                    <w:rPr>
                      <w:rFonts w:ascii="仿宋_GB2312" w:hAnsi="仿宋_GB2312" w:cs="仿宋_GB2312" w:eastAsia="仿宋_GB2312"/>
                      <w:sz w:val="16"/>
                      <w:color w:val="000000"/>
                    </w:rPr>
                    <w:t xml:space="preserve"> 六、教学管理</w:t>
                  </w:r>
                  <w:r>
                    <w:br/>
                  </w:r>
                  <w:r>
                    <w:rPr>
                      <w:rFonts w:ascii="仿宋_GB2312" w:hAnsi="仿宋_GB2312" w:cs="仿宋_GB2312" w:eastAsia="仿宋_GB2312"/>
                      <w:sz w:val="16"/>
                      <w:color w:val="000000"/>
                    </w:rPr>
                    <w:t xml:space="preserve"> 1.具备学生信息管理，可批量导入或批量删除学生名单，具备单个学生信息编辑；</w:t>
                  </w:r>
                  <w:r>
                    <w:br/>
                  </w:r>
                  <w:r>
                    <w:rPr>
                      <w:rFonts w:ascii="仿宋_GB2312" w:hAnsi="仿宋_GB2312" w:cs="仿宋_GB2312" w:eastAsia="仿宋_GB2312"/>
                      <w:sz w:val="16"/>
                      <w:color w:val="000000"/>
                    </w:rPr>
                    <w:t xml:space="preserve"> 2.具备根据地区要求，自定义运动项目评分标准。</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智慧体育助手</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一、设备管理模块</w:t>
                  </w:r>
                  <w:r>
                    <w:br/>
                  </w:r>
                  <w:r>
                    <w:rPr>
                      <w:rFonts w:ascii="仿宋_GB2312" w:hAnsi="仿宋_GB2312" w:cs="仿宋_GB2312" w:eastAsia="仿宋_GB2312"/>
                      <w:sz w:val="16"/>
                      <w:color w:val="000000"/>
                    </w:rPr>
                    <w:t xml:space="preserve"> 1.具备榜单数据审核功能；</w:t>
                  </w:r>
                  <w:r>
                    <w:br/>
                  </w:r>
                  <w:r>
                    <w:rPr>
                      <w:rFonts w:ascii="仿宋_GB2312" w:hAnsi="仿宋_GB2312" w:cs="仿宋_GB2312" w:eastAsia="仿宋_GB2312"/>
                      <w:sz w:val="16"/>
                      <w:color w:val="000000"/>
                    </w:rPr>
                    <w:t xml:space="preserve"> 2.具备智慧体育设备管理设置，可自定义设备开关时段；</w:t>
                  </w:r>
                  <w:r>
                    <w:br/>
                  </w:r>
                  <w:r>
                    <w:rPr>
                      <w:rFonts w:ascii="仿宋_GB2312" w:hAnsi="仿宋_GB2312" w:cs="仿宋_GB2312" w:eastAsia="仿宋_GB2312"/>
                      <w:sz w:val="16"/>
                      <w:color w:val="000000"/>
                    </w:rPr>
                    <w:t xml:space="preserve"> 3.具备创建不同角色管理账号，并分配相应教师端后台管理权限；</w:t>
                  </w:r>
                  <w:r>
                    <w:br/>
                  </w:r>
                  <w:r>
                    <w:rPr>
                      <w:rFonts w:ascii="仿宋_GB2312" w:hAnsi="仿宋_GB2312" w:cs="仿宋_GB2312" w:eastAsia="仿宋_GB2312"/>
                      <w:sz w:val="16"/>
                      <w:color w:val="000000"/>
                    </w:rPr>
                    <w:t xml:space="preserve"> 4.具备教师班级权限管理，后台为老师分配各自班级使用权限，后台具备隐私信息保护设置；</w:t>
                  </w:r>
                  <w:r>
                    <w:br/>
                  </w:r>
                  <w:r>
                    <w:rPr>
                      <w:rFonts w:ascii="仿宋_GB2312" w:hAnsi="仿宋_GB2312" w:cs="仿宋_GB2312" w:eastAsia="仿宋_GB2312"/>
                      <w:sz w:val="16"/>
                      <w:color w:val="000000"/>
                    </w:rPr>
                    <w:t xml:space="preserve"> 4.具备在线观看视频教程，依据测试场景、测试项目、运动数据查询等分类进行教程视频呈现；</w:t>
                  </w:r>
                  <w:r>
                    <w:br/>
                  </w:r>
                  <w:r>
                    <w:rPr>
                      <w:rFonts w:ascii="仿宋_GB2312" w:hAnsi="仿宋_GB2312" w:cs="仿宋_GB2312" w:eastAsia="仿宋_GB2312"/>
                      <w:sz w:val="16"/>
                      <w:color w:val="000000"/>
                    </w:rPr>
                    <w:t xml:space="preserve"> 5.具备在线联系智慧体育客服或在线填写意见反馈沟通使用问题或需求，匹配在线售后服务体系；</w:t>
                  </w:r>
                  <w:r>
                    <w:br/>
                  </w:r>
                  <w:r>
                    <w:rPr>
                      <w:rFonts w:ascii="仿宋_GB2312" w:hAnsi="仿宋_GB2312" w:cs="仿宋_GB2312" w:eastAsia="仿宋_GB2312"/>
                      <w:sz w:val="16"/>
                      <w:color w:val="000000"/>
                    </w:rPr>
                    <w:t xml:space="preserve"> 6.具备版本更新提醒、确认，以及在线版本信息查看等功能。</w:t>
                  </w:r>
                  <w:r>
                    <w:br/>
                  </w:r>
                  <w:r>
                    <w:rPr>
                      <w:rFonts w:ascii="仿宋_GB2312" w:hAnsi="仿宋_GB2312" w:cs="仿宋_GB2312" w:eastAsia="仿宋_GB2312"/>
                      <w:sz w:val="16"/>
                      <w:color w:val="000000"/>
                    </w:rPr>
                    <w:t xml:space="preserve"> 二、学生管理模块</w:t>
                  </w:r>
                  <w:r>
                    <w:br/>
                  </w:r>
                  <w:r>
                    <w:rPr>
                      <w:rFonts w:ascii="仿宋_GB2312" w:hAnsi="仿宋_GB2312" w:cs="仿宋_GB2312" w:eastAsia="仿宋_GB2312"/>
                      <w:sz w:val="16"/>
                      <w:color w:val="000000"/>
                    </w:rPr>
                    <w:t xml:space="preserve"> 1.具备快速创建行政班和分项班，并实时查看各班级录入进度；</w:t>
                  </w:r>
                  <w:r>
                    <w:br/>
                  </w:r>
                  <w:r>
                    <w:rPr>
                      <w:rFonts w:ascii="仿宋_GB2312" w:hAnsi="仿宋_GB2312" w:cs="仿宋_GB2312" w:eastAsia="仿宋_GB2312"/>
                      <w:sz w:val="16"/>
                      <w:color w:val="000000"/>
                    </w:rPr>
                    <w:t xml:space="preserve"> 2.具备学生姓名、性别、学号等基础信息管理和学生人员删减；</w:t>
                  </w:r>
                  <w:r>
                    <w:br/>
                  </w:r>
                  <w:r>
                    <w:rPr>
                      <w:rFonts w:ascii="仿宋_GB2312" w:hAnsi="仿宋_GB2312" w:cs="仿宋_GB2312" w:eastAsia="仿宋_GB2312"/>
                      <w:sz w:val="16"/>
                      <w:color w:val="000000"/>
                    </w:rPr>
                    <w:t xml:space="preserve"> ▲3.具备邀请家长录入学生人脸，具备在线生成家长端录入链接，可在线分享家长端小程序；</w:t>
                  </w:r>
                  <w:r>
                    <w:br/>
                  </w:r>
                  <w:r>
                    <w:rPr>
                      <w:rFonts w:ascii="仿宋_GB2312" w:hAnsi="仿宋_GB2312" w:cs="仿宋_GB2312" w:eastAsia="仿宋_GB2312"/>
                      <w:sz w:val="16"/>
                      <w:color w:val="000000"/>
                    </w:rPr>
                    <w:t xml:space="preserve"> 4.具备体育老师在线录入学生人脸；</w:t>
                  </w:r>
                  <w:r>
                    <w:br/>
                  </w:r>
                  <w:r>
                    <w:rPr>
                      <w:rFonts w:ascii="仿宋_GB2312" w:hAnsi="仿宋_GB2312" w:cs="仿宋_GB2312" w:eastAsia="仿宋_GB2312"/>
                      <w:sz w:val="16"/>
                      <w:color w:val="000000"/>
                    </w:rPr>
                    <w:t xml:space="preserve"> 5.具备拍照录入或本地图片导入方式进行人脸信息录入，具备人脸信息重录；</w:t>
                  </w:r>
                  <w:r>
                    <w:br/>
                  </w:r>
                  <w:r>
                    <w:rPr>
                      <w:rFonts w:ascii="仿宋_GB2312" w:hAnsi="仿宋_GB2312" w:cs="仿宋_GB2312" w:eastAsia="仿宋_GB2312"/>
                      <w:sz w:val="16"/>
                      <w:color w:val="000000"/>
                    </w:rPr>
                    <w:t xml:space="preserve"> 6.具备查看学生运动档案；</w:t>
                  </w:r>
                  <w:r>
                    <w:br/>
                  </w:r>
                  <w:r>
                    <w:rPr>
                      <w:rFonts w:ascii="仿宋_GB2312" w:hAnsi="仿宋_GB2312" w:cs="仿宋_GB2312" w:eastAsia="仿宋_GB2312"/>
                      <w:sz w:val="16"/>
                      <w:color w:val="000000"/>
                    </w:rPr>
                    <w:t xml:space="preserve"> 三、项目管理模块</w:t>
                  </w:r>
                  <w:r>
                    <w:br/>
                  </w:r>
                  <w:r>
                    <w:rPr>
                      <w:rFonts w:ascii="仿宋_GB2312" w:hAnsi="仿宋_GB2312" w:cs="仿宋_GB2312" w:eastAsia="仿宋_GB2312"/>
                      <w:sz w:val="16"/>
                      <w:color w:val="000000"/>
                    </w:rPr>
                    <w:t xml:space="preserve"> 1.具备智慧体育助手管理项目的开启与关闭，具备测试成绩记录实时查看、成绩补录及修正，成绩表单可具备下载及导出。</w:t>
                  </w:r>
                  <w:r>
                    <w:br/>
                  </w:r>
                  <w:r>
                    <w:rPr>
                      <w:rFonts w:ascii="仿宋_GB2312" w:hAnsi="仿宋_GB2312" w:cs="仿宋_GB2312" w:eastAsia="仿宋_GB2312"/>
                      <w:sz w:val="16"/>
                      <w:color w:val="000000"/>
                    </w:rPr>
                    <w:t xml:space="preserve"> 2.具备开启国家体测模式；</w:t>
                  </w:r>
                  <w:r>
                    <w:br/>
                  </w:r>
                  <w:r>
                    <w:rPr>
                      <w:rFonts w:ascii="仿宋_GB2312" w:hAnsi="仿宋_GB2312" w:cs="仿宋_GB2312" w:eastAsia="仿宋_GB2312"/>
                      <w:sz w:val="16"/>
                      <w:color w:val="000000"/>
                    </w:rPr>
                    <w:t xml:space="preserve"> 3.具备体测进度查看，动态呈现体测达标人数情况及达标率情况；</w:t>
                  </w:r>
                  <w:r>
                    <w:br/>
                  </w:r>
                  <w:r>
                    <w:rPr>
                      <w:rFonts w:ascii="仿宋_GB2312" w:hAnsi="仿宋_GB2312" w:cs="仿宋_GB2312" w:eastAsia="仿宋_GB2312"/>
                      <w:sz w:val="16"/>
                      <w:color w:val="000000"/>
                    </w:rPr>
                    <w:t xml:space="preserve"> 4.具备开启体育考试模式；</w:t>
                  </w:r>
                  <w:r>
                    <w:br/>
                  </w:r>
                  <w:r>
                    <w:rPr>
                      <w:rFonts w:ascii="仿宋_GB2312" w:hAnsi="仿宋_GB2312" w:cs="仿宋_GB2312" w:eastAsia="仿宋_GB2312"/>
                      <w:sz w:val="16"/>
                      <w:color w:val="000000"/>
                    </w:rPr>
                    <w:t xml:space="preserve"> 5.具备新建体育考试任务，可实时查看体育考试进度，具备查看各班级及格及优秀人数分布情况及平均分情况；</w:t>
                  </w:r>
                  <w:r>
                    <w:br/>
                  </w:r>
                  <w:r>
                    <w:rPr>
                      <w:rFonts w:ascii="仿宋_GB2312" w:hAnsi="仿宋_GB2312" w:cs="仿宋_GB2312" w:eastAsia="仿宋_GB2312"/>
                      <w:sz w:val="16"/>
                      <w:color w:val="000000"/>
                    </w:rPr>
                    <w:t xml:space="preserve"> 6.具备所有已建项目的体育作业任务一键发布；</w:t>
                  </w:r>
                  <w:r>
                    <w:br/>
                  </w:r>
                  <w:r>
                    <w:rPr>
                      <w:rFonts w:ascii="仿宋_GB2312" w:hAnsi="仿宋_GB2312" w:cs="仿宋_GB2312" w:eastAsia="仿宋_GB2312"/>
                      <w:sz w:val="16"/>
                      <w:color w:val="000000"/>
                    </w:rPr>
                    <w:t xml:space="preserve"> 7.具备体育作业完成情况查看。</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AI50米跑算法系统</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1.具备体育考试、国家体测、随堂测、课后练等应用场景；</w:t>
                  </w:r>
                  <w:r>
                    <w:br/>
                  </w:r>
                  <w:r>
                    <w:rPr>
                      <w:rFonts w:ascii="仿宋_GB2312" w:hAnsi="仿宋_GB2312" w:cs="仿宋_GB2312" w:eastAsia="仿宋_GB2312"/>
                      <w:sz w:val="16"/>
                      <w:color w:val="000000"/>
                    </w:rPr>
                    <w:t xml:space="preserve"> 2.具备不少于8跑道同时测试；</w:t>
                  </w:r>
                  <w:r>
                    <w:br/>
                  </w:r>
                  <w:r>
                    <w:rPr>
                      <w:rFonts w:ascii="仿宋_GB2312" w:hAnsi="仿宋_GB2312" w:cs="仿宋_GB2312" w:eastAsia="仿宋_GB2312"/>
                      <w:sz w:val="16"/>
                      <w:color w:val="000000"/>
                    </w:rPr>
                    <w:t xml:space="preserve"> 3.具备踩线、抢跑违规智能识别；</w:t>
                  </w:r>
                  <w:r>
                    <w:br/>
                  </w:r>
                  <w:r>
                    <w:rPr>
                      <w:rFonts w:ascii="仿宋_GB2312" w:hAnsi="仿宋_GB2312" w:cs="仿宋_GB2312" w:eastAsia="仿宋_GB2312"/>
                      <w:sz w:val="16"/>
                      <w:color w:val="000000"/>
                    </w:rPr>
                    <w:t xml:space="preserve"> ▲4.具备50米跑多组循环发令，前一组起跑后，后一组即可发令起跑；</w:t>
                  </w:r>
                  <w:r>
                    <w:br/>
                  </w:r>
                  <w:r>
                    <w:rPr>
                      <w:rFonts w:ascii="仿宋_GB2312" w:hAnsi="仿宋_GB2312" w:cs="仿宋_GB2312" w:eastAsia="仿宋_GB2312"/>
                      <w:sz w:val="16"/>
                      <w:color w:val="000000"/>
                    </w:rPr>
                    <w:t xml:space="preserve"> 5.具备选择部分跑道测试；</w:t>
                  </w:r>
                  <w:r>
                    <w:br/>
                  </w:r>
                  <w:r>
                    <w:rPr>
                      <w:rFonts w:ascii="仿宋_GB2312" w:hAnsi="仿宋_GB2312" w:cs="仿宋_GB2312" w:eastAsia="仿宋_GB2312"/>
                      <w:sz w:val="16"/>
                      <w:color w:val="000000"/>
                    </w:rPr>
                    <w:t xml:space="preserve"> 6.具备人脸识别测试功能；</w:t>
                  </w:r>
                  <w:r>
                    <w:br/>
                  </w:r>
                  <w:r>
                    <w:rPr>
                      <w:rFonts w:ascii="仿宋_GB2312" w:hAnsi="仿宋_GB2312" w:cs="仿宋_GB2312" w:eastAsia="仿宋_GB2312"/>
                      <w:sz w:val="16"/>
                      <w:color w:val="000000"/>
                    </w:rPr>
                    <w:t xml:space="preserve"> ▲7.具备起点人员实时检测功能；</w:t>
                  </w:r>
                  <w:r>
                    <w:br/>
                  </w:r>
                  <w:r>
                    <w:rPr>
                      <w:rFonts w:ascii="仿宋_GB2312" w:hAnsi="仿宋_GB2312" w:cs="仿宋_GB2312" w:eastAsia="仿宋_GB2312"/>
                      <w:sz w:val="16"/>
                      <w:color w:val="000000"/>
                    </w:rPr>
                    <w:t xml:space="preserve"> 8.具备测试过程中非测试学生穿过终点线不影响各跑道测试学生测试成绩；</w:t>
                  </w:r>
                  <w:r>
                    <w:br/>
                  </w:r>
                  <w:r>
                    <w:rPr>
                      <w:rFonts w:ascii="仿宋_GB2312" w:hAnsi="仿宋_GB2312" w:cs="仿宋_GB2312" w:eastAsia="仿宋_GB2312"/>
                      <w:sz w:val="16"/>
                      <w:color w:val="000000"/>
                    </w:rPr>
                    <w:t xml:space="preserve"> 9.具备后台自动设置疑似作弊时间限制功能；</w:t>
                  </w:r>
                  <w:r>
                    <w:br/>
                  </w:r>
                  <w:r>
                    <w:rPr>
                      <w:rFonts w:ascii="仿宋_GB2312" w:hAnsi="仿宋_GB2312" w:cs="仿宋_GB2312" w:eastAsia="仿宋_GB2312"/>
                      <w:sz w:val="16"/>
                      <w:color w:val="000000"/>
                    </w:rPr>
                    <w:t xml:space="preserve"> 10.具备自动过滤异常成绩功能；</w:t>
                  </w:r>
                  <w:r>
                    <w:br/>
                  </w:r>
                  <w:r>
                    <w:rPr>
                      <w:rFonts w:ascii="仿宋_GB2312" w:hAnsi="仿宋_GB2312" w:cs="仿宋_GB2312" w:eastAsia="仿宋_GB2312"/>
                      <w:sz w:val="16"/>
                      <w:color w:val="000000"/>
                    </w:rPr>
                    <w:t xml:space="preserve"> 11.具备自动生成个人运动处方报告；</w:t>
                  </w:r>
                  <w:r>
                    <w:br/>
                  </w:r>
                  <w:r>
                    <w:rPr>
                      <w:rFonts w:ascii="仿宋_GB2312" w:hAnsi="仿宋_GB2312" w:cs="仿宋_GB2312" w:eastAsia="仿宋_GB2312"/>
                      <w:sz w:val="16"/>
                      <w:color w:val="000000"/>
                    </w:rPr>
                    <w:t xml:space="preserve"> 12.具备细化姿态指标；</w:t>
                  </w:r>
                  <w:r>
                    <w:br/>
                  </w:r>
                  <w:r>
                    <w:rPr>
                      <w:rFonts w:ascii="仿宋_GB2312" w:hAnsi="仿宋_GB2312" w:cs="仿宋_GB2312" w:eastAsia="仿宋_GB2312"/>
                      <w:sz w:val="16"/>
                      <w:color w:val="000000"/>
                    </w:rPr>
                    <w:t xml:space="preserve"> 13.具备留存运动视频回放。</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50米跑算法模块配套设备</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1.视频模块：</w:t>
                  </w:r>
                  <w:r>
                    <w:br/>
                  </w:r>
                  <w:r>
                    <w:rPr>
                      <w:rFonts w:ascii="仿宋_GB2312" w:hAnsi="仿宋_GB2312" w:cs="仿宋_GB2312" w:eastAsia="仿宋_GB2312"/>
                      <w:sz w:val="16"/>
                      <w:color w:val="000000"/>
                    </w:rPr>
                    <w:t xml:space="preserve"> 1）要求采用单个电动变焦镜头一体化设计； </w:t>
                  </w:r>
                  <w:r>
                    <w:br/>
                  </w:r>
                  <w:r>
                    <w:rPr>
                      <w:rFonts w:ascii="仿宋_GB2312" w:hAnsi="仿宋_GB2312" w:cs="仿宋_GB2312" w:eastAsia="仿宋_GB2312"/>
                      <w:sz w:val="16"/>
                      <w:color w:val="000000"/>
                    </w:rPr>
                    <w:t xml:space="preserve"> 2）要求内置GPU芯片，具备深度学习算法，有效提升检测准确率；</w:t>
                  </w:r>
                  <w:r>
                    <w:br/>
                  </w:r>
                  <w:r>
                    <w:rPr>
                      <w:rFonts w:ascii="仿宋_GB2312" w:hAnsi="仿宋_GB2312" w:cs="仿宋_GB2312" w:eastAsia="仿宋_GB2312"/>
                      <w:sz w:val="16"/>
                      <w:color w:val="000000"/>
                    </w:rPr>
                    <w:t xml:space="preserve"> 3）要求内部硬件机芯需采用金属外壳包裹；</w:t>
                  </w:r>
                  <w:r>
                    <w:br/>
                  </w:r>
                  <w:r>
                    <w:rPr>
                      <w:rFonts w:ascii="仿宋_GB2312" w:hAnsi="仿宋_GB2312" w:cs="仿宋_GB2312" w:eastAsia="仿宋_GB2312"/>
                      <w:sz w:val="16"/>
                      <w:color w:val="000000"/>
                    </w:rPr>
                    <w:t xml:space="preserve"> 4）要求具备不低于IP67防护等级；</w:t>
                  </w:r>
                  <w:r>
                    <w:br/>
                  </w:r>
                  <w:r>
                    <w:rPr>
                      <w:rFonts w:ascii="仿宋_GB2312" w:hAnsi="仿宋_GB2312" w:cs="仿宋_GB2312" w:eastAsia="仿宋_GB2312"/>
                      <w:sz w:val="16"/>
                      <w:color w:val="000000"/>
                    </w:rPr>
                    <w:t xml:space="preserve"> 5）要求配置电源模块，具备短路保护、过流保护、输出过压保护等多种保护功能。</w:t>
                  </w:r>
                  <w:r>
                    <w:br/>
                  </w:r>
                  <w:r>
                    <w:rPr>
                      <w:rFonts w:ascii="仿宋_GB2312" w:hAnsi="仿宋_GB2312" w:cs="仿宋_GB2312" w:eastAsia="仿宋_GB2312"/>
                      <w:sz w:val="16"/>
                      <w:color w:val="000000"/>
                    </w:rPr>
                    <w:t xml:space="preserve"> 2.音频模块：</w:t>
                  </w:r>
                  <w:r>
                    <w:br/>
                  </w:r>
                  <w:r>
                    <w:rPr>
                      <w:rFonts w:ascii="仿宋_GB2312" w:hAnsi="仿宋_GB2312" w:cs="仿宋_GB2312" w:eastAsia="仿宋_GB2312"/>
                      <w:sz w:val="16"/>
                      <w:color w:val="000000"/>
                    </w:rPr>
                    <w:t xml:space="preserve"> 1)额定功率≥60W；</w:t>
                  </w:r>
                  <w:r>
                    <w:br/>
                  </w:r>
                  <w:r>
                    <w:rPr>
                      <w:rFonts w:ascii="仿宋_GB2312" w:hAnsi="仿宋_GB2312" w:cs="仿宋_GB2312" w:eastAsia="仿宋_GB2312"/>
                      <w:sz w:val="16"/>
                      <w:color w:val="000000"/>
                    </w:rPr>
                    <w:t xml:space="preserve"> 2)频率响应：55-20KHZ；</w:t>
                  </w:r>
                  <w:r>
                    <w:br/>
                  </w:r>
                  <w:r>
                    <w:rPr>
                      <w:rFonts w:ascii="仿宋_GB2312" w:hAnsi="仿宋_GB2312" w:cs="仿宋_GB2312" w:eastAsia="仿宋_GB2312"/>
                      <w:sz w:val="16"/>
                      <w:color w:val="000000"/>
                    </w:rPr>
                    <w:t xml:space="preserve"> 3)材质：铝合金外壳，金属网罩，PP防水喇叭；</w:t>
                  </w:r>
                  <w:r>
                    <w:br/>
                  </w:r>
                  <w:r>
                    <w:rPr>
                      <w:rFonts w:ascii="仿宋_GB2312" w:hAnsi="仿宋_GB2312" w:cs="仿宋_GB2312" w:eastAsia="仿宋_GB2312"/>
                      <w:sz w:val="16"/>
                      <w:color w:val="000000"/>
                    </w:rPr>
                    <w:t xml:space="preserve"> 4)防护：具有过热保护、过流保护、防破音等。</w:t>
                  </w:r>
                  <w:r>
                    <w:br/>
                  </w:r>
                  <w:r>
                    <w:rPr>
                      <w:rFonts w:ascii="仿宋_GB2312" w:hAnsi="仿宋_GB2312" w:cs="仿宋_GB2312" w:eastAsia="仿宋_GB2312"/>
                      <w:sz w:val="16"/>
                      <w:color w:val="000000"/>
                    </w:rPr>
                    <w:t xml:space="preserve"> 3.安装模块：</w:t>
                  </w:r>
                  <w:r>
                    <w:br/>
                  </w:r>
                  <w:r>
                    <w:rPr>
                      <w:rFonts w:ascii="仿宋_GB2312" w:hAnsi="仿宋_GB2312" w:cs="仿宋_GB2312" w:eastAsia="仿宋_GB2312"/>
                      <w:sz w:val="16"/>
                      <w:color w:val="000000"/>
                    </w:rPr>
                    <w:t xml:space="preserve"> 1)材质：Q235钢材；</w:t>
                  </w:r>
                  <w:r>
                    <w:br/>
                  </w:r>
                  <w:r>
                    <w:rPr>
                      <w:rFonts w:ascii="仿宋_GB2312" w:hAnsi="仿宋_GB2312" w:cs="仿宋_GB2312" w:eastAsia="仿宋_GB2312"/>
                      <w:sz w:val="16"/>
                      <w:color w:val="000000"/>
                    </w:rPr>
                    <w:t xml:space="preserve"> 2)厚度：≥2mm；</w:t>
                  </w:r>
                  <w:r>
                    <w:br/>
                  </w:r>
                  <w:r>
                    <w:rPr>
                      <w:rFonts w:ascii="仿宋_GB2312" w:hAnsi="仿宋_GB2312" w:cs="仿宋_GB2312" w:eastAsia="仿宋_GB2312"/>
                      <w:sz w:val="16"/>
                      <w:color w:val="000000"/>
                    </w:rPr>
                    <w:t xml:space="preserve"> 3)高度：3-4m；</w:t>
                  </w:r>
                  <w:r>
                    <w:br/>
                  </w:r>
                  <w:r>
                    <w:rPr>
                      <w:rFonts w:ascii="仿宋_GB2312" w:hAnsi="仿宋_GB2312" w:cs="仿宋_GB2312" w:eastAsia="仿宋_GB2312"/>
                      <w:sz w:val="16"/>
                      <w:color w:val="000000"/>
                    </w:rPr>
                    <w:t xml:space="preserve"> 4)直径：≥140mm。</w:t>
                  </w:r>
                  <w:r>
                    <w:br/>
                  </w:r>
                  <w:r>
                    <w:rPr>
                      <w:rFonts w:ascii="仿宋_GB2312" w:hAnsi="仿宋_GB2312" w:cs="仿宋_GB2312" w:eastAsia="仿宋_GB2312"/>
                      <w:sz w:val="16"/>
                      <w:color w:val="000000"/>
                    </w:rPr>
                    <w:t xml:space="preserve"> 4.显示模块：</w:t>
                  </w:r>
                  <w:r>
                    <w:br/>
                  </w:r>
                  <w:r>
                    <w:rPr>
                      <w:rFonts w:ascii="仿宋_GB2312" w:hAnsi="仿宋_GB2312" w:cs="仿宋_GB2312" w:eastAsia="仿宋_GB2312"/>
                      <w:sz w:val="16"/>
                      <w:color w:val="000000"/>
                    </w:rPr>
                    <w:t xml:space="preserve"> 1)可具备50米运动项目使用；</w:t>
                  </w:r>
                  <w:r>
                    <w:br/>
                  </w:r>
                  <w:r>
                    <w:rPr>
                      <w:rFonts w:ascii="仿宋_GB2312" w:hAnsi="仿宋_GB2312" w:cs="仿宋_GB2312" w:eastAsia="仿宋_GB2312"/>
                      <w:sz w:val="16"/>
                      <w:color w:val="000000"/>
                    </w:rPr>
                    <w:t xml:space="preserve"> 2)自动展示跑步成绩。</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AI50*8往返跑算法系统</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1.具备体育考试、国家体测、随堂测等应用场景；</w:t>
                  </w:r>
                  <w:r>
                    <w:br/>
                  </w:r>
                  <w:r>
                    <w:rPr>
                      <w:rFonts w:ascii="仿宋_GB2312" w:hAnsi="仿宋_GB2312" w:cs="仿宋_GB2312" w:eastAsia="仿宋_GB2312"/>
                      <w:sz w:val="16"/>
                      <w:color w:val="000000"/>
                    </w:rPr>
                    <w:t xml:space="preserve"> 2.具备至少8跑道同时测试，且具备选择不同跑道进行50*8往返跑的训练与测试；</w:t>
                  </w:r>
                  <w:r>
                    <w:br/>
                  </w:r>
                  <w:r>
                    <w:rPr>
                      <w:rFonts w:ascii="仿宋_GB2312" w:hAnsi="仿宋_GB2312" w:cs="仿宋_GB2312" w:eastAsia="仿宋_GB2312"/>
                      <w:sz w:val="16"/>
                      <w:color w:val="000000"/>
                    </w:rPr>
                    <w:t xml:space="preserve"> 3.具备人脸识别测试功能；</w:t>
                  </w:r>
                  <w:r>
                    <w:br/>
                  </w:r>
                  <w:r>
                    <w:rPr>
                      <w:rFonts w:ascii="仿宋_GB2312" w:hAnsi="仿宋_GB2312" w:cs="仿宋_GB2312" w:eastAsia="仿宋_GB2312"/>
                      <w:sz w:val="16"/>
                      <w:color w:val="000000"/>
                    </w:rPr>
                    <w:t xml:space="preserve"> 4.具备测试过程中非测试学生穿过终点线不影响各跑道测试学生测试成绩；</w:t>
                  </w:r>
                  <w:r>
                    <w:br/>
                  </w:r>
                  <w:r>
                    <w:rPr>
                      <w:rFonts w:ascii="仿宋_GB2312" w:hAnsi="仿宋_GB2312" w:cs="仿宋_GB2312" w:eastAsia="仿宋_GB2312"/>
                      <w:sz w:val="16"/>
                      <w:color w:val="000000"/>
                    </w:rPr>
                    <w:t xml:space="preserve"> 5.具备留存运动视频回放。</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跑步成绩显示模块</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1.尺寸：1600mm*960mm</w:t>
                  </w:r>
                  <w:r>
                    <w:br/>
                  </w:r>
                  <w:r>
                    <w:rPr>
                      <w:rFonts w:ascii="仿宋_GB2312" w:hAnsi="仿宋_GB2312" w:cs="仿宋_GB2312" w:eastAsia="仿宋_GB2312"/>
                      <w:sz w:val="16"/>
                      <w:color w:val="000000"/>
                    </w:rPr>
                    <w:t xml:space="preserve"> 2.亮度：≥4200cd/㎡</w:t>
                  </w:r>
                  <w:r>
                    <w:br/>
                  </w:r>
                  <w:r>
                    <w:rPr>
                      <w:rFonts w:ascii="仿宋_GB2312" w:hAnsi="仿宋_GB2312" w:cs="仿宋_GB2312" w:eastAsia="仿宋_GB2312"/>
                      <w:sz w:val="16"/>
                      <w:color w:val="000000"/>
                    </w:rPr>
                    <w:t xml:space="preserve"> 3.亮度均匀性：＞0.95</w:t>
                  </w:r>
                  <w:r>
                    <w:br/>
                  </w:r>
                  <w:r>
                    <w:rPr>
                      <w:rFonts w:ascii="仿宋_GB2312" w:hAnsi="仿宋_GB2312" w:cs="仿宋_GB2312" w:eastAsia="仿宋_GB2312"/>
                      <w:sz w:val="16"/>
                      <w:color w:val="000000"/>
                    </w:rPr>
                    <w:t xml:space="preserve"> 4.最佳视距：≥4m</w:t>
                  </w:r>
                  <w:r>
                    <w:br/>
                  </w:r>
                  <w:r>
                    <w:rPr>
                      <w:rFonts w:ascii="仿宋_GB2312" w:hAnsi="仿宋_GB2312" w:cs="仿宋_GB2312" w:eastAsia="仿宋_GB2312"/>
                      <w:sz w:val="16"/>
                      <w:color w:val="000000"/>
                    </w:rPr>
                    <w:t xml:space="preserve"> 5.使用环境：户外</w:t>
                  </w:r>
                  <w:r>
                    <w:br/>
                  </w:r>
                  <w:r>
                    <w:rPr>
                      <w:rFonts w:ascii="仿宋_GB2312" w:hAnsi="仿宋_GB2312" w:cs="仿宋_GB2312" w:eastAsia="仿宋_GB2312"/>
                      <w:sz w:val="16"/>
                      <w:color w:val="000000"/>
                    </w:rPr>
                    <w:t xml:space="preserve"> 6.每平方模组最大功率：≤909W/㎡</w:t>
                  </w:r>
                  <w:r>
                    <w:br/>
                  </w:r>
                  <w:r>
                    <w:rPr>
                      <w:rFonts w:ascii="仿宋_GB2312" w:hAnsi="仿宋_GB2312" w:cs="仿宋_GB2312" w:eastAsia="仿宋_GB2312"/>
                      <w:sz w:val="16"/>
                      <w:color w:val="000000"/>
                    </w:rPr>
                    <w:t xml:space="preserve"> 7.换帧频率：≥60帧/秒</w:t>
                  </w:r>
                  <w:r>
                    <w:br/>
                  </w:r>
                  <w:r>
                    <w:rPr>
                      <w:rFonts w:ascii="仿宋_GB2312" w:hAnsi="仿宋_GB2312" w:cs="仿宋_GB2312" w:eastAsia="仿宋_GB2312"/>
                      <w:sz w:val="16"/>
                      <w:color w:val="000000"/>
                    </w:rPr>
                    <w:t xml:space="preserve"> 8.刷新频率：960Hz</w:t>
                  </w:r>
                  <w:r>
                    <w:br/>
                  </w:r>
                  <w:r>
                    <w:rPr>
                      <w:rFonts w:ascii="仿宋_GB2312" w:hAnsi="仿宋_GB2312" w:cs="仿宋_GB2312" w:eastAsia="仿宋_GB2312"/>
                      <w:sz w:val="16"/>
                      <w:color w:val="000000"/>
                    </w:rPr>
                    <w:t xml:space="preserve"> 9.控制方式：计算机控制，逐点一一对应，视频同步，实时显示</w:t>
                  </w:r>
                  <w:r>
                    <w:br/>
                  </w:r>
                  <w:r>
                    <w:rPr>
                      <w:rFonts w:ascii="仿宋_GB2312" w:hAnsi="仿宋_GB2312" w:cs="仿宋_GB2312" w:eastAsia="仿宋_GB2312"/>
                      <w:sz w:val="16"/>
                      <w:color w:val="000000"/>
                    </w:rPr>
                    <w:t xml:space="preserve"> 10.亮度调节：256级手动/自动</w:t>
                  </w:r>
                  <w:r>
                    <w:br/>
                  </w:r>
                  <w:r>
                    <w:rPr>
                      <w:rFonts w:ascii="仿宋_GB2312" w:hAnsi="仿宋_GB2312" w:cs="仿宋_GB2312" w:eastAsia="仿宋_GB2312"/>
                      <w:sz w:val="16"/>
                      <w:color w:val="000000"/>
                    </w:rPr>
                    <w:t xml:space="preserve"> 11.使用寿命：≥10万小时</w:t>
                  </w:r>
                  <w:r>
                    <w:br/>
                  </w:r>
                  <w:r>
                    <w:rPr>
                      <w:rFonts w:ascii="仿宋_GB2312" w:hAnsi="仿宋_GB2312" w:cs="仿宋_GB2312" w:eastAsia="仿宋_GB2312"/>
                      <w:sz w:val="16"/>
                      <w:color w:val="000000"/>
                    </w:rPr>
                    <w:t xml:space="preserve"> 12.平均无故障时间：≥1万小时</w:t>
                  </w:r>
                  <w:r>
                    <w:br/>
                  </w:r>
                  <w:r>
                    <w:rPr>
                      <w:rFonts w:ascii="仿宋_GB2312" w:hAnsi="仿宋_GB2312" w:cs="仿宋_GB2312" w:eastAsia="仿宋_GB2312"/>
                      <w:sz w:val="16"/>
                      <w:color w:val="000000"/>
                    </w:rPr>
                    <w:t xml:space="preserve"> 13.工作温度：-20-40℃</w:t>
                  </w:r>
                  <w:r>
                    <w:br/>
                  </w:r>
                  <w:r>
                    <w:rPr>
                      <w:rFonts w:ascii="仿宋_GB2312" w:hAnsi="仿宋_GB2312" w:cs="仿宋_GB2312" w:eastAsia="仿宋_GB2312"/>
                      <w:sz w:val="16"/>
                      <w:color w:val="000000"/>
                    </w:rPr>
                    <w:t xml:space="preserve"> 14.工作湿度：10%-90%RH</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8</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体育测试教学终端</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一、功能模块</w:t>
                  </w:r>
                  <w:r>
                    <w:br/>
                  </w:r>
                  <w:r>
                    <w:rPr>
                      <w:rFonts w:ascii="仿宋_GB2312" w:hAnsi="仿宋_GB2312" w:cs="仿宋_GB2312" w:eastAsia="仿宋_GB2312"/>
                      <w:sz w:val="16"/>
                      <w:color w:val="000000"/>
                    </w:rPr>
                    <w:t xml:space="preserve"> 单设备具备AI立定跳远、AI跳绳、AI仰卧起坐项目检测，具备在固定点位激活相应项目，具备运动风云榜展示。</w:t>
                  </w:r>
                  <w:r>
                    <w:br/>
                  </w:r>
                  <w:r>
                    <w:rPr>
                      <w:rFonts w:ascii="仿宋_GB2312" w:hAnsi="仿宋_GB2312" w:cs="仿宋_GB2312" w:eastAsia="仿宋_GB2312"/>
                      <w:sz w:val="16"/>
                      <w:color w:val="000000"/>
                    </w:rPr>
                    <w:t xml:space="preserve"> （一）AI立定跳远</w:t>
                  </w:r>
                  <w:r>
                    <w:br/>
                  </w:r>
                  <w:r>
                    <w:rPr>
                      <w:rFonts w:ascii="仿宋_GB2312" w:hAnsi="仿宋_GB2312" w:cs="仿宋_GB2312" w:eastAsia="仿宋_GB2312"/>
                      <w:sz w:val="16"/>
                      <w:color w:val="000000"/>
                    </w:rPr>
                    <w:t xml:space="preserve"> 1.具备体育考试、国家体测、随堂测、课后练等应用场景；</w:t>
                  </w:r>
                  <w:r>
                    <w:br/>
                  </w:r>
                  <w:r>
                    <w:rPr>
                      <w:rFonts w:ascii="仿宋_GB2312" w:hAnsi="仿宋_GB2312" w:cs="仿宋_GB2312" w:eastAsia="仿宋_GB2312"/>
                      <w:sz w:val="16"/>
                      <w:color w:val="000000"/>
                    </w:rPr>
                    <w:t xml:space="preserve"> 2.具备智能检测有效跳远距离；</w:t>
                  </w:r>
                  <w:r>
                    <w:br/>
                  </w:r>
                  <w:r>
                    <w:rPr>
                      <w:rFonts w:ascii="仿宋_GB2312" w:hAnsi="仿宋_GB2312" w:cs="仿宋_GB2312" w:eastAsia="仿宋_GB2312"/>
                      <w:sz w:val="16"/>
                      <w:color w:val="000000"/>
                    </w:rPr>
                    <w:t xml:space="preserve"> 3.具备踩线违规智能识别；</w:t>
                  </w:r>
                  <w:r>
                    <w:br/>
                  </w:r>
                  <w:r>
                    <w:rPr>
                      <w:rFonts w:ascii="仿宋_GB2312" w:hAnsi="仿宋_GB2312" w:cs="仿宋_GB2312" w:eastAsia="仿宋_GB2312"/>
                      <w:sz w:val="16"/>
                      <w:color w:val="000000"/>
                    </w:rPr>
                    <w:t xml:space="preserve"> 4.具备人脸识别测试，学生无操作零接触设备识别人脸，系统自动匹配学生信息开始测试；</w:t>
                  </w:r>
                  <w:r>
                    <w:br/>
                  </w:r>
                  <w:r>
                    <w:rPr>
                      <w:rFonts w:ascii="仿宋_GB2312" w:hAnsi="仿宋_GB2312" w:cs="仿宋_GB2312" w:eastAsia="仿宋_GB2312"/>
                      <w:sz w:val="16"/>
                      <w:color w:val="000000"/>
                    </w:rPr>
                    <w:t xml:space="preserve"> 5.具备自动生成个人运动处方报告，报告内容包含成绩、分数、等级、学生运动姿态指标等；</w:t>
                  </w:r>
                  <w:r>
                    <w:br/>
                  </w:r>
                  <w:r>
                    <w:rPr>
                      <w:rFonts w:ascii="仿宋_GB2312" w:hAnsi="仿宋_GB2312" w:cs="仿宋_GB2312" w:eastAsia="仿宋_GB2312"/>
                      <w:sz w:val="16"/>
                      <w:color w:val="000000"/>
                    </w:rPr>
                    <w:t xml:space="preserve"> 6.运动切片：立定跳远系统自动生成运动关键帧总结；</w:t>
                  </w:r>
                  <w:r>
                    <w:br/>
                  </w:r>
                  <w:r>
                    <w:rPr>
                      <w:rFonts w:ascii="仿宋_GB2312" w:hAnsi="仿宋_GB2312" w:cs="仿宋_GB2312" w:eastAsia="仿宋_GB2312"/>
                      <w:sz w:val="16"/>
                      <w:color w:val="000000"/>
                    </w:rPr>
                    <w:t xml:space="preserve"> 7.精准指导：具备针对各运动切片进行对比分析，提供标准动作示范，可详细展示每个阶段动作的总结与建议；</w:t>
                  </w:r>
                  <w:r>
                    <w:br/>
                  </w:r>
                  <w:r>
                    <w:rPr>
                      <w:rFonts w:ascii="仿宋_GB2312" w:hAnsi="仿宋_GB2312" w:cs="仿宋_GB2312" w:eastAsia="仿宋_GB2312"/>
                      <w:sz w:val="16"/>
                      <w:color w:val="000000"/>
                    </w:rPr>
                    <w:t xml:space="preserve"> ▲8.具备精准对比，将教学演示视频与学生本次运动视频同频对比；</w:t>
                  </w:r>
                  <w:r>
                    <w:br/>
                  </w:r>
                  <w:r>
                    <w:rPr>
                      <w:rFonts w:ascii="仿宋_GB2312" w:hAnsi="仿宋_GB2312" w:cs="仿宋_GB2312" w:eastAsia="仿宋_GB2312"/>
                      <w:sz w:val="16"/>
                      <w:color w:val="000000"/>
                    </w:rPr>
                    <w:t xml:space="preserve"> ▲9.具备教学锁定，选择教学锁定模式后，即可锁定至运动切片界面；</w:t>
                  </w:r>
                  <w:r>
                    <w:br/>
                  </w:r>
                  <w:r>
                    <w:rPr>
                      <w:rFonts w:ascii="仿宋_GB2312" w:hAnsi="仿宋_GB2312" w:cs="仿宋_GB2312" w:eastAsia="仿宋_GB2312"/>
                      <w:sz w:val="16"/>
                      <w:color w:val="000000"/>
                    </w:rPr>
                    <w:t xml:space="preserve"> 10.干扰提醒：测试区域干扰人员过多影响测试时，系统自动播报“请干扰人员离开测试区域”；</w:t>
                  </w:r>
                  <w:r>
                    <w:br/>
                  </w:r>
                  <w:r>
                    <w:rPr>
                      <w:rFonts w:ascii="仿宋_GB2312" w:hAnsi="仿宋_GB2312" w:cs="仿宋_GB2312" w:eastAsia="仿宋_GB2312"/>
                      <w:sz w:val="16"/>
                      <w:color w:val="000000"/>
                    </w:rPr>
                    <w:t xml:space="preserve"> 11.具备作弊识别检测；</w:t>
                  </w:r>
                  <w:r>
                    <w:br/>
                  </w:r>
                  <w:r>
                    <w:rPr>
                      <w:rFonts w:ascii="仿宋_GB2312" w:hAnsi="仿宋_GB2312" w:cs="仿宋_GB2312" w:eastAsia="仿宋_GB2312"/>
                      <w:sz w:val="16"/>
                      <w:color w:val="000000"/>
                    </w:rPr>
                    <w:t xml:space="preserve"> 12.具备在复杂背景下，被测试学生背后多人近距离站立走动仍可正常进行成绩检测；</w:t>
                  </w:r>
                  <w:r>
                    <w:br/>
                  </w:r>
                  <w:r>
                    <w:rPr>
                      <w:rFonts w:ascii="仿宋_GB2312" w:hAnsi="仿宋_GB2312" w:cs="仿宋_GB2312" w:eastAsia="仿宋_GB2312"/>
                      <w:sz w:val="16"/>
                      <w:color w:val="000000"/>
                    </w:rPr>
                    <w:t xml:space="preserve"> （二）AI跳绳</w:t>
                  </w:r>
                  <w:r>
                    <w:br/>
                  </w:r>
                  <w:r>
                    <w:rPr>
                      <w:rFonts w:ascii="仿宋_GB2312" w:hAnsi="仿宋_GB2312" w:cs="仿宋_GB2312" w:eastAsia="仿宋_GB2312"/>
                      <w:sz w:val="16"/>
                      <w:color w:val="000000"/>
                    </w:rPr>
                    <w:t xml:space="preserve"> 1.具备体育考试、随堂测、课后练等应用场景；</w:t>
                  </w:r>
                  <w:r>
                    <w:br/>
                  </w:r>
                  <w:r>
                    <w:rPr>
                      <w:rFonts w:ascii="仿宋_GB2312" w:hAnsi="仿宋_GB2312" w:cs="仿宋_GB2312" w:eastAsia="仿宋_GB2312"/>
                      <w:sz w:val="16"/>
                      <w:color w:val="000000"/>
                    </w:rPr>
                    <w:t xml:space="preserve"> 2.具备智能检测跳绳有效个数，检测过程严格按照绳子从头到脚绕一周算1个标准计数；</w:t>
                  </w:r>
                  <w:r>
                    <w:br/>
                  </w:r>
                  <w:r>
                    <w:rPr>
                      <w:rFonts w:ascii="仿宋_GB2312" w:hAnsi="仿宋_GB2312" w:cs="仿宋_GB2312" w:eastAsia="仿宋_GB2312"/>
                      <w:sz w:val="16"/>
                      <w:color w:val="000000"/>
                    </w:rPr>
                    <w:t xml:space="preserve"> ▲3.具备单设备单摄像头硬件满足至少10个测试人员进行测试；</w:t>
                  </w:r>
                  <w:r>
                    <w:br/>
                  </w:r>
                  <w:r>
                    <w:rPr>
                      <w:rFonts w:ascii="仿宋_GB2312" w:hAnsi="仿宋_GB2312" w:cs="仿宋_GB2312" w:eastAsia="仿宋_GB2312"/>
                      <w:sz w:val="16"/>
                      <w:color w:val="000000"/>
                    </w:rPr>
                    <w:t xml:space="preserve"> 4.具备无绳跳智能识别；</w:t>
                  </w:r>
                  <w:r>
                    <w:br/>
                  </w:r>
                  <w:r>
                    <w:rPr>
                      <w:rFonts w:ascii="仿宋_GB2312" w:hAnsi="仿宋_GB2312" w:cs="仿宋_GB2312" w:eastAsia="仿宋_GB2312"/>
                      <w:sz w:val="16"/>
                      <w:color w:val="000000"/>
                    </w:rPr>
                    <w:t xml:space="preserve"> 5.具备学生任意选择单个或多个测试位开展测试；</w:t>
                  </w:r>
                  <w:r>
                    <w:br/>
                  </w:r>
                  <w:r>
                    <w:rPr>
                      <w:rFonts w:ascii="仿宋_GB2312" w:hAnsi="仿宋_GB2312" w:cs="仿宋_GB2312" w:eastAsia="仿宋_GB2312"/>
                      <w:sz w:val="16"/>
                      <w:color w:val="000000"/>
                    </w:rPr>
                    <w:t xml:space="preserve"> 6.具备人脸识别测试；</w:t>
                  </w:r>
                  <w:r>
                    <w:br/>
                  </w:r>
                  <w:r>
                    <w:rPr>
                      <w:rFonts w:ascii="仿宋_GB2312" w:hAnsi="仿宋_GB2312" w:cs="仿宋_GB2312" w:eastAsia="仿宋_GB2312"/>
                      <w:sz w:val="16"/>
                      <w:color w:val="000000"/>
                    </w:rPr>
                    <w:t xml:space="preserve"> 7.具备自动生成个人运动处方报告；</w:t>
                  </w:r>
                  <w:r>
                    <w:br/>
                  </w:r>
                  <w:r>
                    <w:rPr>
                      <w:rFonts w:ascii="仿宋_GB2312" w:hAnsi="仿宋_GB2312" w:cs="仿宋_GB2312" w:eastAsia="仿宋_GB2312"/>
                      <w:sz w:val="16"/>
                      <w:color w:val="000000"/>
                    </w:rPr>
                    <w:t xml:space="preserve"> 8.具备细化姿态指标；</w:t>
                  </w:r>
                  <w:r>
                    <w:br/>
                  </w:r>
                  <w:r>
                    <w:rPr>
                      <w:rFonts w:ascii="仿宋_GB2312" w:hAnsi="仿宋_GB2312" w:cs="仿宋_GB2312" w:eastAsia="仿宋_GB2312"/>
                      <w:sz w:val="16"/>
                      <w:color w:val="000000"/>
                    </w:rPr>
                    <w:t xml:space="preserve"> 9.具备留存运动视频回放；</w:t>
                  </w:r>
                  <w:r>
                    <w:br/>
                  </w:r>
                  <w:r>
                    <w:rPr>
                      <w:rFonts w:ascii="仿宋_GB2312" w:hAnsi="仿宋_GB2312" w:cs="仿宋_GB2312" w:eastAsia="仿宋_GB2312"/>
                      <w:sz w:val="16"/>
                      <w:color w:val="000000"/>
                    </w:rPr>
                    <w:t xml:space="preserve"> 10.具备中途终止测试离开测试圈可监测并播报成绩；</w:t>
                  </w:r>
                  <w:r>
                    <w:br/>
                  </w:r>
                  <w:r>
                    <w:rPr>
                      <w:rFonts w:ascii="仿宋_GB2312" w:hAnsi="仿宋_GB2312" w:cs="仿宋_GB2312" w:eastAsia="仿宋_GB2312"/>
                      <w:sz w:val="16"/>
                      <w:color w:val="000000"/>
                    </w:rPr>
                    <w:t xml:space="preserve"> ▲11.具备通过小程序进行时长配置，后台具备设置测试时间为30秒、60秒、120秒、180秒、240秒；</w:t>
                  </w:r>
                  <w:r>
                    <w:br/>
                  </w:r>
                  <w:r>
                    <w:rPr>
                      <w:rFonts w:ascii="仿宋_GB2312" w:hAnsi="仿宋_GB2312" w:cs="仿宋_GB2312" w:eastAsia="仿宋_GB2312"/>
                      <w:sz w:val="16"/>
                      <w:color w:val="000000"/>
                    </w:rPr>
                    <w:t xml:space="preserve"> ▲12.具备防作弊检测，后台可配置假跳个数比例，当学生假跳个数超过后台配置比例时，整体成绩无效，成绩后台不做记录；</w:t>
                  </w:r>
                  <w:r>
                    <w:br/>
                  </w:r>
                  <w:r>
                    <w:rPr>
                      <w:rFonts w:ascii="仿宋_GB2312" w:hAnsi="仿宋_GB2312" w:cs="仿宋_GB2312" w:eastAsia="仿宋_GB2312"/>
                      <w:sz w:val="16"/>
                      <w:color w:val="000000"/>
                    </w:rPr>
                    <w:t xml:space="preserve"> 13.具备在复杂背景下，被测试学生背后多人近距离站立走动仍可正常进行成绩检测；</w:t>
                  </w:r>
                  <w:r>
                    <w:br/>
                  </w:r>
                  <w:r>
                    <w:rPr>
                      <w:rFonts w:ascii="仿宋_GB2312" w:hAnsi="仿宋_GB2312" w:cs="仿宋_GB2312" w:eastAsia="仿宋_GB2312"/>
                      <w:sz w:val="16"/>
                      <w:color w:val="000000"/>
                    </w:rPr>
                    <w:t xml:space="preserve"> （三）AI仰卧起坐</w:t>
                  </w:r>
                  <w:r>
                    <w:br/>
                  </w:r>
                  <w:r>
                    <w:rPr>
                      <w:rFonts w:ascii="仿宋_GB2312" w:hAnsi="仿宋_GB2312" w:cs="仿宋_GB2312" w:eastAsia="仿宋_GB2312"/>
                      <w:sz w:val="16"/>
                      <w:color w:val="000000"/>
                    </w:rPr>
                    <w:t xml:space="preserve"> 1.具备体育考试、国家体测、随堂测、课后练等应用场景；</w:t>
                  </w:r>
                  <w:r>
                    <w:br/>
                  </w:r>
                  <w:r>
                    <w:rPr>
                      <w:rFonts w:ascii="仿宋_GB2312" w:hAnsi="仿宋_GB2312" w:cs="仿宋_GB2312" w:eastAsia="仿宋_GB2312"/>
                      <w:sz w:val="16"/>
                      <w:color w:val="000000"/>
                    </w:rPr>
                    <w:t xml:space="preserve"> ▲2.具备单设备单摄像头硬件满足至少10个测试人员进行测试；</w:t>
                  </w:r>
                  <w:r>
                    <w:br/>
                  </w:r>
                  <w:r>
                    <w:rPr>
                      <w:rFonts w:ascii="仿宋_GB2312" w:hAnsi="仿宋_GB2312" w:cs="仿宋_GB2312" w:eastAsia="仿宋_GB2312"/>
                      <w:sz w:val="16"/>
                      <w:color w:val="000000"/>
                    </w:rPr>
                    <w:t xml:space="preserve"> ▲3.具备未抱头、未触膝、未躺平违规智能识别；</w:t>
                  </w:r>
                  <w:r>
                    <w:br/>
                  </w:r>
                  <w:r>
                    <w:rPr>
                      <w:rFonts w:ascii="仿宋_GB2312" w:hAnsi="仿宋_GB2312" w:cs="仿宋_GB2312" w:eastAsia="仿宋_GB2312"/>
                      <w:sz w:val="16"/>
                      <w:color w:val="000000"/>
                    </w:rPr>
                    <w:t xml:space="preserve"> 4.具备人脸识别测试，学生无操作零接触设备识别人脸，系统自动匹配学生信息开始测试；</w:t>
                  </w:r>
                  <w:r>
                    <w:br/>
                  </w:r>
                  <w:r>
                    <w:rPr>
                      <w:rFonts w:ascii="仿宋_GB2312" w:hAnsi="仿宋_GB2312" w:cs="仿宋_GB2312" w:eastAsia="仿宋_GB2312"/>
                      <w:sz w:val="16"/>
                      <w:color w:val="000000"/>
                    </w:rPr>
                    <w:t xml:space="preserve"> 5.具备中途终止测试，中途离开测试区可监测并播报成绩；</w:t>
                  </w:r>
                  <w:r>
                    <w:br/>
                  </w:r>
                  <w:r>
                    <w:rPr>
                      <w:rFonts w:ascii="仿宋_GB2312" w:hAnsi="仿宋_GB2312" w:cs="仿宋_GB2312" w:eastAsia="仿宋_GB2312"/>
                      <w:sz w:val="16"/>
                      <w:color w:val="000000"/>
                    </w:rPr>
                    <w:t xml:space="preserve"> 6.具备自动生成个人运动处方报告；</w:t>
                  </w:r>
                  <w:r>
                    <w:br/>
                  </w:r>
                  <w:r>
                    <w:rPr>
                      <w:rFonts w:ascii="仿宋_GB2312" w:hAnsi="仿宋_GB2312" w:cs="仿宋_GB2312" w:eastAsia="仿宋_GB2312"/>
                      <w:sz w:val="16"/>
                      <w:color w:val="000000"/>
                    </w:rPr>
                    <w:t xml:space="preserve"> 7.具备细化姿态指标；</w:t>
                  </w:r>
                  <w:r>
                    <w:br/>
                  </w:r>
                  <w:r>
                    <w:rPr>
                      <w:rFonts w:ascii="仿宋_GB2312" w:hAnsi="仿宋_GB2312" w:cs="仿宋_GB2312" w:eastAsia="仿宋_GB2312"/>
                      <w:sz w:val="16"/>
                      <w:color w:val="000000"/>
                    </w:rPr>
                    <w:t xml:space="preserve"> 8.具备留存运动视频回放。</w:t>
                  </w:r>
                  <w:r>
                    <w:br/>
                  </w:r>
                  <w:r>
                    <w:rPr>
                      <w:rFonts w:ascii="仿宋_GB2312" w:hAnsi="仿宋_GB2312" w:cs="仿宋_GB2312" w:eastAsia="仿宋_GB2312"/>
                      <w:sz w:val="16"/>
                      <w:color w:val="000000"/>
                    </w:rPr>
                    <w:t xml:space="preserve"> （四）运动风云榜展示</w:t>
                  </w:r>
                  <w:r>
                    <w:br/>
                  </w:r>
                  <w:r>
                    <w:rPr>
                      <w:rFonts w:ascii="仿宋_GB2312" w:hAnsi="仿宋_GB2312" w:cs="仿宋_GB2312" w:eastAsia="仿宋_GB2312"/>
                      <w:sz w:val="16"/>
                      <w:color w:val="000000"/>
                    </w:rPr>
                    <w:t xml:space="preserve"> 1.配置校级智慧体育数据分析与查看功能，可查看校级整体数据情况；</w:t>
                  </w:r>
                  <w:r>
                    <w:br/>
                  </w:r>
                  <w:r>
                    <w:rPr>
                      <w:rFonts w:ascii="仿宋_GB2312" w:hAnsi="仿宋_GB2312" w:cs="仿宋_GB2312" w:eastAsia="仿宋_GB2312"/>
                      <w:sz w:val="16"/>
                      <w:color w:val="000000"/>
                    </w:rPr>
                    <w:t xml:space="preserve"> 2.具备校方各级人员查看各项目实时使用情况，可查看各运动项目实时排行榜单，并具备根据年级/性别等类别进行分类查看排行榜单，可在榜单中查看对应学生运动视频回放及动作关键帧；</w:t>
                  </w:r>
                  <w:r>
                    <w:br/>
                  </w:r>
                  <w:r>
                    <w:rPr>
                      <w:rFonts w:ascii="仿宋_GB2312" w:hAnsi="仿宋_GB2312" w:cs="仿宋_GB2312" w:eastAsia="仿宋_GB2312"/>
                      <w:sz w:val="16"/>
                      <w:color w:val="000000"/>
                    </w:rPr>
                    <w:t xml:space="preserve"> 3.具备运动风云榜分周榜、月榜、学期榜进行查看；</w:t>
                  </w:r>
                  <w:r>
                    <w:br/>
                  </w:r>
                  <w:r>
                    <w:rPr>
                      <w:rFonts w:ascii="仿宋_GB2312" w:hAnsi="仿宋_GB2312" w:cs="仿宋_GB2312" w:eastAsia="仿宋_GB2312"/>
                      <w:sz w:val="16"/>
                      <w:color w:val="000000"/>
                    </w:rPr>
                    <w:t xml:space="preserve"> 4.具备通知栏展示，并具备后台自定义设置通知栏内容；</w:t>
                  </w:r>
                  <w:r>
                    <w:br/>
                  </w:r>
                  <w:r>
                    <w:rPr>
                      <w:rFonts w:ascii="仿宋_GB2312" w:hAnsi="仿宋_GB2312" w:cs="仿宋_GB2312" w:eastAsia="仿宋_GB2312"/>
                      <w:sz w:val="16"/>
                      <w:color w:val="000000"/>
                    </w:rPr>
                    <w:t xml:space="preserve"> ▲5.具备学生通过大屏自主查询个人成绩档案，包含过往整体运动数据量、综合能力雷达分布图、各运动项目的成绩综合分析体现；</w:t>
                  </w:r>
                  <w:r>
                    <w:br/>
                  </w:r>
                  <w:r>
                    <w:rPr>
                      <w:rFonts w:ascii="仿宋_GB2312" w:hAnsi="仿宋_GB2312" w:cs="仿宋_GB2312" w:eastAsia="仿宋_GB2312"/>
                      <w:sz w:val="16"/>
                      <w:color w:val="000000"/>
                    </w:rPr>
                    <w:t xml:space="preserve"> 6.具备学生进行人脸识别，课后自主查看个人运动视频、动作关键帧等数据；</w:t>
                  </w:r>
                  <w:r>
                    <w:br/>
                  </w:r>
                  <w:r>
                    <w:rPr>
                      <w:rFonts w:ascii="仿宋_GB2312" w:hAnsi="仿宋_GB2312" w:cs="仿宋_GB2312" w:eastAsia="仿宋_GB2312"/>
                      <w:sz w:val="16"/>
                      <w:color w:val="000000"/>
                    </w:rPr>
                    <w:t xml:space="preserve"> 7.具备人脸识别查看学生运动数据；</w:t>
                  </w:r>
                  <w:r>
                    <w:br/>
                  </w:r>
                  <w:r>
                    <w:rPr>
                      <w:rFonts w:ascii="仿宋_GB2312" w:hAnsi="仿宋_GB2312" w:cs="仿宋_GB2312" w:eastAsia="仿宋_GB2312"/>
                      <w:sz w:val="16"/>
                      <w:color w:val="000000"/>
                    </w:rPr>
                    <w:t xml:space="preserve"> 8.具备学期切换，具备查看上一个学期的运动数据；</w:t>
                  </w:r>
                  <w:r>
                    <w:br/>
                  </w:r>
                  <w:r>
                    <w:rPr>
                      <w:rFonts w:ascii="仿宋_GB2312" w:hAnsi="仿宋_GB2312" w:cs="仿宋_GB2312" w:eastAsia="仿宋_GB2312"/>
                      <w:sz w:val="16"/>
                      <w:color w:val="000000"/>
                    </w:rPr>
                    <w:t xml:space="preserve"> 9.具备学生选择时间区间查看运动趋势图及各项目日均运动时长等数据。</w:t>
                  </w:r>
                  <w:r>
                    <w:br/>
                  </w:r>
                  <w:r>
                    <w:rPr>
                      <w:rFonts w:ascii="仿宋_GB2312" w:hAnsi="仿宋_GB2312" w:cs="仿宋_GB2312" w:eastAsia="仿宋_GB2312"/>
                      <w:sz w:val="16"/>
                      <w:color w:val="000000"/>
                    </w:rPr>
                    <w:t xml:space="preserve"> 10.具备隐私保护：具备通过后台设置运动风云榜大屏不展示真实人脸头像。</w:t>
                  </w:r>
                  <w:r>
                    <w:br/>
                  </w:r>
                  <w:r>
                    <w:rPr>
                      <w:rFonts w:ascii="仿宋_GB2312" w:hAnsi="仿宋_GB2312" w:cs="仿宋_GB2312" w:eastAsia="仿宋_GB2312"/>
                      <w:sz w:val="16"/>
                      <w:color w:val="000000"/>
                    </w:rPr>
                    <w:t xml:space="preserve"> 二、硬件配置</w:t>
                  </w:r>
                  <w:r>
                    <w:br/>
                  </w:r>
                  <w:r>
                    <w:rPr>
                      <w:rFonts w:ascii="仿宋_GB2312" w:hAnsi="仿宋_GB2312" w:cs="仿宋_GB2312" w:eastAsia="仿宋_GB2312"/>
                      <w:sz w:val="16"/>
                      <w:color w:val="000000"/>
                    </w:rPr>
                    <w:t xml:space="preserve"> 1.显示区域：≥1200mm*650mm(高*宽)，高清钢化玻璃；</w:t>
                  </w:r>
                  <w:r>
                    <w:br/>
                  </w:r>
                  <w:r>
                    <w:rPr>
                      <w:rFonts w:ascii="仿宋_GB2312" w:hAnsi="仿宋_GB2312" w:cs="仿宋_GB2312" w:eastAsia="仿宋_GB2312"/>
                      <w:sz w:val="16"/>
                      <w:color w:val="000000"/>
                    </w:rPr>
                    <w:t xml:space="preserve"> 2.亮度：≥800cd；</w:t>
                  </w:r>
                  <w:r>
                    <w:br/>
                  </w:r>
                  <w:r>
                    <w:rPr>
                      <w:rFonts w:ascii="仿宋_GB2312" w:hAnsi="仿宋_GB2312" w:cs="仿宋_GB2312" w:eastAsia="仿宋_GB2312"/>
                      <w:sz w:val="16"/>
                      <w:color w:val="000000"/>
                    </w:rPr>
                    <w:t xml:space="preserve"> 3.内置≥500W人脸识别摄像头；</w:t>
                  </w:r>
                  <w:r>
                    <w:br/>
                  </w:r>
                  <w:r>
                    <w:rPr>
                      <w:rFonts w:ascii="仿宋_GB2312" w:hAnsi="仿宋_GB2312" w:cs="仿宋_GB2312" w:eastAsia="仿宋_GB2312"/>
                      <w:sz w:val="16"/>
                      <w:color w:val="000000"/>
                    </w:rPr>
                    <w:t xml:space="preserve"> 4.内置≥60W大功率扬声器；</w:t>
                  </w:r>
                  <w:r>
                    <w:br/>
                  </w:r>
                  <w:r>
                    <w:rPr>
                      <w:rFonts w:ascii="仿宋_GB2312" w:hAnsi="仿宋_GB2312" w:cs="仿宋_GB2312" w:eastAsia="仿宋_GB2312"/>
                      <w:sz w:val="16"/>
                      <w:color w:val="000000"/>
                    </w:rPr>
                    <w:t xml:space="preserve"> 5.≥IP55防护等级；</w:t>
                  </w:r>
                  <w:r>
                    <w:br/>
                  </w:r>
                  <w:r>
                    <w:rPr>
                      <w:rFonts w:ascii="仿宋_GB2312" w:hAnsi="仿宋_GB2312" w:cs="仿宋_GB2312" w:eastAsia="仿宋_GB2312"/>
                      <w:sz w:val="16"/>
                      <w:color w:val="000000"/>
                    </w:rPr>
                    <w:t xml:space="preserve"> 6.处理器：≥8核；</w:t>
                  </w:r>
                  <w:r>
                    <w:br/>
                  </w:r>
                  <w:r>
                    <w:rPr>
                      <w:rFonts w:ascii="仿宋_GB2312" w:hAnsi="仿宋_GB2312" w:cs="仿宋_GB2312" w:eastAsia="仿宋_GB2312"/>
                      <w:sz w:val="16"/>
                      <w:color w:val="000000"/>
                    </w:rPr>
                    <w:t xml:space="preserve"> 7.内存：≥8GB；</w:t>
                  </w:r>
                  <w:r>
                    <w:br/>
                  </w:r>
                  <w:r>
                    <w:rPr>
                      <w:rFonts w:ascii="仿宋_GB2312" w:hAnsi="仿宋_GB2312" w:cs="仿宋_GB2312" w:eastAsia="仿宋_GB2312"/>
                      <w:sz w:val="16"/>
                      <w:color w:val="000000"/>
                    </w:rPr>
                    <w:t xml:space="preserve"> 8.硬盘：≥32GB，≥1*256GSSD。</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9</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运动风云榜模块</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1.尺寸：≥55寸；</w:t>
                  </w:r>
                  <w:r>
                    <w:br/>
                  </w:r>
                  <w:r>
                    <w:rPr>
                      <w:rFonts w:ascii="仿宋_GB2312" w:hAnsi="仿宋_GB2312" w:cs="仿宋_GB2312" w:eastAsia="仿宋_GB2312"/>
                      <w:sz w:val="16"/>
                      <w:color w:val="000000"/>
                    </w:rPr>
                    <w:t xml:space="preserve"> 2.亮度：≥800cd；</w:t>
                  </w:r>
                  <w:r>
                    <w:br/>
                  </w:r>
                  <w:r>
                    <w:rPr>
                      <w:rFonts w:ascii="仿宋_GB2312" w:hAnsi="仿宋_GB2312" w:cs="仿宋_GB2312" w:eastAsia="仿宋_GB2312"/>
                      <w:sz w:val="16"/>
                      <w:color w:val="000000"/>
                    </w:rPr>
                    <w:t xml:space="preserve"> 3.自带人脸识别摄像头；</w:t>
                  </w:r>
                  <w:r>
                    <w:br/>
                  </w:r>
                  <w:r>
                    <w:rPr>
                      <w:rFonts w:ascii="仿宋_GB2312" w:hAnsi="仿宋_GB2312" w:cs="仿宋_GB2312" w:eastAsia="仿宋_GB2312"/>
                      <w:sz w:val="16"/>
                      <w:color w:val="000000"/>
                    </w:rPr>
                    <w:t xml:space="preserve"> 4.配置校级智慧体育数据分析与查看功能，可查看校级整体数据情况；</w:t>
                  </w:r>
                  <w:r>
                    <w:br/>
                  </w:r>
                  <w:r>
                    <w:rPr>
                      <w:rFonts w:ascii="仿宋_GB2312" w:hAnsi="仿宋_GB2312" w:cs="仿宋_GB2312" w:eastAsia="仿宋_GB2312"/>
                      <w:sz w:val="16"/>
                      <w:color w:val="000000"/>
                    </w:rPr>
                    <w:t xml:space="preserve"> 5.具备校方各级人员查看各项目实时使用情况，可查看各运动项目实时排行榜单，并具备根据年级/性别等类别进行分类查看排行榜单，可在榜单中查看对应学生运动视频回放及动作关键帧；</w:t>
                  </w:r>
                  <w:r>
                    <w:br/>
                  </w:r>
                  <w:r>
                    <w:rPr>
                      <w:rFonts w:ascii="仿宋_GB2312" w:hAnsi="仿宋_GB2312" w:cs="仿宋_GB2312" w:eastAsia="仿宋_GB2312"/>
                      <w:sz w:val="16"/>
                      <w:color w:val="000000"/>
                    </w:rPr>
                    <w:t xml:space="preserve"> 6.具备运动风云榜分周榜、月榜、学期榜进行查看；</w:t>
                  </w:r>
                  <w:r>
                    <w:br/>
                  </w:r>
                  <w:r>
                    <w:rPr>
                      <w:rFonts w:ascii="仿宋_GB2312" w:hAnsi="仿宋_GB2312" w:cs="仿宋_GB2312" w:eastAsia="仿宋_GB2312"/>
                      <w:sz w:val="16"/>
                      <w:color w:val="000000"/>
                    </w:rPr>
                    <w:t xml:space="preserve"> 7.具备通知栏展示，并具备后台自定义设置通知栏内容；</w:t>
                  </w:r>
                  <w:r>
                    <w:br/>
                  </w:r>
                  <w:r>
                    <w:rPr>
                      <w:rFonts w:ascii="仿宋_GB2312" w:hAnsi="仿宋_GB2312" w:cs="仿宋_GB2312" w:eastAsia="仿宋_GB2312"/>
                      <w:sz w:val="16"/>
                      <w:color w:val="000000"/>
                    </w:rPr>
                    <w:t xml:space="preserve"> 8.具备学生自主查询个人成绩档案，包含过往整体运动数据量、综合能力雷达分布图、各运动项目的成绩综合分析体现；</w:t>
                  </w:r>
                  <w:r>
                    <w:br/>
                  </w:r>
                  <w:r>
                    <w:rPr>
                      <w:rFonts w:ascii="仿宋_GB2312" w:hAnsi="仿宋_GB2312" w:cs="仿宋_GB2312" w:eastAsia="仿宋_GB2312"/>
                      <w:sz w:val="16"/>
                      <w:color w:val="000000"/>
                    </w:rPr>
                    <w:t xml:space="preserve"> 9.具备学生进行人脸识别，课后自主查看个人运动视频、动作关键帧等数据；</w:t>
                  </w:r>
                  <w:r>
                    <w:br/>
                  </w:r>
                  <w:r>
                    <w:rPr>
                      <w:rFonts w:ascii="仿宋_GB2312" w:hAnsi="仿宋_GB2312" w:cs="仿宋_GB2312" w:eastAsia="仿宋_GB2312"/>
                      <w:sz w:val="16"/>
                      <w:color w:val="000000"/>
                    </w:rPr>
                    <w:t xml:space="preserve"> 10.具备通过人脸识别查看学生运动数据；</w:t>
                  </w:r>
                  <w:r>
                    <w:br/>
                  </w:r>
                  <w:r>
                    <w:rPr>
                      <w:rFonts w:ascii="仿宋_GB2312" w:hAnsi="仿宋_GB2312" w:cs="仿宋_GB2312" w:eastAsia="仿宋_GB2312"/>
                      <w:sz w:val="16"/>
                      <w:color w:val="000000"/>
                    </w:rPr>
                    <w:t xml:space="preserve"> 11.具备学期切换，具备查看上一个学期的运动数据；</w:t>
                  </w:r>
                  <w:r>
                    <w:br/>
                  </w:r>
                  <w:r>
                    <w:rPr>
                      <w:rFonts w:ascii="仿宋_GB2312" w:hAnsi="仿宋_GB2312" w:cs="仿宋_GB2312" w:eastAsia="仿宋_GB2312"/>
                      <w:sz w:val="16"/>
                      <w:color w:val="000000"/>
                    </w:rPr>
                    <w:t xml:space="preserve"> 12.具备学生通过大屏选择时间区间查看运动趋势图及各项目日均运动时长等数据。</w:t>
                  </w:r>
                  <w:r>
                    <w:br/>
                  </w:r>
                  <w:r>
                    <w:rPr>
                      <w:rFonts w:ascii="仿宋_GB2312" w:hAnsi="仿宋_GB2312" w:cs="仿宋_GB2312" w:eastAsia="仿宋_GB2312"/>
                      <w:sz w:val="16"/>
                      <w:color w:val="000000"/>
                    </w:rPr>
                    <w:t xml:space="preserve"> 13.具备隐私保护：具备通过后台设置运动风云榜大屏不展示真实人脸头像。</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235"/>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10</w:t>
                  </w:r>
                </w:p>
              </w:tc>
              <w:tc>
                <w:tcPr>
                  <w:tcW w:type="dxa" w:w="339"/>
                  <w:vMerge w:val="restart"/>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网络设备套装</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无线AP,IP68等级,200mm*200mm*69mm，上行：1*SFP+ 1*GE ， 支持802.11ax,2+2  双频，整机数率1.775Gbps,最大发射功率28dBm,支持BLE 5.2，最大功耗17.7W,内置定向天线，支持LeaderAP，Leader AP 管理32个，推荐最佳体验距离250m内,实测最大空旷覆盖距离500m（受限于国家码和功率限制），推荐用户数120</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235"/>
                  <w:vMerge/>
                  <w:tcBorders>
                    <w:top w:val="single" w:color="000000" w:sz="4"/>
                    <w:left w:val="single" w:color="000000" w:sz="4"/>
                    <w:bottom w:val="single" w:color="000000" w:sz="4"/>
                    <w:right w:val="single" w:color="000000" w:sz="4"/>
                  </w:tcBorders>
                </w:tcPr>
                <w:p/>
              </w:tc>
              <w:tc>
                <w:tcPr>
                  <w:tcW w:type="dxa" w:w="339"/>
                  <w:vMerge/>
                  <w:tcBorders>
                    <w:top w:val="single" w:color="000000" w:sz="4"/>
                    <w:left w:val="single" w:color="000000" w:sz="4"/>
                    <w:bottom w:val="single" w:color="000000" w:sz="4"/>
                    <w:right w:val="single" w:color="000000" w:sz="4"/>
                  </w:tcBorders>
                </w:tcP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路由器出口带宽2G,2*GE(WAN口),8*GE(LAN口),Mac地址表:2K,自然散热,桌面款,支持AC功能,最大可管理64个AP,支持EasyWeb功能-</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235"/>
                  <w:vMerge/>
                  <w:tcBorders>
                    <w:top w:val="single" w:color="000000" w:sz="4"/>
                    <w:left w:val="single" w:color="000000" w:sz="4"/>
                    <w:bottom w:val="single" w:color="000000" w:sz="4"/>
                    <w:right w:val="single" w:color="000000" w:sz="4"/>
                  </w:tcBorders>
                </w:tcPr>
                <w:p/>
              </w:tc>
              <w:tc>
                <w:tcPr>
                  <w:tcW w:type="dxa" w:w="339"/>
                  <w:vMerge/>
                  <w:tcBorders>
                    <w:top w:val="single" w:color="000000" w:sz="4"/>
                    <w:left w:val="single" w:color="000000" w:sz="4"/>
                    <w:bottom w:val="single" w:color="000000" w:sz="4"/>
                    <w:right w:val="single" w:color="000000" w:sz="4"/>
                  </w:tcBorders>
                </w:tcP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交换机万兆三层可管理交换机,包转发率78Mpps,交换容量432Gbps,8个千兆电口,2个万兆 光口,VLAN:4K,MAC:16K</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235"/>
                  <w:vMerge/>
                  <w:tcBorders>
                    <w:top w:val="single" w:color="000000" w:sz="4"/>
                    <w:left w:val="single" w:color="000000" w:sz="4"/>
                    <w:bottom w:val="single" w:color="000000" w:sz="4"/>
                    <w:right w:val="single" w:color="000000" w:sz="4"/>
                  </w:tcBorders>
                </w:tcPr>
                <w:p/>
              </w:tc>
              <w:tc>
                <w:tcPr>
                  <w:tcW w:type="dxa" w:w="339"/>
                  <w:vMerge/>
                  <w:tcBorders>
                    <w:top w:val="single" w:color="000000" w:sz="4"/>
                    <w:left w:val="single" w:color="000000" w:sz="4"/>
                    <w:bottom w:val="single" w:color="000000" w:sz="4"/>
                    <w:right w:val="single" w:color="000000" w:sz="4"/>
                  </w:tcBorders>
                </w:tcP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PDU</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r>
              <w:tc>
                <w:tcPr>
                  <w:tcW w:type="dxa" w:w="235"/>
                  <w:vMerge/>
                  <w:tcBorders>
                    <w:top w:val="single" w:color="000000" w:sz="4"/>
                    <w:left w:val="single" w:color="000000" w:sz="4"/>
                    <w:bottom w:val="single" w:color="000000" w:sz="4"/>
                    <w:right w:val="single" w:color="000000" w:sz="4"/>
                  </w:tcBorders>
                </w:tcPr>
                <w:p/>
              </w:tc>
              <w:tc>
                <w:tcPr>
                  <w:tcW w:type="dxa" w:w="339"/>
                  <w:vMerge/>
                  <w:tcBorders>
                    <w:top w:val="single" w:color="000000" w:sz="4"/>
                    <w:left w:val="single" w:color="000000" w:sz="4"/>
                    <w:bottom w:val="single" w:color="000000" w:sz="4"/>
                    <w:right w:val="single" w:color="000000" w:sz="4"/>
                  </w:tcBorders>
                </w:tcP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光纤熔接</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项</w:t>
                  </w:r>
                </w:p>
              </w:tc>
            </w:tr>
            <w:tr>
              <w:tc>
                <w:tcPr>
                  <w:tcW w:type="dxa" w:w="235"/>
                  <w:vMerge/>
                  <w:tcBorders>
                    <w:top w:val="single" w:color="000000" w:sz="4"/>
                    <w:left w:val="single" w:color="000000" w:sz="4"/>
                    <w:bottom w:val="single" w:color="000000" w:sz="4"/>
                    <w:right w:val="single" w:color="000000" w:sz="4"/>
                  </w:tcBorders>
                </w:tcPr>
                <w:p/>
              </w:tc>
              <w:tc>
                <w:tcPr>
                  <w:tcW w:type="dxa" w:w="339"/>
                  <w:vMerge/>
                  <w:tcBorders>
                    <w:top w:val="single" w:color="000000" w:sz="4"/>
                    <w:left w:val="single" w:color="000000" w:sz="4"/>
                    <w:bottom w:val="single" w:color="000000" w:sz="4"/>
                    <w:right w:val="single" w:color="000000" w:sz="4"/>
                  </w:tcBorders>
                </w:tcP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光纤  12芯多模</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600</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r>
            <w:tr>
              <w:tc>
                <w:tcPr>
                  <w:tcW w:type="dxa" w:w="235"/>
                  <w:vMerge/>
                  <w:tcBorders>
                    <w:top w:val="single" w:color="000000" w:sz="4"/>
                    <w:left w:val="single" w:color="000000" w:sz="4"/>
                    <w:bottom w:val="single" w:color="000000" w:sz="4"/>
                    <w:right w:val="single" w:color="000000" w:sz="4"/>
                  </w:tcBorders>
                </w:tcPr>
                <w:p/>
              </w:tc>
              <w:tc>
                <w:tcPr>
                  <w:tcW w:type="dxa" w:w="339"/>
                  <w:vMerge/>
                  <w:tcBorders>
                    <w:top w:val="single" w:color="000000" w:sz="4"/>
                    <w:left w:val="single" w:color="000000" w:sz="4"/>
                    <w:bottom w:val="single" w:color="000000" w:sz="4"/>
                    <w:right w:val="single" w:color="000000" w:sz="4"/>
                  </w:tcBorders>
                </w:tcP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电源线 RVV3*1.5</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600</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米</w:t>
                  </w:r>
                </w:p>
              </w:tc>
            </w:tr>
            <w:tr>
              <w:tc>
                <w:tcPr>
                  <w:tcW w:type="dxa" w:w="235"/>
                  <w:vMerge/>
                  <w:tcBorders>
                    <w:top w:val="single" w:color="000000" w:sz="4"/>
                    <w:left w:val="single" w:color="000000" w:sz="4"/>
                    <w:bottom w:val="single" w:color="000000" w:sz="4"/>
                    <w:right w:val="single" w:color="000000" w:sz="4"/>
                  </w:tcBorders>
                </w:tcPr>
                <w:p/>
              </w:tc>
              <w:tc>
                <w:tcPr>
                  <w:tcW w:type="dxa" w:w="339"/>
                  <w:vMerge/>
                  <w:tcBorders>
                    <w:top w:val="single" w:color="000000" w:sz="4"/>
                    <w:left w:val="single" w:color="000000" w:sz="4"/>
                    <w:bottom w:val="single" w:color="000000" w:sz="4"/>
                    <w:right w:val="single" w:color="000000" w:sz="4"/>
                  </w:tcBorders>
                </w:tcP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6类网线</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箱</w:t>
                  </w:r>
                </w:p>
              </w:tc>
            </w:tr>
            <w:tr>
              <w:tc>
                <w:tcPr>
                  <w:tcW w:type="dxa" w:w="235"/>
                  <w:vMerge/>
                  <w:tcBorders>
                    <w:top w:val="single" w:color="000000" w:sz="4"/>
                    <w:left w:val="single" w:color="000000" w:sz="4"/>
                    <w:bottom w:val="single" w:color="000000" w:sz="4"/>
                    <w:right w:val="single" w:color="000000" w:sz="4"/>
                  </w:tcBorders>
                </w:tcPr>
                <w:p/>
              </w:tc>
              <w:tc>
                <w:tcPr>
                  <w:tcW w:type="dxa" w:w="339"/>
                  <w:vMerge/>
                  <w:tcBorders>
                    <w:top w:val="single" w:color="000000" w:sz="4"/>
                    <w:left w:val="single" w:color="000000" w:sz="4"/>
                    <w:bottom w:val="single" w:color="000000" w:sz="4"/>
                    <w:right w:val="single" w:color="000000" w:sz="4"/>
                  </w:tcBorders>
                </w:tcP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定制立杆 1)材质:Q235钢材;2)厚度:≥2mm;3)高度:3-4m;1)直径:≥140mm。</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11</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智慧黑板</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一、整机要求</w:t>
                  </w:r>
                  <w:r>
                    <w:br/>
                  </w:r>
                  <w:r>
                    <w:rPr>
                      <w:rFonts w:ascii="仿宋_GB2312" w:hAnsi="仿宋_GB2312" w:cs="仿宋_GB2312" w:eastAsia="仿宋_GB2312"/>
                      <w:sz w:val="16"/>
                      <w:color w:val="000000"/>
                    </w:rPr>
                    <w:t xml:space="preserve"> 1.整机采用全金属外壳，屏幕尺寸≥86寸，屏幕边缘采用圆角包边防护，整机背板采用金属材质,外观尺寸：宽≥4200mm，高≥1200mm。</w:t>
                  </w:r>
                  <w:r>
                    <w:br/>
                  </w:r>
                  <w:r>
                    <w:rPr>
                      <w:rFonts w:ascii="仿宋_GB2312" w:hAnsi="仿宋_GB2312" w:cs="仿宋_GB2312" w:eastAsia="仿宋_GB2312"/>
                      <w:sz w:val="16"/>
                      <w:color w:val="000000"/>
                    </w:rPr>
                    <w:t xml:space="preserve"> 2.整机系统支持书写触控延迟≤25ms，触摸最小识别物≤3mm。</w:t>
                  </w:r>
                  <w:r>
                    <w:br/>
                  </w:r>
                  <w:r>
                    <w:rPr>
                      <w:rFonts w:ascii="仿宋_GB2312" w:hAnsi="仿宋_GB2312" w:cs="仿宋_GB2312" w:eastAsia="仿宋_GB2312"/>
                      <w:sz w:val="16"/>
                      <w:color w:val="000000"/>
                    </w:rPr>
                    <w:t xml:space="preserve"> 3.侧置输入接口具备≥2路HDMI、≥1路RS232、≥1路USB接口；≥1路音频输出、≥1路触控USB输出；前置输入接口具备≥3路USB接口（至少包含1路Type-C）。</w:t>
                  </w:r>
                  <w:r>
                    <w:br/>
                  </w:r>
                  <w:r>
                    <w:rPr>
                      <w:rFonts w:ascii="仿宋_GB2312" w:hAnsi="仿宋_GB2312" w:cs="仿宋_GB2312" w:eastAsia="仿宋_GB2312"/>
                      <w:sz w:val="16"/>
                      <w:color w:val="000000"/>
                    </w:rPr>
                    <w:t xml:space="preserve"> 4.▲整机上边框内置非独立摄像头，像素不小于1200万。提供生产厂家确认的、相应的功能证明材料（包括但不限于测试报告、官网和功能截图等），加盖生产厂家公章。</w:t>
                  </w:r>
                  <w:r>
                    <w:br/>
                  </w:r>
                  <w:r>
                    <w:rPr>
                      <w:rFonts w:ascii="仿宋_GB2312" w:hAnsi="仿宋_GB2312" w:cs="仿宋_GB2312" w:eastAsia="仿宋_GB2312"/>
                      <w:sz w:val="16"/>
                      <w:color w:val="000000"/>
                    </w:rPr>
                    <w:t xml:space="preserve"> 5.支持双系统中进行20点或以上触控.</w:t>
                  </w:r>
                  <w:r>
                    <w:br/>
                  </w:r>
                  <w:r>
                    <w:rPr>
                      <w:rFonts w:ascii="仿宋_GB2312" w:hAnsi="仿宋_GB2312" w:cs="仿宋_GB2312" w:eastAsia="仿宋_GB2312"/>
                      <w:sz w:val="16"/>
                      <w:color w:val="000000"/>
                    </w:rPr>
                    <w:t xml:space="preserve"> 6.整机内置2.2声道扬声器，位于设备上边框，顶置朝前发声，前朝向10W高音扬声器2个，上朝向20W中低音扬声器2个，额定总功率60W。</w:t>
                  </w:r>
                  <w:r>
                    <w:br/>
                  </w:r>
                  <w:r>
                    <w:rPr>
                      <w:rFonts w:ascii="仿宋_GB2312" w:hAnsi="仿宋_GB2312" w:cs="仿宋_GB2312" w:eastAsia="仿宋_GB2312"/>
                      <w:sz w:val="16"/>
                      <w:color w:val="000000"/>
                    </w:rPr>
                    <w:t xml:space="preserve"> 7.整机内置非独立外扩展的8阵列麦克风，拾音角度≥180°。</w:t>
                  </w:r>
                  <w:r>
                    <w:br/>
                  </w:r>
                  <w:r>
                    <w:rPr>
                      <w:rFonts w:ascii="仿宋_GB2312" w:hAnsi="仿宋_GB2312" w:cs="仿宋_GB2312" w:eastAsia="仿宋_GB2312"/>
                      <w:sz w:val="16"/>
                      <w:color w:val="000000"/>
                    </w:rPr>
                    <w:t xml:space="preserve"> 8.▲支持标准、听力、观影和AI感知音效模式，AI感知音效模式可通过内置麦克风采集教室物理环境声音，自动生成符合当前教室物理环境的频段、音量、音效。提供生产厂家确认的、相应的功能证明材料（包括但不限于测试报告、官网和功能截图等），加盖生产厂家公章。</w:t>
                  </w:r>
                  <w:r>
                    <w:br/>
                  </w:r>
                  <w:r>
                    <w:rPr>
                      <w:rFonts w:ascii="仿宋_GB2312" w:hAnsi="仿宋_GB2312" w:cs="仿宋_GB2312" w:eastAsia="仿宋_GB2312"/>
                      <w:sz w:val="16"/>
                      <w:color w:val="000000"/>
                    </w:rPr>
                    <w:t xml:space="preserve"> 9.整机可选择高级音效设置，支持在左右声道平衡显 示范围中进行更改；中低频段显示调节范围125Hz～1KHz,高频段显示调节范围2KHz~16KHz,分贝显示-12dB～12dB调节范围。</w:t>
                  </w:r>
                  <w:r>
                    <w:br/>
                  </w:r>
                  <w:r>
                    <w:rPr>
                      <w:rFonts w:ascii="仿宋_GB2312" w:hAnsi="仿宋_GB2312" w:cs="仿宋_GB2312" w:eastAsia="仿宋_GB2312"/>
                      <w:sz w:val="16"/>
                      <w:color w:val="000000"/>
                    </w:rPr>
                    <w:t xml:space="preserve"> 10.▲整机支持色彩空间可选，包含标准模式和sRGB模式，在sRGB模式下可做到高色准△E≤1提供生产厂家确认的、相应的功能证明材料（包括但不限于测试报告、官网和功能截图等），加盖生产厂家公章。</w:t>
                  </w:r>
                  <w:r>
                    <w:br/>
                  </w:r>
                  <w:r>
                    <w:rPr>
                      <w:rFonts w:ascii="仿宋_GB2312" w:hAnsi="仿宋_GB2312" w:cs="仿宋_GB2312" w:eastAsia="仿宋_GB2312"/>
                      <w:sz w:val="16"/>
                      <w:color w:val="000000"/>
                    </w:rPr>
                    <w:t xml:space="preserve"> 11.设备支持手势识别及快捷设置功能。</w:t>
                  </w:r>
                  <w:r>
                    <w:br/>
                  </w:r>
                  <w:r>
                    <w:rPr>
                      <w:rFonts w:ascii="仿宋_GB2312" w:hAnsi="仿宋_GB2312" w:cs="仿宋_GB2312" w:eastAsia="仿宋_GB2312"/>
                      <w:sz w:val="16"/>
                      <w:color w:val="000000"/>
                    </w:rPr>
                    <w:t xml:space="preserve"> 12.支持自定义图像设置，可对对比度、屏幕色温、图像亮度、亮度范围、色彩空间调节设置。</w:t>
                  </w:r>
                  <w:r>
                    <w:br/>
                  </w:r>
                  <w:r>
                    <w:rPr>
                      <w:rFonts w:ascii="仿宋_GB2312" w:hAnsi="仿宋_GB2312" w:cs="仿宋_GB2312" w:eastAsia="仿宋_GB2312"/>
                      <w:sz w:val="16"/>
                      <w:color w:val="000000"/>
                    </w:rPr>
                    <w:t xml:space="preserve"> 13.整机全通道支持纸质护眼模式，可实现画面纹理的实时调整；支持纸质纹理：牛皮纸、素描纸、宣纸、水彩纸、水纹纸；支持透明度调节；支持色温调节。</w:t>
                  </w:r>
                  <w:r>
                    <w:br/>
                  </w:r>
                  <w:r>
                    <w:rPr>
                      <w:rFonts w:ascii="仿宋_GB2312" w:hAnsi="仿宋_GB2312" w:cs="仿宋_GB2312" w:eastAsia="仿宋_GB2312"/>
                      <w:sz w:val="16"/>
                      <w:color w:val="000000"/>
                    </w:rPr>
                    <w:t xml:space="preserve"> 14.整机具备至少6个前置按键，支持5个自定义前置按键，“设置”、“音量-”，“音量+”，“录屏”，“护眼”按键，可通过自定义设置实现前置面板功能按键一键启用任一全局小工具。</w:t>
                  </w:r>
                  <w:r>
                    <w:br/>
                  </w:r>
                  <w:r>
                    <w:rPr>
                      <w:rFonts w:ascii="仿宋_GB2312" w:hAnsi="仿宋_GB2312" w:cs="仿宋_GB2312" w:eastAsia="仿宋_GB2312"/>
                      <w:sz w:val="16"/>
                      <w:color w:val="000000"/>
                    </w:rPr>
                    <w:t xml:space="preserve"> 15.▲整机支持蓝牙Bluetooth 5.4标准，Wi-Fi制式支持IEEE 802.11 a/b/g/n/ac/ax；支持版本Wi-Fi6。（提供生产厂家确认的、相应的功能证明材料（包括但不限于测试报告、官网和功能截图等），加盖生产厂家公章。</w:t>
                  </w:r>
                  <w:r>
                    <w:br/>
                  </w:r>
                  <w:r>
                    <w:rPr>
                      <w:rFonts w:ascii="仿宋_GB2312" w:hAnsi="仿宋_GB2312" w:cs="仿宋_GB2312" w:eastAsia="仿宋_GB2312"/>
                      <w:sz w:val="16"/>
                      <w:color w:val="000000"/>
                    </w:rPr>
                    <w:t xml:space="preserve"> 16.设备具备自动关机及供电保护功能。</w:t>
                  </w:r>
                  <w:r>
                    <w:br/>
                  </w:r>
                  <w:r>
                    <w:rPr>
                      <w:rFonts w:ascii="仿宋_GB2312" w:hAnsi="仿宋_GB2312" w:cs="仿宋_GB2312" w:eastAsia="仿宋_GB2312"/>
                      <w:sz w:val="16"/>
                      <w:color w:val="000000"/>
                    </w:rPr>
                    <w:t xml:space="preserve"> 17.整机内置传屏接收模块，整机不需要连接任何附加设备，可实现外部电脑、手机设备的音视频信号实时传输到整机上；电脑传屏时，支持触摸回传，在屏幕上部显示传屏工具栏。</w:t>
                  </w:r>
                  <w:r>
                    <w:br/>
                  </w:r>
                  <w:r>
                    <w:rPr>
                      <w:rFonts w:ascii="仿宋_GB2312" w:hAnsi="仿宋_GB2312" w:cs="仿宋_GB2312" w:eastAsia="仿宋_GB2312"/>
                      <w:sz w:val="16"/>
                      <w:color w:val="000000"/>
                    </w:rPr>
                    <w:t xml:space="preserve"> 18.整机具备前置Type-C接口，通过Type-C接口实现音视频输入</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白板软件</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1.教学软件提供备课及授课模式，方便老师教学。</w:t>
                  </w:r>
                  <w:r>
                    <w:br/>
                  </w:r>
                  <w:r>
                    <w:rPr>
                      <w:rFonts w:ascii="仿宋_GB2312" w:hAnsi="仿宋_GB2312" w:cs="仿宋_GB2312" w:eastAsia="仿宋_GB2312"/>
                      <w:sz w:val="16"/>
                      <w:color w:val="000000"/>
                    </w:rPr>
                    <w:t xml:space="preserve"> 2.提供拼音卡片、古诗词、汉字卡片、 中文听写、字母卡片、英汉词典、英  文听写、化学实验、化学方程式、物 理实验等至少15种学科工具，可-键插入课件。提供生产厂家确认的、相应的功能证明材料（包括但不限于测试报告、官网和功能截图等），加盖生产厂家公章。</w:t>
                  </w:r>
                  <w:r>
                    <w:br/>
                  </w:r>
                  <w:r>
                    <w:rPr>
                      <w:rFonts w:ascii="仿宋_GB2312" w:hAnsi="仿宋_GB2312" w:cs="仿宋_GB2312" w:eastAsia="仿宋_GB2312"/>
                      <w:sz w:val="16"/>
                      <w:color w:val="000000"/>
                    </w:rPr>
                    <w:t xml:space="preserve"> 3.具备交互表格功能，课件可插入表格，预置不少于5种表格样式，支持  边框、底纹设置，可合并单元格。表 格支持输入文本，且根据文本内容可 一键自动调整行列宽高。表格通过表 格首行首列交接处的按键可一键增加行列。具备遮罩功能，表格中任一 单元格可添加遮罩掩盖单元格内容授课模式点击即可取消遮罩，用于教 师交互式教学。</w:t>
                  </w:r>
                  <w:r>
                    <w:br/>
                  </w:r>
                  <w:r>
                    <w:rPr>
                      <w:rFonts w:ascii="仿宋_GB2312" w:hAnsi="仿宋_GB2312" w:cs="仿宋_GB2312" w:eastAsia="仿宋_GB2312"/>
                      <w:sz w:val="16"/>
                      <w:color w:val="000000"/>
                    </w:rPr>
                    <w:t xml:space="preserve"> 4.支持对多对象的叠放层级、对齐方式 进行设置，可批量组合、锁定课件对 象。对象移动时自动弹出对齐线及等 距线辅助排版。</w:t>
                  </w:r>
                  <w:r>
                    <w:br/>
                  </w:r>
                  <w:r>
                    <w:rPr>
                      <w:rFonts w:ascii="仿宋_GB2312" w:hAnsi="仿宋_GB2312" w:cs="仿宋_GB2312" w:eastAsia="仿宋_GB2312"/>
                      <w:sz w:val="16"/>
                      <w:color w:val="000000"/>
                    </w:rPr>
                    <w:t xml:space="preserve"> 5.支持给课件内所有的元素对象创建超链接，可链接到对象所在课件的相 关页面、网页。</w:t>
                  </w:r>
                  <w:r>
                    <w:br/>
                  </w:r>
                  <w:r>
                    <w:rPr>
                      <w:rFonts w:ascii="仿宋_GB2312" w:hAnsi="仿宋_GB2312" w:cs="仿宋_GB2312" w:eastAsia="仿宋_GB2312"/>
                      <w:sz w:val="16"/>
                      <w:color w:val="000000"/>
                    </w:rPr>
                    <w:t xml:space="preserve"> 6.软件支持电子化听评课功能，可在我的学校中查看历史评课记录并进行文档导出，至少支持 word 及 pdf 或其他常见的文档格式等。提供生产厂家确认的、相应的功能证明材料（包括但不限于测试报告、官网和功能截图等），加盖生产厂家公章。</w:t>
                  </w:r>
                  <w:r>
                    <w:br/>
                  </w:r>
                  <w:r>
                    <w:rPr>
                      <w:rFonts w:ascii="仿宋_GB2312" w:hAnsi="仿宋_GB2312" w:cs="仿宋_GB2312" w:eastAsia="仿宋_GB2312"/>
                      <w:sz w:val="16"/>
                      <w:color w:val="000000"/>
                    </w:rPr>
                    <w:t xml:space="preserve"> 7.支持将互动课件导出为pptx、pdf、 H5或web链接。导出的课件支持在多终端(包含windows、Macos、iOS、 安卓、麒麟桌面操作系统)进行二次  编辑。</w:t>
                  </w:r>
                  <w:r>
                    <w:br/>
                  </w:r>
                  <w:r>
                    <w:rPr>
                      <w:rFonts w:ascii="仿宋_GB2312" w:hAnsi="仿宋_GB2312" w:cs="仿宋_GB2312" w:eastAsia="仿宋_GB2312"/>
                      <w:sz w:val="16"/>
                      <w:color w:val="000000"/>
                    </w:rPr>
                    <w:t xml:space="preserve"> 8.互动课件内容的编辑修改无需人为保存，可自动同步至云空间。本地课 件不会自动同步到云空间。编辑多份 互动课件时，教师可一键将所有处于 编辑状态的课件同步到互动课件云空间。</w:t>
                  </w:r>
                  <w:r>
                    <w:br/>
                  </w:r>
                  <w:r>
                    <w:rPr>
                      <w:rFonts w:ascii="仿宋_GB2312" w:hAnsi="仿宋_GB2312" w:cs="仿宋_GB2312" w:eastAsia="仿宋_GB2312"/>
                      <w:sz w:val="16"/>
                      <w:color w:val="000000"/>
                    </w:rPr>
                    <w:t xml:space="preserve"> 9.内置不少于70个课件主题模板供教  师选用，且教师可自定义课件背景。</w:t>
                  </w:r>
                  <w:r>
                    <w:br/>
                  </w:r>
                  <w:r>
                    <w:rPr>
                      <w:rFonts w:ascii="仿宋_GB2312" w:hAnsi="仿宋_GB2312" w:cs="仿宋_GB2312" w:eastAsia="仿宋_GB2312"/>
                      <w:sz w:val="16"/>
                      <w:color w:val="000000"/>
                    </w:rPr>
                    <w:t xml:space="preserve"> 10.支持插入文本框输入文本。支持文本  样式设置：字体、字号、颜色、加粗、 倾斜、下划线、上下角标、项目符号。 支持段落样式设置：顶部对齐、垂直  居中对齐、底端对齐、行高、文本缩  进等进行设置。文本、段落的样式支  持格式刷复制。预置不少于15种艺术字效果，用来调用美化课件。</w:t>
                  </w:r>
                  <w:r>
                    <w:br/>
                  </w:r>
                  <w:r>
                    <w:rPr>
                      <w:rFonts w:ascii="仿宋_GB2312" w:hAnsi="仿宋_GB2312" w:cs="仿宋_GB2312" w:eastAsia="仿宋_GB2312"/>
                      <w:sz w:val="16"/>
                      <w:color w:val="000000"/>
                    </w:rPr>
                    <w:t xml:space="preserve"> 11.支持学校校本资源建设，方便共享，可支持多种类型资源上传，如doc,pdf,ppt,xls,mp4,wac,ogg等，同时支持批量上传，资源支持按年纪、学科等维度批量搜索，支持资源查看预览，创建者可进行删除、更名等操作，同时可以本地查看资源，也可选择插入校本资源库中的资源，实现高效共享。</w:t>
                  </w:r>
                  <w:r>
                    <w:br/>
                  </w:r>
                  <w:r>
                    <w:rPr>
                      <w:rFonts w:ascii="仿宋_GB2312" w:hAnsi="仿宋_GB2312" w:cs="仿宋_GB2312" w:eastAsia="仿宋_GB2312"/>
                      <w:sz w:val="16"/>
                      <w:color w:val="000000"/>
                    </w:rPr>
                    <w:t xml:space="preserve"> 12.内置图片处理功能，无需借助图片处 理软件，可对课件内的图片进行抠图，图片主体处理后边缘无明显毛边。内置图片裁切功能，无需调用截 图工具，可直接对课件内的图片进行 裁切，裁切面积可自由调整。</w:t>
                  </w:r>
                  <w:r>
                    <w:br/>
                  </w:r>
                  <w:r>
                    <w:rPr>
                      <w:rFonts w:ascii="仿宋_GB2312" w:hAnsi="仿宋_GB2312" w:cs="仿宋_GB2312" w:eastAsia="仿宋_GB2312"/>
                      <w:sz w:val="16"/>
                      <w:color w:val="000000"/>
                    </w:rPr>
                    <w:t xml:space="preserve"> 13.可一键为课件文本、图片、形状等对 象添加蒙层将其隐藏，授课模式下可通过橡皮擦工具或手势擦除蒙层展 现隐藏内容。</w:t>
                  </w:r>
                  <w:r>
                    <w:br/>
                  </w:r>
                  <w:r>
                    <w:rPr>
                      <w:rFonts w:ascii="仿宋_GB2312" w:hAnsi="仿宋_GB2312" w:cs="仿宋_GB2312" w:eastAsia="仿宋_GB2312"/>
                      <w:sz w:val="16"/>
                      <w:color w:val="000000"/>
                    </w:rPr>
                    <w:t xml:space="preserve"> 14.能够为教师提供100T的云存储空间， 教师可在个人云空间中上传存储互动课件、云教案。提供生产厂家确认的、相应的功能证明材料（包括但不限于测试报告、官网和功能截图等），加盖生产厂家公章。</w:t>
                  </w:r>
                  <w:r>
                    <w:br/>
                  </w:r>
                  <w:r>
                    <w:rPr>
                      <w:rFonts w:ascii="仿宋_GB2312" w:hAnsi="仿宋_GB2312" w:cs="仿宋_GB2312" w:eastAsia="仿宋_GB2312"/>
                      <w:sz w:val="16"/>
                      <w:color w:val="000000"/>
                    </w:rPr>
                    <w:t xml:space="preserve"> 15.为使用方全体教师配备个人账号，形 成一体的信息化教学账号体系；根据 教师账号信息将教师个人云空间匹配至对应学校、学科校本资源库。支 持通过数字账号、微信二维码方式登 录教师个人账号。</w:t>
                  </w:r>
                  <w:r>
                    <w:br/>
                  </w:r>
                  <w:r>
                    <w:rPr>
                      <w:rFonts w:ascii="仿宋_GB2312" w:hAnsi="仿宋_GB2312" w:cs="仿宋_GB2312" w:eastAsia="仿宋_GB2312"/>
                      <w:sz w:val="16"/>
                      <w:color w:val="000000"/>
                    </w:rPr>
                    <w:t xml:space="preserve"> 16.支持PPT解析课件、互动云课件和云端资源调用等多种备课方式。教师可  直接在课件中调取试题、微课视频、 仿真实验等云端资源，可创建试题、 课堂互动游戏、思维导图、网络画板、 学科工具形成互动课件。</w:t>
                  </w:r>
                  <w:r>
                    <w:br/>
                  </w:r>
                  <w:r>
                    <w:rPr>
                      <w:rFonts w:ascii="仿宋_GB2312" w:hAnsi="仿宋_GB2312" w:cs="仿宋_GB2312" w:eastAsia="仿宋_GB2312"/>
                      <w:sz w:val="16"/>
                      <w:color w:val="000000"/>
                    </w:rPr>
                    <w:t xml:space="preserve"> 17.支持创建互动分类游戏，可自定义不 同类别及相对应的对象，将不同对象 拖拽到对应类别容器中系统自动辨识分类，分类正误均有相应提示。竞 争模式下可记录不同操作者的动作和用时并自动排名。类别和对象的样 式、数量均支持自定义修改。系统提 供不少于10种游戏模板，直接选择并输入相应内容可生成互动分类游 戏。</w:t>
                  </w:r>
                  <w:r>
                    <w:br/>
                  </w:r>
                  <w:r>
                    <w:rPr>
                      <w:rFonts w:ascii="仿宋_GB2312" w:hAnsi="仿宋_GB2312" w:cs="仿宋_GB2312" w:eastAsia="仿宋_GB2312"/>
                      <w:sz w:val="16"/>
                      <w:color w:val="000000"/>
                    </w:rPr>
                    <w:t xml:space="preserve"> 18.支持创建智能选词填空游戏，填空选 项支持并列选项，并列选项支持答案 互换，教师可编辑填空题、题干以及 相应的答案选项，将选项拖到对应题 干空白处，系统自动判断答案正误。 系统提供不少于10种游戏模板，且模板样式支持自定义修改。提供生产厂家确认的、相应的功能证明材料（包括但不限于测试报告、官网和功能截图等），加盖生产厂家公章。</w:t>
                  </w:r>
                  <w:r>
                    <w:br/>
                  </w:r>
                  <w:r>
                    <w:rPr>
                      <w:rFonts w:ascii="仿宋_GB2312" w:hAnsi="仿宋_GB2312" w:cs="仿宋_GB2312" w:eastAsia="仿宋_GB2312"/>
                      <w:sz w:val="16"/>
                      <w:color w:val="000000"/>
                    </w:rPr>
                    <w:t xml:space="preserve"> 19.支持创建配对游戏，教师可将知识点 进行配对。当开始配对游戏时，拖动 知识点进行配对，系统将自动判断是 否正确。系统至少提供10种游戏模板，且模板样式支持自定义修改，同 时支持设置干扰项。</w:t>
                  </w:r>
                  <w:r>
                    <w:br/>
                  </w:r>
                  <w:r>
                    <w:rPr>
                      <w:rFonts w:ascii="仿宋_GB2312" w:hAnsi="仿宋_GB2312" w:cs="仿宋_GB2312" w:eastAsia="仿宋_GB2312"/>
                      <w:sz w:val="16"/>
                      <w:color w:val="000000"/>
                    </w:rPr>
                    <w:t xml:space="preserve"> 20.支持创建分组竞争游戏，教师可设置 正确项/干扰项，让两组学生开展竞争 游戏。提供不少于3种难度、10种游戏模板供选择，且模板样式支持自定 义修改。支持记录和展示学生作答结 果，用于课堂知识点对比讲解。</w:t>
                  </w:r>
                  <w:r>
                    <w:br/>
                  </w:r>
                  <w:r>
                    <w:rPr>
                      <w:rFonts w:ascii="仿宋_GB2312" w:hAnsi="仿宋_GB2312" w:cs="仿宋_GB2312" w:eastAsia="仿宋_GB2312"/>
                      <w:sz w:val="16"/>
                      <w:color w:val="000000"/>
                    </w:rPr>
                    <w:t xml:space="preserve"> 21.采用备授课一体化框架设计，教师可 根据教学场景切换类PPT界面的备课模式和触控交互教学模式。</w:t>
                  </w:r>
                  <w:r>
                    <w:br/>
                  </w:r>
                  <w:r>
                    <w:rPr>
                      <w:rFonts w:ascii="仿宋_GB2312" w:hAnsi="仿宋_GB2312" w:cs="仿宋_GB2312" w:eastAsia="仿宋_GB2312"/>
                      <w:sz w:val="16"/>
                      <w:color w:val="000000"/>
                    </w:rPr>
                    <w:t xml:space="preserve"> 22.具备云端静默推送下载功能，无需用户手动下载就可实现应用的在线升 级，升级具有信息验证机制。</w:t>
                  </w:r>
                  <w:r>
                    <w:br/>
                  </w:r>
                  <w:r>
                    <w:rPr>
                      <w:rFonts w:ascii="仿宋_GB2312" w:hAnsi="仿宋_GB2312" w:cs="仿宋_GB2312" w:eastAsia="仿宋_GB2312"/>
                      <w:sz w:val="16"/>
                      <w:color w:val="000000"/>
                    </w:rPr>
                    <w:t xml:space="preserve"> 23.提供至少30种应用于文本、形状、图片等课件元素的触发动画。可对动 画的设置触发条件、动画声效、动画 时长、动画延迟和动画方向进行自定 义设置。支持对任意课件元素自定义 路径动画，可自由绘制动画移动轨迹，使课件元素沿轨迹路径进行移动。 一个课件元素支持同时设置多组 出现、消失、路径动画。提供生产厂家确认的、相应的功能证明材料（包括但不限于测试报告、官网和功能截图等），加盖生产厂家公章。</w:t>
                  </w:r>
                  <w:r>
                    <w:br/>
                  </w:r>
                  <w:r>
                    <w:rPr>
                      <w:rFonts w:ascii="仿宋_GB2312" w:hAnsi="仿宋_GB2312" w:cs="仿宋_GB2312" w:eastAsia="仿宋_GB2312"/>
                      <w:sz w:val="16"/>
                      <w:color w:val="000000"/>
                    </w:rPr>
                    <w:t xml:space="preserve"> 24.支持课件内嵌图片、音视频等多媒体  文件，可插入并播放以下格式：mp3、wav、ogg、aac、mp4、rmvb、wmv、3gp、mkv、flv、mov、png、bmp、jpg、 jpeg、gif、svg。支持对音频、视频文  件进行关键帧标记，可在音、视频进  度条任意位置设置关键帧播放节点，  用于定位讲解关键教学内容。提供单  次播放、循环播放和自动播放等播放模式。</w:t>
                  </w:r>
                  <w:r>
                    <w:br/>
                  </w:r>
                  <w:r>
                    <w:rPr>
                      <w:rFonts w:ascii="仿宋_GB2312" w:hAnsi="仿宋_GB2312" w:cs="仿宋_GB2312" w:eastAsia="仿宋_GB2312"/>
                      <w:sz w:val="16"/>
                      <w:color w:val="000000"/>
                    </w:rPr>
                    <w:t xml:space="preserve"> 25.党建微课视频：提供90节党建微课视频，包含革命篇、建设篇、改革篇、复兴篇4个篇章。微课内容可在线点播，下载至课件播放。微课视频支持视频关键帧打点标记，播放过程中可一键跳转至标记位置，同时支持一键对视频内容进行截图插入课件。提供生产厂家确认的、相应的功能证明材料（包括但不限于测试报告、官网和功能截图等），加盖生产厂家公章。</w:t>
                  </w:r>
                  <w:r>
                    <w:br/>
                  </w:r>
                  <w:r>
                    <w:rPr>
                      <w:rFonts w:ascii="仿宋_GB2312" w:hAnsi="仿宋_GB2312" w:cs="仿宋_GB2312" w:eastAsia="仿宋_GB2312"/>
                      <w:sz w:val="16"/>
                      <w:color w:val="000000"/>
                    </w:rPr>
                    <w:t xml:space="preserve"> 26.白板软件支持老师发起集体备课功能，老师可自行选择对应课件、资源等发起线上备课，邀请其他老师共同参加，参与的老师可在评论区发表个人观点以及对其他老师的观点进行点赞等，参与老师还可以实时对课件内容进行打点批注，以及引用到个人云空间，研讨备课结束后，可自动生成信息化报告，方便老师获取查看。</w:t>
                  </w:r>
                  <w:r>
                    <w:br/>
                  </w:r>
                  <w:r>
                    <w:rPr>
                      <w:rFonts w:ascii="仿宋_GB2312" w:hAnsi="仿宋_GB2312" w:cs="仿宋_GB2312" w:eastAsia="仿宋_GB2312"/>
                      <w:sz w:val="16"/>
                      <w:color w:val="000000"/>
                    </w:rPr>
                    <w:t xml:space="preserve"> 27.具备汉字生字卡不少于5000个，可展示该汉字的部首、读音、笔画顺序。</w:t>
                  </w:r>
                  <w:r>
                    <w:br/>
                  </w:r>
                  <w:r>
                    <w:rPr>
                      <w:rFonts w:ascii="仿宋_GB2312" w:hAnsi="仿宋_GB2312" w:cs="仿宋_GB2312" w:eastAsia="仿宋_GB2312"/>
                      <w:sz w:val="16"/>
                      <w:color w:val="000000"/>
                    </w:rPr>
                    <w:t xml:space="preserve"> 28.为保证软件稳定性，需与智慧黑板为同一品牌，提供证明材料，并加盖厂家公章。</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13</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视频展台</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 采用≥800万像素摄像头；采用 USB五伏电源直接供电，无需额外配置电源适配器，环保无辐射；箱内USB连线采用隐藏式设计，箱内无可见连线且USB口下出，有效防止积尘，且方便布线和返修。</w:t>
                  </w:r>
                  <w:r>
                    <w:br/>
                  </w:r>
                  <w:r>
                    <w:rPr>
                      <w:rFonts w:ascii="仿宋_GB2312" w:hAnsi="仿宋_GB2312" w:cs="仿宋_GB2312" w:eastAsia="仿宋_GB2312"/>
                      <w:sz w:val="16"/>
                      <w:color w:val="000000"/>
                    </w:rPr>
                    <w:t xml:space="preserve"> 2. 支持展台成像画面实时批注，预设多种笔划粗细及颜色供选择，且支持对展台成像画面联同批注内容进行同步缩放、移动。</w:t>
                  </w:r>
                  <w:r>
                    <w:br/>
                  </w:r>
                  <w:r>
                    <w:rPr>
                      <w:rFonts w:ascii="仿宋_GB2312" w:hAnsi="仿宋_GB2312" w:cs="仿宋_GB2312" w:eastAsia="仿宋_GB2312"/>
                      <w:sz w:val="16"/>
                      <w:color w:val="000000"/>
                    </w:rPr>
                    <w:t xml:space="preserve"> 3. 带自动对焦摄像头；支持实时降噪功能，并可开关控制。</w:t>
                  </w:r>
                  <w:r>
                    <w:br/>
                  </w:r>
                  <w:r>
                    <w:rPr>
                      <w:rFonts w:ascii="仿宋_GB2312" w:hAnsi="仿宋_GB2312" w:cs="仿宋_GB2312" w:eastAsia="仿宋_GB2312"/>
                      <w:sz w:val="16"/>
                      <w:color w:val="000000"/>
                    </w:rPr>
                    <w:t xml:space="preserve"> 4. 展示托板正上方具备LED补光灯，保证展示区域的亮度及展示效果，补光灯开关采用触摸按键设计，同时可通过交互智能平板中的软件直接控制开关。</w:t>
                  </w:r>
                  <w:r>
                    <w:br/>
                  </w:r>
                  <w:r>
                    <w:rPr>
                      <w:rFonts w:ascii="仿宋_GB2312" w:hAnsi="仿宋_GB2312" w:cs="仿宋_GB2312" w:eastAsia="仿宋_GB2312"/>
                      <w:sz w:val="16"/>
                      <w:color w:val="000000"/>
                    </w:rPr>
                    <w:t xml:space="preserve"> 5.支持故障自动检测，在软件无法出现展台拍摄画面时，自动出现检测链接，帮助用户检测“无画面”的原因，并给出引导性解决方案。可判断硬件连接、显卡驱动、摄像头占用、软件版本等问题。</w:t>
                  </w:r>
                  <w:r>
                    <w:br/>
                  </w:r>
                  <w:r>
                    <w:rPr>
                      <w:rFonts w:ascii="仿宋_GB2312" w:hAnsi="仿宋_GB2312" w:cs="仿宋_GB2312" w:eastAsia="仿宋_GB2312"/>
                      <w:sz w:val="16"/>
                      <w:color w:val="000000"/>
                    </w:rPr>
                    <w:t xml:space="preserve"> 为保证兼容性及稳定性，视频展台需与智慧黑板为同一品牌厂家。</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14</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音箱</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1.采用功放与有源音箱一体化设计，内置麦克风无线接收模块，帮助教师实现多媒体扩音以及本地扩声功能。</w:t>
                  </w:r>
                  <w:r>
                    <w:br/>
                  </w:r>
                  <w:r>
                    <w:rPr>
                      <w:rFonts w:ascii="仿宋_GB2312" w:hAnsi="仿宋_GB2312" w:cs="仿宋_GB2312" w:eastAsia="仿宋_GB2312"/>
                      <w:sz w:val="16"/>
                      <w:color w:val="000000"/>
                    </w:rPr>
                    <w:t xml:space="preserve"> 2.双音箱有线连接，机箱采用塑胶材质，保护设备免受环境影响。</w:t>
                  </w:r>
                  <w:r>
                    <w:br/>
                  </w:r>
                  <w:r>
                    <w:rPr>
                      <w:rFonts w:ascii="仿宋_GB2312" w:hAnsi="仿宋_GB2312" w:cs="仿宋_GB2312" w:eastAsia="仿宋_GB2312"/>
                      <w:sz w:val="16"/>
                      <w:color w:val="000000"/>
                    </w:rPr>
                    <w:t xml:space="preserve"> 3.为确保与教室白色墙面一致，音箱采取白色外观设计，更加美观。</w:t>
                  </w:r>
                  <w:r>
                    <w:br/>
                  </w:r>
                  <w:r>
                    <w:rPr>
                      <w:rFonts w:ascii="仿宋_GB2312" w:hAnsi="仿宋_GB2312" w:cs="仿宋_GB2312" w:eastAsia="仿宋_GB2312"/>
                      <w:sz w:val="16"/>
                      <w:color w:val="000000"/>
                    </w:rPr>
                    <w:t xml:space="preserve"> 4.双音箱总重量不超过5KG。</w:t>
                  </w:r>
                  <w:r>
                    <w:br/>
                  </w:r>
                  <w:r>
                    <w:rPr>
                      <w:rFonts w:ascii="仿宋_GB2312" w:hAnsi="仿宋_GB2312" w:cs="仿宋_GB2312" w:eastAsia="仿宋_GB2312"/>
                      <w:sz w:val="16"/>
                      <w:color w:val="000000"/>
                    </w:rPr>
                    <w:t xml:space="preserve"> 5.输出额定功率: 2*15W，喇叭单元尺寸≥5寸。</w:t>
                  </w:r>
                  <w:r>
                    <w:br/>
                  </w:r>
                  <w:r>
                    <w:rPr>
                      <w:rFonts w:ascii="仿宋_GB2312" w:hAnsi="仿宋_GB2312" w:cs="仿宋_GB2312" w:eastAsia="仿宋_GB2312"/>
                      <w:sz w:val="16"/>
                      <w:color w:val="000000"/>
                    </w:rPr>
                    <w:t xml:space="preserve"> 6.端口：≥电源开关*1、≥Line in*1、≥USB*1。USB接口可外接U盘设备对音箱固件进行升级。</w:t>
                  </w:r>
                  <w:r>
                    <w:br/>
                  </w:r>
                  <w:r>
                    <w:rPr>
                      <w:rFonts w:ascii="仿宋_GB2312" w:hAnsi="仿宋_GB2312" w:cs="仿宋_GB2312" w:eastAsia="仿宋_GB2312"/>
                      <w:sz w:val="16"/>
                      <w:color w:val="000000"/>
                    </w:rPr>
                    <w:t xml:space="preserve"> 7.专门为教室声学环境设计的合适扩声效果，距离音箱10米处声压级达到75dB。（提供权威检测机构所出具的检测报告复印件并加盖厂家公章）</w:t>
                  </w:r>
                  <w:r>
                    <w:br/>
                  </w:r>
                  <w:r>
                    <w:rPr>
                      <w:rFonts w:ascii="仿宋_GB2312" w:hAnsi="仿宋_GB2312" w:cs="仿宋_GB2312" w:eastAsia="仿宋_GB2312"/>
                      <w:sz w:val="16"/>
                      <w:color w:val="000000"/>
                    </w:rPr>
                    <w:t xml:space="preserve"> 8.麦克风和功放音箱之间采用数字Wi-Fi传输技术，支持5.18~5.815Ghz传输频段的无线麦克风扩音接收。（提供权威检测机构所出具的检测报告复印件并加盖厂家公章）</w:t>
                  </w:r>
                  <w:r>
                    <w:br/>
                  </w:r>
                  <w:r>
                    <w:rPr>
                      <w:rFonts w:ascii="仿宋_GB2312" w:hAnsi="仿宋_GB2312" w:cs="仿宋_GB2312" w:eastAsia="仿宋_GB2312"/>
                      <w:sz w:val="16"/>
                      <w:color w:val="000000"/>
                    </w:rPr>
                    <w:t xml:space="preserve"> 9.配置独立音频数字信号处理芯片，支持啸叫抑制功能。</w:t>
                  </w:r>
                  <w:r>
                    <w:br/>
                  </w:r>
                  <w:r>
                    <w:rPr>
                      <w:rFonts w:ascii="仿宋_GB2312" w:hAnsi="仿宋_GB2312" w:cs="仿宋_GB2312" w:eastAsia="仿宋_GB2312"/>
                      <w:sz w:val="16"/>
                      <w:color w:val="000000"/>
                    </w:rPr>
                    <w:t xml:space="preserve"> 10.支持教师扩声和输入音源叠加输出。（提供权威检测机构所出具的检测报告复印件并加盖厂家公章）</w:t>
                  </w:r>
                  <w:r>
                    <w:br/>
                  </w:r>
                  <w:r>
                    <w:rPr>
                      <w:rFonts w:ascii="仿宋_GB2312" w:hAnsi="仿宋_GB2312" w:cs="仿宋_GB2312" w:eastAsia="仿宋_GB2312"/>
                      <w:sz w:val="16"/>
                      <w:color w:val="000000"/>
                    </w:rPr>
                    <w:t xml:space="preserve"> 11.支持蓝牙无线接收，可分享移动设备上的音频。支持密码模式，防止学生连接。（提供权威检测机构所出具的检测报告复印件并加盖厂家公章）</w:t>
                  </w:r>
                  <w:r>
                    <w:br/>
                  </w:r>
                  <w:r>
                    <w:rPr>
                      <w:rFonts w:ascii="仿宋_GB2312" w:hAnsi="仿宋_GB2312" w:cs="仿宋_GB2312" w:eastAsia="仿宋_GB2312"/>
                      <w:sz w:val="16"/>
                      <w:color w:val="000000"/>
                    </w:rPr>
                    <w:t xml:space="preserve"> 12.支持安卓手机通过蓝牙无线连接音箱，实现控制有源音箱的音量、设置蓝牙名称、设置蓝牙密码等功能，方便教师对音箱的管控。</w:t>
                  </w:r>
                  <w:r>
                    <w:br/>
                  </w:r>
                  <w:r>
                    <w:rPr>
                      <w:rFonts w:ascii="仿宋_GB2312" w:hAnsi="仿宋_GB2312" w:cs="仿宋_GB2312" w:eastAsia="仿宋_GB2312"/>
                      <w:sz w:val="16"/>
                      <w:color w:val="000000"/>
                    </w:rPr>
                    <w:t xml:space="preserve"> 支持教学显示设备通过蓝牙无线连接音箱，实现快速控制有源音箱音量的功能。（提供权威检测机构所出具的检测报告复印件并加盖厂家公章）</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4</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15</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教师桌椅</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1、尺寸约： (长)1100(宽)700(高)1000MM，采用分体式 结构，美观大方。</w:t>
                  </w:r>
                  <w:r>
                    <w:br/>
                  </w:r>
                  <w:r>
                    <w:rPr>
                      <w:rFonts w:ascii="仿宋_GB2312" w:hAnsi="仿宋_GB2312" w:cs="仿宋_GB2312" w:eastAsia="仿宋_GB2312"/>
                      <w:sz w:val="16"/>
                      <w:color w:val="000000"/>
                    </w:rPr>
                    <w:t xml:space="preserve"> 2、讲台整体采用优质冷轧钢板,前板整体液压拉伸成 型，无接缝，边缘及拐角均采用圆弧设计。</w:t>
                  </w:r>
                  <w:r>
                    <w:br/>
                  </w:r>
                  <w:r>
                    <w:rPr>
                      <w:rFonts w:ascii="仿宋_GB2312" w:hAnsi="仿宋_GB2312" w:cs="仿宋_GB2312" w:eastAsia="仿宋_GB2312"/>
                      <w:sz w:val="16"/>
                      <w:color w:val="000000"/>
                    </w:rPr>
                    <w:t xml:space="preserve"> 3、配装木扶手为高级橡木。颜色为哑光灰白色，表面 经酸洗、磷化、静电喷涂、高温固化处理而成，其中静电喷涂选用优质塑粉，不含溶剂。</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3</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电脑桌</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1.采用E1级25mm厚三聚氰胺板,1.5mm厚PVC本色封边,易清洁、耐磨、耐烟酌、抗污染，经久耐用，造型美观等特点，台面下带有穿线盒。</w:t>
                  </w:r>
                  <w:r>
                    <w:br/>
                  </w:r>
                  <w:r>
                    <w:rPr>
                      <w:rFonts w:ascii="仿宋_GB2312" w:hAnsi="仿宋_GB2312" w:cs="仿宋_GB2312" w:eastAsia="仿宋_GB2312"/>
                      <w:sz w:val="16"/>
                      <w:color w:val="000000"/>
                    </w:rPr>
                    <w:t xml:space="preserve"> 2.立腿外框架采用50*20*1.0mm厚优质方管，配管采用25*25*1.0mm厚优质方管，背板采用0.6mm厚优质冷轧钢板折弯成型，封板采用0.6mm厚优质冷轧钢板。电脑主机在桌下靠后位置安装，带有门，门带暗锁。</w:t>
                  </w:r>
                  <w:r>
                    <w:br/>
                  </w:r>
                  <w:r>
                    <w:rPr>
                      <w:rFonts w:ascii="仿宋_GB2312" w:hAnsi="仿宋_GB2312" w:cs="仿宋_GB2312" w:eastAsia="仿宋_GB2312"/>
                      <w:sz w:val="16"/>
                      <w:color w:val="000000"/>
                    </w:rPr>
                    <w:t xml:space="preserve"> 3.桌面四边直封边。主机后置。</w:t>
                  </w:r>
                  <w:r>
                    <w:br/>
                  </w:r>
                  <w:r>
                    <w:rPr>
                      <w:rFonts w:ascii="仿宋_GB2312" w:hAnsi="仿宋_GB2312" w:cs="仿宋_GB2312" w:eastAsia="仿宋_GB2312"/>
                      <w:sz w:val="16"/>
                      <w:color w:val="000000"/>
                    </w:rPr>
                    <w:t xml:space="preserve"> 4.规格：≥1200*500*750mm，可根据现场情况定制。</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27</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17</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信息教室</w:t>
                  </w:r>
                  <w:r>
                    <w:br/>
                  </w:r>
                  <w:r>
                    <w:rPr>
                      <w:rFonts w:ascii="仿宋_GB2312" w:hAnsi="仿宋_GB2312" w:cs="仿宋_GB2312" w:eastAsia="仿宋_GB2312"/>
                      <w:sz w:val="22"/>
                      <w:color w:val="000000"/>
                    </w:rPr>
                    <w:t xml:space="preserve"> 圆凳椅</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规格：Φ315*440-500mm</w:t>
                  </w:r>
                  <w:r>
                    <w:br/>
                  </w:r>
                  <w:r>
                    <w:rPr>
                      <w:rFonts w:ascii="仿宋_GB2312" w:hAnsi="仿宋_GB2312" w:cs="仿宋_GB2312" w:eastAsia="仿宋_GB2312"/>
                      <w:sz w:val="16"/>
                      <w:color w:val="000000"/>
                    </w:rPr>
                    <w:t xml:space="preserve"> A：凳面1、材质：采用环保型ABS改性塑料一次性注塑成型，颜色与学生实验桌台面一致。</w:t>
                  </w:r>
                  <w:r>
                    <w:br/>
                  </w:r>
                  <w:r>
                    <w:rPr>
                      <w:rFonts w:ascii="仿宋_GB2312" w:hAnsi="仿宋_GB2312" w:cs="仿宋_GB2312" w:eastAsia="仿宋_GB2312"/>
                      <w:sz w:val="16"/>
                      <w:color w:val="000000"/>
                    </w:rPr>
                    <w:t xml:space="preserve"> 2、尺寸：3.15cm×3cm 3、表面细纹咬花，防滑不发光</w:t>
                  </w:r>
                  <w:r>
                    <w:br/>
                  </w:r>
                  <w:r>
                    <w:rPr>
                      <w:rFonts w:ascii="仿宋_GB2312" w:hAnsi="仿宋_GB2312" w:cs="仿宋_GB2312" w:eastAsia="仿宋_GB2312"/>
                      <w:sz w:val="16"/>
                      <w:color w:val="000000"/>
                    </w:rPr>
                    <w:t xml:space="preserve"> B：脚钢架1、材质及形状：椭圆形无缝钢管  2、尺寸:17×35×1.5mm 3、全圆满焊接完成，结构牢固，经高温粉体烤漆处理，长时间使用也不会产生表面烤漆剥落现象。</w:t>
                  </w:r>
                  <w:r>
                    <w:br/>
                  </w:r>
                  <w:r>
                    <w:rPr>
                      <w:rFonts w:ascii="仿宋_GB2312" w:hAnsi="仿宋_GB2312" w:cs="仿宋_GB2312" w:eastAsia="仿宋_GB2312"/>
                      <w:sz w:val="16"/>
                      <w:color w:val="000000"/>
                    </w:rPr>
                    <w:t xml:space="preserve"> C：脚垫1、材质：采用PP加耐磨纤维质塑料，实心倒勾式一体射出成型。                                                  </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54</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个</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18</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八爪鱼拼接桌</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1、台面板饰面采用优质三聚氰胺板 ，台面厚度 25mm，PVC胶边，具防火、耐磨、防污、牢固耐用 。台面形状是扇形或梯形或长方形 ，面板采用 E1级环保板材 ，须提供检测报告 。</w:t>
                  </w:r>
                  <w:r>
                    <w:br/>
                  </w:r>
                  <w:r>
                    <w:rPr>
                      <w:rFonts w:ascii="仿宋_GB2312" w:hAnsi="仿宋_GB2312" w:cs="仿宋_GB2312" w:eastAsia="仿宋_GB2312"/>
                      <w:sz w:val="16"/>
                      <w:color w:val="000000"/>
                    </w:rPr>
                    <w:t xml:space="preserve"> 2、饰面采用优质三聚氰胺板 ，挡板厚度16mm，PVC胶边，具防火、耐磨、防污、牢固耐用 。</w:t>
                  </w:r>
                  <w:r>
                    <w:br/>
                  </w:r>
                  <w:r>
                    <w:rPr>
                      <w:rFonts w:ascii="仿宋_GB2312" w:hAnsi="仿宋_GB2312" w:cs="仿宋_GB2312" w:eastAsia="仿宋_GB2312"/>
                      <w:sz w:val="16"/>
                      <w:color w:val="000000"/>
                    </w:rPr>
                    <w:t xml:space="preserve"> 3、底脚采用优质高精度冷轧钢管及塑胶配件而成 ，前底脚长为558.5mm，后底脚485，宽为550mm，壁厚平均为 1.2mm，牢固耐用，美观大方，抗变型</w:t>
                  </w:r>
                  <w:r>
                    <w:br/>
                  </w:r>
                  <w:r>
                    <w:rPr>
                      <w:rFonts w:ascii="仿宋_GB2312" w:hAnsi="仿宋_GB2312" w:cs="仿宋_GB2312" w:eastAsia="仿宋_GB2312"/>
                      <w:sz w:val="16"/>
                      <w:color w:val="000000"/>
                    </w:rPr>
                    <w:t xml:space="preserve"> 4、脚管前脚管采用 30MM*60MM 蛋形钢管 ，后脚管采用 25MM*50MM蛋形钢管，采用防锈静电喷涂处理 。</w:t>
                  </w:r>
                  <w:r>
                    <w:br/>
                  </w:r>
                  <w:r>
                    <w:rPr>
                      <w:rFonts w:ascii="仿宋_GB2312" w:hAnsi="仿宋_GB2312" w:cs="仿宋_GB2312" w:eastAsia="仿宋_GB2312"/>
                      <w:sz w:val="16"/>
                      <w:color w:val="000000"/>
                    </w:rPr>
                    <w:t xml:space="preserve"> 5、桌子两侧设置旋钮开关 ，任何一侧只需轻轻一扭便可折叠 。</w:t>
                  </w:r>
                  <w:r>
                    <w:br/>
                  </w:r>
                  <w:r>
                    <w:rPr>
                      <w:rFonts w:ascii="仿宋_GB2312" w:hAnsi="仿宋_GB2312" w:cs="仿宋_GB2312" w:eastAsia="仿宋_GB2312"/>
                      <w:sz w:val="16"/>
                      <w:color w:val="000000"/>
                    </w:rPr>
                    <w:t xml:space="preserve"> 6、书网采用优质 12圆管 (厚度为0.8mm)经注塑塑料件与圆管组合成型表面采用防锈静电喷涂处理 。台架须有旋钮式折叠装置 ，脚轮采用的PU万向脚轮带刹车。</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12</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套</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19</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科技教室</w:t>
                  </w:r>
                  <w:r>
                    <w:br/>
                  </w:r>
                  <w:r>
                    <w:rPr>
                      <w:rFonts w:ascii="仿宋_GB2312" w:hAnsi="仿宋_GB2312" w:cs="仿宋_GB2312" w:eastAsia="仿宋_GB2312"/>
                      <w:sz w:val="22"/>
                      <w:color w:val="000000"/>
                    </w:rPr>
                    <w:t xml:space="preserve"> 圆凳椅</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规格：Φ315*440-500mm</w:t>
                  </w:r>
                  <w:r>
                    <w:br/>
                  </w:r>
                  <w:r>
                    <w:rPr>
                      <w:rFonts w:ascii="仿宋_GB2312" w:hAnsi="仿宋_GB2312" w:cs="仿宋_GB2312" w:eastAsia="仿宋_GB2312"/>
                      <w:sz w:val="16"/>
                      <w:color w:val="000000"/>
                    </w:rPr>
                    <w:t xml:space="preserve"> A：凳面1、材质：采用环保型ABS改性塑料一次性注塑成型，颜色与学生实验桌台面一致。</w:t>
                  </w:r>
                  <w:r>
                    <w:br/>
                  </w:r>
                  <w:r>
                    <w:rPr>
                      <w:rFonts w:ascii="仿宋_GB2312" w:hAnsi="仿宋_GB2312" w:cs="仿宋_GB2312" w:eastAsia="仿宋_GB2312"/>
                      <w:sz w:val="16"/>
                      <w:color w:val="000000"/>
                    </w:rPr>
                    <w:t xml:space="preserve"> 2、尺寸：3.15cm×3cm 3、表面细纹咬花，防滑不发光</w:t>
                  </w:r>
                  <w:r>
                    <w:br/>
                  </w:r>
                  <w:r>
                    <w:rPr>
                      <w:rFonts w:ascii="仿宋_GB2312" w:hAnsi="仿宋_GB2312" w:cs="仿宋_GB2312" w:eastAsia="仿宋_GB2312"/>
                      <w:sz w:val="16"/>
                      <w:color w:val="000000"/>
                    </w:rPr>
                    <w:t xml:space="preserve"> B：脚钢架1、材质及形状：椭圆形无缝钢管  2、尺寸:17×35×1.5mm 3、全圆满焊接完成，结构牢固，经高温粉体烤漆处理，长时间使用也不会产生表面烤漆剥落现象。</w:t>
                  </w:r>
                  <w:r>
                    <w:br/>
                  </w:r>
                  <w:r>
                    <w:rPr>
                      <w:rFonts w:ascii="仿宋_GB2312" w:hAnsi="仿宋_GB2312" w:cs="仿宋_GB2312" w:eastAsia="仿宋_GB2312"/>
                      <w:sz w:val="16"/>
                      <w:color w:val="000000"/>
                    </w:rPr>
                    <w:t xml:space="preserve"> C：脚垫1、材质：采用PP加耐磨纤维质塑料，实心倒勾式一体射出成型。                                                  </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165</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张</w:t>
                  </w:r>
                </w:p>
              </w:tc>
            </w:tr>
            <w:tr>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20</w:t>
                  </w:r>
                </w:p>
              </w:tc>
              <w:tc>
                <w:tcPr>
                  <w:tcW w:type="dxa" w:w="339"/>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挂式空调</w:t>
                  </w:r>
                </w:p>
              </w:tc>
              <w:tc>
                <w:tcPr>
                  <w:tcW w:type="dxa" w:w="2108"/>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16"/>
                      <w:color w:val="000000"/>
                    </w:rPr>
                    <w:t>匹数：2匹  变频/定频：变频国家能效等级：新1级</w:t>
                  </w:r>
                </w:p>
              </w:tc>
              <w:tc>
                <w:tcPr>
                  <w:tcW w:type="dxa" w:w="272"/>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7</w:t>
                  </w:r>
                </w:p>
              </w:tc>
              <w:tc>
                <w:tcPr>
                  <w:tcW w:type="dxa" w:w="235"/>
                  <w:tcBorders>
                    <w:top w:val="single" w:color="000000" w:sz="4"/>
                    <w:left w:val="single" w:color="000000" w:sz="4"/>
                    <w:bottom w:val="single" w:color="000000" w:sz="4"/>
                    <w:right w:val="single" w:color="000000" w:sz="4"/>
                  </w:tcBorders>
                  <w:tcMar>
                    <w:top w:type="dxa" w:w="15"/>
                    <w:left w:type="dxa" w:w="15"/>
                    <w:right w:type="dxa" w:w="15"/>
                  </w:tcMar>
                  <w:vAlign w:val="center"/>
                </w:tcPr>
                <w:p>
                  <w:pPr>
                    <w:pStyle w:val="null3"/>
                    <w:jc w:val="center"/>
                  </w:pPr>
                  <w:r>
                    <w:rPr>
                      <w:rFonts w:ascii="仿宋_GB2312" w:hAnsi="仿宋_GB2312" w:cs="仿宋_GB2312" w:eastAsia="仿宋_GB2312"/>
                      <w:sz w:val="22"/>
                      <w:color w:val="000000"/>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自合同签订生效之日起30日历日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西安高新第四小学</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进度款，到货、安装完成，验收合格后，付至合同总价款的100%，达到付款条件起7个工作日内，支付合同总金额的100.0%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以实际签订合同为准</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以实际签订合同为准</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以实际签订合同为准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或2024年度经审计的财务报告（成立时间至提交磋商响应文件递交截止时间不足一年的可提供成立后任意时段的资产负债表），或其磋商时间前6个月内基本存款账户开户银行出具的资信证明（附基本存款账户证明材料）；（以上两种形式的资料提供任何一种即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响应文件封面 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本项目不专门面向中小企业</w:t>
            </w:r>
          </w:p>
        </w:tc>
        <w:tc>
          <w:tcPr>
            <w:tcW w:type="dxa" w:w="3322"/>
          </w:tcPr>
          <w:p>
            <w:pPr>
              <w:pStyle w:val="null3"/>
            </w:pPr>
            <w:r>
              <w:rPr>
                <w:rFonts w:ascii="仿宋_GB2312" w:hAnsi="仿宋_GB2312" w:cs="仿宋_GB2312" w:eastAsia="仿宋_GB2312"/>
              </w:rPr>
              <w:t>本项目不专门面向中小企业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法定代表人授权书及被授权人身份证复印件 ( 被授权人参与投标需提供投标截止时间前三个月的本单位社保证明（不含当月），法定代表人直接参加投标，须提供法定代表人身份证明及身份证复印件）。</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名单的供应商，不得为中国政府采购网（www.ccgp.gov.cn）政府采购严重违法失信行为记录名单中被财政部门禁止参加 政府采购活动的供应商。以开标当天查询截图为准。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本项目不接受联合体磋商，提供非联合体声明函。</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 2、报价货币符合磋商文件要求 ；3、未超出采购预算或磋商文件规定的最高限价。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响应文件封面、响应函中体现的投项目名称、项目编号与本项目一致，且符合磋商文件签署 、盖章要求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 xml:space="preserve"> 投标有效期</w:t>
            </w:r>
          </w:p>
        </w:tc>
        <w:tc>
          <w:tcPr>
            <w:tcW w:type="dxa" w:w="3322"/>
          </w:tcPr>
          <w:p>
            <w:pPr>
              <w:pStyle w:val="null3"/>
            </w:pPr>
            <w:r>
              <w:rPr>
                <w:rFonts w:ascii="仿宋_GB2312" w:hAnsi="仿宋_GB2312" w:cs="仿宋_GB2312" w:eastAsia="仿宋_GB2312"/>
              </w:rPr>
              <w:t xml:space="preserve"> 从递交响应文件的截止之日起算不少于90个日历日</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供货期</w:t>
            </w:r>
          </w:p>
        </w:tc>
        <w:tc>
          <w:tcPr>
            <w:tcW w:type="dxa" w:w="3322"/>
          </w:tcPr>
          <w:p>
            <w:pPr>
              <w:pStyle w:val="null3"/>
            </w:pPr>
            <w:r>
              <w:rPr>
                <w:rFonts w:ascii="仿宋_GB2312" w:hAnsi="仿宋_GB2312" w:cs="仿宋_GB2312" w:eastAsia="仿宋_GB2312"/>
              </w:rPr>
              <w:t>自合同签订生效之日起30日历日</w:t>
            </w:r>
          </w:p>
        </w:tc>
        <w:tc>
          <w:tcPr>
            <w:tcW w:type="dxa" w:w="1661"/>
          </w:tcPr>
          <w:p>
            <w:pPr>
              <w:pStyle w:val="null3"/>
            </w:pPr>
            <w:r>
              <w:rPr>
                <w:rFonts w:ascii="仿宋_GB2312" w:hAnsi="仿宋_GB2312" w:cs="仿宋_GB2312" w:eastAsia="仿宋_GB2312"/>
              </w:rPr>
              <w:t>供货方案.docx 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法定代表人直接负责投标的，须在响应文件中提供法定代表人身份证明；法定代表人授权代表负责投标的，须在响应文件中提供法定代表人授权委托书（授权代表必须为本单位在职员工）</w:t>
            </w:r>
          </w:p>
        </w:tc>
        <w:tc>
          <w:tcPr>
            <w:tcW w:type="dxa" w:w="1661"/>
          </w:tcPr>
          <w:p>
            <w:pPr>
              <w:pStyle w:val="null3"/>
            </w:pPr>
            <w:r>
              <w:rPr>
                <w:rFonts w:ascii="仿宋_GB2312" w:hAnsi="仿宋_GB2312" w:cs="仿宋_GB2312" w:eastAsia="仿宋_GB2312"/>
              </w:rPr>
              <w:t>响应文件封面 资格证明文件.docx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产品性能参数响应情况</w:t>
            </w:r>
          </w:p>
        </w:tc>
        <w:tc>
          <w:tcPr>
            <w:tcW w:type="dxa" w:w="2492"/>
          </w:tcPr>
          <w:p>
            <w:pPr>
              <w:pStyle w:val="null3"/>
            </w:pPr>
            <w:r>
              <w:rPr>
                <w:rFonts w:ascii="仿宋_GB2312" w:hAnsi="仿宋_GB2312" w:cs="仿宋_GB2312" w:eastAsia="仿宋_GB2312"/>
              </w:rPr>
              <w:t>投标产品技术参数清楚、明确，有相应齐全的技术资料，完全满足招标技术参数要求得25分；技术参数每负偏离一项扣1分，扣完为止。备注1.指标须提供相应的证明材料（包括但不限于检测报告、产品彩页、产品说明书、认证证书、官网截图等任意一项证明材料即可），未提供或提供的证明材料不符合要求视为负偏离。对通过虚假材料中标者，货到验收技术参数与投标文件不符时，中标无效，采购方可以拒收货，拒付款，并且供货方必须承担相应的法律责任2.完全复制招标交件技术参数要求的，将给予5分扣分，文字描述、国标定制尺寸的技术指标除外。 备注：若投标人通过提供虚假材料谋取中标的，在货物到货验收时，如实际产品技术参数与投标文件响应参数不一致，其中标无效，采购人有权拒收货物、拒绝支付合同款项，同时供货方须承担由此产生的一切经济损失及相应法律责任。</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针对本项目的总体实施方案、项目团队方案、项目应急预案、项目实施安全方案、系统安装调试方案、项目验收方案等内容措施完善，并针对本项目特点做出合理计划及调配，由专业的技术人员提供服务，并帮助采购人将设备调试到最佳使用状态，能保证项目的顺利运行。 组织实施、供货方案完备、合理、切实可行,得10分； 组织实施、供货方案较完备、合理、基本可行，得7分； 组织实施、供货方案较差，得4分。未提供不得分。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应急事故响应及处理方案</w:t>
            </w:r>
          </w:p>
        </w:tc>
        <w:tc>
          <w:tcPr>
            <w:tcW w:type="dxa" w:w="2492"/>
          </w:tcPr>
          <w:p>
            <w:pPr>
              <w:pStyle w:val="null3"/>
            </w:pPr>
            <w:r>
              <w:rPr>
                <w:rFonts w:ascii="仿宋_GB2312" w:hAnsi="仿宋_GB2312" w:cs="仿宋_GB2312" w:eastAsia="仿宋_GB2312"/>
              </w:rPr>
              <w:t>结合本项目实际应用、环境等情况，对投标人的应急事故响应及处理方案（①如可能发生的应急事故情况分析；②应急响应时间；③紧急安全保障措施）等进行综合评审：提供完整应急事故响应及处理方案等且内容完整，方案先进合理的得6分，每有一项内容缺失的扣2分；每有一项内容缺陷的扣1分，扣完为止。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制造厂家有可靠、完备的质量管理体系、足够的设计、工艺、加工、检验能力，设备的质量符合国际、国家的标准和有关规定，提供主要产品的使用说明，以上资料提供完备得10分，每缺一项扣1分，未提供不得分。 磋商供应商须提供所投产品制造厂商的检测报告（提供复印件加盖供应商单位公章），提供得9分，不提供不得分。 磋商供应商须所投产品如有偏离指标项，一项扣0.5分，满分3分，完全满足的得3分。</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供货方案.docx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投标人提供针对本项目的售后服务方案（包括但不限于①售后服务人员安排及服务响应时间，②出现故障的紧急措施等内容）等进行综合评审：售后服务方案完整详细、具体可行得4分；每有一项内容缺失的扣2分；每有一项内容缺陷的扣1分，扣完为止。 注：内容存在缺陷是指：①该项内容描述前后不一致；②该项内容所阐述的项目信息与本项目实际信息不一致；③该项内容引用的规定、规范错误；④该项内容描述不符合国家相关法律法规、政策文件、规范标准要求；⑤该项内容阐述的方式方法明显不符合本项目实际情况；⑥该项内容描述与本项目实际情况不符；⑦该项内容套用其他项目内容。</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提供2023年01月至今类似项目业绩，每份得2分,最高得6分；不提供得0分。（以合同签订时间为准，附有业绩合同复印件加盖公章作为证明材料）</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供货方案.docx</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要求且投标价格最低的投标报价为评标基准价，其价格分为满分。其他供应商的价格分统一按照下列公式计算：投标报价得分=(评标基准价／投标报价)×30。计算分数时四舍五入取小数点后两位。 *对小型和微型企业、监狱企业、福利企业的产品的价格给予10%的扣除，用扣除后的价格参与评审。</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详见附件：供货方案.docx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