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版本号：JXRC-26062320260824001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高温高压流体流变性能测试仪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JXRC-260623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高温高压流体流变性能测试仪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JXRC-260623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高温高压流体流变性能测试仪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流体流变性能是评价油气田工作液体系稳定性、流动性和工程适用性的关键参数之一，直接关系到钻井液井筒携岩、压裂液携砂输送、酸液深部作用、原油管输及复杂流体开发效果。尤其是近年来随着深层、超深层、非常规油气资源开发不断推进，储层温度、压力和流体组成更加复杂，对原油、聚合物、钻井液、压裂液、二氧化碳增稠体系、酸液等复杂流体在高温高压条件下的流变行为测试提出了更高要求。因此，开展高温高压条件下复杂流体流变性能精准测试与评价，对于支撑油气田工作液体系优化、井下流动规律认识及现场施工参数设计具有重要意义。 西安石油大学现有流体流变测试条件以常温常压或常规温压范围测试为主，在高温高压环境模拟、耐腐蚀体系测试、复杂流体黏弹性表征及多工况连续评价等方面支撑能力有限。面对深层油气藏钻完井、压裂酸化、二氧化碳驱替与封存、稠油开发及复杂工作液体系研发等教学科研需求，现有设备已难以充分满足高温、高压、强腐蚀及复杂剪切条件下的测试要求，有必要对相关实验测试条件进行更新完善，以满足学校石油与天然气工程学科建设、科研平台提升和本科实验教学需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进口产品授权链：所投产品为进口产品的，须提供所投产品厂家授权书或总代理商授权书（提供总代理商授权书的须出具有效授权权限的相关证明文件，证明文件须能显示产品制造厂家对所投产品授权链条的完整性）；</w:t>
      </w:r>
    </w:p>
    <w:p>
      <w:pPr>
        <w:pStyle w:val="null3"/>
      </w:pPr>
      <w:r>
        <w:rPr>
          <w:rFonts w:ascii="仿宋_GB2312" w:hAnsi="仿宋_GB2312" w:cs="仿宋_GB2312" w:eastAsia="仿宋_GB2312"/>
        </w:rPr>
        <w:t>3、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开户银行：浦发银行西安小寨支行(备注:转账时须附言“260623投标保证金”)</w:t>
            </w:r>
          </w:p>
          <w:p>
            <w:pPr>
              <w:pStyle w:val="null3"/>
            </w:pPr>
            <w:r>
              <w:rPr>
                <w:rFonts w:ascii="仿宋_GB2312" w:hAnsi="仿宋_GB2312" w:cs="仿宋_GB2312" w:eastAsia="仿宋_GB2312"/>
              </w:rPr>
              <w:t>银行账号：72180078801800002619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说明：合同签订前缴纳，缴纳金额为合同金额的3%；缴纳方式：银行转账、支票/汇票/本票、保函/保险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代理服务费收费标准：招标代理服务费参见国家计委颁布的《招标代理服务收费管理暂行办法》（计价格[2002]1980号）和（发改办价格[2011]534号）货物类收费标准的90%收取。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（1）供应商按照技术要求逐条验收；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流体流变性能是评价油气田工作液体系稳定性、流动性和工程适用性的关键参数之一，直接关系到钻井液井筒携岩、压裂液携砂输送、酸液深部作用、原油管输及复杂流体开发效果。尤其是近年来随着深层、超深层、非常规油气资源开发不断推进，储层温度、压力和流体组成更加复杂，对原油、聚合物、钻井液、压裂液、二氧化碳增稠体系、酸液等复杂流体在高温高压条件下的流变行为测试提出了更高要求。因此，开展高温高压条件下复杂流体流变性能精准测试与评价，对于支撑油气田工作液体系优化、井下流动规律认识及现场施工参数设计具有重要意义。 西安石油大学现有流体流变测试条件以常温常压或常规温压范围测试为主，在高温高压环境模拟、耐腐蚀体系测试、复杂流体黏弹性表征及多工况连续评价等方面支撑能力有限。面对深层油气藏钻完井、压裂酸化、二氧化碳驱替与封存、稠油开发及复杂工作液体系研发等教学科研需求，现有设备已难以充分满足高温、高压、强腐蚀及复杂剪切条件下的测试要求，有必要对相关实验测试条件进行更新完善，以满足学校石油与天然气工程学科建设、科研平台提升和本科实验教学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高温高压流体流变性能测试仪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标的名称：高温高压流体流变性能测试仪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9"/>
              <w:gridCol w:w="199"/>
              <w:gridCol w:w="2035"/>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参数性质</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2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技术参数与性能指标</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性能要求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可实现常温常压状态和高温高压状态各类原油、聚合物、</w:t>
                  </w:r>
                  <w:r>
                    <w:rPr>
                      <w:rFonts w:ascii="仿宋_GB2312" w:hAnsi="仿宋_GB2312" w:cs="仿宋_GB2312" w:eastAsia="仿宋_GB2312"/>
                      <w:sz w:val="20"/>
                      <w:color w:val="000000"/>
                    </w:rPr>
                    <w:t>钻井液、</w:t>
                  </w:r>
                  <w:r>
                    <w:rPr>
                      <w:rFonts w:ascii="仿宋_GB2312" w:hAnsi="仿宋_GB2312" w:cs="仿宋_GB2312" w:eastAsia="仿宋_GB2312"/>
                      <w:sz w:val="20"/>
                      <w:color w:val="000000"/>
                    </w:rPr>
                    <w:t>压裂液、二氧化碳（含增稠后）、酸液等的黏度、黏温性、黏弹性、流变性等参数精准测量。</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基本参数要求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▲空气轴承，振荡最小扭矩≤</w:t>
                  </w:r>
                  <w:r>
                    <w:rPr>
                      <w:rFonts w:ascii="仿宋_GB2312" w:hAnsi="仿宋_GB2312" w:cs="仿宋_GB2312" w:eastAsia="仿宋_GB2312"/>
                      <w:sz w:val="20"/>
                      <w:color w:val="000000"/>
                    </w:rPr>
                    <w:t>1</w:t>
                  </w:r>
                  <w:r>
                    <w:rPr>
                      <w:rFonts w:ascii="仿宋_GB2312" w:hAnsi="仿宋_GB2312" w:cs="仿宋_GB2312" w:eastAsia="仿宋_GB2312"/>
                      <w:sz w:val="20"/>
                      <w:color w:val="000000"/>
                    </w:rPr>
                    <w:t>nN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color w:val="000000"/>
                    </w:rPr>
                    <w:t>，扭矩分辨率</w:t>
                  </w:r>
                  <w:r>
                    <w:rPr>
                      <w:rFonts w:ascii="仿宋_GB2312" w:hAnsi="仿宋_GB2312" w:cs="仿宋_GB2312" w:eastAsia="仿宋_GB2312"/>
                      <w:sz w:val="20"/>
                      <w:color w:val="000000"/>
                    </w:rPr>
                    <w:t>≤0.1nN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旋转扭矩</w:t>
                  </w:r>
                  <w:r>
                    <w:rPr>
                      <w:rFonts w:ascii="仿宋_GB2312" w:hAnsi="仿宋_GB2312" w:cs="仿宋_GB2312" w:eastAsia="仿宋_GB2312"/>
                      <w:sz w:val="20"/>
                      <w:color w:val="000000"/>
                    </w:rPr>
                    <w:t>5nN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m</w:t>
                  </w:r>
                  <w:r>
                    <w:rPr>
                      <w:rFonts w:ascii="仿宋_GB2312" w:hAnsi="仿宋_GB2312" w:cs="仿宋_GB2312" w:eastAsia="仿宋_GB2312"/>
                      <w:sz w:val="20"/>
                      <w:color w:val="000000"/>
                    </w:rPr>
                    <w:t>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法向力</w:t>
                  </w:r>
                  <w:r>
                    <w:rPr>
                      <w:rFonts w:ascii="仿宋_GB2312" w:hAnsi="仿宋_GB2312" w:cs="仿宋_GB2312" w:eastAsia="仿宋_GB2312"/>
                      <w:sz w:val="20"/>
                      <w:color w:val="000000"/>
                    </w:rPr>
                    <w:t>0.0</w:t>
                  </w:r>
                  <w:r>
                    <w:rPr>
                      <w:rFonts w:ascii="仿宋_GB2312" w:hAnsi="仿宋_GB2312" w:cs="仿宋_GB2312" w:eastAsia="仿宋_GB2312"/>
                      <w:sz w:val="20"/>
                      <w:color w:val="000000"/>
                    </w:rPr>
                    <w:t>01</w:t>
                  </w:r>
                  <w:r>
                    <w:rPr>
                      <w:rFonts w:ascii="仿宋_GB2312" w:hAnsi="仿宋_GB2312" w:cs="仿宋_GB2312" w:eastAsia="仿宋_GB2312"/>
                      <w:sz w:val="20"/>
                      <w:color w:val="000000"/>
                    </w:rPr>
                    <w:t>N～</w:t>
                  </w:r>
                  <w:r>
                    <w:rPr>
                      <w:rFonts w:ascii="仿宋_GB2312" w:hAnsi="仿宋_GB2312" w:cs="仿宋_GB2312" w:eastAsia="仿宋_GB2312"/>
                      <w:sz w:val="20"/>
                      <w:color w:val="000000"/>
                    </w:rPr>
                    <w:t>50N,法向力分辨率≤0.1mN。</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▲频率</w:t>
                  </w:r>
                  <w:r>
                    <w:rPr>
                      <w:rFonts w:ascii="仿宋_GB2312" w:hAnsi="仿宋_GB2312" w:cs="仿宋_GB2312" w:eastAsia="仿宋_GB2312"/>
                      <w:sz w:val="20"/>
                      <w:color w:val="000000"/>
                    </w:rPr>
                    <w:t>0.000001</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0Hz（测试值，非计算值），角速度≥</w:t>
                  </w:r>
                  <w:r>
                    <w:rPr>
                      <w:rFonts w:ascii="仿宋_GB2312" w:hAnsi="仿宋_GB2312" w:cs="仿宋_GB2312" w:eastAsia="仿宋_GB2312"/>
                      <w:sz w:val="20"/>
                      <w:color w:val="000000"/>
                    </w:rPr>
                    <w:t>310</w:t>
                  </w:r>
                  <w:r>
                    <w:rPr>
                      <w:rFonts w:ascii="仿宋_GB2312" w:hAnsi="仿宋_GB2312" w:cs="仿宋_GB2312" w:eastAsia="仿宋_GB2312"/>
                      <w:sz w:val="20"/>
                      <w:color w:val="000000"/>
                    </w:rPr>
                    <w:t>rad/s，</w:t>
                  </w:r>
                  <w:r>
                    <w:rPr>
                      <w:rFonts w:ascii="仿宋_GB2312" w:hAnsi="仿宋_GB2312" w:cs="仿宋_GB2312" w:eastAsia="仿宋_GB2312"/>
                      <w:sz w:val="20"/>
                      <w:color w:val="000000"/>
                    </w:rPr>
                    <w:t>角分辨率</w:t>
                  </w:r>
                  <w:r>
                    <w:rPr>
                      <w:rFonts w:ascii="仿宋_GB2312" w:hAnsi="仿宋_GB2312" w:cs="仿宋_GB2312" w:eastAsia="仿宋_GB2312"/>
                      <w:sz w:val="20"/>
                      <w:color w:val="000000"/>
                    </w:rPr>
                    <w:t>≤3</w:t>
                  </w:r>
                  <w:r>
                    <w:rPr>
                      <w:rFonts w:ascii="仿宋_GB2312" w:hAnsi="仿宋_GB2312" w:cs="仿宋_GB2312" w:eastAsia="仿宋_GB2312"/>
                      <w:sz w:val="20"/>
                      <w:color w:val="000000"/>
                    </w:rPr>
                    <w:t>nrad</w:t>
                  </w:r>
                  <w:r>
                    <w:rPr>
                      <w:rFonts w:ascii="仿宋_GB2312" w:hAnsi="仿宋_GB2312" w:cs="仿宋_GB2312" w:eastAsia="仿宋_GB2312"/>
                      <w:sz w:val="20"/>
                      <w:color w:val="000000"/>
                    </w:rPr>
                    <w:t>。</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预留具备在线取样、连接其他检测仪器等功能。</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同轴圆筒测试系统参数要求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同轴圆筒测试系统升降温可控，测试样品温度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0℃,精度±0.05℃。</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配套的同轴圆筒测量转子及样品杯，带自动识别（用于黏温曲线测试）。</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配套的桨叶测量转子，带自动识别。</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黏度测试范围：</w:t>
                  </w:r>
                  <w:r>
                    <w:rPr>
                      <w:rFonts w:ascii="仿宋_GB2312" w:hAnsi="仿宋_GB2312" w:cs="仿宋_GB2312" w:eastAsia="仿宋_GB2312"/>
                      <w:sz w:val="20"/>
                      <w:color w:val="000000"/>
                    </w:rPr>
                    <w:t>1mPa.s～</w:t>
                  </w:r>
                  <w:r>
                    <w:rPr>
                      <w:rFonts w:ascii="仿宋_GB2312" w:hAnsi="仿宋_GB2312" w:cs="仿宋_GB2312" w:eastAsia="仿宋_GB2312"/>
                      <w:sz w:val="20"/>
                      <w:color w:val="000000"/>
                    </w:rPr>
                    <w:t>10</w:t>
                  </w:r>
                  <w:r>
                    <w:rPr>
                      <w:rFonts w:ascii="仿宋_GB2312" w:hAnsi="仿宋_GB2312" w:cs="仿宋_GB2312" w:eastAsia="仿宋_GB2312"/>
                      <w:sz w:val="20"/>
                      <w:color w:val="000000"/>
                      <w:vertAlign w:val="superscript"/>
                    </w:rPr>
                    <w:t>9</w:t>
                  </w:r>
                  <w:r>
                    <w:rPr>
                      <w:rFonts w:ascii="仿宋_GB2312" w:hAnsi="仿宋_GB2312" w:cs="仿宋_GB2312" w:eastAsia="仿宋_GB2312"/>
                      <w:sz w:val="20"/>
                      <w:color w:val="000000"/>
                    </w:rPr>
                    <w:t>mPa.s，转速范围：0.001r/min～2800r/min;适用于原油，聚合物，钻井液等各类流体。</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锥</w:t>
                  </w:r>
                  <w:r>
                    <w:rPr>
                      <w:rFonts w:ascii="仿宋_GB2312" w:hAnsi="仿宋_GB2312" w:cs="仿宋_GB2312" w:eastAsia="仿宋_GB2312"/>
                      <w:sz w:val="20"/>
                      <w:color w:val="000000"/>
                    </w:rPr>
                    <w:t>/平板测试系统参数要求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▲锥/平板测试系统升降温可控，温度-</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22</w:t>
                  </w:r>
                  <w:r>
                    <w:rPr>
                      <w:rFonts w:ascii="仿宋_GB2312" w:hAnsi="仿宋_GB2312" w:cs="仿宋_GB2312" w:eastAsia="仿宋_GB2312"/>
                      <w:sz w:val="20"/>
                      <w:color w:val="000000"/>
                    </w:rPr>
                    <w:t>0℃，精度±0.05℃。</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配套的平行板测量转子，带自动识别；配套的锥板测量转子，带自动识别；配套的防打滑平行板转子，带自动识别。</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防打滑底板。</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黏度测试范围：</w:t>
                  </w:r>
                  <w:r>
                    <w:rPr>
                      <w:rFonts w:ascii="仿宋_GB2312" w:hAnsi="仿宋_GB2312" w:cs="仿宋_GB2312" w:eastAsia="仿宋_GB2312"/>
                      <w:sz w:val="20"/>
                      <w:color w:val="000000"/>
                    </w:rPr>
                    <w:t>1mPa.s～10</w:t>
                  </w:r>
                  <w:r>
                    <w:rPr>
                      <w:rFonts w:ascii="仿宋_GB2312" w:hAnsi="仿宋_GB2312" w:cs="仿宋_GB2312" w:eastAsia="仿宋_GB2312"/>
                      <w:sz w:val="20"/>
                      <w:color w:val="000000"/>
                      <w:vertAlign w:val="superscript"/>
                    </w:rPr>
                    <w:t>10</w:t>
                  </w:r>
                  <w:r>
                    <w:rPr>
                      <w:rFonts w:ascii="仿宋_GB2312" w:hAnsi="仿宋_GB2312" w:cs="仿宋_GB2312" w:eastAsia="仿宋_GB2312"/>
                      <w:sz w:val="20"/>
                      <w:color w:val="000000"/>
                    </w:rPr>
                    <w:t>mPa.s，转速范围：0.001r/min～2800r/min。</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高温高压耐酸测试系统参数要求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▲蓝宝石轴承设计，压力≥</w:t>
                  </w:r>
                  <w:r>
                    <w:rPr>
                      <w:rFonts w:ascii="仿宋_GB2312" w:hAnsi="仿宋_GB2312" w:cs="仿宋_GB2312" w:eastAsia="仿宋_GB2312"/>
                      <w:sz w:val="20"/>
                      <w:color w:val="000000"/>
                    </w:rPr>
                    <w:t>17</w:t>
                  </w:r>
                  <w:r>
                    <w:rPr>
                      <w:rFonts w:ascii="仿宋_GB2312" w:hAnsi="仿宋_GB2312" w:cs="仿宋_GB2312" w:eastAsia="仿宋_GB2312"/>
                      <w:sz w:val="20"/>
                      <w:color w:val="000000"/>
                    </w:rPr>
                    <w:t>MPa。</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高压池设计必须满足防样品爬杆。</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▲与酸样直接接触的杯体及转子需采用哈氏合金B3及以上材质，安全阀等需采用哈氏合金C276及以上材质。</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测量系统包括同轴圆筒转子测试系统。</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高温高压耐酸测试系统温度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0℃，精度±0.</w:t>
                  </w:r>
                  <w:r>
                    <w:rPr>
                      <w:rFonts w:ascii="仿宋_GB2312" w:hAnsi="仿宋_GB2312" w:cs="仿宋_GB2312" w:eastAsia="仿宋_GB2312"/>
                      <w:sz w:val="20"/>
                      <w:color w:val="000000"/>
                    </w:rPr>
                    <w:t>05</w:t>
                  </w:r>
                  <w:r>
                    <w:rPr>
                      <w:rFonts w:ascii="仿宋_GB2312" w:hAnsi="仿宋_GB2312" w:cs="仿宋_GB2312" w:eastAsia="仿宋_GB2312"/>
                      <w:sz w:val="20"/>
                      <w:color w:val="000000"/>
                    </w:rPr>
                    <w:t>℃。</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黏度测试范围：</w:t>
                  </w:r>
                  <w:r>
                    <w:rPr>
                      <w:rFonts w:ascii="仿宋_GB2312" w:hAnsi="仿宋_GB2312" w:cs="仿宋_GB2312" w:eastAsia="仿宋_GB2312"/>
                      <w:sz w:val="20"/>
                      <w:color w:val="000000"/>
                    </w:rPr>
                    <w:t>10mPa.s～10</w:t>
                  </w:r>
                  <w:r>
                    <w:rPr>
                      <w:rFonts w:ascii="仿宋_GB2312" w:hAnsi="仿宋_GB2312" w:cs="仿宋_GB2312" w:eastAsia="仿宋_GB2312"/>
                      <w:sz w:val="20"/>
                      <w:color w:val="000000"/>
                      <w:vertAlign w:val="superscript"/>
                    </w:rPr>
                    <w:t>8</w:t>
                  </w:r>
                  <w:r>
                    <w:rPr>
                      <w:rFonts w:ascii="仿宋_GB2312" w:hAnsi="仿宋_GB2312" w:cs="仿宋_GB2312" w:eastAsia="仿宋_GB2312"/>
                      <w:sz w:val="20"/>
                      <w:color w:val="000000"/>
                    </w:rPr>
                    <w:t>mPa.s，转速范围：0.001r/min～2800r/min。</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高温高压测试系统参数要求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▲测试样品室温～</w:t>
                  </w:r>
                  <w:r>
                    <w:rPr>
                      <w:rFonts w:ascii="仿宋_GB2312" w:hAnsi="仿宋_GB2312" w:cs="仿宋_GB2312" w:eastAsia="仿宋_GB2312"/>
                      <w:sz w:val="20"/>
                      <w:color w:val="000000"/>
                    </w:rPr>
                    <w:t>30</w:t>
                  </w:r>
                  <w:r>
                    <w:rPr>
                      <w:rFonts w:ascii="仿宋_GB2312" w:hAnsi="仿宋_GB2312" w:cs="仿宋_GB2312" w:eastAsia="仿宋_GB2312"/>
                      <w:sz w:val="20"/>
                      <w:color w:val="000000"/>
                    </w:rPr>
                    <w:t>0℃，常压～</w:t>
                  </w:r>
                  <w:r>
                    <w:rPr>
                      <w:rFonts w:ascii="仿宋_GB2312" w:hAnsi="仿宋_GB2312" w:cs="仿宋_GB2312" w:eastAsia="仿宋_GB2312"/>
                      <w:sz w:val="20"/>
                      <w:color w:val="000000"/>
                    </w:rPr>
                    <w:t>15</w:t>
                  </w:r>
                  <w:r>
                    <w:rPr>
                      <w:rFonts w:ascii="仿宋_GB2312" w:hAnsi="仿宋_GB2312" w:cs="仿宋_GB2312" w:eastAsia="仿宋_GB2312"/>
                      <w:sz w:val="20"/>
                      <w:color w:val="000000"/>
                    </w:rPr>
                    <w:t>MPa。</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测量系统包括配套的同轴圆筒转子及配套的</w:t>
                  </w:r>
                  <w:r>
                    <w:rPr>
                      <w:rFonts w:ascii="仿宋_GB2312" w:hAnsi="仿宋_GB2312" w:cs="仿宋_GB2312" w:eastAsia="仿宋_GB2312"/>
                      <w:sz w:val="20"/>
                      <w:color w:val="000000"/>
                    </w:rPr>
                    <w:t>4片桨叶测试系统。</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黏度测试范围：</w:t>
                  </w:r>
                  <w:r>
                    <w:rPr>
                      <w:rFonts w:ascii="仿宋_GB2312" w:hAnsi="仿宋_GB2312" w:cs="仿宋_GB2312" w:eastAsia="仿宋_GB2312"/>
                      <w:sz w:val="20"/>
                      <w:color w:val="000000"/>
                    </w:rPr>
                    <w:t>5mPa.s～10</w:t>
                  </w:r>
                  <w:r>
                    <w:rPr>
                      <w:rFonts w:ascii="仿宋_GB2312" w:hAnsi="仿宋_GB2312" w:cs="仿宋_GB2312" w:eastAsia="仿宋_GB2312"/>
                      <w:sz w:val="20"/>
                      <w:color w:val="000000"/>
                      <w:vertAlign w:val="superscript"/>
                    </w:rPr>
                    <w:t>8</w:t>
                  </w:r>
                  <w:r>
                    <w:rPr>
                      <w:rFonts w:ascii="仿宋_GB2312" w:hAnsi="仿宋_GB2312" w:cs="仿宋_GB2312" w:eastAsia="仿宋_GB2312"/>
                      <w:sz w:val="20"/>
                      <w:color w:val="000000"/>
                    </w:rPr>
                    <w:t>mPa.s，转速范围：0.001r/min～2800r/min。</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显微流变测试系统参数要求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包含</w:t>
                  </w:r>
                  <w:r>
                    <w:rPr>
                      <w:rFonts w:ascii="仿宋_GB2312" w:hAnsi="仿宋_GB2312" w:cs="仿宋_GB2312" w:eastAsia="仿宋_GB2312"/>
                      <w:sz w:val="20"/>
                      <w:color w:val="000000"/>
                    </w:rPr>
                    <w:t>CMOS</w:t>
                  </w:r>
                  <w:r>
                    <w:rPr>
                      <w:rFonts w:ascii="仿宋_GB2312" w:hAnsi="仿宋_GB2312" w:cs="仿宋_GB2312" w:eastAsia="仿宋_GB2312"/>
                      <w:sz w:val="20"/>
                      <w:color w:val="000000"/>
                    </w:rPr>
                    <w:t>摄像机功能，可以在流变剪切的同时观察记录样品内部微观结构的变化。</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▲显微流变测试系统室温～</w:t>
                  </w:r>
                  <w:r>
                    <w:rPr>
                      <w:rFonts w:ascii="仿宋_GB2312" w:hAnsi="仿宋_GB2312" w:cs="仿宋_GB2312" w:eastAsia="仿宋_GB2312"/>
                      <w:sz w:val="20"/>
                      <w:color w:val="000000"/>
                    </w:rPr>
                    <w:t>300</w:t>
                  </w:r>
                  <w:r>
                    <w:rPr>
                      <w:rFonts w:ascii="仿宋_GB2312" w:hAnsi="仿宋_GB2312" w:cs="仿宋_GB2312" w:eastAsia="仿宋_GB2312"/>
                      <w:sz w:val="20"/>
                      <w:color w:val="000000"/>
                    </w:rPr>
                    <w:t>℃，精度±0.05℃。</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对比度、亮度、积分时间、显微镜焦距及径向位置，光源强度、偏振片调整等可进行设置调整。</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CMOS彩色摄像机，分辨率≥</w:t>
                  </w:r>
                  <w:r>
                    <w:rPr>
                      <w:rFonts w:ascii="仿宋_GB2312" w:hAnsi="仿宋_GB2312" w:cs="仿宋_GB2312" w:eastAsia="仿宋_GB2312"/>
                      <w:sz w:val="20"/>
                      <w:color w:val="000000"/>
                    </w:rPr>
                    <w:t>2048×1536，帧率≥120帧/秒，USB3.0接口。</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黏度测试范围：</w:t>
                  </w:r>
                  <w:r>
                    <w:rPr>
                      <w:rFonts w:ascii="仿宋_GB2312" w:hAnsi="仿宋_GB2312" w:cs="仿宋_GB2312" w:eastAsia="仿宋_GB2312"/>
                      <w:sz w:val="20"/>
                      <w:color w:val="000000"/>
                    </w:rPr>
                    <w:t>1mPa.s～10</w:t>
                  </w:r>
                  <w:r>
                    <w:rPr>
                      <w:rFonts w:ascii="仿宋_GB2312" w:hAnsi="仿宋_GB2312" w:cs="仿宋_GB2312" w:eastAsia="仿宋_GB2312"/>
                      <w:sz w:val="20"/>
                      <w:color w:val="000000"/>
                      <w:vertAlign w:val="superscript"/>
                    </w:rPr>
                    <w:t>7</w:t>
                  </w:r>
                  <w:r>
                    <w:rPr>
                      <w:rFonts w:ascii="仿宋_GB2312" w:hAnsi="仿宋_GB2312" w:cs="仿宋_GB2312" w:eastAsia="仿宋_GB2312"/>
                      <w:sz w:val="20"/>
                      <w:color w:val="000000"/>
                    </w:rPr>
                    <w:t>mPa.s，转速范围：0.001r/min～2800r/min。</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光源辐射功率</w:t>
                  </w:r>
                  <w:r>
                    <w:rPr>
                      <w:rFonts w:ascii="仿宋_GB2312" w:hAnsi="仿宋_GB2312" w:cs="仿宋_GB2312" w:eastAsia="仿宋_GB2312"/>
                      <w:sz w:val="20"/>
                      <w:color w:val="000000"/>
                    </w:rPr>
                    <w:t>≥6000mW。</w:t>
                  </w:r>
                </w:p>
              </w:tc>
            </w:tr>
            <w:tr>
              <w:tc>
                <w:tcPr>
                  <w:tcW w:type="dxa" w:w="3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摩擦磨损系统参数要求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▲摩擦副包括球-三垫盘（材质100Cr6及PTFE）、球-三板（材质304不锈钢及PTFE）、球-三球（316不锈钢）。</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w:t>
                  </w:r>
                  <w:r>
                    <w:rPr>
                      <w:rFonts w:ascii="仿宋_GB2312" w:hAnsi="仿宋_GB2312" w:cs="仿宋_GB2312" w:eastAsia="仿宋_GB2312"/>
                      <w:sz w:val="20"/>
                      <w:color w:val="000000"/>
                    </w:rPr>
                    <w:t>200</w:t>
                  </w:r>
                  <w:r>
                    <w:rPr>
                      <w:rFonts w:ascii="仿宋_GB2312" w:hAnsi="仿宋_GB2312" w:cs="仿宋_GB2312" w:eastAsia="仿宋_GB2312"/>
                      <w:sz w:val="20"/>
                      <w:color w:val="000000"/>
                    </w:rPr>
                    <w:t>℃，精度±0.05℃。</w:t>
                  </w:r>
                </w:p>
              </w:tc>
            </w:tr>
            <w:tr>
              <w:tc>
                <w:tcPr>
                  <w:tcW w:type="dxa" w:w="319"/>
                  <w:vMerge/>
                  <w:tcBorders>
                    <w:top w:val="none" w:color="000000" w:sz="4"/>
                    <w:left w:val="single" w:color="000000" w:sz="4"/>
                    <w:bottom w:val="single" w:color="000000" w:sz="4"/>
                    <w:right w:val="single" w:color="000000" w:sz="4"/>
                  </w:tcBorders>
                </w:tcP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摩擦系数测量范围：</w:t>
                  </w:r>
                  <w:r>
                    <w:rPr>
                      <w:rFonts w:ascii="仿宋_GB2312" w:hAnsi="仿宋_GB2312" w:cs="仿宋_GB2312" w:eastAsia="仿宋_GB2312"/>
                      <w:sz w:val="20"/>
                      <w:color w:val="000000"/>
                    </w:rPr>
                    <w:t>0</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0</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测试分析软件功能要求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▲配备至少包含聚合物分析包测试分析功能，包含主曲线，分子量和分子量分布及松弛时间谱功能。</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配置清单</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2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1、旋转流变仪主机1台；</w:t>
                  </w:r>
                </w:p>
                <w:p>
                  <w:pPr>
                    <w:pStyle w:val="null3"/>
                    <w:jc w:val="both"/>
                  </w:pPr>
                  <w:r>
                    <w:rPr>
                      <w:rFonts w:ascii="仿宋_GB2312" w:hAnsi="仿宋_GB2312" w:cs="仿宋_GB2312" w:eastAsia="仿宋_GB2312"/>
                      <w:sz w:val="20"/>
                      <w:color w:val="000000"/>
                    </w:rPr>
                    <w:t>2、适配旋转流变仪主机的中文界面分析和控制软件1套；</w:t>
                  </w:r>
                </w:p>
                <w:p>
                  <w:pPr>
                    <w:pStyle w:val="null3"/>
                    <w:jc w:val="both"/>
                  </w:pPr>
                  <w:r>
                    <w:rPr>
                      <w:rFonts w:ascii="仿宋_GB2312" w:hAnsi="仿宋_GB2312" w:cs="仿宋_GB2312" w:eastAsia="仿宋_GB2312"/>
                      <w:sz w:val="20"/>
                      <w:color w:val="000000"/>
                    </w:rPr>
                    <w:t>3、适配旋转流变仪主机的原装进口空气过滤及干燥系统，含分子筛干燥器、二级精密过滤器和水气分离系统各1套；</w:t>
                  </w:r>
                </w:p>
                <w:p>
                  <w:pPr>
                    <w:pStyle w:val="null3"/>
                    <w:jc w:val="both"/>
                  </w:pPr>
                  <w:r>
                    <w:rPr>
                      <w:rFonts w:ascii="仿宋_GB2312" w:hAnsi="仿宋_GB2312" w:cs="仿宋_GB2312" w:eastAsia="仿宋_GB2312"/>
                      <w:sz w:val="20"/>
                      <w:color w:val="000000"/>
                    </w:rPr>
                    <w:t>4、适配旋转流变仪主机的锥/平板控温系统（带自动识别功能）1套；</w:t>
                  </w:r>
                </w:p>
                <w:p>
                  <w:pPr>
                    <w:pStyle w:val="null3"/>
                    <w:jc w:val="both"/>
                  </w:pPr>
                  <w:r>
                    <w:rPr>
                      <w:rFonts w:ascii="仿宋_GB2312" w:hAnsi="仿宋_GB2312" w:cs="仿宋_GB2312" w:eastAsia="仿宋_GB2312"/>
                      <w:sz w:val="20"/>
                      <w:color w:val="000000"/>
                    </w:rPr>
                    <w:t>5、适配旋转流变仪主机的平行板测量系统（带自动识别功能）1套；</w:t>
                  </w:r>
                </w:p>
                <w:p>
                  <w:pPr>
                    <w:pStyle w:val="null3"/>
                    <w:jc w:val="both"/>
                  </w:pPr>
                  <w:r>
                    <w:rPr>
                      <w:rFonts w:ascii="仿宋_GB2312" w:hAnsi="仿宋_GB2312" w:cs="仿宋_GB2312" w:eastAsia="仿宋_GB2312"/>
                      <w:sz w:val="20"/>
                      <w:color w:val="000000"/>
                    </w:rPr>
                    <w:t>6、适配旋转流变仪主机的锥板测量系统（带自动识别功能）1套；</w:t>
                  </w:r>
                </w:p>
                <w:p>
                  <w:pPr>
                    <w:pStyle w:val="null3"/>
                    <w:jc w:val="both"/>
                  </w:pPr>
                  <w:r>
                    <w:rPr>
                      <w:rFonts w:ascii="仿宋_GB2312" w:hAnsi="仿宋_GB2312" w:cs="仿宋_GB2312" w:eastAsia="仿宋_GB2312"/>
                      <w:sz w:val="20"/>
                      <w:color w:val="000000"/>
                    </w:rPr>
                    <w:t>7、适配旋转流变仪主机的防打滑测量系统1套；</w:t>
                  </w:r>
                </w:p>
                <w:p>
                  <w:pPr>
                    <w:pStyle w:val="null3"/>
                    <w:jc w:val="both"/>
                  </w:pPr>
                  <w:r>
                    <w:rPr>
                      <w:rFonts w:ascii="仿宋_GB2312" w:hAnsi="仿宋_GB2312" w:cs="仿宋_GB2312" w:eastAsia="仿宋_GB2312"/>
                      <w:sz w:val="20"/>
                      <w:color w:val="000000"/>
                    </w:rPr>
                    <w:t>8、适配旋转流变仪主机的圆筒控温系统1套；</w:t>
                  </w:r>
                </w:p>
                <w:p>
                  <w:pPr>
                    <w:pStyle w:val="null3"/>
                    <w:jc w:val="both"/>
                  </w:pPr>
                  <w:r>
                    <w:rPr>
                      <w:rFonts w:ascii="仿宋_GB2312" w:hAnsi="仿宋_GB2312" w:cs="仿宋_GB2312" w:eastAsia="仿宋_GB2312"/>
                      <w:sz w:val="20"/>
                      <w:color w:val="000000"/>
                    </w:rPr>
                    <w:t>9、适配旋转流变仪主机的圆筒测量系统1套；</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、适配旋转流变仪主机的高温高压耐酸测试系统：</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1）高温高压测量池：1套；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2）高温高压专用同轴圆筒测量转子：</w:t>
                  </w: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3）蓝宝石轴承备件：10套；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4）压力气瓶：1套</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、适配旋转流变仪主机的高温高压测试系统：</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1）高温高压测量池：1套；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2）高温高压专用同轴圆筒测量系统：</w:t>
                  </w: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）高温高压专用双间隙测量系统：</w:t>
                  </w:r>
                  <w:r>
                    <w:rPr>
                      <w:rFonts w:ascii="仿宋_GB2312" w:hAnsi="仿宋_GB2312" w:cs="仿宋_GB2312" w:eastAsia="仿宋_GB2312"/>
                      <w:sz w:val="20"/>
                      <w:color w:val="000000"/>
                    </w:rPr>
                    <w:t>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）高温高压专用桨叶测量系统：</w:t>
                  </w:r>
                  <w:r>
                    <w:rPr>
                      <w:rFonts w:ascii="仿宋_GB2312" w:hAnsi="仿宋_GB2312" w:cs="仿宋_GB2312" w:eastAsia="仿宋_GB2312"/>
                      <w:sz w:val="20"/>
                      <w:color w:val="000000"/>
                    </w:rPr>
                    <w:t>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5）压力气瓶：1套</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、适配旋转流变仪主机的显微流变测试系统：</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1）显微测试平台：1套；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2）CMOS摄像机：1套；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3）高功率光源：1套；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4）显微专用测量转子，石英玻璃材质：1套；</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）显微流变控温系统：</w:t>
                  </w:r>
                  <w:r>
                    <w:rPr>
                      <w:rFonts w:ascii="仿宋_GB2312" w:hAnsi="仿宋_GB2312" w:cs="仿宋_GB2312" w:eastAsia="仿宋_GB2312"/>
                      <w:sz w:val="20"/>
                      <w:color w:val="000000"/>
                    </w:rPr>
                    <w:t>1套；</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、适配旋转流变仪主机的摩擦磨损系统：</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）球</w:t>
                  </w:r>
                  <w:r>
                    <w:rPr>
                      <w:rFonts w:ascii="仿宋_GB2312" w:hAnsi="仿宋_GB2312" w:cs="仿宋_GB2312" w:eastAsia="仿宋_GB2312"/>
                      <w:sz w:val="20"/>
                      <w:color w:val="000000"/>
                    </w:rPr>
                    <w:t>-三垫盘、球-三板、球-三球；</w:t>
                  </w:r>
                </w:p>
                <w:p>
                  <w:pPr>
                    <w:pStyle w:val="null3"/>
                    <w:ind w:firstLine="20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2）具备升降温控温功能；</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、适配旋转流变仪主机的无油空气压缩机</w:t>
                  </w:r>
                  <w:r>
                    <w:rPr>
                      <w:rFonts w:ascii="仿宋_GB2312" w:hAnsi="仿宋_GB2312" w:cs="仿宋_GB2312" w:eastAsia="仿宋_GB2312"/>
                      <w:sz w:val="20"/>
                      <w:color w:val="000000"/>
                    </w:rPr>
                    <w:t>1套；</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、适配旋转流变仪主机的高低温循环水浴</w:t>
                  </w:r>
                  <w:r>
                    <w:rPr>
                      <w:rFonts w:ascii="仿宋_GB2312" w:hAnsi="仿宋_GB2312" w:cs="仿宋_GB2312" w:eastAsia="仿宋_GB2312"/>
                      <w:sz w:val="20"/>
                      <w:color w:val="000000"/>
                    </w:rPr>
                    <w:t>1套；</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、适配旋转流变仪主机的数据处理及显示系统，分辨率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2048</w:t>
                  </w:r>
                  <w:r>
                    <w:rPr>
                      <w:rFonts w:ascii="仿宋_GB2312" w:hAnsi="仿宋_GB2312" w:cs="仿宋_GB2312" w:eastAsia="仿宋_GB2312"/>
                      <w:sz w:val="20"/>
                      <w:color w:val="000000"/>
                    </w:rPr>
                    <w:t>×</w:t>
                  </w:r>
                  <w:r>
                    <w:rPr>
                      <w:rFonts w:ascii="仿宋_GB2312" w:hAnsi="仿宋_GB2312" w:cs="仿宋_GB2312" w:eastAsia="仿宋_GB2312"/>
                      <w:sz w:val="20"/>
                      <w:color w:val="000000"/>
                    </w:rPr>
                    <w:t>1536</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≥32G＋1T硬盘，1套，独立显卡、正版操作系统、10核16线程，睿频4.5GHz</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、提供纸质版操作说明书，</w:t>
                  </w:r>
                  <w:r>
                    <w:rPr>
                      <w:rFonts w:ascii="仿宋_GB2312" w:hAnsi="仿宋_GB2312" w:cs="仿宋_GB2312" w:eastAsia="仿宋_GB2312"/>
                      <w:sz w:val="20"/>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交货时间为本合同生效后150天内到货并安装调试交付使用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其他，国产设备： 合同签订后，供应商开具预付款等额银行保函，采购人收到银行保函正本后10个工作日内支付预付款，最多支付至210万元， 剩余款项待验收合格后，并出具增值税专用发票，达到付款条件后10个工作日内付清。 进口设备： 合同签订后，由甲方通过双方认可的进口业务代理公司向中标人指定国外设备供应商开出100%信用证，其中90%货款凭外贸合同约定的发货单据及西安石油大学出具的开箱点货报告原件解付，剩余10%货款在设备验收合格后凭甲方签署的验收报告原件解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（1）供应商按照技术要求逐条验收；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自学校验收合格之日起3年。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保修期：卖方提供三年的原厂免费保修,保修期自仪器验收签字之日起计算。保修期间维修及零件更换费用由厂家负担。 6. 维修响应时间：卖方应在24小时内对用户的服务要求作出响应，维修服务包括电话指导和现场维修。 7. 质保期内容成交供应商须额外提供搬迁和安装调试一次，搬迁和安装调试过程中所产生的一切费用由成交供应商承担；搬迁和安装调试过程中仪器出现的一切故障和损坏由成交供应商负责维修修复。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1、培训要求：按照采购人要求提供该设备相应的技术培训 2、报价要求：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（3）进口产品按人民币报价，此报价不受市场价格及外汇汇率波动影响。采购人及招标代理机构不接受任何未办理合法进口手续的非国内生产产品的投标报价。 （4）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3、投标保证金注意事项：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 jxrc_001@163.com （邮件命名：JXRC-260623）。保函必须由具有开具投标保函资格的单位开具；若供应商违约，开具保函单位承担连带责任； 4、成交供应商应在中标结果发布后2日内提供与电子化交易平台上传一致的纸质投标文件2份。 5、场地基础承载要求：供应商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成交供应商须免费提供地面加固、承重基座制作全套施工方案并完成施工，所有施工材料、人工、检测费用全部包含在投标总价内。 6、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7、成交供应商额外提供免费搬迁和安装调试一次，本次搬迁和安装调试过程中所产生的一切费用由成交供应商承担；本次搬迁和安装调试过程中仪器出现的一切故障和损坏由中标方免费修复。 8、支付方式（因系统编制受限，采购文件中关于付款方式的描述有不一致的地方以此处为准） 国产设备： 合同签订后，供应商开具预付款等额银行保函，采购人收到银行保函正本后10个工作日内支付预付款，最多支付至210万元， 剩余款项待验收合格后，并出具增值税专用发票，达到付款条件后10个工作日内付清。 进口设备： 合同签订后，由甲方通过双方认可的进口业务代理公司向中标人指定国外设备供应商开出100%信用证，其中90%货款凭外贸合同约定的发货单据及西安石油大学出具的开箱点货报告原件解付，剩余10%货款在设备验收合格后凭甲方签署的验收报告原件解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1、供应商为合法注册的法人、其他组织或自然人，具有独立承担民事责任的能力，提供有效的证明材料； 2、供应商提供2024年度或2025年度经会计师事务所审计并通过注册会计师行业统一监管平台备案赋码的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进口产品授权链</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交货时间为本合同生效后150天内到货并安装调试交付使用</w:t>
            </w:r>
          </w:p>
        </w:tc>
        <w:tc>
          <w:tcPr>
            <w:tcW w:type="dxa" w:w="1661"/>
          </w:tcPr>
          <w:p>
            <w:pPr>
              <w:pStyle w:val="null3"/>
            </w:pPr>
            <w:r>
              <w:rPr>
                <w:rFonts w:ascii="仿宋_GB2312" w:hAnsi="仿宋_GB2312" w:cs="仿宋_GB2312" w:eastAsia="仿宋_GB2312"/>
              </w:rPr>
              <w:t>商务响应偏离表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商务响应偏离表 投标方案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国产设备： 合同签订后，供应商开具预付款等额银行保函，采购人收到银行保函正本后10个工作日内支付预付款，最多支付至210万元， 剩余款项待验收合格后，并出具增值税专用发票，达到付款条件后10个工作日内付清。 进口设备： 合同签订后，由甲方通过双方认可的进口业务代理公司向中标人指定国外设备供应商开出100%信用证，其中90%货款凭外贸合同约定的发货单据及西安石油大学出具的开箱点货报告原件解付，剩余10%货款在设备验收合格后凭甲方签署的验收报告原件解付。</w:t>
            </w:r>
          </w:p>
        </w:tc>
        <w:tc>
          <w:tcPr>
            <w:tcW w:type="dxa" w:w="1661"/>
          </w:tcPr>
          <w:p>
            <w:pPr>
              <w:pStyle w:val="null3"/>
            </w:pPr>
            <w:r>
              <w:rPr>
                <w:rFonts w:ascii="仿宋_GB2312" w:hAnsi="仿宋_GB2312" w:cs="仿宋_GB2312" w:eastAsia="仿宋_GB2312"/>
              </w:rPr>
              <w:t>商务响应偏离表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 “★”项为实质性响应条款，须提供相应佐证材料（不限于产品彩页或检测报告或测试报告或官网截图等证明材料），未提供或虽提供但不符合的按无效文件处理。</w:t>
            </w:r>
          </w:p>
        </w:tc>
        <w:tc>
          <w:tcPr>
            <w:tcW w:type="dxa" w:w="1661"/>
          </w:tcPr>
          <w:p>
            <w:pPr>
              <w:pStyle w:val="null3"/>
            </w:pPr>
            <w:r>
              <w:rPr>
                <w:rFonts w:ascii="仿宋_GB2312" w:hAnsi="仿宋_GB2312" w:cs="仿宋_GB2312" w:eastAsia="仿宋_GB2312"/>
              </w:rPr>
              <w:t>投标保证金缴纳凭证 技术响应偏离表 投标函 其他材料 残疾人福利性单位声明函 中小企业声明函 标的清单 投标人承诺书 投标文件封面 投标人基本信息 监狱企业的证明文件 企业关联关系声明函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44分；“★”参数（共2项）不允许负偏离，负偏离按无效应标处理，“▲”参数（共9项，满分22.5）每负偏离一项扣2.5分，未带标识参数（共22项，满分21.5）每负偏离一项扣1分，扣完为止。 备注：★和▲号参数必须提供佐证材料（佐证材料为产品彩页、官网（功能）截图、检测报告、生产厂家盖章的技术白皮书其中任意一个，技术参数与性能指标对佐证材料有要求的以要求的为准），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在节能或环境标志产品政府采购品目清单中每有一项经国家认证机构认定为节能产品的得0.5分，每有一项为环境标志产品的得0.5分，投标人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针对本项目提供具体的实施方案，方案内容至少包含：1、总体实施方案；2、计划进度安排；3、项目团队配备；4、供货组织安排；5、安装调试方案。 方案内容完整全面，项目执行与项目进度安排、项目验收流程控制明确务实、实践性与可行性强得满分5分；每有一项缺项扣1分，每有一处内容存在缺陷，扣0.5分，扣完为止。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针对本项目提供具体的全生命周期方案，至少包含：1、全生命周期的扩展性和延续性；2、硬件与软件的适配性，项目耗材、维护成本等。 方案内容完整全面、有针对性，科学合理可实施性强得满分4分；每有一项缺项扣2分，每有一处内容存在缺陷，扣1分，扣完为止。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方案内容完整全面，产品性能完善、使用寿命长，使用效果好得满分6分。每有一项缺项扣3分，每有一处内容存在缺陷，扣1.5分，扣完为止。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方案内容完整全面，出现故障响应时间及时，响应措施完善得满分3分；每有一项缺项扣1分，每有一处内容存在缺陷，扣0.5分，扣完为止。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方案内容完整，培训方式多样、培训内容涵盖全面得满分2分；每有一项缺项扣1分，每有一处内容存在缺陷，扣0.5分，扣完为止。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提供投标人2023年1月1日至今类似项目业绩（以合同签订日期为准）。每提供1份得1分，最高得5分。 备注：提供合同加盖公章。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 注：1、小微企业、监狱企业或残疾人福利性单位产品的价格给予10%的扣除后，再参与价格评审。2、对于本国产品给予20%的价格扣除，用扣除后的价格参与评审。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详见附件：投标人资格</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