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45854">
      <w:pPr>
        <w:pageBreakBefore w:val="0"/>
        <w:shd w:val="clear" w:color="auto" w:fill="auto"/>
        <w:kinsoku/>
        <w:topLinePunct w:val="0"/>
        <w:bidi w:val="0"/>
        <w:spacing w:beforeAutospacing="0" w:afterAutospacing="0" w:line="480" w:lineRule="exact"/>
        <w:rPr>
          <w:rFonts w:hint="eastAsia" w:ascii="仿宋" w:hAnsi="仿宋" w:eastAsia="仿宋" w:cs="仿宋"/>
          <w:b/>
          <w:bCs/>
          <w:sz w:val="28"/>
          <w:szCs w:val="28"/>
          <w:highlight w:val="none"/>
        </w:rPr>
      </w:pPr>
      <w:bookmarkStart w:id="0" w:name="_GoBack"/>
      <w:r>
        <w:rPr>
          <w:rFonts w:hint="eastAsia" w:ascii="仿宋" w:hAnsi="仿宋" w:eastAsia="仿宋" w:cs="仿宋"/>
          <w:b/>
          <w:sz w:val="28"/>
          <w:szCs w:val="28"/>
          <w:highlight w:val="none"/>
        </w:rPr>
        <w:t>《拒绝政府采购领域商业贿赂承诺书》（格式）</w:t>
      </w:r>
    </w:p>
    <w:p w14:paraId="47DE74BC">
      <w:pPr>
        <w:pStyle w:val="8"/>
        <w:pageBreakBefore w:val="0"/>
        <w:shd w:val="clear" w:color="auto" w:fill="auto"/>
        <w:kinsoku/>
        <w:topLinePunct w:val="0"/>
        <w:bidi w:val="0"/>
        <w:spacing w:beforeAutospacing="0" w:afterAutospacing="0" w:line="480" w:lineRule="exact"/>
        <w:ind w:firstLine="562"/>
        <w:rPr>
          <w:rFonts w:hint="eastAsia" w:ascii="仿宋" w:hAnsi="仿宋" w:eastAsia="仿宋" w:cs="仿宋"/>
          <w:b/>
          <w:highlight w:val="none"/>
        </w:rPr>
      </w:pPr>
    </w:p>
    <w:p w14:paraId="0836E81B">
      <w:pPr>
        <w:pageBreakBefore w:val="0"/>
        <w:widowControl/>
        <w:shd w:val="clear" w:color="auto" w:fill="auto"/>
        <w:kinsoku/>
        <w:topLinePunct w:val="0"/>
        <w:bidi w:val="0"/>
        <w:spacing w:beforeAutospacing="0" w:afterAutospacing="0" w:line="480" w:lineRule="exact"/>
        <w:jc w:val="center"/>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陕西省政府采购供应商</w:t>
      </w:r>
    </w:p>
    <w:p w14:paraId="5F5FFADB">
      <w:pPr>
        <w:pageBreakBefore w:val="0"/>
        <w:widowControl/>
        <w:shd w:val="clear" w:color="auto" w:fill="auto"/>
        <w:kinsoku/>
        <w:topLinePunct w:val="0"/>
        <w:bidi w:val="0"/>
        <w:spacing w:beforeAutospacing="0" w:afterAutospacing="0" w:line="480" w:lineRule="exact"/>
        <w:jc w:val="center"/>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拒绝政府采购领域商业贿赂承诺书</w:t>
      </w:r>
    </w:p>
    <w:p w14:paraId="755469E4">
      <w:pPr>
        <w:pageBreakBefore w:val="0"/>
        <w:widowControl/>
        <w:shd w:val="clear" w:color="auto" w:fill="auto"/>
        <w:kinsoku/>
        <w:topLinePunct w:val="0"/>
        <w:bidi w:val="0"/>
        <w:spacing w:beforeAutospacing="0" w:afterAutospacing="0" w:line="480" w:lineRule="exact"/>
        <w:ind w:firstLine="480" w:firstLineChars="200"/>
        <w:jc w:val="left"/>
        <w:rPr>
          <w:rFonts w:hint="eastAsia" w:ascii="仿宋" w:hAnsi="仿宋" w:eastAsia="仿宋" w:cs="仿宋"/>
          <w:kern w:val="0"/>
          <w:sz w:val="24"/>
          <w:highlight w:val="none"/>
        </w:rPr>
      </w:pPr>
    </w:p>
    <w:p w14:paraId="5979ADA9">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xml:space="preserve">为响应党中央、国务院关于治理政府采购领域商业贿赂行为的号召，我单位在此庄严承诺： </w:t>
      </w:r>
    </w:p>
    <w:p w14:paraId="185906A2">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在参与政府采购活动中遵纪守法、诚信经营、公平竞标。 </w:t>
      </w:r>
    </w:p>
    <w:p w14:paraId="666C09E7">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2</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不向采购人、采购代理机构和政府采购评审专家进行任何形式的商业贿赂以谋取交易机会。 </w:t>
      </w:r>
    </w:p>
    <w:p w14:paraId="6D65903D">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3</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不向政府采购代理机构和采购人提供虚假资质文件或采用虚假应标方式参与政府采购市场竞争并谋取成交。 </w:t>
      </w:r>
    </w:p>
    <w:p w14:paraId="32F02CB5">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4</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不采取“围标、陪标”等商业欺诈手段获得政府采购定单。 </w:t>
      </w:r>
    </w:p>
    <w:p w14:paraId="739184BE">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5</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不采取不正当手段</w:t>
      </w:r>
      <w:r>
        <w:rPr>
          <w:rFonts w:hint="eastAsia" w:ascii="仿宋" w:hAnsi="仿宋" w:eastAsia="仿宋" w:cs="仿宋"/>
          <w:kern w:val="0"/>
          <w:sz w:val="24"/>
          <w:highlight w:val="none"/>
          <w:lang w:eastAsia="zh-CN"/>
        </w:rPr>
        <w:t>诋毁</w:t>
      </w:r>
      <w:r>
        <w:rPr>
          <w:rFonts w:hint="eastAsia" w:ascii="仿宋" w:hAnsi="仿宋" w:eastAsia="仿宋" w:cs="仿宋"/>
          <w:kern w:val="0"/>
          <w:sz w:val="24"/>
          <w:highlight w:val="none"/>
        </w:rPr>
        <w:t xml:space="preserve">、排挤其他供应商。 </w:t>
      </w:r>
    </w:p>
    <w:p w14:paraId="68A83CB8">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6</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不在提供商品和服务时“偷梁换柱、以次充好”损害采购人的合法权益。 </w:t>
      </w:r>
    </w:p>
    <w:p w14:paraId="064160D5">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7</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不与采购人、采购代理机构政府采购评审专家或其它供应商恶意串通，进行质疑和投诉，维护政府采购市场秩序。 </w:t>
      </w:r>
    </w:p>
    <w:p w14:paraId="77C37B92">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8</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尊重和接受政府采购监督管理部门的监督和政府采购代理机构采购要求，承担因违约行为给采购人造成的损失。 </w:t>
      </w:r>
    </w:p>
    <w:p w14:paraId="157298CC">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9</w:t>
      </w:r>
      <w:r>
        <w:rPr>
          <w:rFonts w:hint="eastAsia" w:ascii="仿宋" w:hAnsi="仿宋" w:eastAsia="仿宋" w:cs="仿宋"/>
          <w:kern w:val="0"/>
          <w:sz w:val="24"/>
          <w:highlight w:val="none"/>
          <w:lang w:val="en-US" w:eastAsia="zh-CN"/>
        </w:rPr>
        <w:t>.</w:t>
      </w:r>
      <w:r>
        <w:rPr>
          <w:rFonts w:hint="eastAsia" w:ascii="仿宋" w:hAnsi="仿宋" w:eastAsia="仿宋" w:cs="仿宋"/>
          <w:kern w:val="0"/>
          <w:sz w:val="24"/>
          <w:highlight w:val="none"/>
        </w:rPr>
        <w:t xml:space="preserve">不发生其他有悖于政府采购公开、公平、公正和诚信原则的行为。 </w:t>
      </w:r>
    </w:p>
    <w:p w14:paraId="004026AA">
      <w:pPr>
        <w:pStyle w:val="2"/>
        <w:pageBreakBefore w:val="0"/>
        <w:shd w:val="clear" w:color="auto" w:fill="auto"/>
        <w:kinsoku/>
        <w:topLinePunct w:val="0"/>
        <w:bidi w:val="0"/>
        <w:spacing w:beforeAutospacing="0" w:afterAutospacing="0" w:line="480" w:lineRule="exact"/>
        <w:rPr>
          <w:rFonts w:hint="eastAsia" w:ascii="仿宋" w:hAnsi="仿宋" w:eastAsia="仿宋" w:cs="仿宋"/>
          <w:highlight w:val="none"/>
          <w:lang w:eastAsia="zh-CN"/>
        </w:rPr>
      </w:pPr>
    </w:p>
    <w:p w14:paraId="7A8C24CF">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承诺单位：</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（盖章）</w:t>
      </w:r>
    </w:p>
    <w:p w14:paraId="79256F25">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    全权代表：</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（签字）</w:t>
      </w:r>
    </w:p>
    <w:p w14:paraId="75D806B7">
      <w:pPr>
        <w:pageBreakBefore w:val="0"/>
        <w:widowControl/>
        <w:shd w:val="clear" w:color="auto" w:fill="auto"/>
        <w:kinsoku/>
        <w:topLinePunct w:val="0"/>
        <w:bidi w:val="0"/>
        <w:spacing w:beforeAutospacing="0" w:afterAutospacing="0" w:line="480" w:lineRule="exac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 xml:space="preserve"> 地　　址：</w:t>
      </w:r>
      <w:r>
        <w:rPr>
          <w:rFonts w:hint="eastAsia" w:ascii="仿宋" w:hAnsi="仿宋" w:eastAsia="仿宋" w:cs="仿宋"/>
          <w:kern w:val="0"/>
          <w:sz w:val="24"/>
          <w:highlight w:val="none"/>
          <w:u w:val="single"/>
        </w:rPr>
        <w:t xml:space="preserve">                              </w:t>
      </w:r>
    </w:p>
    <w:p w14:paraId="19B0EDF0">
      <w:pPr>
        <w:pageBreakBefore w:val="0"/>
        <w:widowControl/>
        <w:shd w:val="clear" w:color="auto" w:fill="auto"/>
        <w:kinsoku/>
        <w:topLinePunct w:val="0"/>
        <w:bidi w:val="0"/>
        <w:spacing w:beforeAutospacing="0" w:afterAutospacing="0" w:line="480" w:lineRule="exact"/>
        <w:rPr>
          <w:rFonts w:hint="eastAsia" w:ascii="仿宋" w:hAnsi="仿宋" w:eastAsia="仿宋" w:cs="仿宋"/>
          <w:kern w:val="0"/>
          <w:sz w:val="24"/>
          <w:highlight w:val="none"/>
          <w:u w:val="single"/>
          <w:lang w:eastAsia="zh-CN"/>
        </w:rPr>
      </w:pP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 xml:space="preserve"> 邮    编：</w:t>
      </w:r>
      <w:r>
        <w:rPr>
          <w:rFonts w:hint="eastAsia" w:ascii="仿宋" w:hAnsi="仿宋" w:eastAsia="仿宋" w:cs="仿宋"/>
          <w:kern w:val="0"/>
          <w:sz w:val="24"/>
          <w:highlight w:val="none"/>
          <w:u w:val="single"/>
        </w:rPr>
        <w:t xml:space="preserve">　　                     　　 </w:t>
      </w:r>
    </w:p>
    <w:p w14:paraId="3C8A06F8">
      <w:pPr>
        <w:pageBreakBefore w:val="0"/>
        <w:widowControl/>
        <w:shd w:val="clear" w:color="auto" w:fill="auto"/>
        <w:kinsoku/>
        <w:topLinePunct w:val="0"/>
        <w:bidi w:val="0"/>
        <w:spacing w:beforeAutospacing="0" w:afterAutospacing="0" w:line="480" w:lineRule="exact"/>
        <w:rPr>
          <w:rFonts w:hint="eastAsia" w:ascii="仿宋" w:hAnsi="仿宋" w:eastAsia="仿宋" w:cs="仿宋"/>
          <w:kern w:val="0"/>
          <w:sz w:val="24"/>
          <w:highlight w:val="none"/>
        </w:rPr>
      </w:pPr>
      <w:r>
        <w:rPr>
          <w:rFonts w:hint="eastAsia" w:ascii="仿宋" w:hAnsi="仿宋" w:eastAsia="仿宋" w:cs="仿宋"/>
          <w:kern w:val="0"/>
          <w:sz w:val="24"/>
          <w:highlight w:val="none"/>
        </w:rPr>
        <w:t>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 xml:space="preserve">  电　　话：</w:t>
      </w:r>
      <w:r>
        <w:rPr>
          <w:rFonts w:hint="eastAsia" w:ascii="仿宋" w:hAnsi="仿宋" w:eastAsia="仿宋" w:cs="仿宋"/>
          <w:kern w:val="0"/>
          <w:sz w:val="24"/>
          <w:highlight w:val="none"/>
          <w:u w:val="single"/>
        </w:rPr>
        <w:t>　　　                　　　　</w:t>
      </w:r>
    </w:p>
    <w:p w14:paraId="0A154480">
      <w:pPr>
        <w:pageBreakBefore w:val="0"/>
        <w:widowControl/>
        <w:shd w:val="clear" w:color="auto" w:fill="auto"/>
        <w:kinsoku/>
        <w:topLinePunct w:val="0"/>
        <w:bidi w:val="0"/>
        <w:spacing w:beforeAutospacing="0" w:afterAutospacing="0" w:line="480" w:lineRule="exact"/>
        <w:ind w:firstLine="480" w:firstLineChars="200"/>
        <w:rPr>
          <w:rFonts w:hint="eastAsia" w:ascii="仿宋" w:hAnsi="仿宋" w:eastAsia="仿宋" w:cs="仿宋"/>
          <w:kern w:val="0"/>
          <w:sz w:val="24"/>
          <w:highlight w:val="none"/>
        </w:rPr>
      </w:pPr>
    </w:p>
    <w:p w14:paraId="764E44C0">
      <w:pPr>
        <w:pageBreakBefore w:val="0"/>
        <w:shd w:val="clear" w:color="auto" w:fill="auto"/>
        <w:kinsoku/>
        <w:topLinePunct w:val="0"/>
        <w:bidi w:val="0"/>
        <w:spacing w:beforeAutospacing="0" w:afterAutospacing="0" w:line="480" w:lineRule="exact"/>
        <w:ind w:firstLine="4920" w:firstLineChars="2050"/>
        <w:rPr>
          <w:rFonts w:hint="eastAsia" w:ascii="仿宋" w:hAnsi="仿宋" w:eastAsia="仿宋" w:cs="仿宋"/>
        </w:rPr>
      </w:pPr>
      <w:r>
        <w:rPr>
          <w:rFonts w:hint="eastAsia" w:ascii="仿宋" w:hAnsi="仿宋" w:eastAsia="仿宋" w:cs="仿宋"/>
          <w:kern w:val="0"/>
          <w:sz w:val="24"/>
          <w:highlight w:val="none"/>
        </w:rPr>
        <w:t>年　　月　　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42B77335"/>
    <w:rsid w:val="64311ECA"/>
    <w:rsid w:val="6B552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Body Text Indent"/>
    <w:basedOn w:val="1"/>
    <w:next w:val="4"/>
    <w:qFormat/>
    <w:uiPriority w:val="0"/>
    <w:pPr>
      <w:spacing w:after="120" w:afterLines="0"/>
      <w:ind w:left="420" w:leftChars="200"/>
    </w:pPr>
  </w:style>
  <w:style w:type="paragraph" w:customStyle="1" w:styleId="4">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Body Text First Indent 2"/>
    <w:basedOn w:val="3"/>
    <w:next w:val="1"/>
    <w:qFormat/>
    <w:uiPriority w:val="0"/>
    <w:pPr>
      <w:widowControl w:val="0"/>
      <w:spacing w:line="360" w:lineRule="auto"/>
      <w:ind w:firstLine="420" w:firstLineChars="200"/>
      <w:jc w:val="both"/>
    </w:pPr>
    <w:rPr>
      <w:rFonts w:ascii="Times New Roman" w:hAnsi="Times New Roman" w:eastAsia="仿宋" w:cs="Times New Roman"/>
      <w:kern w:val="2"/>
      <w:sz w:val="28"/>
      <w:szCs w:val="20"/>
      <w:lang w:val="en-US" w:eastAsia="zh-CN" w:bidi="ar-SA"/>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451</Characters>
  <Lines>0</Lines>
  <Paragraphs>0</Paragraphs>
  <TotalTime>0</TotalTime>
  <ScaleCrop>false</ScaleCrop>
  <LinksUpToDate>false</LinksUpToDate>
  <CharactersWithSpaces>627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2024-08-14T01:50:00Z</dcterms:created>
  <dc:creator>Administrator</dc:creator>
  <cp:lastModifiedBy>Fernweh</cp:lastModifiedBy>
  <dcterms:modified xsi:type="dcterms:W3CDTF">2026-08-25T11:30:04Z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8CA8BA1B535244AB8AA5727EB794E1D2_12</vt:lpwstr>
  </property>
  <property fmtid="{D5CDD505-2E9C-101B-9397-08002B2CF9AE}" pid="4" name="KSOTemplateDocerSaveRecord">
    <vt:lpwstr>eyJoZGlkIjoiYTA0ZmFkNWJlNjc3NmQ4NzcwZTc0ZGJkOWI1MDQ1NmMiLCJ1c2VySWQiOiIyMDMzODM5NzcifQ==</vt:lpwstr>
  </property>
</Properties>
</file>