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版本号：ZX2026-03-3920260428001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智能控制产教融合基地建设项目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ZX2026-03-39</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智能控制产教融合基地建设项目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ZX2026-03-39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智能控制产教融合基地建设项目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建设智能控制产教融合基地，共分为2个采购包。采购包1为工业机器人标准技术培训站、工业机器人拆装、维护实训站以及智能协作机器人技术及应用创新平台；采购包2为智能控制产教融合基地装修工程。具体内容及要求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采购包2（智能控制产教融合基地装修）：属于专门面向中小企业采购。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3、工程资质：提供投标人的建筑装修装饰工程专业承包二级以上（含二级）资质，以及有效的安全生产许可证。</w:t>
      </w:r>
    </w:p>
    <w:p>
      <w:pPr>
        <w:pStyle w:val="null3"/>
      </w:pPr>
      <w:r>
        <w:rPr>
          <w:rFonts w:ascii="仿宋_GB2312" w:hAnsi="仿宋_GB2312" w:cs="仿宋_GB2312" w:eastAsia="仿宋_GB2312"/>
        </w:rPr>
        <w:t>4、工程资质：提供拟派项目经理的建筑工程专业二级以上（含二级）注册建造师执业资格，以及合法有效的安全生产考核合格证（建安B证），拟派项目经理须在本单位注册，并提供拟派项目经理无在建声明。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029-86200255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张爽 王宇轩 崔文 曹婷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采购包1：6,110,000.00元</w:t>
            </w:r>
          </w:p>
          <w:p>
            <w:pPr>
              <w:pStyle w:val="null3"/>
            </w:pPr>
            <w:r>
              <w:rPr>
                <w:rFonts w:ascii="仿宋_GB2312" w:hAnsi="仿宋_GB2312" w:cs="仿宋_GB2312" w:eastAsia="仿宋_GB2312"/>
              </w:rPr>
              <w:t>采购包2：340,000.00元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采购包1中的（二）工业机器人拆装、维护实训站中的11.1温湿度调控模块、11.2数据信息显示模块以及（三）智能协作机器人技术及应用创新平台中的23.3工作站</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采购包1保证金金额：100,339.00元</w:t>
            </w:r>
          </w:p>
          <w:p>
            <w:pPr>
              <w:pStyle w:val="null3"/>
            </w:pPr>
            <w:r>
              <w:rPr>
                <w:rFonts w:ascii="仿宋_GB2312" w:hAnsi="仿宋_GB2312" w:cs="仿宋_GB2312" w:eastAsia="仿宋_GB2312"/>
              </w:rPr>
              <w:t>采购包2保证金金额：6,339.00元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说明：1.中标（成交）供应商在签订合同后5个工作日内，向采购人缴纳合同金额5%的履约保证金。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说明：1.中标（成交）供应商在签订合同后5个工作日内，向采购人缴纳合同金额5%的履约保证金。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代理服务费收费标准：参照国家计委颁布的《招标代理服务收费管理暂行办法》（计价格[2002]1980号）和（发改办价格[2003]857号）收费标准下浮20%收取。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采购包2：组织现场踏勘：是</w:t>
            </w:r>
          </w:p>
          <w:p>
            <w:pPr>
              <w:pStyle w:val="null3"/>
              <w:ind w:firstLine="975"/>
            </w:pPr>
            <w:r>
              <w:rPr>
                <w:rFonts w:ascii="仿宋_GB2312" w:hAnsi="仿宋_GB2312" w:cs="仿宋_GB2312" w:eastAsia="仿宋_GB2312"/>
              </w:rPr>
              <w:t>踏勘时间：2026-05-12 10:00:00</w:t>
            </w:r>
          </w:p>
          <w:p>
            <w:pPr>
              <w:pStyle w:val="null3"/>
              <w:ind w:firstLine="975"/>
            </w:pPr>
            <w:r>
              <w:rPr>
                <w:rFonts w:ascii="仿宋_GB2312" w:hAnsi="仿宋_GB2312" w:cs="仿宋_GB2312" w:eastAsia="仿宋_GB2312"/>
              </w:rPr>
              <w:t>踏勘地点：西安航空职业技术学院南校区实训楼1楼(参与踏勘的投标人应在2026年5月11日17:00前将下述资料发至邮箱438904813@qq.com（踏勘资料不允许体现单位名称）①若开车前往：踏勘人员姓名 、身份证号、手机号、车牌号②不开车的：踏勘人员姓名 、身份证号、手机号、人脸照；截至时间后将不再接收任何有关本项目的踏勘资料。若投标人参与踏勘请充分考虑进校时间，否则造成的问题由投标人自负。)</w:t>
            </w:r>
          </w:p>
          <w:p>
            <w:pPr>
              <w:pStyle w:val="null3"/>
              <w:ind w:firstLine="975"/>
            </w:pPr>
            <w:r>
              <w:rPr>
                <w:rFonts w:ascii="仿宋_GB2312" w:hAnsi="仿宋_GB2312" w:cs="仿宋_GB2312" w:eastAsia="仿宋_GB2312"/>
              </w:rPr>
              <w:t>联系人：王工</w:t>
            </w:r>
          </w:p>
          <w:p>
            <w:pPr>
              <w:pStyle w:val="null3"/>
              <w:ind w:firstLine="975"/>
            </w:pPr>
            <w:r>
              <w:rPr>
                <w:rFonts w:ascii="仿宋_GB2312" w:hAnsi="仿宋_GB2312" w:cs="仿宋_GB2312" w:eastAsia="仿宋_GB2312"/>
              </w:rPr>
              <w:t>联系电话号码：13630215809</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联系人：王宇轩、祁鑫</w:t>
      </w:r>
    </w:p>
    <w:p>
      <w:pPr>
        <w:pStyle w:val="null3"/>
      </w:pPr>
      <w:r>
        <w:rPr>
          <w:rFonts w:ascii="仿宋_GB2312" w:hAnsi="仿宋_GB2312" w:cs="仿宋_GB2312" w:eastAsia="仿宋_GB2312"/>
        </w:rPr>
        <w:t>联系电话：029-88110800转8032（邮箱：438904813@qq.com）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建设智能控制产教融合基地，共分为2个采购包。采购包1为工业机器人标准技术培训站、工业机器人拆装、维护实训站以及智能协作机器人技术及应用创新平台；采购包2为智能控制产教融合基地装修工程。具体内容及要求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6,110,000.00</w:t>
      </w:r>
    </w:p>
    <w:p>
      <w:pPr>
        <w:pStyle w:val="null3"/>
      </w:pPr>
      <w:r>
        <w:rPr>
          <w:rFonts w:ascii="仿宋_GB2312" w:hAnsi="仿宋_GB2312" w:cs="仿宋_GB2312" w:eastAsia="仿宋_GB2312"/>
        </w:rPr>
        <w:t>采购包最高限价（元）: 6,110,000.00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智能控制产教融合基地设备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6,110,000.00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340,000.00</w:t>
      </w:r>
    </w:p>
    <w:p>
      <w:pPr>
        <w:pStyle w:val="null3"/>
      </w:pPr>
      <w:r>
        <w:rPr>
          <w:rFonts w:ascii="仿宋_GB2312" w:hAnsi="仿宋_GB2312" w:cs="仿宋_GB2312" w:eastAsia="仿宋_GB2312"/>
        </w:rPr>
        <w:t>采购包最高限价（元）: 340,000.00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智能控制产教融合基地装修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建筑业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标的名称：智能控制产教融合基地设备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设备名称</w:t>
                  </w:r>
                </w:p>
              </w:tc>
              <w:tc>
                <w:tcPr>
                  <w:tcW w:type="dxa" w:w="638"/>
                </w:tcPr>
                <w:p>
                  <w:pPr>
                    <w:pStyle w:val="null3"/>
                  </w:pPr>
                  <w:r>
                    <w:rPr>
                      <w:rFonts w:ascii="仿宋_GB2312" w:hAnsi="仿宋_GB2312" w:cs="仿宋_GB2312" w:eastAsia="仿宋_GB2312"/>
                    </w:rPr>
                    <w:t>数量（套）</w:t>
                  </w:r>
                </w:p>
              </w:tc>
              <w:tc>
                <w:tcPr>
                  <w:tcW w:type="dxa" w:w="638"/>
                </w:tcPr>
                <w:p>
                  <w:pPr>
                    <w:pStyle w:val="null3"/>
                  </w:pPr>
                  <w:r>
                    <w:rPr>
                      <w:rFonts w:ascii="仿宋_GB2312" w:hAnsi="仿宋_GB2312" w:cs="仿宋_GB2312" w:eastAsia="仿宋_GB2312"/>
                    </w:rPr>
                    <w:t>备注</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工业机器人标准技术培训站</w:t>
                  </w:r>
                </w:p>
              </w:tc>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工业机器人拆装、维护实训站</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核心产品</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智能协作机器人技术及应用创新平台</w:t>
                  </w:r>
                </w:p>
              </w:tc>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（一）工业机器人标准技术培训站</w:t>
            </w:r>
          </w:p>
          <w:p>
            <w:pPr>
              <w:pStyle w:val="null3"/>
            </w:pPr>
            <w:r>
              <w:rPr>
                <w:rFonts w:ascii="仿宋_GB2312" w:hAnsi="仿宋_GB2312" w:cs="仿宋_GB2312" w:eastAsia="仿宋_GB2312"/>
              </w:rPr>
              <w:t>标准技术培训站能够满足学生学习掌握机器人基础操作、基础编程、高级编程、电气维护、总线配置等方面的硬件设备和配套课程资源，拥有但不限于设备开关、逻辑编程、参数设定、姿态学习、深层代码编译、多场景模拟应用等。同时，培训站还提供额外开发的教学教具，如外部通讯、信息输入输出等设备，帮助学生快速、有效地完成机器人操作、编程的技能。本工作站安装地点在实训楼1楼。</w:t>
            </w:r>
          </w:p>
          <w:p>
            <w:pPr>
              <w:pStyle w:val="null3"/>
            </w:pPr>
            <w:r>
              <w:rPr>
                <w:rFonts w:ascii="仿宋_GB2312" w:hAnsi="仿宋_GB2312" w:cs="仿宋_GB2312" w:eastAsia="仿宋_GB2312"/>
              </w:rPr>
              <w:t>1、6轴工业机器人本体参数</w:t>
            </w:r>
          </w:p>
          <w:p>
            <w:pPr>
              <w:pStyle w:val="null3"/>
            </w:pPr>
            <w:r>
              <w:rPr>
                <w:rFonts w:ascii="仿宋_GB2312" w:hAnsi="仿宋_GB2312" w:cs="仿宋_GB2312" w:eastAsia="仿宋_GB2312"/>
              </w:rPr>
              <w:t>1.1.工作半径≥1800mm；</w:t>
            </w:r>
          </w:p>
          <w:p>
            <w:pPr>
              <w:pStyle w:val="null3"/>
            </w:pPr>
            <w:r>
              <w:rPr>
                <w:rFonts w:ascii="仿宋_GB2312" w:hAnsi="仿宋_GB2312" w:cs="仿宋_GB2312" w:eastAsia="仿宋_GB2312"/>
              </w:rPr>
              <w:t>1.2.机器人自由度：6自由度；</w:t>
            </w:r>
          </w:p>
          <w:p>
            <w:pPr>
              <w:pStyle w:val="null3"/>
            </w:pPr>
            <w:r>
              <w:rPr>
                <w:rFonts w:ascii="仿宋_GB2312" w:hAnsi="仿宋_GB2312" w:cs="仿宋_GB2312" w:eastAsia="仿宋_GB2312"/>
              </w:rPr>
              <w:t>1.3.负载≥20kg；</w:t>
            </w:r>
          </w:p>
          <w:p>
            <w:pPr>
              <w:pStyle w:val="null3"/>
            </w:pPr>
            <w:r>
              <w:rPr>
                <w:rFonts w:ascii="仿宋_GB2312" w:hAnsi="仿宋_GB2312" w:cs="仿宋_GB2312" w:eastAsia="仿宋_GB2312"/>
              </w:rPr>
              <w:t>1.4.工作空间体积：≤25m³；</w:t>
            </w:r>
          </w:p>
          <w:p>
            <w:pPr>
              <w:pStyle w:val="null3"/>
            </w:pPr>
            <w:r>
              <w:rPr>
                <w:rFonts w:ascii="仿宋_GB2312" w:hAnsi="仿宋_GB2312" w:cs="仿宋_GB2312" w:eastAsia="仿宋_GB2312"/>
              </w:rPr>
              <w:t>1.5.重复定位精度±0.04mm；绝对轨迹精度±0.5mm；</w:t>
            </w:r>
          </w:p>
          <w:p>
            <w:pPr>
              <w:pStyle w:val="null3"/>
            </w:pPr>
            <w:r>
              <w:rPr>
                <w:rFonts w:ascii="仿宋_GB2312" w:hAnsi="仿宋_GB2312" w:cs="仿宋_GB2312" w:eastAsia="仿宋_GB2312"/>
              </w:rPr>
              <w:t>▲1.6. 运动范围与满负载下速度：（投标人提供检测报告或官网截图或加盖厂家公章的产品说明书予以佐证）</w:t>
            </w:r>
          </w:p>
          <w:p>
            <w:pPr>
              <w:pStyle w:val="null3"/>
            </w:pPr>
            <w:r>
              <w:rPr>
                <w:rFonts w:ascii="仿宋_GB2312" w:hAnsi="仿宋_GB2312" w:cs="仿宋_GB2312" w:eastAsia="仿宋_GB2312"/>
              </w:rPr>
              <w:t>（1）轴1最大范围与速度：±185°、≥195°/s；</w:t>
            </w:r>
          </w:p>
          <w:p>
            <w:pPr>
              <w:pStyle w:val="null3"/>
            </w:pPr>
            <w:r>
              <w:rPr>
                <w:rFonts w:ascii="仿宋_GB2312" w:hAnsi="仿宋_GB2312" w:cs="仿宋_GB2312" w:eastAsia="仿宋_GB2312"/>
              </w:rPr>
              <w:t>（2）轴2最大范围与速度：-185°/65°、≥175°/s；</w:t>
            </w:r>
          </w:p>
          <w:p>
            <w:pPr>
              <w:pStyle w:val="null3"/>
            </w:pPr>
            <w:r>
              <w:rPr>
                <w:rFonts w:ascii="仿宋_GB2312" w:hAnsi="仿宋_GB2312" w:cs="仿宋_GB2312" w:eastAsia="仿宋_GB2312"/>
              </w:rPr>
              <w:t>（3）轴3最大范围与速度：-138°/175°、≥180°/s；</w:t>
            </w:r>
          </w:p>
          <w:p>
            <w:pPr>
              <w:pStyle w:val="null3"/>
            </w:pPr>
            <w:r>
              <w:rPr>
                <w:rFonts w:ascii="仿宋_GB2312" w:hAnsi="仿宋_GB2312" w:cs="仿宋_GB2312" w:eastAsia="仿宋_GB2312"/>
              </w:rPr>
              <w:t>（4）轴4最大范围与速度：±350°、≥360°/s；</w:t>
            </w:r>
          </w:p>
          <w:p>
            <w:pPr>
              <w:pStyle w:val="null3"/>
            </w:pPr>
            <w:r>
              <w:rPr>
                <w:rFonts w:ascii="仿宋_GB2312" w:hAnsi="仿宋_GB2312" w:cs="仿宋_GB2312" w:eastAsia="仿宋_GB2312"/>
              </w:rPr>
              <w:t>（5）轴5最大范围与速度：±120°、≥360°/s；</w:t>
            </w:r>
          </w:p>
          <w:p>
            <w:pPr>
              <w:pStyle w:val="null3"/>
            </w:pPr>
            <w:r>
              <w:rPr>
                <w:rFonts w:ascii="仿宋_GB2312" w:hAnsi="仿宋_GB2312" w:cs="仿宋_GB2312" w:eastAsia="仿宋_GB2312"/>
              </w:rPr>
              <w:t>（6）轴6最大范围与速度：±350°、≥550°/s；</w:t>
            </w:r>
          </w:p>
          <w:p>
            <w:pPr>
              <w:pStyle w:val="null3"/>
            </w:pPr>
            <w:r>
              <w:rPr>
                <w:rFonts w:ascii="仿宋_GB2312" w:hAnsi="仿宋_GB2312" w:cs="仿宋_GB2312" w:eastAsia="仿宋_GB2312"/>
              </w:rPr>
              <w:t>1.7.运行时的法兰负载：</w:t>
            </w:r>
          </w:p>
          <w:p>
            <w:pPr>
              <w:pStyle w:val="null3"/>
            </w:pPr>
            <w:r>
              <w:rPr>
                <w:rFonts w:ascii="仿宋_GB2312" w:hAnsi="仿宋_GB2312" w:cs="仿宋_GB2312" w:eastAsia="仿宋_GB2312"/>
              </w:rPr>
              <w:t>轴向力F(a) ≥ 440 N；</w:t>
            </w:r>
          </w:p>
          <w:p>
            <w:pPr>
              <w:pStyle w:val="null3"/>
            </w:pPr>
            <w:r>
              <w:rPr>
                <w:rFonts w:ascii="仿宋_GB2312" w:hAnsi="仿宋_GB2312" w:cs="仿宋_GB2312" w:eastAsia="仿宋_GB2312"/>
              </w:rPr>
              <w:t>径向力F(r)≥500N；</w:t>
            </w:r>
          </w:p>
          <w:p>
            <w:pPr>
              <w:pStyle w:val="null3"/>
            </w:pPr>
            <w:r>
              <w:rPr>
                <w:rFonts w:ascii="仿宋_GB2312" w:hAnsi="仿宋_GB2312" w:cs="仿宋_GB2312" w:eastAsia="仿宋_GB2312"/>
              </w:rPr>
              <w:t>倾覆力矩M(k)≥110Nm；</w:t>
            </w:r>
          </w:p>
          <w:p>
            <w:pPr>
              <w:pStyle w:val="null3"/>
            </w:pPr>
            <w:r>
              <w:rPr>
                <w:rFonts w:ascii="仿宋_GB2312" w:hAnsi="仿宋_GB2312" w:cs="仿宋_GB2312" w:eastAsia="仿宋_GB2312"/>
              </w:rPr>
              <w:t>法兰安装面扭矩M(g)≥60Nm；</w:t>
            </w:r>
          </w:p>
          <w:p>
            <w:pPr>
              <w:pStyle w:val="null3"/>
            </w:pPr>
            <w:r>
              <w:rPr>
                <w:rFonts w:ascii="仿宋_GB2312" w:hAnsi="仿宋_GB2312" w:cs="仿宋_GB2312" w:eastAsia="仿宋_GB2312"/>
              </w:rPr>
              <w:t>1.8.本体底座尺寸：≤430mm*370mm；</w:t>
            </w:r>
          </w:p>
          <w:p>
            <w:pPr>
              <w:pStyle w:val="null3"/>
            </w:pPr>
            <w:r>
              <w:rPr>
                <w:rFonts w:ascii="仿宋_GB2312" w:hAnsi="仿宋_GB2312" w:cs="仿宋_GB2312" w:eastAsia="仿宋_GB2312"/>
              </w:rPr>
              <w:t>1.9.安装方式：地面安装，倒挂，侧挂；</w:t>
            </w:r>
          </w:p>
          <w:p>
            <w:pPr>
              <w:pStyle w:val="null3"/>
            </w:pPr>
            <w:r>
              <w:rPr>
                <w:rFonts w:ascii="仿宋_GB2312" w:hAnsi="仿宋_GB2312" w:cs="仿宋_GB2312" w:eastAsia="仿宋_GB2312"/>
              </w:rPr>
              <w:t>1.10.电源电压：380-480V、可容许偏差±10%；</w:t>
            </w:r>
          </w:p>
          <w:p>
            <w:pPr>
              <w:pStyle w:val="null3"/>
            </w:pPr>
            <w:r>
              <w:rPr>
                <w:rFonts w:ascii="仿宋_GB2312" w:hAnsi="仿宋_GB2312" w:cs="仿宋_GB2312" w:eastAsia="仿宋_GB2312"/>
              </w:rPr>
              <w:t>1.11.机器人性能稳定，平均无故障时间超过7万小时；</w:t>
            </w:r>
          </w:p>
          <w:p>
            <w:pPr>
              <w:pStyle w:val="null3"/>
            </w:pPr>
            <w:r>
              <w:rPr>
                <w:rFonts w:ascii="仿宋_GB2312" w:hAnsi="仿宋_GB2312" w:cs="仿宋_GB2312" w:eastAsia="仿宋_GB2312"/>
              </w:rPr>
              <w:t>1.12.产品需符合以下国家安全标准：</w:t>
            </w:r>
          </w:p>
          <w:p>
            <w:pPr>
              <w:pStyle w:val="null3"/>
            </w:pPr>
            <w:r>
              <w:rPr>
                <w:rFonts w:ascii="仿宋_GB2312" w:hAnsi="仿宋_GB2312" w:cs="仿宋_GB2312" w:eastAsia="仿宋_GB2312"/>
              </w:rPr>
              <w:t>（1）GB/T 5226.1；</w:t>
            </w:r>
          </w:p>
          <w:p>
            <w:pPr>
              <w:pStyle w:val="null3"/>
            </w:pPr>
            <w:r>
              <w:rPr>
                <w:rFonts w:ascii="仿宋_GB2312" w:hAnsi="仿宋_GB2312" w:cs="仿宋_GB2312" w:eastAsia="仿宋_GB2312"/>
              </w:rPr>
              <w:t>（2）GB/T 15706；</w:t>
            </w:r>
          </w:p>
          <w:p>
            <w:pPr>
              <w:pStyle w:val="null3"/>
            </w:pPr>
            <w:r>
              <w:rPr>
                <w:rFonts w:ascii="仿宋_GB2312" w:hAnsi="仿宋_GB2312" w:cs="仿宋_GB2312" w:eastAsia="仿宋_GB2312"/>
              </w:rPr>
              <w:t>（3）GB 11291.1；</w:t>
            </w:r>
          </w:p>
          <w:p>
            <w:pPr>
              <w:pStyle w:val="null3"/>
            </w:pPr>
            <w:r>
              <w:rPr>
                <w:rFonts w:ascii="仿宋_GB2312" w:hAnsi="仿宋_GB2312" w:cs="仿宋_GB2312" w:eastAsia="仿宋_GB2312"/>
              </w:rPr>
              <w:t>（4）GB/T 38336；</w:t>
            </w:r>
          </w:p>
          <w:p>
            <w:pPr>
              <w:pStyle w:val="null3"/>
            </w:pPr>
            <w:r>
              <w:rPr>
                <w:rFonts w:ascii="仿宋_GB2312" w:hAnsi="仿宋_GB2312" w:cs="仿宋_GB2312" w:eastAsia="仿宋_GB2312"/>
              </w:rPr>
              <w:t>（5）GB/T 38326；</w:t>
            </w:r>
          </w:p>
          <w:p>
            <w:pPr>
              <w:pStyle w:val="null3"/>
            </w:pPr>
            <w:r>
              <w:rPr>
                <w:rFonts w:ascii="仿宋_GB2312" w:hAnsi="仿宋_GB2312" w:cs="仿宋_GB2312" w:eastAsia="仿宋_GB2312"/>
              </w:rPr>
              <w:t>2、机器人控制器柜</w:t>
            </w:r>
          </w:p>
          <w:p>
            <w:pPr>
              <w:pStyle w:val="null3"/>
            </w:pPr>
            <w:r>
              <w:rPr>
                <w:rFonts w:ascii="仿宋_GB2312" w:hAnsi="仿宋_GB2312" w:cs="仿宋_GB2312" w:eastAsia="仿宋_GB2312"/>
              </w:rPr>
              <w:t>2.1.伺服轴数量：6个，外部轴6个；</w:t>
            </w:r>
          </w:p>
          <w:p>
            <w:pPr>
              <w:pStyle w:val="null3"/>
            </w:pPr>
            <w:r>
              <w:rPr>
                <w:rFonts w:ascii="仿宋_GB2312" w:hAnsi="仿宋_GB2312" w:cs="仿宋_GB2312" w:eastAsia="仿宋_GB2312"/>
              </w:rPr>
              <w:t>2.2.控制柜≥2层；</w:t>
            </w:r>
          </w:p>
          <w:p>
            <w:pPr>
              <w:pStyle w:val="null3"/>
            </w:pPr>
            <w:r>
              <w:rPr>
                <w:rFonts w:ascii="仿宋_GB2312" w:hAnsi="仿宋_GB2312" w:cs="仿宋_GB2312" w:eastAsia="仿宋_GB2312"/>
              </w:rPr>
              <w:t>2.3.噪声等级：≤70 dB (A)；</w:t>
            </w:r>
          </w:p>
          <w:p>
            <w:pPr>
              <w:pStyle w:val="null3"/>
            </w:pPr>
            <w:r>
              <w:rPr>
                <w:rFonts w:ascii="仿宋_GB2312" w:hAnsi="仿宋_GB2312" w:cs="仿宋_GB2312" w:eastAsia="仿宋_GB2312"/>
              </w:rPr>
              <w:t>2.4.带有Profisafe总线接口；</w:t>
            </w:r>
          </w:p>
          <w:p>
            <w:pPr>
              <w:pStyle w:val="null3"/>
            </w:pPr>
            <w:r>
              <w:rPr>
                <w:rFonts w:ascii="仿宋_GB2312" w:hAnsi="仿宋_GB2312" w:cs="仿宋_GB2312" w:eastAsia="仿宋_GB2312"/>
              </w:rPr>
              <w:t>2.5.操作界面，中英文语言菜单；</w:t>
            </w:r>
          </w:p>
          <w:p>
            <w:pPr>
              <w:pStyle w:val="null3"/>
            </w:pPr>
            <w:r>
              <w:rPr>
                <w:rFonts w:ascii="仿宋_GB2312" w:hAnsi="仿宋_GB2312" w:cs="仿宋_GB2312" w:eastAsia="仿宋_GB2312"/>
              </w:rPr>
              <w:t>2.6.主频≥1.6GHz(主CPU) + ARM (安全功能)；</w:t>
            </w:r>
          </w:p>
          <w:p>
            <w:pPr>
              <w:pStyle w:val="null3"/>
            </w:pPr>
            <w:r>
              <w:rPr>
                <w:rFonts w:ascii="仿宋_GB2312" w:hAnsi="仿宋_GB2312" w:cs="仿宋_GB2312" w:eastAsia="仿宋_GB2312"/>
              </w:rPr>
              <w:t>2.7.内部存储：≥60GB（SSD M.2）；</w:t>
            </w:r>
          </w:p>
          <w:p>
            <w:pPr>
              <w:pStyle w:val="null3"/>
            </w:pPr>
            <w:r>
              <w:rPr>
                <w:rFonts w:ascii="仿宋_GB2312" w:hAnsi="仿宋_GB2312" w:cs="仿宋_GB2312" w:eastAsia="仿宋_GB2312"/>
              </w:rPr>
              <w:t>2.8.支持Ether CAT、ProfiNet、EtherNet/IP、DeviceNet等工业通讯协议；</w:t>
            </w:r>
          </w:p>
          <w:p>
            <w:pPr>
              <w:pStyle w:val="null3"/>
            </w:pPr>
            <w:r>
              <w:rPr>
                <w:rFonts w:ascii="仿宋_GB2312" w:hAnsi="仿宋_GB2312" w:cs="仿宋_GB2312" w:eastAsia="仿宋_GB2312"/>
              </w:rPr>
              <w:t>2.9.集成安全接口，支持双通道安全回路；</w:t>
            </w:r>
          </w:p>
          <w:p>
            <w:pPr>
              <w:pStyle w:val="null3"/>
            </w:pPr>
            <w:r>
              <w:rPr>
                <w:rFonts w:ascii="仿宋_GB2312" w:hAnsi="仿宋_GB2312" w:cs="仿宋_GB2312" w:eastAsia="仿宋_GB2312"/>
              </w:rPr>
              <w:t>3、机器人示教器</w:t>
            </w:r>
          </w:p>
          <w:p>
            <w:pPr>
              <w:pStyle w:val="null3"/>
            </w:pPr>
            <w:r>
              <w:rPr>
                <w:rFonts w:ascii="仿宋_GB2312" w:hAnsi="仿宋_GB2312" w:cs="仿宋_GB2312" w:eastAsia="仿宋_GB2312"/>
              </w:rPr>
              <w:t>3.1.电源电压：DC 20 ~ 27 V；</w:t>
            </w:r>
          </w:p>
          <w:p>
            <w:pPr>
              <w:pStyle w:val="null3"/>
            </w:pPr>
            <w:r>
              <w:rPr>
                <w:rFonts w:ascii="仿宋_GB2312" w:hAnsi="仿宋_GB2312" w:cs="仿宋_GB2312" w:eastAsia="仿宋_GB2312"/>
              </w:rPr>
              <w:t>3.2.显示屏触摸式彩色显示器：分辨率≥600*800 个点，显示屏尺寸：≥8寸；</w:t>
            </w:r>
          </w:p>
          <w:p>
            <w:pPr>
              <w:pStyle w:val="null3"/>
            </w:pPr>
            <w:r>
              <w:rPr>
                <w:rFonts w:ascii="仿宋_GB2312" w:hAnsi="仿宋_GB2312" w:cs="仿宋_GB2312" w:eastAsia="仿宋_GB2312"/>
              </w:rPr>
              <w:t>3.3.防护等级：不低于IP54；</w:t>
            </w:r>
          </w:p>
          <w:p>
            <w:pPr>
              <w:pStyle w:val="null3"/>
            </w:pPr>
            <w:r>
              <w:rPr>
                <w:rFonts w:ascii="仿宋_GB2312" w:hAnsi="仿宋_GB2312" w:cs="仿宋_GB2312" w:eastAsia="仿宋_GB2312"/>
              </w:rPr>
              <w:t>3.4.USB接口：≥1个，支持FAT32格式U盘，用于存档/恢复系统数据；</w:t>
            </w:r>
          </w:p>
          <w:p>
            <w:pPr>
              <w:pStyle w:val="null3"/>
            </w:pPr>
            <w:r>
              <w:rPr>
                <w:rFonts w:ascii="仿宋_GB2312" w:hAnsi="仿宋_GB2312" w:cs="仿宋_GB2312" w:eastAsia="仿宋_GB2312"/>
              </w:rPr>
              <w:t>3.5.配备一个电容式触摸屏，可用手指或电容式输入笔进行操作，无需外部鼠标或外部键盘；</w:t>
            </w:r>
          </w:p>
          <w:p>
            <w:pPr>
              <w:pStyle w:val="null3"/>
            </w:pPr>
            <w:r>
              <w:rPr>
                <w:rFonts w:ascii="仿宋_GB2312" w:hAnsi="仿宋_GB2312" w:cs="仿宋_GB2312" w:eastAsia="仿宋_GB2312"/>
              </w:rPr>
              <w:t>▲3.6.操作：配备6D空间鼠标（投标人提供检测报告或官网截图或加盖厂家公章的产品说明书予以佐证）；</w:t>
            </w:r>
          </w:p>
          <w:p>
            <w:pPr>
              <w:pStyle w:val="null3"/>
            </w:pPr>
            <w:r>
              <w:rPr>
                <w:rFonts w:ascii="仿宋_GB2312" w:hAnsi="仿宋_GB2312" w:cs="仿宋_GB2312" w:eastAsia="仿宋_GB2312"/>
              </w:rPr>
              <w:t>3.7.功能：具备热插拔、触觉移动、USB存储及读取配置；</w:t>
            </w:r>
          </w:p>
          <w:p>
            <w:pPr>
              <w:pStyle w:val="null3"/>
            </w:pPr>
            <w:r>
              <w:rPr>
                <w:rFonts w:ascii="仿宋_GB2312" w:hAnsi="仿宋_GB2312" w:cs="仿宋_GB2312" w:eastAsia="仿宋_GB2312"/>
              </w:rPr>
              <w:t>3.8.运行模式开关：至少4种状态转换（慢速手动、快速手动、内部自动、外部自动）；</w:t>
            </w:r>
          </w:p>
          <w:p>
            <w:pPr>
              <w:pStyle w:val="null3"/>
            </w:pPr>
            <w:r>
              <w:rPr>
                <w:rFonts w:ascii="仿宋_GB2312" w:hAnsi="仿宋_GB2312" w:cs="仿宋_GB2312" w:eastAsia="仿宋_GB2312"/>
              </w:rPr>
              <w:t>3.9.具有启动/停止/急停按钮；</w:t>
            </w:r>
          </w:p>
          <w:p>
            <w:pPr>
              <w:pStyle w:val="null3"/>
            </w:pPr>
            <w:r>
              <w:rPr>
                <w:rFonts w:ascii="仿宋_GB2312" w:hAnsi="仿宋_GB2312" w:cs="仿宋_GB2312" w:eastAsia="仿宋_GB2312"/>
              </w:rPr>
              <w:t>3.10.带有紧急停止装置，并且带自锁功能；</w:t>
            </w:r>
          </w:p>
          <w:p>
            <w:pPr>
              <w:pStyle w:val="null3"/>
            </w:pPr>
            <w:r>
              <w:rPr>
                <w:rFonts w:ascii="仿宋_GB2312" w:hAnsi="仿宋_GB2312" w:cs="仿宋_GB2312" w:eastAsia="仿宋_GB2312"/>
              </w:rPr>
              <w:t>4、操作台</w:t>
            </w:r>
          </w:p>
          <w:p>
            <w:pPr>
              <w:pStyle w:val="null3"/>
            </w:pPr>
            <w:r>
              <w:rPr>
                <w:rFonts w:ascii="仿宋_GB2312" w:hAnsi="仿宋_GB2312" w:cs="仿宋_GB2312" w:eastAsia="仿宋_GB2312"/>
              </w:rPr>
              <w:t>能进行机器人培训过程中必要的信号操作及信号处理，兼顾安全处理功能，用来监控安全系统；</w:t>
            </w:r>
          </w:p>
          <w:p>
            <w:pPr>
              <w:pStyle w:val="null3"/>
            </w:pPr>
            <w:r>
              <w:rPr>
                <w:rFonts w:ascii="仿宋_GB2312" w:hAnsi="仿宋_GB2312" w:cs="仿宋_GB2312" w:eastAsia="仿宋_GB2312"/>
              </w:rPr>
              <w:t>4.1配备PLC/PROFI安全总线外围设备；</w:t>
            </w:r>
          </w:p>
          <w:p>
            <w:pPr>
              <w:pStyle w:val="null3"/>
            </w:pPr>
            <w:r>
              <w:rPr>
                <w:rFonts w:ascii="仿宋_GB2312" w:hAnsi="仿宋_GB2312" w:cs="仿宋_GB2312" w:eastAsia="仿宋_GB2312"/>
              </w:rPr>
              <w:t>4.2数据存储：≥8Mbyte；程序存储：≥300KByte ；CPU位运算：≤48ns；</w:t>
            </w:r>
          </w:p>
          <w:p>
            <w:pPr>
              <w:pStyle w:val="null3"/>
            </w:pPr>
            <w:r>
              <w:rPr>
                <w:rFonts w:ascii="仿宋_GB2312" w:hAnsi="仿宋_GB2312" w:cs="仿宋_GB2312" w:eastAsia="仿宋_GB2312"/>
              </w:rPr>
              <w:t>4.3硬件扩展：支持分布式IO链接；</w:t>
            </w:r>
          </w:p>
          <w:p>
            <w:pPr>
              <w:pStyle w:val="null3"/>
            </w:pPr>
            <w:r>
              <w:rPr>
                <w:rFonts w:ascii="仿宋_GB2312" w:hAnsi="仿宋_GB2312" w:cs="仿宋_GB2312" w:eastAsia="仿宋_GB2312"/>
              </w:rPr>
              <w:t>▲4.4控制台配备多通道的模拟信号输入输出；（投标时提供控制台电气图纸）</w:t>
            </w:r>
          </w:p>
          <w:p>
            <w:pPr>
              <w:pStyle w:val="null3"/>
            </w:pPr>
            <w:r>
              <w:rPr>
                <w:rFonts w:ascii="仿宋_GB2312" w:hAnsi="仿宋_GB2312" w:cs="仿宋_GB2312" w:eastAsia="仿宋_GB2312"/>
              </w:rPr>
              <w:t>4.5  24V DC电源，支持系统供电和外部设备连接；</w:t>
            </w:r>
          </w:p>
          <w:p>
            <w:pPr>
              <w:pStyle w:val="null3"/>
            </w:pPr>
            <w:r>
              <w:rPr>
                <w:rFonts w:ascii="仿宋_GB2312" w:hAnsi="仿宋_GB2312" w:cs="仿宋_GB2312" w:eastAsia="仿宋_GB2312"/>
              </w:rPr>
              <w:t>4.6数字量输入模块(≥8通道，24V DC,用于接收开关信号和传感器输入)数量：≥4个；</w:t>
            </w:r>
          </w:p>
          <w:p>
            <w:pPr>
              <w:pStyle w:val="null3"/>
            </w:pPr>
            <w:r>
              <w:rPr>
                <w:rFonts w:ascii="仿宋_GB2312" w:hAnsi="仿宋_GB2312" w:cs="仿宋_GB2312" w:eastAsia="仿宋_GB2312"/>
              </w:rPr>
              <w:t>4.7数字输出（DQ）模块(≥8通道，24V DC，≥0.5A输出，用于控制执行器、继电器等输出设备)数量：≥4个；</w:t>
            </w:r>
          </w:p>
          <w:p>
            <w:pPr>
              <w:pStyle w:val="null3"/>
            </w:pPr>
            <w:r>
              <w:rPr>
                <w:rFonts w:ascii="仿宋_GB2312" w:hAnsi="仿宋_GB2312" w:cs="仿宋_GB2312" w:eastAsia="仿宋_GB2312"/>
              </w:rPr>
              <w:t>4.8模拟输入/输出模块（用于处理模拟信号输入（如电压/电流）和输出，支持多通道配置）数量≥2个；</w:t>
            </w:r>
          </w:p>
          <w:p>
            <w:pPr>
              <w:pStyle w:val="null3"/>
            </w:pPr>
            <w:r>
              <w:rPr>
                <w:rFonts w:ascii="仿宋_GB2312" w:hAnsi="仿宋_GB2312" w:cs="仿宋_GB2312" w:eastAsia="仿宋_GB2312"/>
              </w:rPr>
              <w:t>4.9急停和操作员保护组件（包括急停按钮和安全开关，用于紧急停机操作和操作员安全保护）数量：≥1套；</w:t>
            </w:r>
          </w:p>
          <w:p>
            <w:pPr>
              <w:pStyle w:val="null3"/>
            </w:pPr>
            <w:r>
              <w:rPr>
                <w:rFonts w:ascii="仿宋_GB2312" w:hAnsi="仿宋_GB2312" w:cs="仿宋_GB2312" w:eastAsia="仿宋_GB2312"/>
              </w:rPr>
              <w:t>4.10外部电源接口（提供24V DC输出、接地连接，用于外围设备供电）数量：≥1个；</w:t>
            </w:r>
          </w:p>
          <w:p>
            <w:pPr>
              <w:pStyle w:val="null3"/>
            </w:pPr>
            <w:r>
              <w:rPr>
                <w:rFonts w:ascii="仿宋_GB2312" w:hAnsi="仿宋_GB2312" w:cs="仿宋_GB2312" w:eastAsia="仿宋_GB2312"/>
              </w:rPr>
              <w:t>5、曲面轨迹台</w:t>
            </w:r>
          </w:p>
          <w:p>
            <w:pPr>
              <w:pStyle w:val="null3"/>
            </w:pPr>
            <w:r>
              <w:rPr>
                <w:rFonts w:ascii="仿宋_GB2312" w:hAnsi="仿宋_GB2312" w:cs="仿宋_GB2312" w:eastAsia="仿宋_GB2312"/>
              </w:rPr>
              <w:t>5.1.工业机器人专用培训曲面轨迹台，参考尺寸长*宽*高: 970*680*890（mm）。</w:t>
            </w:r>
          </w:p>
          <w:p>
            <w:pPr>
              <w:pStyle w:val="null3"/>
            </w:pPr>
            <w:r>
              <w:rPr>
                <w:rFonts w:ascii="仿宋_GB2312" w:hAnsi="仿宋_GB2312" w:cs="仿宋_GB2312" w:eastAsia="仿宋_GB2312"/>
              </w:rPr>
              <w:t>5.2.曲面台包括两块面板，一块固定，用于模拟机器人抓取工具进行编程（材质：普通碳钢）；另一块可以被培训抓手抓取，用于模拟外部TCP的编程（材质：亚克力）。两块面板上均有用于编程联系的坐标系、曲线。</w:t>
            </w:r>
          </w:p>
          <w:p>
            <w:pPr>
              <w:pStyle w:val="null3"/>
            </w:pPr>
            <w:r>
              <w:rPr>
                <w:rFonts w:ascii="仿宋_GB2312" w:hAnsi="仿宋_GB2312" w:cs="仿宋_GB2312" w:eastAsia="仿宋_GB2312"/>
              </w:rPr>
              <w:t>▲5.3.在固定式的面板上配置磁性贴纸，贴纸上包含用于机器人轨迹编程用的复杂图形，包含但不仅限于：方形图≥9个；圆形图≥1个；不规则曲型≥1个；切边线≥1根；圆弧轨迹≥3个；坐标点≥10个；坐标图形≥2个；（投标时提供图纸佐证）</w:t>
            </w:r>
          </w:p>
          <w:p>
            <w:pPr>
              <w:pStyle w:val="null3"/>
            </w:pPr>
            <w:r>
              <w:rPr>
                <w:rFonts w:ascii="仿宋_GB2312" w:hAnsi="仿宋_GB2312" w:cs="仿宋_GB2312" w:eastAsia="仿宋_GB2312"/>
              </w:rPr>
              <w:t>5.4.外部TCP轨迹纸，纸上包含用于机器人轨迹编程用的复杂图形，包含但不仅限于：</w:t>
            </w:r>
          </w:p>
          <w:p>
            <w:pPr>
              <w:pStyle w:val="null3"/>
            </w:pPr>
            <w:r>
              <w:rPr>
                <w:rFonts w:ascii="仿宋_GB2312" w:hAnsi="仿宋_GB2312" w:cs="仿宋_GB2312" w:eastAsia="仿宋_GB2312"/>
              </w:rPr>
              <w:t>不规则曲型≥1个；圆弧轨迹≥4个；坐标点≥10个；坐标图形≥1个；锯齿图形≥1个；钝齿图形≥1个；</w:t>
            </w:r>
          </w:p>
          <w:p>
            <w:pPr>
              <w:pStyle w:val="null3"/>
            </w:pPr>
            <w:r>
              <w:rPr>
                <w:rFonts w:ascii="仿宋_GB2312" w:hAnsi="仿宋_GB2312" w:cs="仿宋_GB2312" w:eastAsia="仿宋_GB2312"/>
              </w:rPr>
              <w:t>6、防撞抓手</w:t>
            </w:r>
          </w:p>
          <w:p>
            <w:pPr>
              <w:pStyle w:val="null3"/>
            </w:pPr>
            <w:r>
              <w:rPr>
                <w:rFonts w:ascii="仿宋_GB2312" w:hAnsi="仿宋_GB2312" w:cs="仿宋_GB2312" w:eastAsia="仿宋_GB2312"/>
              </w:rPr>
              <w:t>机器人抓手气缸采用两指平行气缸，在抓取工具和码垛块时，能检测与抓手距离，在受到外力作用时停止动作，如果碰撞能即时脱扣，急停防护，确保抓稳工件，保护设备和工件。</w:t>
            </w:r>
          </w:p>
          <w:p>
            <w:pPr>
              <w:pStyle w:val="null3"/>
            </w:pPr>
            <w:r>
              <w:rPr>
                <w:rFonts w:ascii="仿宋_GB2312" w:hAnsi="仿宋_GB2312" w:cs="仿宋_GB2312" w:eastAsia="仿宋_GB2312"/>
              </w:rPr>
              <w:t>6.1.建议采用二指平动机械手，单指有效行程≥6mm；</w:t>
            </w:r>
          </w:p>
          <w:p>
            <w:pPr>
              <w:pStyle w:val="null3"/>
            </w:pPr>
            <w:r>
              <w:rPr>
                <w:rFonts w:ascii="仿宋_GB2312" w:hAnsi="仿宋_GB2312" w:cs="仿宋_GB2312" w:eastAsia="仿宋_GB2312"/>
              </w:rPr>
              <w:t>6.2.气缸张力≥340N；</w:t>
            </w:r>
          </w:p>
          <w:p>
            <w:pPr>
              <w:pStyle w:val="null3"/>
            </w:pPr>
            <w:r>
              <w:rPr>
                <w:rFonts w:ascii="仿宋_GB2312" w:hAnsi="仿宋_GB2312" w:cs="仿宋_GB2312" w:eastAsia="仿宋_GB2312"/>
              </w:rPr>
              <w:t>6.3.关闭/打开时间：0.02s～0.04s；</w:t>
            </w:r>
          </w:p>
          <w:p>
            <w:pPr>
              <w:pStyle w:val="null3"/>
            </w:pPr>
            <w:r>
              <w:rPr>
                <w:rFonts w:ascii="仿宋_GB2312" w:hAnsi="仿宋_GB2312" w:cs="仿宋_GB2312" w:eastAsia="仿宋_GB2312"/>
              </w:rPr>
              <w:t>6.4.气动防撞器</w:t>
            </w:r>
          </w:p>
          <w:p>
            <w:pPr>
              <w:pStyle w:val="null3"/>
            </w:pPr>
            <w:r>
              <w:rPr>
                <w:rFonts w:ascii="仿宋_GB2312" w:hAnsi="仿宋_GB2312" w:cs="仿宋_GB2312" w:eastAsia="仿宋_GB2312"/>
              </w:rPr>
              <w:t>防撞器具有碰撞偏斜功能，可触发系统的紧急停止机制。偏转后，可进行手动重置，装置可返回其原始位置，具体要求：</w:t>
            </w:r>
          </w:p>
          <w:p>
            <w:pPr>
              <w:pStyle w:val="null3"/>
            </w:pPr>
            <w:r>
              <w:rPr>
                <w:rFonts w:ascii="仿宋_GB2312" w:hAnsi="仿宋_GB2312" w:cs="仿宋_GB2312" w:eastAsia="仿宋_GB2312"/>
              </w:rPr>
              <w:t>（1）轴向变形量[mm]≤15；</w:t>
            </w:r>
          </w:p>
          <w:p>
            <w:pPr>
              <w:pStyle w:val="null3"/>
            </w:pPr>
            <w:r>
              <w:rPr>
                <w:rFonts w:ascii="仿宋_GB2312" w:hAnsi="仿宋_GB2312" w:cs="仿宋_GB2312" w:eastAsia="仿宋_GB2312"/>
              </w:rPr>
              <w:t>（2）角度偏移[°]±5；</w:t>
            </w:r>
          </w:p>
          <w:p>
            <w:pPr>
              <w:pStyle w:val="null3"/>
            </w:pPr>
            <w:r>
              <w:rPr>
                <w:rFonts w:ascii="仿宋_GB2312" w:hAnsi="仿宋_GB2312" w:cs="仿宋_GB2312" w:eastAsia="仿宋_GB2312"/>
              </w:rPr>
              <w:t>（3）旋转偏移[°]±360；</w:t>
            </w:r>
          </w:p>
          <w:p>
            <w:pPr>
              <w:pStyle w:val="null3"/>
            </w:pPr>
            <w:r>
              <w:rPr>
                <w:rFonts w:ascii="仿宋_GB2312" w:hAnsi="仿宋_GB2312" w:cs="仿宋_GB2312" w:eastAsia="仿宋_GB2312"/>
              </w:rPr>
              <w:t>（4）最小触发力矩[Nm]≥5；</w:t>
            </w:r>
          </w:p>
          <w:p>
            <w:pPr>
              <w:pStyle w:val="null3"/>
            </w:pPr>
            <w:r>
              <w:rPr>
                <w:rFonts w:ascii="仿宋_GB2312" w:hAnsi="仿宋_GB2312" w:cs="仿宋_GB2312" w:eastAsia="仿宋_GB2312"/>
              </w:rPr>
              <w:t>（5）重复定位精度,角度[分]≤5；</w:t>
            </w:r>
          </w:p>
          <w:p>
            <w:pPr>
              <w:pStyle w:val="null3"/>
            </w:pPr>
            <w:r>
              <w:rPr>
                <w:rFonts w:ascii="仿宋_GB2312" w:hAnsi="仿宋_GB2312" w:cs="仿宋_GB2312" w:eastAsia="仿宋_GB2312"/>
              </w:rPr>
              <w:t>（6）重复定位精度[mm]±0.02；</w:t>
            </w:r>
          </w:p>
          <w:p>
            <w:pPr>
              <w:pStyle w:val="null3"/>
            </w:pPr>
            <w:r>
              <w:rPr>
                <w:rFonts w:ascii="仿宋_GB2312" w:hAnsi="仿宋_GB2312" w:cs="仿宋_GB2312" w:eastAsia="仿宋_GB2312"/>
              </w:rPr>
              <w:t>（7）气缸单指有效行程≥6mm；</w:t>
            </w:r>
          </w:p>
          <w:p>
            <w:pPr>
              <w:pStyle w:val="null3"/>
            </w:pPr>
            <w:r>
              <w:rPr>
                <w:rFonts w:ascii="仿宋_GB2312" w:hAnsi="仿宋_GB2312" w:cs="仿宋_GB2312" w:eastAsia="仿宋_GB2312"/>
              </w:rPr>
              <w:t>（8）气缸张力≥ 340N</w:t>
            </w:r>
          </w:p>
          <w:p>
            <w:pPr>
              <w:pStyle w:val="null3"/>
            </w:pPr>
            <w:r>
              <w:rPr>
                <w:rFonts w:ascii="仿宋_GB2312" w:hAnsi="仿宋_GB2312" w:cs="仿宋_GB2312" w:eastAsia="仿宋_GB2312"/>
              </w:rPr>
              <w:t>6.5.气动控制组件</w:t>
            </w:r>
          </w:p>
          <w:p>
            <w:pPr>
              <w:pStyle w:val="null3"/>
            </w:pPr>
            <w:r>
              <w:rPr>
                <w:rFonts w:ascii="仿宋_GB2312" w:hAnsi="仿宋_GB2312" w:cs="仿宋_GB2312" w:eastAsia="仿宋_GB2312"/>
              </w:rPr>
              <w:t>通过控制阀调节气流，精准控制气缸张开与闭合，实现伸缩、夹紧、开合动作，稳压调速、启停顺畅，保障气动开合机构稳定可靠运行。</w:t>
            </w:r>
          </w:p>
          <w:p>
            <w:pPr>
              <w:pStyle w:val="null3"/>
            </w:pPr>
            <w:r>
              <w:rPr>
                <w:rFonts w:ascii="仿宋_GB2312" w:hAnsi="仿宋_GB2312" w:cs="仿宋_GB2312" w:eastAsia="仿宋_GB2312"/>
              </w:rPr>
              <w:t>（1）电磁阀：工作电压24V，支持多路信号输入输出；</w:t>
            </w:r>
          </w:p>
          <w:p>
            <w:pPr>
              <w:pStyle w:val="null3"/>
            </w:pPr>
            <w:r>
              <w:rPr>
                <w:rFonts w:ascii="仿宋_GB2312" w:hAnsi="仿宋_GB2312" w:cs="仿宋_GB2312" w:eastAsia="仿宋_GB2312"/>
              </w:rPr>
              <w:t>（2）接线端子，最大承载电流10A。</w:t>
            </w:r>
          </w:p>
          <w:p>
            <w:pPr>
              <w:pStyle w:val="null3"/>
            </w:pPr>
            <w:r>
              <w:rPr>
                <w:rFonts w:ascii="仿宋_GB2312" w:hAnsi="仿宋_GB2312" w:cs="仿宋_GB2312" w:eastAsia="仿宋_GB2312"/>
              </w:rPr>
              <w:t>（3）插头连接器，带PE保护；</w:t>
            </w:r>
          </w:p>
          <w:p>
            <w:pPr>
              <w:pStyle w:val="null3"/>
            </w:pPr>
            <w:r>
              <w:rPr>
                <w:rFonts w:ascii="仿宋_GB2312" w:hAnsi="仿宋_GB2312" w:cs="仿宋_GB2312" w:eastAsia="仿宋_GB2312"/>
              </w:rPr>
              <w:t>（4）传感器接口，支持24V/0V信号输入，数量≥8个；</w:t>
            </w:r>
          </w:p>
          <w:p>
            <w:pPr>
              <w:pStyle w:val="null3"/>
            </w:pPr>
            <w:r>
              <w:rPr>
                <w:rFonts w:ascii="仿宋_GB2312" w:hAnsi="仿宋_GB2312" w:cs="仿宋_GB2312" w:eastAsia="仿宋_GB2312"/>
              </w:rPr>
              <w:t>（5）电磁阀驱动模块，最大输出电流2A，带短路保护；</w:t>
            </w:r>
          </w:p>
          <w:p>
            <w:pPr>
              <w:pStyle w:val="null3"/>
            </w:pPr>
            <w:r>
              <w:rPr>
                <w:rFonts w:ascii="仿宋_GB2312" w:hAnsi="仿宋_GB2312" w:cs="仿宋_GB2312" w:eastAsia="仿宋_GB2312"/>
              </w:rPr>
              <w:t>（6）信号转换模块，光电隔离，响应时间＜10ms；</w:t>
            </w:r>
          </w:p>
          <w:p>
            <w:pPr>
              <w:pStyle w:val="null3"/>
            </w:pPr>
            <w:r>
              <w:rPr>
                <w:rFonts w:ascii="仿宋_GB2312" w:hAnsi="仿宋_GB2312" w:cs="仿宋_GB2312" w:eastAsia="仿宋_GB2312"/>
              </w:rPr>
              <w:t>（7）微型气压控制开关≥1个；</w:t>
            </w:r>
          </w:p>
          <w:p>
            <w:pPr>
              <w:pStyle w:val="null3"/>
            </w:pPr>
            <w:r>
              <w:rPr>
                <w:rFonts w:ascii="仿宋_GB2312" w:hAnsi="仿宋_GB2312" w:cs="仿宋_GB2312" w:eastAsia="仿宋_GB2312"/>
              </w:rPr>
              <w:t>（8）复位按钮≥1个；</w:t>
            </w:r>
          </w:p>
          <w:p>
            <w:pPr>
              <w:pStyle w:val="null3"/>
            </w:pPr>
            <w:r>
              <w:rPr>
                <w:rFonts w:ascii="仿宋_GB2312" w:hAnsi="仿宋_GB2312" w:cs="仿宋_GB2312" w:eastAsia="仿宋_GB2312"/>
              </w:rPr>
              <w:t>7、工具库</w:t>
            </w:r>
          </w:p>
          <w:p>
            <w:pPr>
              <w:pStyle w:val="null3"/>
            </w:pPr>
            <w:r>
              <w:rPr>
                <w:rFonts w:ascii="仿宋_GB2312" w:hAnsi="仿宋_GB2312" w:cs="仿宋_GB2312" w:eastAsia="仿宋_GB2312"/>
              </w:rPr>
              <w:t>具有存放不少于3套工具笔的功能，确保机器人抓取到需要的工具；</w:t>
            </w:r>
          </w:p>
          <w:p>
            <w:pPr>
              <w:pStyle w:val="null3"/>
            </w:pPr>
            <w:r>
              <w:rPr>
                <w:rFonts w:ascii="仿宋_GB2312" w:hAnsi="仿宋_GB2312" w:cs="仿宋_GB2312" w:eastAsia="仿宋_GB2312"/>
              </w:rPr>
              <w:t>7.1.工业机器人培训专用工具支架：</w:t>
            </w:r>
          </w:p>
          <w:p>
            <w:pPr>
              <w:pStyle w:val="null3"/>
            </w:pPr>
            <w:r>
              <w:rPr>
                <w:rFonts w:ascii="仿宋_GB2312" w:hAnsi="仿宋_GB2312" w:cs="仿宋_GB2312" w:eastAsia="仿宋_GB2312"/>
              </w:rPr>
              <w:t>参考尺寸长*宽*高：570*200*1400（mm）；</w:t>
            </w:r>
          </w:p>
          <w:p>
            <w:pPr>
              <w:pStyle w:val="null3"/>
            </w:pPr>
            <w:r>
              <w:rPr>
                <w:rFonts w:ascii="仿宋_GB2312" w:hAnsi="仿宋_GB2312" w:cs="仿宋_GB2312" w:eastAsia="仿宋_GB2312"/>
              </w:rPr>
              <w:t>7.2. 工具库包含不少于3套工具笔；（工具笔内置弹簧，前端水性笔可伸缩）</w:t>
            </w:r>
          </w:p>
          <w:p>
            <w:pPr>
              <w:pStyle w:val="null3"/>
            </w:pPr>
            <w:r>
              <w:rPr>
                <w:rFonts w:ascii="仿宋_GB2312" w:hAnsi="仿宋_GB2312" w:cs="仿宋_GB2312" w:eastAsia="仿宋_GB2312"/>
              </w:rPr>
              <w:t>7.3.不少于16个用于码垛训练用的铝合金方块，参考尺寸：50mm*50mm*50mm；</w:t>
            </w:r>
          </w:p>
          <w:p>
            <w:pPr>
              <w:pStyle w:val="null3"/>
            </w:pPr>
            <w:r>
              <w:rPr>
                <w:rFonts w:ascii="仿宋_GB2312" w:hAnsi="仿宋_GB2312" w:cs="仿宋_GB2312" w:eastAsia="仿宋_GB2312"/>
              </w:rPr>
              <w:t>7.4. 不少于1套外部TCP工具。</w:t>
            </w:r>
          </w:p>
          <w:p>
            <w:pPr>
              <w:pStyle w:val="null3"/>
            </w:pPr>
            <w:r>
              <w:rPr>
                <w:rFonts w:ascii="仿宋_GB2312" w:hAnsi="仿宋_GB2312" w:cs="仿宋_GB2312" w:eastAsia="仿宋_GB2312"/>
              </w:rPr>
              <w:t>8、围栏及安全防护</w:t>
            </w:r>
          </w:p>
          <w:p>
            <w:pPr>
              <w:pStyle w:val="null3"/>
            </w:pPr>
            <w:r>
              <w:rPr>
                <w:rFonts w:ascii="仿宋_GB2312" w:hAnsi="仿宋_GB2312" w:cs="仿宋_GB2312" w:eastAsia="仿宋_GB2312"/>
              </w:rPr>
              <w:t>能保障人机安全、防止意外闯入与碰撞的发生。</w:t>
            </w:r>
          </w:p>
          <w:p>
            <w:pPr>
              <w:pStyle w:val="null3"/>
            </w:pPr>
            <w:r>
              <w:rPr>
                <w:rFonts w:ascii="仿宋_GB2312" w:hAnsi="仿宋_GB2312" w:cs="仿宋_GB2312" w:eastAsia="仿宋_GB2312"/>
              </w:rPr>
              <w:t>8.1.围栏需要采用铝型材和有机玻璃；</w:t>
            </w:r>
          </w:p>
          <w:p>
            <w:pPr>
              <w:pStyle w:val="null3"/>
            </w:pPr>
            <w:r>
              <w:rPr>
                <w:rFonts w:ascii="仿宋_GB2312" w:hAnsi="仿宋_GB2312" w:cs="仿宋_GB2312" w:eastAsia="仿宋_GB2312"/>
              </w:rPr>
              <w:t>8.2.单站围栏外形参考尺寸≥3m*3m*2m；</w:t>
            </w:r>
          </w:p>
          <w:p>
            <w:pPr>
              <w:pStyle w:val="null3"/>
            </w:pPr>
            <w:r>
              <w:rPr>
                <w:rFonts w:ascii="仿宋_GB2312" w:hAnsi="仿宋_GB2312" w:cs="仿宋_GB2312" w:eastAsia="仿宋_GB2312"/>
              </w:rPr>
              <w:t>8.3.使用≥50*50mm标准工业型铝合金型材框架，铝合金表面需为不锈钢色阳极氧化处理；</w:t>
            </w:r>
          </w:p>
          <w:p>
            <w:pPr>
              <w:pStyle w:val="null3"/>
            </w:pPr>
            <w:r>
              <w:rPr>
                <w:rFonts w:ascii="仿宋_GB2312" w:hAnsi="仿宋_GB2312" w:cs="仿宋_GB2312" w:eastAsia="仿宋_GB2312"/>
              </w:rPr>
              <w:t>8.4.所有型材的所有槽内需要配置浅灰色平封条，密封条不能凸起；</w:t>
            </w:r>
          </w:p>
          <w:p>
            <w:pPr>
              <w:pStyle w:val="null3"/>
            </w:pPr>
            <w:r>
              <w:rPr>
                <w:rFonts w:ascii="仿宋_GB2312" w:hAnsi="仿宋_GB2312" w:cs="仿宋_GB2312" w:eastAsia="仿宋_GB2312"/>
              </w:rPr>
              <w:t>8.5.型材外端部均需加装浅灰色塑胶端盖，且端盖需与旁边的铝型材齐平；</w:t>
            </w:r>
          </w:p>
          <w:p>
            <w:pPr>
              <w:pStyle w:val="null3"/>
            </w:pPr>
            <w:r>
              <w:rPr>
                <w:rFonts w:ascii="仿宋_GB2312" w:hAnsi="仿宋_GB2312" w:cs="仿宋_GB2312" w:eastAsia="仿宋_GB2312"/>
              </w:rPr>
              <w:t>8.6.底脚支持固定安装；</w:t>
            </w:r>
          </w:p>
          <w:p>
            <w:pPr>
              <w:pStyle w:val="null3"/>
            </w:pPr>
            <w:r>
              <w:rPr>
                <w:rFonts w:ascii="仿宋_GB2312" w:hAnsi="仿宋_GB2312" w:cs="仿宋_GB2312" w:eastAsia="仿宋_GB2312"/>
              </w:rPr>
              <w:t>8.7.提供围栏装配所需的零件备件；</w:t>
            </w:r>
          </w:p>
          <w:p>
            <w:pPr>
              <w:pStyle w:val="null3"/>
            </w:pPr>
            <w:r>
              <w:rPr>
                <w:rFonts w:ascii="仿宋_GB2312" w:hAnsi="仿宋_GB2312" w:cs="仿宋_GB2312" w:eastAsia="仿宋_GB2312"/>
              </w:rPr>
              <w:t>8.8.配有触控的防护门。</w:t>
            </w:r>
          </w:p>
          <w:p>
            <w:pPr>
              <w:pStyle w:val="null3"/>
            </w:pPr>
            <w:r>
              <w:rPr>
                <w:rFonts w:ascii="仿宋_GB2312" w:hAnsi="仿宋_GB2312" w:cs="仿宋_GB2312" w:eastAsia="仿宋_GB2312"/>
              </w:rPr>
              <w:t>9、工业机器人专用编程软件</w:t>
            </w:r>
          </w:p>
          <w:p>
            <w:pPr>
              <w:pStyle w:val="null3"/>
            </w:pPr>
            <w:r>
              <w:rPr>
                <w:rFonts w:ascii="仿宋_GB2312" w:hAnsi="仿宋_GB2312" w:cs="仿宋_GB2312" w:eastAsia="仿宋_GB2312"/>
              </w:rPr>
              <w:t>▲9.1.软件功能：软件要与所提供工业机器人及相关硬件设备配套。（投标时提供佐证资料，包括但不仅限于软件使用说明书或者操作手册）</w:t>
            </w:r>
          </w:p>
          <w:p>
            <w:pPr>
              <w:pStyle w:val="null3"/>
            </w:pPr>
            <w:r>
              <w:rPr>
                <w:rFonts w:ascii="仿宋_GB2312" w:hAnsi="仿宋_GB2312" w:cs="仿宋_GB2312" w:eastAsia="仿宋_GB2312"/>
              </w:rPr>
              <w:t>9.2.软件功能的具体要求：</w:t>
            </w:r>
          </w:p>
          <w:p>
            <w:pPr>
              <w:pStyle w:val="null3"/>
            </w:pPr>
            <w:r>
              <w:rPr>
                <w:rFonts w:ascii="仿宋_GB2312" w:hAnsi="仿宋_GB2312" w:cs="仿宋_GB2312" w:eastAsia="仿宋_GB2312"/>
              </w:rPr>
              <w:t>（1）可进行现场总线的连接；</w:t>
            </w:r>
          </w:p>
          <w:p>
            <w:pPr>
              <w:pStyle w:val="null3"/>
            </w:pPr>
            <w:r>
              <w:rPr>
                <w:rFonts w:ascii="仿宋_GB2312" w:hAnsi="仿宋_GB2312" w:cs="仿宋_GB2312" w:eastAsia="仿宋_GB2312"/>
              </w:rPr>
              <w:t>（2）机器人离线编程；</w:t>
            </w:r>
          </w:p>
          <w:p>
            <w:pPr>
              <w:pStyle w:val="null3"/>
            </w:pPr>
            <w:r>
              <w:rPr>
                <w:rFonts w:ascii="仿宋_GB2312" w:hAnsi="仿宋_GB2312" w:cs="仿宋_GB2312" w:eastAsia="仿宋_GB2312"/>
              </w:rPr>
              <w:t>（3）配置机器人参数；</w:t>
            </w:r>
          </w:p>
          <w:p>
            <w:pPr>
              <w:pStyle w:val="null3"/>
            </w:pPr>
            <w:r>
              <w:rPr>
                <w:rFonts w:ascii="仿宋_GB2312" w:hAnsi="仿宋_GB2312" w:cs="仿宋_GB2312" w:eastAsia="仿宋_GB2312"/>
              </w:rPr>
              <w:t>（4）离线配置机器人多机协同功能；</w:t>
            </w:r>
          </w:p>
          <w:p>
            <w:pPr>
              <w:pStyle w:val="null3"/>
            </w:pPr>
            <w:r>
              <w:rPr>
                <w:rFonts w:ascii="仿宋_GB2312" w:hAnsi="仿宋_GB2312" w:cs="仿宋_GB2312" w:eastAsia="仿宋_GB2312"/>
              </w:rPr>
              <w:t>（5）编辑安全配置；</w:t>
            </w:r>
          </w:p>
          <w:p>
            <w:pPr>
              <w:pStyle w:val="null3"/>
            </w:pPr>
            <w:r>
              <w:rPr>
                <w:rFonts w:ascii="仿宋_GB2312" w:hAnsi="仿宋_GB2312" w:cs="仿宋_GB2312" w:eastAsia="仿宋_GB2312"/>
              </w:rPr>
              <w:t>（6）编辑工具和基坐标系；</w:t>
            </w:r>
          </w:p>
          <w:p>
            <w:pPr>
              <w:pStyle w:val="null3"/>
            </w:pPr>
            <w:r>
              <w:rPr>
                <w:rFonts w:ascii="仿宋_GB2312" w:hAnsi="仿宋_GB2312" w:cs="仿宋_GB2312" w:eastAsia="仿宋_GB2312"/>
              </w:rPr>
              <w:t>（7）在线定义机器人工作单元；</w:t>
            </w:r>
          </w:p>
          <w:p>
            <w:pPr>
              <w:pStyle w:val="null3"/>
            </w:pPr>
            <w:r>
              <w:rPr>
                <w:rFonts w:ascii="仿宋_GB2312" w:hAnsi="仿宋_GB2312" w:cs="仿宋_GB2312" w:eastAsia="仿宋_GB2312"/>
              </w:rPr>
              <w:t>（8）将项目传送给机器人控制系统；</w:t>
            </w:r>
          </w:p>
          <w:p>
            <w:pPr>
              <w:pStyle w:val="null3"/>
            </w:pPr>
            <w:r>
              <w:rPr>
                <w:rFonts w:ascii="仿宋_GB2312" w:hAnsi="仿宋_GB2312" w:cs="仿宋_GB2312" w:eastAsia="仿宋_GB2312"/>
              </w:rPr>
              <w:t>（9）从机器人控制系统载入程序文件；</w:t>
            </w:r>
          </w:p>
          <w:p>
            <w:pPr>
              <w:pStyle w:val="null3"/>
            </w:pPr>
            <w:r>
              <w:rPr>
                <w:rFonts w:ascii="仿宋_GB2312" w:hAnsi="仿宋_GB2312" w:cs="仿宋_GB2312" w:eastAsia="仿宋_GB2312"/>
              </w:rPr>
              <w:t>（10）合并程序文件；</w:t>
            </w:r>
          </w:p>
          <w:p>
            <w:pPr>
              <w:pStyle w:val="null3"/>
            </w:pPr>
            <w:r>
              <w:rPr>
                <w:rFonts w:ascii="仿宋_GB2312" w:hAnsi="仿宋_GB2312" w:cs="仿宋_GB2312" w:eastAsia="仿宋_GB2312"/>
              </w:rPr>
              <w:t>（11）检测程序文件；</w:t>
            </w:r>
          </w:p>
          <w:p>
            <w:pPr>
              <w:pStyle w:val="null3"/>
            </w:pPr>
            <w:r>
              <w:rPr>
                <w:rFonts w:ascii="仿宋_GB2312" w:hAnsi="仿宋_GB2312" w:cs="仿宋_GB2312" w:eastAsia="仿宋_GB2312"/>
              </w:rPr>
              <w:t>（12）管理长文本；</w:t>
            </w:r>
          </w:p>
          <w:p>
            <w:pPr>
              <w:pStyle w:val="null3"/>
            </w:pPr>
            <w:r>
              <w:rPr>
                <w:rFonts w:ascii="仿宋_GB2312" w:hAnsi="仿宋_GB2312" w:cs="仿宋_GB2312" w:eastAsia="仿宋_GB2312"/>
              </w:rPr>
              <w:t>（13）管理备选软件包；</w:t>
            </w:r>
          </w:p>
          <w:p>
            <w:pPr>
              <w:pStyle w:val="null3"/>
            </w:pPr>
            <w:r>
              <w:rPr>
                <w:rFonts w:ascii="仿宋_GB2312" w:hAnsi="仿宋_GB2312" w:cs="仿宋_GB2312" w:eastAsia="仿宋_GB2312"/>
              </w:rPr>
              <w:t>（14）创建、管理并通过网络分配更新包；</w:t>
            </w:r>
          </w:p>
          <w:p>
            <w:pPr>
              <w:pStyle w:val="null3"/>
            </w:pPr>
            <w:r>
              <w:rPr>
                <w:rFonts w:ascii="仿宋_GB2312" w:hAnsi="仿宋_GB2312" w:cs="仿宋_GB2312" w:eastAsia="仿宋_GB2312"/>
              </w:rPr>
              <w:t>（15）诊断功能；</w:t>
            </w:r>
          </w:p>
          <w:p>
            <w:pPr>
              <w:pStyle w:val="null3"/>
            </w:pPr>
            <w:r>
              <w:rPr>
                <w:rFonts w:ascii="仿宋_GB2312" w:hAnsi="仿宋_GB2312" w:cs="仿宋_GB2312" w:eastAsia="仿宋_GB2312"/>
              </w:rPr>
              <w:t>（16）在线显示机器人控制系统的系统信息；</w:t>
            </w:r>
          </w:p>
          <w:p>
            <w:pPr>
              <w:pStyle w:val="null3"/>
            </w:pPr>
            <w:r>
              <w:rPr>
                <w:rFonts w:ascii="仿宋_GB2312" w:hAnsi="仿宋_GB2312" w:cs="仿宋_GB2312" w:eastAsia="仿宋_GB2312"/>
              </w:rPr>
              <w:t>（17）配置测量记录、启动测量记录、分析测量记录（用示波器）；</w:t>
            </w:r>
          </w:p>
          <w:p>
            <w:pPr>
              <w:pStyle w:val="null3"/>
            </w:pPr>
            <w:r>
              <w:rPr>
                <w:rFonts w:ascii="仿宋_GB2312" w:hAnsi="仿宋_GB2312" w:cs="仿宋_GB2312" w:eastAsia="仿宋_GB2312"/>
              </w:rPr>
              <w:t>（18）创建和编辑机器人程序；</w:t>
            </w:r>
          </w:p>
          <w:p>
            <w:pPr>
              <w:pStyle w:val="null3"/>
            </w:pPr>
            <w:r>
              <w:rPr>
                <w:rFonts w:ascii="仿宋_GB2312" w:hAnsi="仿宋_GB2312" w:cs="仿宋_GB2312" w:eastAsia="仿宋_GB2312"/>
              </w:rPr>
              <w:t>（19）在线编辑机器人；</w:t>
            </w:r>
          </w:p>
          <w:p>
            <w:pPr>
              <w:pStyle w:val="null3"/>
            </w:pPr>
            <w:r>
              <w:rPr>
                <w:rFonts w:ascii="仿宋_GB2312" w:hAnsi="仿宋_GB2312" w:cs="仿宋_GB2312" w:eastAsia="仿宋_GB2312"/>
              </w:rPr>
              <w:t>9.3.附件</w:t>
            </w:r>
          </w:p>
          <w:p>
            <w:pPr>
              <w:pStyle w:val="null3"/>
            </w:pPr>
            <w:r>
              <w:rPr>
                <w:rFonts w:ascii="仿宋_GB2312" w:hAnsi="仿宋_GB2312" w:cs="仿宋_GB2312" w:eastAsia="仿宋_GB2312"/>
              </w:rPr>
              <w:t>（1）包括机器人与控制柜之间电缆总成；</w:t>
            </w:r>
          </w:p>
          <w:p>
            <w:pPr>
              <w:pStyle w:val="null3"/>
            </w:pPr>
            <w:r>
              <w:rPr>
                <w:rFonts w:ascii="仿宋_GB2312" w:hAnsi="仿宋_GB2312" w:cs="仿宋_GB2312" w:eastAsia="仿宋_GB2312"/>
              </w:rPr>
              <w:t>（2）外部轴与机器人和控制柜之间的电缆；</w:t>
            </w:r>
          </w:p>
          <w:p>
            <w:pPr>
              <w:pStyle w:val="null3"/>
            </w:pPr>
            <w:r>
              <w:rPr>
                <w:rFonts w:ascii="仿宋_GB2312" w:hAnsi="仿宋_GB2312" w:cs="仿宋_GB2312" w:eastAsia="仿宋_GB2312"/>
              </w:rPr>
              <w:t>（3）示教盒与控制柜之间控制线缆及系统软件。</w:t>
            </w:r>
          </w:p>
          <w:p>
            <w:pPr>
              <w:pStyle w:val="null3"/>
            </w:pPr>
            <w:r>
              <w:rPr>
                <w:rFonts w:ascii="仿宋_GB2312" w:hAnsi="仿宋_GB2312" w:cs="仿宋_GB2312" w:eastAsia="仿宋_GB2312"/>
              </w:rPr>
              <w:t>9.4语言种类：中/英文。</w:t>
            </w:r>
          </w:p>
          <w:p>
            <w:pPr>
              <w:pStyle w:val="null3"/>
            </w:pPr>
            <w:r>
              <w:rPr>
                <w:rFonts w:ascii="仿宋_GB2312" w:hAnsi="仿宋_GB2312" w:cs="仿宋_GB2312" w:eastAsia="仿宋_GB2312"/>
              </w:rPr>
              <w:t>10、交互装置</w:t>
            </w:r>
          </w:p>
          <w:p>
            <w:pPr>
              <w:pStyle w:val="null3"/>
            </w:pPr>
            <w:r>
              <w:rPr>
                <w:rFonts w:ascii="仿宋_GB2312" w:hAnsi="仿宋_GB2312" w:cs="仿宋_GB2312" w:eastAsia="仿宋_GB2312"/>
              </w:rPr>
              <w:t>10.1.用于同步显示工业机器人示教器中的程序状态；</w:t>
            </w:r>
          </w:p>
          <w:p>
            <w:pPr>
              <w:pStyle w:val="null3"/>
            </w:pPr>
            <w:r>
              <w:rPr>
                <w:rFonts w:ascii="仿宋_GB2312" w:hAnsi="仿宋_GB2312" w:cs="仿宋_GB2312" w:eastAsia="仿宋_GB2312"/>
              </w:rPr>
              <w:t>10.2.尺寸≥19寸，分辨率≥1600*900像素，长宽比参考值为：16:9。</w:t>
            </w:r>
          </w:p>
          <w:p>
            <w:pPr>
              <w:pStyle w:val="null3"/>
            </w:pPr>
            <w:r>
              <w:rPr>
                <w:rFonts w:ascii="仿宋_GB2312" w:hAnsi="仿宋_GB2312" w:cs="仿宋_GB2312" w:eastAsia="仿宋_GB2312"/>
              </w:rPr>
              <w:t>11、产教融合服务</w:t>
            </w:r>
          </w:p>
          <w:p>
            <w:pPr>
              <w:pStyle w:val="null3"/>
            </w:pPr>
            <w:r>
              <w:rPr>
                <w:rFonts w:ascii="仿宋_GB2312" w:hAnsi="仿宋_GB2312" w:cs="仿宋_GB2312" w:eastAsia="仿宋_GB2312"/>
              </w:rPr>
              <w:t>11.1培训课程授权</w:t>
            </w:r>
          </w:p>
          <w:p>
            <w:pPr>
              <w:pStyle w:val="null3"/>
            </w:pPr>
            <w:r>
              <w:rPr>
                <w:rFonts w:ascii="仿宋_GB2312" w:hAnsi="仿宋_GB2312" w:cs="仿宋_GB2312" w:eastAsia="仿宋_GB2312"/>
              </w:rPr>
              <w:t>▲11.1.1.培训课程和教材：配置与所采购的工业机器人及其硬件设备相匹配的课程和教材。（投标人提供以下每种教学资源截图，每册教学资源截图包含封面、目录及不少于10张内容）</w:t>
            </w:r>
          </w:p>
          <w:p>
            <w:pPr>
              <w:pStyle w:val="null3"/>
            </w:pPr>
            <w:r>
              <w:rPr>
                <w:rFonts w:ascii="仿宋_GB2312" w:hAnsi="仿宋_GB2312" w:cs="仿宋_GB2312" w:eastAsia="仿宋_GB2312"/>
              </w:rPr>
              <w:t>(1)机器人编程1。满足不少于40小时教学课时，包含机器人系统的结构和功能/机器人运动/机器人的投入运行/执行机器人程序/程序文件的使用/建立及更改编程的运动/利用机器人程序中的逻辑功能/变量的使用/使用工艺程序包/使用上级控制系统作业。</w:t>
            </w:r>
          </w:p>
          <w:p>
            <w:pPr>
              <w:pStyle w:val="null3"/>
            </w:pPr>
            <w:r>
              <w:rPr>
                <w:rFonts w:ascii="仿宋_GB2312" w:hAnsi="仿宋_GB2312" w:cs="仿宋_GB2312" w:eastAsia="仿宋_GB2312"/>
              </w:rPr>
              <w:t>(2)机器人编程2。满足不少于40小时教学课时，包含结构化编程/专家界面介绍/变量和协定/子程序和函数/运动编程/用系统变量工作/使用程序流程控制。</w:t>
            </w:r>
          </w:p>
          <w:p>
            <w:pPr>
              <w:pStyle w:val="null3"/>
            </w:pPr>
            <w:r>
              <w:rPr>
                <w:rFonts w:ascii="仿宋_GB2312" w:hAnsi="仿宋_GB2312" w:cs="仿宋_GB2312" w:eastAsia="仿宋_GB2312"/>
              </w:rPr>
              <w:t>(3)机器人基础操作。满足不少于16课时的教学，包含机器人安全事项/机器人系统构成/手动移动操作机器人/运行程序/执行程序初始化/选择并运行程序/外部控制器启动机器人程序/程序中断后继续运行程序/阅读并处理一些机器人的反馈信息/显示机器人当前位置信息/机器人零点校正/抓手操作。</w:t>
            </w:r>
          </w:p>
          <w:p>
            <w:pPr>
              <w:pStyle w:val="null3"/>
            </w:pPr>
            <w:r>
              <w:rPr>
                <w:rFonts w:ascii="仿宋_GB2312" w:hAnsi="仿宋_GB2312" w:cs="仿宋_GB2312" w:eastAsia="仿宋_GB2312"/>
              </w:rPr>
              <w:t>(4)标准控制柜电气维护。满足不少于24小时教学课时，包含了解控制柜/控制柜组件/控制柜网络系统/安全系统介绍/投入运行模式/控制柜诊断/控制柜电气维护保养。</w:t>
            </w:r>
          </w:p>
          <w:p>
            <w:pPr>
              <w:pStyle w:val="null3"/>
            </w:pPr>
            <w:r>
              <w:rPr>
                <w:rFonts w:ascii="仿宋_GB2312" w:hAnsi="仿宋_GB2312" w:cs="仿宋_GB2312" w:eastAsia="仿宋_GB2312"/>
              </w:rPr>
              <w:t>(5)功能配置和诊断。满足不少于16小时教学课时，包含基础网络知识/线路接口设置介绍/配置软件介绍/配置软件配置/测量记录和分析。</w:t>
            </w:r>
          </w:p>
          <w:p>
            <w:pPr>
              <w:pStyle w:val="null3"/>
            </w:pPr>
            <w:r>
              <w:rPr>
                <w:rFonts w:ascii="仿宋_GB2312" w:hAnsi="仿宋_GB2312" w:cs="仿宋_GB2312" w:eastAsia="仿宋_GB2312"/>
              </w:rPr>
              <w:t>(6)工业总线ProfiNet。满足不少于16小时教学课时，包含Profinet如何工作/网络系统的构成/Profinet部件/Profinet和控制柜系统/如何配置工业总线/配置Profinet（主从）/导入Profinet配置/耦合解耦Profinet模块。</w:t>
            </w:r>
          </w:p>
          <w:p>
            <w:pPr>
              <w:pStyle w:val="null3"/>
            </w:pPr>
            <w:r>
              <w:rPr>
                <w:rFonts w:ascii="仿宋_GB2312" w:hAnsi="仿宋_GB2312" w:cs="仿宋_GB2312" w:eastAsia="仿宋_GB2312"/>
              </w:rPr>
              <w:t>(7)工业机器人机械维护。满足不少于16小时教学课时，包含正确使用安全设备/机器人命名规则/机器人拆卸及安装/产品系列介绍/投入运行调试/对机器人进行零点标定/机器人上的负载数据。</w:t>
            </w:r>
          </w:p>
          <w:p>
            <w:pPr>
              <w:pStyle w:val="null3"/>
            </w:pPr>
            <w:r>
              <w:rPr>
                <w:rFonts w:ascii="仿宋_GB2312" w:hAnsi="仿宋_GB2312" w:cs="仿宋_GB2312" w:eastAsia="仿宋_GB2312"/>
              </w:rPr>
              <w:t>(8)工业机器人仿真应用。满足不少于24小时教学课时，包含软件操作的通用知识/组件介绍/新建组件/运动系统/运动系统操作/抓手模型/运动化组件/编程/机器人组件/程序。</w:t>
            </w:r>
          </w:p>
          <w:p>
            <w:pPr>
              <w:pStyle w:val="null3"/>
            </w:pPr>
            <w:r>
              <w:rPr>
                <w:rFonts w:ascii="仿宋_GB2312" w:hAnsi="仿宋_GB2312" w:cs="仿宋_GB2312" w:eastAsia="仿宋_GB2312"/>
              </w:rPr>
              <w:t>11.1.2.结业证书：顺利完成课程学习后，能够向学员颁发与所采购的工业机器人同品牌制造厂认证的培训结业证书。</w:t>
            </w:r>
          </w:p>
          <w:p>
            <w:pPr>
              <w:pStyle w:val="null3"/>
            </w:pPr>
            <w:r>
              <w:rPr>
                <w:rFonts w:ascii="仿宋_GB2312" w:hAnsi="仿宋_GB2312" w:cs="仿宋_GB2312" w:eastAsia="仿宋_GB2312"/>
              </w:rPr>
              <w:t>11.2师资培训、认证：</w:t>
            </w:r>
          </w:p>
          <w:p>
            <w:pPr>
              <w:pStyle w:val="null3"/>
            </w:pPr>
            <w:r>
              <w:rPr>
                <w:rFonts w:ascii="仿宋_GB2312" w:hAnsi="仿宋_GB2312" w:cs="仿宋_GB2312" w:eastAsia="仿宋_GB2312"/>
              </w:rPr>
              <w:t>培训、行业认证人数：≥2人。</w:t>
            </w:r>
          </w:p>
          <w:p>
            <w:pPr>
              <w:pStyle w:val="null3"/>
            </w:pPr>
            <w:r>
              <w:rPr>
                <w:rFonts w:ascii="仿宋_GB2312" w:hAnsi="仿宋_GB2312" w:cs="仿宋_GB2312" w:eastAsia="仿宋_GB2312"/>
              </w:rPr>
              <w:t>11.2.1前期集训</w:t>
            </w:r>
          </w:p>
          <w:p>
            <w:pPr>
              <w:pStyle w:val="null3"/>
            </w:pPr>
            <w:r>
              <w:rPr>
                <w:rFonts w:ascii="仿宋_GB2312" w:hAnsi="仿宋_GB2312" w:cs="仿宋_GB2312" w:eastAsia="仿宋_GB2312"/>
              </w:rPr>
              <w:t>培训的课程和培训时间至少包含（投标人提供以下课程计划截图，以及课程所用教学资源截图：包含封面、目录及不少于10张内容）：</w:t>
            </w:r>
          </w:p>
          <w:p>
            <w:pPr>
              <w:pStyle w:val="null3"/>
            </w:pPr>
            <w:r>
              <w:rPr>
                <w:rFonts w:ascii="仿宋_GB2312" w:hAnsi="仿宋_GB2312" w:cs="仿宋_GB2312" w:eastAsia="仿宋_GB2312"/>
              </w:rPr>
              <w:t>第一周：基础编程（培训课时不少于40小时，内容至少包含机器人系统的结构和功能/机器人运动/机器人的投入运行/执行机器人程序/程序文件的使用/建立及更改编程的运动/利用机器人程序中的逻辑功能/变量的使用/使用工艺程序包/使用上级控制系统作业。）</w:t>
            </w:r>
          </w:p>
          <w:p>
            <w:pPr>
              <w:pStyle w:val="null3"/>
            </w:pPr>
            <w:r>
              <w:rPr>
                <w:rFonts w:ascii="仿宋_GB2312" w:hAnsi="仿宋_GB2312" w:cs="仿宋_GB2312" w:eastAsia="仿宋_GB2312"/>
              </w:rPr>
              <w:t>第二周：第一部分：电气维护（培训课时不少于24小时，内容至少包含了解控制柜/控制柜组件/控制柜网络系统/安全系统介绍/投入运行模式/控制柜诊断/控制柜电气维护保养。）</w:t>
            </w:r>
          </w:p>
          <w:p>
            <w:pPr>
              <w:pStyle w:val="null3"/>
            </w:pPr>
            <w:r>
              <w:rPr>
                <w:rFonts w:ascii="仿宋_GB2312" w:hAnsi="仿宋_GB2312" w:cs="仿宋_GB2312" w:eastAsia="仿宋_GB2312"/>
              </w:rPr>
              <w:t>第二部分：系统配置（培训课时不少于16小时，内容至少包含基础网络知识/线路接口设置介绍/配置软件介绍/配置软件配置/测量记录和分析。）</w:t>
            </w:r>
          </w:p>
          <w:p>
            <w:pPr>
              <w:pStyle w:val="null3"/>
            </w:pPr>
            <w:r>
              <w:rPr>
                <w:rFonts w:ascii="仿宋_GB2312" w:hAnsi="仿宋_GB2312" w:cs="仿宋_GB2312" w:eastAsia="仿宋_GB2312"/>
              </w:rPr>
              <w:t>第三周：PROFINET 总线（培训课时不少于16小时，内容至少包含Profinet如何工作/网络系统的构成/Profinet部件/Profinet和控制柜系统/如何配置工业总线/配置Profinet（主从）/导入Profinet配置/耦合解耦Profinet模块。）</w:t>
            </w:r>
          </w:p>
          <w:p>
            <w:pPr>
              <w:pStyle w:val="null3"/>
            </w:pPr>
            <w:r>
              <w:rPr>
                <w:rFonts w:ascii="仿宋_GB2312" w:hAnsi="仿宋_GB2312" w:cs="仿宋_GB2312" w:eastAsia="仿宋_GB2312"/>
              </w:rPr>
              <w:t>第四-五周：师资培训</w:t>
            </w:r>
          </w:p>
          <w:p>
            <w:pPr>
              <w:pStyle w:val="null3"/>
            </w:pPr>
            <w:r>
              <w:rPr>
                <w:rFonts w:ascii="仿宋_GB2312" w:hAnsi="仿宋_GB2312" w:cs="仿宋_GB2312" w:eastAsia="仿宋_GB2312"/>
              </w:rPr>
              <w:t>11.2.2现场强化培训</w:t>
            </w:r>
          </w:p>
          <w:p>
            <w:pPr>
              <w:pStyle w:val="null3"/>
            </w:pPr>
            <w:r>
              <w:rPr>
                <w:rFonts w:ascii="仿宋_GB2312" w:hAnsi="仿宋_GB2312" w:cs="仿宋_GB2312" w:eastAsia="仿宋_GB2312"/>
              </w:rPr>
              <w:t>在培训设备现场安调期间，对完成集训的教师进行现场培训，培训时间不少于1周，以达到强化前期集训知识的效果，现场培训培训内容至少包括以下内容：</w:t>
            </w:r>
          </w:p>
          <w:p>
            <w:pPr>
              <w:pStyle w:val="null3"/>
            </w:pPr>
            <w:r>
              <w:rPr>
                <w:rFonts w:ascii="仿宋_GB2312" w:hAnsi="仿宋_GB2312" w:cs="仿宋_GB2312" w:eastAsia="仿宋_GB2312"/>
              </w:rPr>
              <w:t>了解项目施工现场安全注意事项；熟悉项目管理流程；掌握项目现场施工步骤，完成至少1套培训设备的调试工作；熟悉培训设备各功能模块的培训、示教内容，能初步完成现场示教的工作；</w:t>
            </w:r>
          </w:p>
          <w:p>
            <w:pPr>
              <w:pStyle w:val="null3"/>
            </w:pPr>
            <w:r>
              <w:rPr>
                <w:rFonts w:ascii="仿宋_GB2312" w:hAnsi="仿宋_GB2312" w:cs="仿宋_GB2312" w:eastAsia="仿宋_GB2312"/>
              </w:rPr>
              <w:t>11.2.3课程带教</w:t>
            </w:r>
          </w:p>
          <w:p>
            <w:pPr>
              <w:pStyle w:val="null3"/>
            </w:pPr>
            <w:r>
              <w:rPr>
                <w:rFonts w:ascii="仿宋_GB2312" w:hAnsi="仿宋_GB2312" w:cs="仿宋_GB2312" w:eastAsia="仿宋_GB2312"/>
              </w:rPr>
              <w:t>教师完成现场培训后，安排教师至工业机器人制造厂家进行带教培训，带教课程时间不低于2周，课程带教的内容至少包含：</w:t>
            </w:r>
          </w:p>
          <w:p>
            <w:pPr>
              <w:pStyle w:val="null3"/>
            </w:pPr>
            <w:r>
              <w:rPr>
                <w:rFonts w:ascii="仿宋_GB2312" w:hAnsi="仿宋_GB2312" w:cs="仿宋_GB2312" w:eastAsia="仿宋_GB2312"/>
              </w:rPr>
              <w:t>第一次课程带教：熟悉机器人课程的讲课方法及讲课流程；</w:t>
            </w:r>
          </w:p>
          <w:p>
            <w:pPr>
              <w:pStyle w:val="null3"/>
            </w:pPr>
            <w:r>
              <w:rPr>
                <w:rFonts w:ascii="仿宋_GB2312" w:hAnsi="仿宋_GB2312" w:cs="仿宋_GB2312" w:eastAsia="仿宋_GB2312"/>
              </w:rPr>
              <w:t>第二次课程带教：试讲机器人课程的部分章节；</w:t>
            </w:r>
          </w:p>
          <w:p>
            <w:pPr>
              <w:pStyle w:val="null3"/>
            </w:pPr>
            <w:r>
              <w:rPr>
                <w:rFonts w:ascii="仿宋_GB2312" w:hAnsi="仿宋_GB2312" w:cs="仿宋_GB2312" w:eastAsia="仿宋_GB2312"/>
              </w:rPr>
              <w:t>第三次课程带教：独立完成大部分机器人课程的授课；</w:t>
            </w:r>
          </w:p>
          <w:p>
            <w:pPr>
              <w:pStyle w:val="null3"/>
            </w:pPr>
            <w:r>
              <w:rPr>
                <w:rFonts w:ascii="仿宋_GB2312" w:hAnsi="仿宋_GB2312" w:cs="仿宋_GB2312" w:eastAsia="仿宋_GB2312"/>
              </w:rPr>
              <w:t>11.2.4师资认证考核</w:t>
            </w:r>
          </w:p>
          <w:p>
            <w:pPr>
              <w:pStyle w:val="null3"/>
            </w:pPr>
            <w:r>
              <w:rPr>
                <w:rFonts w:ascii="仿宋_GB2312" w:hAnsi="仿宋_GB2312" w:cs="仿宋_GB2312" w:eastAsia="仿宋_GB2312"/>
              </w:rPr>
              <w:t>三次课程带教完成后，需要对教师认证、考核；教师通过考核后，向其颁发工业机器人制造厂家颁发的行业合格证书。</w:t>
            </w:r>
          </w:p>
          <w:p>
            <w:pPr>
              <w:pStyle w:val="null3"/>
            </w:pPr>
            <w:r>
              <w:rPr>
                <w:rFonts w:ascii="仿宋_GB2312" w:hAnsi="仿宋_GB2312" w:cs="仿宋_GB2312" w:eastAsia="仿宋_GB2312"/>
              </w:rPr>
              <w:t>（二）工业机器人拆装、维护实训站</w:t>
            </w:r>
          </w:p>
          <w:p>
            <w:pPr>
              <w:pStyle w:val="null3"/>
            </w:pPr>
            <w:r>
              <w:rPr>
                <w:rFonts w:ascii="仿宋_GB2312" w:hAnsi="仿宋_GB2312" w:cs="仿宋_GB2312" w:eastAsia="仿宋_GB2312"/>
              </w:rPr>
              <w:t>用于机器人本体的拆装、维护、保养、故障排除等技能培养，安装在实训楼1楼；</w:t>
            </w:r>
          </w:p>
          <w:p>
            <w:pPr>
              <w:pStyle w:val="null3"/>
            </w:pPr>
            <w:r>
              <w:rPr>
                <w:rFonts w:ascii="仿宋_GB2312" w:hAnsi="仿宋_GB2312" w:cs="仿宋_GB2312" w:eastAsia="仿宋_GB2312"/>
              </w:rPr>
              <w:t>1、6轴工业机器人</w:t>
            </w:r>
          </w:p>
          <w:p>
            <w:pPr>
              <w:pStyle w:val="null3"/>
            </w:pPr>
            <w:r>
              <w:rPr>
                <w:rFonts w:ascii="仿宋_GB2312" w:hAnsi="仿宋_GB2312" w:cs="仿宋_GB2312" w:eastAsia="仿宋_GB2312"/>
              </w:rPr>
              <w:t>1.1.工作半径：≥2700mm；</w:t>
            </w:r>
          </w:p>
          <w:p>
            <w:pPr>
              <w:pStyle w:val="null3"/>
            </w:pPr>
            <w:r>
              <w:rPr>
                <w:rFonts w:ascii="仿宋_GB2312" w:hAnsi="仿宋_GB2312" w:cs="仿宋_GB2312" w:eastAsia="仿宋_GB2312"/>
              </w:rPr>
              <w:t>1.2.机器人自由度：6自由度；</w:t>
            </w:r>
          </w:p>
          <w:p>
            <w:pPr>
              <w:pStyle w:val="null3"/>
            </w:pPr>
            <w:r>
              <w:rPr>
                <w:rFonts w:ascii="仿宋_GB2312" w:hAnsi="仿宋_GB2312" w:cs="仿宋_GB2312" w:eastAsia="仿宋_GB2312"/>
              </w:rPr>
              <w:t>1.3.额定负载：≥210kg；</w:t>
            </w:r>
          </w:p>
          <w:p>
            <w:pPr>
              <w:pStyle w:val="null3"/>
            </w:pPr>
            <w:r>
              <w:rPr>
                <w:rFonts w:ascii="仿宋_GB2312" w:hAnsi="仿宋_GB2312" w:cs="仿宋_GB2312" w:eastAsia="仿宋_GB2312"/>
              </w:rPr>
              <w:t>1.4.重复定位精度：±0.06mm；</w:t>
            </w:r>
          </w:p>
          <w:p>
            <w:pPr>
              <w:pStyle w:val="null3"/>
            </w:pPr>
            <w:r>
              <w:rPr>
                <w:rFonts w:ascii="仿宋_GB2312" w:hAnsi="仿宋_GB2312" w:cs="仿宋_GB2312" w:eastAsia="仿宋_GB2312"/>
              </w:rPr>
              <w:t>▲1.5.运动范围与满负载下速度（投标人提供检测报告或官网截图或加盖厂家公章的产品说明书予以佐证）：</w:t>
            </w:r>
          </w:p>
          <w:p>
            <w:pPr>
              <w:pStyle w:val="null3"/>
            </w:pPr>
            <w:r>
              <w:rPr>
                <w:rFonts w:ascii="仿宋_GB2312" w:hAnsi="仿宋_GB2312" w:cs="仿宋_GB2312" w:eastAsia="仿宋_GB2312"/>
              </w:rPr>
              <w:t>①　轴1最大范围与速度：≥±180°、≥120°/s；</w:t>
            </w:r>
          </w:p>
          <w:p>
            <w:pPr>
              <w:pStyle w:val="null3"/>
            </w:pPr>
            <w:r>
              <w:rPr>
                <w:rFonts w:ascii="仿宋_GB2312" w:hAnsi="仿宋_GB2312" w:cs="仿宋_GB2312" w:eastAsia="仿宋_GB2312"/>
              </w:rPr>
              <w:t>②　轴2最大范围与速度：≥-140°/-5°、≥110°/s；</w:t>
            </w:r>
          </w:p>
          <w:p>
            <w:pPr>
              <w:pStyle w:val="null3"/>
            </w:pPr>
            <w:r>
              <w:rPr>
                <w:rFonts w:ascii="仿宋_GB2312" w:hAnsi="仿宋_GB2312" w:cs="仿宋_GB2312" w:eastAsia="仿宋_GB2312"/>
              </w:rPr>
              <w:t>③　轴3最大范围与速度：≥-120°/168°、≥110°/s；</w:t>
            </w:r>
          </w:p>
          <w:p>
            <w:pPr>
              <w:pStyle w:val="null3"/>
            </w:pPr>
            <w:r>
              <w:rPr>
                <w:rFonts w:ascii="仿宋_GB2312" w:hAnsi="仿宋_GB2312" w:cs="仿宋_GB2312" w:eastAsia="仿宋_GB2312"/>
              </w:rPr>
              <w:t>④　轴4最大范围与速度：≥±350°、≥ 170°/s；</w:t>
            </w:r>
          </w:p>
          <w:p>
            <w:pPr>
              <w:pStyle w:val="null3"/>
            </w:pPr>
            <w:r>
              <w:rPr>
                <w:rFonts w:ascii="仿宋_GB2312" w:hAnsi="仿宋_GB2312" w:cs="仿宋_GB2312" w:eastAsia="仿宋_GB2312"/>
              </w:rPr>
              <w:t>⑤　轴5最大范围与速度：≥±125°、≥170°/s；</w:t>
            </w:r>
          </w:p>
          <w:p>
            <w:pPr>
              <w:pStyle w:val="null3"/>
            </w:pPr>
            <w:r>
              <w:rPr>
                <w:rFonts w:ascii="仿宋_GB2312" w:hAnsi="仿宋_GB2312" w:cs="仿宋_GB2312" w:eastAsia="仿宋_GB2312"/>
              </w:rPr>
              <w:t>⑥　轴6最大范围与速度：≥±350°、≥ 220°/s；</w:t>
            </w:r>
          </w:p>
          <w:p>
            <w:pPr>
              <w:pStyle w:val="null3"/>
            </w:pPr>
            <w:r>
              <w:rPr>
                <w:rFonts w:ascii="仿宋_GB2312" w:hAnsi="仿宋_GB2312" w:cs="仿宋_GB2312" w:eastAsia="仿宋_GB2312"/>
              </w:rPr>
              <w:t>1.6.运行时的法兰负载：</w:t>
            </w:r>
          </w:p>
          <w:p>
            <w:pPr>
              <w:pStyle w:val="null3"/>
            </w:pPr>
            <w:r>
              <w:rPr>
                <w:rFonts w:ascii="仿宋_GB2312" w:hAnsi="仿宋_GB2312" w:cs="仿宋_GB2312" w:eastAsia="仿宋_GB2312"/>
              </w:rPr>
              <w:t>①　F(a)  ≥4000 N；</w:t>
            </w:r>
          </w:p>
          <w:p>
            <w:pPr>
              <w:pStyle w:val="null3"/>
            </w:pPr>
            <w:r>
              <w:rPr>
                <w:rFonts w:ascii="仿宋_GB2312" w:hAnsi="仿宋_GB2312" w:cs="仿宋_GB2312" w:eastAsia="仿宋_GB2312"/>
              </w:rPr>
              <w:t>②　F(r)  ≥3600 N；</w:t>
            </w:r>
          </w:p>
          <w:p>
            <w:pPr>
              <w:pStyle w:val="null3"/>
            </w:pPr>
            <w:r>
              <w:rPr>
                <w:rFonts w:ascii="仿宋_GB2312" w:hAnsi="仿宋_GB2312" w:cs="仿宋_GB2312" w:eastAsia="仿宋_GB2312"/>
              </w:rPr>
              <w:t>③　M(k)  ≥2300 Nm；</w:t>
            </w:r>
          </w:p>
          <w:p>
            <w:pPr>
              <w:pStyle w:val="null3"/>
            </w:pPr>
            <w:r>
              <w:rPr>
                <w:rFonts w:ascii="仿宋_GB2312" w:hAnsi="仿宋_GB2312" w:cs="仿宋_GB2312" w:eastAsia="仿宋_GB2312"/>
              </w:rPr>
              <w:t>④　M(g)  ≥1000 Nm；</w:t>
            </w:r>
          </w:p>
          <w:p>
            <w:pPr>
              <w:pStyle w:val="null3"/>
            </w:pPr>
            <w:r>
              <w:rPr>
                <w:rFonts w:ascii="仿宋_GB2312" w:hAnsi="仿宋_GB2312" w:cs="仿宋_GB2312" w:eastAsia="仿宋_GB2312"/>
              </w:rPr>
              <w:t>1.7.安装方式：地面安装；</w:t>
            </w:r>
          </w:p>
          <w:p>
            <w:pPr>
              <w:pStyle w:val="null3"/>
            </w:pPr>
            <w:r>
              <w:rPr>
                <w:rFonts w:ascii="仿宋_GB2312" w:hAnsi="仿宋_GB2312" w:cs="仿宋_GB2312" w:eastAsia="仿宋_GB2312"/>
              </w:rPr>
              <w:t>1.8.电源电压：380-480V；</w:t>
            </w:r>
          </w:p>
          <w:p>
            <w:pPr>
              <w:pStyle w:val="null3"/>
            </w:pPr>
            <w:r>
              <w:rPr>
                <w:rFonts w:ascii="仿宋_GB2312" w:hAnsi="仿宋_GB2312" w:cs="仿宋_GB2312" w:eastAsia="仿宋_GB2312"/>
              </w:rPr>
              <w:t>1.9.提供中国机器人认证CR证书；</w:t>
            </w:r>
          </w:p>
          <w:p>
            <w:pPr>
              <w:pStyle w:val="null3"/>
            </w:pPr>
            <w:r>
              <w:rPr>
                <w:rFonts w:ascii="仿宋_GB2312" w:hAnsi="仿宋_GB2312" w:cs="仿宋_GB2312" w:eastAsia="仿宋_GB2312"/>
              </w:rPr>
              <w:t>1.10.使用标准的电子校正装置，对投入运行的机器人6个轴进行零点标定。</w:t>
            </w:r>
          </w:p>
          <w:p>
            <w:pPr>
              <w:pStyle w:val="null3"/>
            </w:pPr>
            <w:r>
              <w:rPr>
                <w:rFonts w:ascii="仿宋_GB2312" w:hAnsi="仿宋_GB2312" w:cs="仿宋_GB2312" w:eastAsia="仿宋_GB2312"/>
              </w:rPr>
              <w:t>2、工业机器人控制柜</w:t>
            </w:r>
          </w:p>
          <w:p>
            <w:pPr>
              <w:pStyle w:val="null3"/>
            </w:pPr>
            <w:r>
              <w:rPr>
                <w:rFonts w:ascii="仿宋_GB2312" w:hAnsi="仿宋_GB2312" w:cs="仿宋_GB2312" w:eastAsia="仿宋_GB2312"/>
              </w:rPr>
              <w:t>2.1.伺服轴数量：6个，外部轴6个；</w:t>
            </w:r>
          </w:p>
          <w:p>
            <w:pPr>
              <w:pStyle w:val="null3"/>
            </w:pPr>
            <w:r>
              <w:rPr>
                <w:rFonts w:ascii="仿宋_GB2312" w:hAnsi="仿宋_GB2312" w:cs="仿宋_GB2312" w:eastAsia="仿宋_GB2312"/>
              </w:rPr>
              <w:t>2.2.控制柜：参考尺寸（mm）：720*720*600（双层柜）</w:t>
            </w:r>
          </w:p>
          <w:p>
            <w:pPr>
              <w:pStyle w:val="null3"/>
            </w:pPr>
            <w:r>
              <w:rPr>
                <w:rFonts w:ascii="仿宋_GB2312" w:hAnsi="仿宋_GB2312" w:cs="仿宋_GB2312" w:eastAsia="仿宋_GB2312"/>
              </w:rPr>
              <w:t>2.3.带有Profisafe总线接口；</w:t>
            </w:r>
          </w:p>
          <w:p>
            <w:pPr>
              <w:pStyle w:val="null3"/>
            </w:pPr>
            <w:r>
              <w:rPr>
                <w:rFonts w:ascii="仿宋_GB2312" w:hAnsi="仿宋_GB2312" w:cs="仿宋_GB2312" w:eastAsia="仿宋_GB2312"/>
              </w:rPr>
              <w:t>2.4.操作界面，中英文多种语言菜单；</w:t>
            </w:r>
          </w:p>
          <w:p>
            <w:pPr>
              <w:pStyle w:val="null3"/>
            </w:pPr>
            <w:r>
              <w:rPr>
                <w:rFonts w:ascii="仿宋_GB2312" w:hAnsi="仿宋_GB2312" w:cs="仿宋_GB2312" w:eastAsia="仿宋_GB2312"/>
              </w:rPr>
              <w:t>2.5.主CPU主频≥1.6GHz + ARM（安全功能）</w:t>
            </w:r>
          </w:p>
          <w:p>
            <w:pPr>
              <w:pStyle w:val="null3"/>
            </w:pPr>
            <w:r>
              <w:rPr>
                <w:rFonts w:ascii="仿宋_GB2312" w:hAnsi="仿宋_GB2312" w:cs="仿宋_GB2312" w:eastAsia="仿宋_GB2312"/>
              </w:rPr>
              <w:t>2.6.内部存储：≥60GB（SSD M.2）</w:t>
            </w:r>
          </w:p>
          <w:p>
            <w:pPr>
              <w:pStyle w:val="null3"/>
            </w:pPr>
            <w:r>
              <w:rPr>
                <w:rFonts w:ascii="仿宋_GB2312" w:hAnsi="仿宋_GB2312" w:cs="仿宋_GB2312" w:eastAsia="仿宋_GB2312"/>
              </w:rPr>
              <w:t>2.7.示教控制器具有示教、编程、存储、安全保护功能；</w:t>
            </w:r>
          </w:p>
          <w:p>
            <w:pPr>
              <w:pStyle w:val="null3"/>
            </w:pPr>
            <w:r>
              <w:rPr>
                <w:rFonts w:ascii="仿宋_GB2312" w:hAnsi="仿宋_GB2312" w:cs="仿宋_GB2312" w:eastAsia="仿宋_GB2312"/>
              </w:rPr>
              <w:t>2.8.控制系统具有绝对位置记忆、PLC功能；</w:t>
            </w:r>
          </w:p>
          <w:p>
            <w:pPr>
              <w:pStyle w:val="null3"/>
            </w:pPr>
            <w:r>
              <w:rPr>
                <w:rFonts w:ascii="仿宋_GB2312" w:hAnsi="仿宋_GB2312" w:cs="仿宋_GB2312" w:eastAsia="仿宋_GB2312"/>
              </w:rPr>
              <w:t>3、工业机器人示教器</w:t>
            </w:r>
          </w:p>
          <w:p>
            <w:pPr>
              <w:pStyle w:val="null3"/>
            </w:pPr>
            <w:r>
              <w:rPr>
                <w:rFonts w:ascii="仿宋_GB2312" w:hAnsi="仿宋_GB2312" w:cs="仿宋_GB2312" w:eastAsia="仿宋_GB2312"/>
              </w:rPr>
              <w:t>3.1.电源电压：DC 20 - 27 V；</w:t>
            </w:r>
          </w:p>
          <w:p>
            <w:pPr>
              <w:pStyle w:val="null3"/>
            </w:pPr>
            <w:r>
              <w:rPr>
                <w:rFonts w:ascii="仿宋_GB2312" w:hAnsi="仿宋_GB2312" w:cs="仿宋_GB2312" w:eastAsia="仿宋_GB2312"/>
              </w:rPr>
              <w:t>3.2.参考尺寸（宽度 * 高度 * 深度）：20 cm * 25 cm *6 cm；</w:t>
            </w:r>
          </w:p>
          <w:p>
            <w:pPr>
              <w:pStyle w:val="null3"/>
            </w:pPr>
            <w:r>
              <w:rPr>
                <w:rFonts w:ascii="仿宋_GB2312" w:hAnsi="仿宋_GB2312" w:cs="仿宋_GB2312" w:eastAsia="仿宋_GB2312"/>
              </w:rPr>
              <w:t>3.3.防护等级：≥IP54；</w:t>
            </w:r>
          </w:p>
          <w:p>
            <w:pPr>
              <w:pStyle w:val="null3"/>
            </w:pPr>
            <w:r>
              <w:rPr>
                <w:rFonts w:ascii="仿宋_GB2312" w:hAnsi="仿宋_GB2312" w:cs="仿宋_GB2312" w:eastAsia="仿宋_GB2312"/>
              </w:rPr>
              <w:t>3.4.接口：USB；</w:t>
            </w:r>
          </w:p>
          <w:p>
            <w:pPr>
              <w:pStyle w:val="null3"/>
            </w:pPr>
            <w:r>
              <w:rPr>
                <w:rFonts w:ascii="仿宋_GB2312" w:hAnsi="仿宋_GB2312" w:cs="仿宋_GB2312" w:eastAsia="仿宋_GB2312"/>
              </w:rPr>
              <w:t>3.5.显示屏触摸式彩色显示器：分辨率 ≥600*800；</w:t>
            </w:r>
          </w:p>
          <w:p>
            <w:pPr>
              <w:pStyle w:val="null3"/>
            </w:pPr>
            <w:r>
              <w:rPr>
                <w:rFonts w:ascii="仿宋_GB2312" w:hAnsi="仿宋_GB2312" w:cs="仿宋_GB2312" w:eastAsia="仿宋_GB2312"/>
              </w:rPr>
              <w:t>3.6.显示屏尺寸：约8.4"；</w:t>
            </w:r>
          </w:p>
          <w:p>
            <w:pPr>
              <w:pStyle w:val="null3"/>
            </w:pPr>
            <w:r>
              <w:rPr>
                <w:rFonts w:ascii="仿宋_GB2312" w:hAnsi="仿宋_GB2312" w:cs="仿宋_GB2312" w:eastAsia="仿宋_GB2312"/>
              </w:rPr>
              <w:t>3.7.操作：配输入笔和符合人体工学的6D空间鼠标；</w:t>
            </w:r>
          </w:p>
          <w:p>
            <w:pPr>
              <w:pStyle w:val="null3"/>
            </w:pPr>
            <w:r>
              <w:rPr>
                <w:rFonts w:ascii="仿宋_GB2312" w:hAnsi="仿宋_GB2312" w:cs="仿宋_GB2312" w:eastAsia="仿宋_GB2312"/>
              </w:rPr>
              <w:t>3.8.支持热插拔、触觉移动、USB存储及读取配置；</w:t>
            </w:r>
          </w:p>
          <w:p>
            <w:pPr>
              <w:pStyle w:val="null3"/>
            </w:pPr>
            <w:r>
              <w:rPr>
                <w:rFonts w:ascii="仿宋_GB2312" w:hAnsi="仿宋_GB2312" w:cs="仿宋_GB2312" w:eastAsia="仿宋_GB2312"/>
              </w:rPr>
              <w:t>3.9.运行模式开关：4种状态转换；</w:t>
            </w:r>
          </w:p>
          <w:p>
            <w:pPr>
              <w:pStyle w:val="null3"/>
            </w:pPr>
            <w:r>
              <w:rPr>
                <w:rFonts w:ascii="仿宋_GB2312" w:hAnsi="仿宋_GB2312" w:cs="仿宋_GB2312" w:eastAsia="仿宋_GB2312"/>
              </w:rPr>
              <w:t>3.10.具有启动/停止/急停按钮；</w:t>
            </w:r>
          </w:p>
          <w:p>
            <w:pPr>
              <w:pStyle w:val="null3"/>
            </w:pPr>
            <w:r>
              <w:rPr>
                <w:rFonts w:ascii="仿宋_GB2312" w:hAnsi="仿宋_GB2312" w:cs="仿宋_GB2312" w:eastAsia="仿宋_GB2312"/>
              </w:rPr>
              <w:t>4、电动葫芦</w:t>
            </w:r>
          </w:p>
          <w:p>
            <w:pPr>
              <w:pStyle w:val="null3"/>
            </w:pPr>
            <w:r>
              <w:rPr>
                <w:rFonts w:ascii="仿宋_GB2312" w:hAnsi="仿宋_GB2312" w:cs="仿宋_GB2312" w:eastAsia="仿宋_GB2312"/>
              </w:rPr>
              <w:t>配4只万向刹车脚轮、拉线及吊线滑车，配电动葫芦，葫芦起升速度可调。</w:t>
            </w:r>
          </w:p>
          <w:p>
            <w:pPr>
              <w:pStyle w:val="null3"/>
            </w:pPr>
            <w:r>
              <w:rPr>
                <w:rFonts w:ascii="仿宋_GB2312" w:hAnsi="仿宋_GB2312" w:cs="仿宋_GB2312" w:eastAsia="仿宋_GB2312"/>
              </w:rPr>
              <w:t>4.1.起重量：≥500 kg；</w:t>
            </w:r>
          </w:p>
          <w:p>
            <w:pPr>
              <w:pStyle w:val="null3"/>
            </w:pPr>
            <w:r>
              <w:rPr>
                <w:rFonts w:ascii="仿宋_GB2312" w:hAnsi="仿宋_GB2312" w:cs="仿宋_GB2312" w:eastAsia="仿宋_GB2312"/>
              </w:rPr>
              <w:t>4.2.内宽：≥3000mm；</w:t>
            </w:r>
          </w:p>
          <w:p>
            <w:pPr>
              <w:pStyle w:val="null3"/>
            </w:pPr>
            <w:r>
              <w:rPr>
                <w:rFonts w:ascii="仿宋_GB2312" w:hAnsi="仿宋_GB2312" w:cs="仿宋_GB2312" w:eastAsia="仿宋_GB2312"/>
              </w:rPr>
              <w:t>4.3.吊钩到地面高：≥3000mm；</w:t>
            </w:r>
          </w:p>
          <w:p>
            <w:pPr>
              <w:pStyle w:val="null3"/>
            </w:pPr>
            <w:r>
              <w:rPr>
                <w:rFonts w:ascii="仿宋_GB2312" w:hAnsi="仿宋_GB2312" w:cs="仿宋_GB2312" w:eastAsia="仿宋_GB2312"/>
              </w:rPr>
              <w:t>4.4.起升及速度： 电动≥5 / 1.2m/min；</w:t>
            </w:r>
          </w:p>
          <w:p>
            <w:pPr>
              <w:pStyle w:val="null3"/>
            </w:pPr>
            <w:r>
              <w:rPr>
                <w:rFonts w:ascii="仿宋_GB2312" w:hAnsi="仿宋_GB2312" w:cs="仿宋_GB2312" w:eastAsia="仿宋_GB2312"/>
              </w:rPr>
              <w:t>4.5.负载持续率：≥20/40%；</w:t>
            </w:r>
          </w:p>
          <w:p>
            <w:pPr>
              <w:pStyle w:val="null3"/>
            </w:pPr>
            <w:r>
              <w:rPr>
                <w:rFonts w:ascii="仿宋_GB2312" w:hAnsi="仿宋_GB2312" w:cs="仿宋_GB2312" w:eastAsia="仿宋_GB2312"/>
              </w:rPr>
              <w:t>4.6.额定电压：AC380V，50Hz；；</w:t>
            </w:r>
          </w:p>
          <w:p>
            <w:pPr>
              <w:pStyle w:val="null3"/>
            </w:pPr>
            <w:r>
              <w:rPr>
                <w:rFonts w:ascii="仿宋_GB2312" w:hAnsi="仿宋_GB2312" w:cs="仿宋_GB2312" w:eastAsia="仿宋_GB2312"/>
              </w:rPr>
              <w:t>4.7.防护等级：≥IP65；</w:t>
            </w:r>
          </w:p>
          <w:p>
            <w:pPr>
              <w:pStyle w:val="null3"/>
            </w:pPr>
            <w:r>
              <w:rPr>
                <w:rFonts w:ascii="仿宋_GB2312" w:hAnsi="仿宋_GB2312" w:cs="仿宋_GB2312" w:eastAsia="仿宋_GB2312"/>
              </w:rPr>
              <w:t>5、拆装工具及小车</w:t>
            </w:r>
          </w:p>
          <w:p>
            <w:pPr>
              <w:pStyle w:val="null3"/>
            </w:pPr>
            <w:r>
              <w:rPr>
                <w:rFonts w:ascii="仿宋_GB2312" w:hAnsi="仿宋_GB2312" w:cs="仿宋_GB2312" w:eastAsia="仿宋_GB2312"/>
              </w:rPr>
              <w:t>存放机器人拆装工具，要求所有工具都放置在工具小车内，根据工具大小、种类进行刻模。</w:t>
            </w:r>
          </w:p>
          <w:p>
            <w:pPr>
              <w:pStyle w:val="null3"/>
            </w:pPr>
            <w:r>
              <w:rPr>
                <w:rFonts w:ascii="仿宋_GB2312" w:hAnsi="仿宋_GB2312" w:cs="仿宋_GB2312" w:eastAsia="仿宋_GB2312"/>
              </w:rPr>
              <w:t>5.1拆装专用工具，工业机器人拆装过程中必需提供下述工具，包含但不仅限于以下：</w:t>
            </w:r>
          </w:p>
          <w:p>
            <w:pPr>
              <w:pStyle w:val="null3"/>
            </w:pPr>
            <w:r>
              <w:rPr>
                <w:rFonts w:ascii="仿宋_GB2312" w:hAnsi="仿宋_GB2312" w:cs="仿宋_GB2312" w:eastAsia="仿宋_GB2312"/>
              </w:rPr>
              <w:t>①工业机器人负载测试工具；</w:t>
            </w:r>
          </w:p>
          <w:p>
            <w:pPr>
              <w:pStyle w:val="null3"/>
            </w:pPr>
            <w:r>
              <w:rPr>
                <w:rFonts w:ascii="仿宋_GB2312" w:hAnsi="仿宋_GB2312" w:cs="仿宋_GB2312" w:eastAsia="仿宋_GB2312"/>
              </w:rPr>
              <w:t>②阶梯轴装入工装；</w:t>
            </w:r>
          </w:p>
          <w:p>
            <w:pPr>
              <w:pStyle w:val="null3"/>
            </w:pPr>
            <w:r>
              <w:rPr>
                <w:rFonts w:ascii="仿宋_GB2312" w:hAnsi="仿宋_GB2312" w:cs="仿宋_GB2312" w:eastAsia="仿宋_GB2312"/>
              </w:rPr>
              <w:t>③减速机手动转动工具；</w:t>
            </w:r>
          </w:p>
          <w:p>
            <w:pPr>
              <w:pStyle w:val="null3"/>
            </w:pPr>
            <w:r>
              <w:rPr>
                <w:rFonts w:ascii="仿宋_GB2312" w:hAnsi="仿宋_GB2312" w:cs="仿宋_GB2312" w:eastAsia="仿宋_GB2312"/>
              </w:rPr>
              <w:t>④大臂起重装置；</w:t>
            </w:r>
          </w:p>
          <w:p>
            <w:pPr>
              <w:pStyle w:val="null3"/>
            </w:pPr>
            <w:r>
              <w:rPr>
                <w:rFonts w:ascii="仿宋_GB2312" w:hAnsi="仿宋_GB2312" w:cs="仿宋_GB2312" w:eastAsia="仿宋_GB2312"/>
              </w:rPr>
              <w:t>⑤电机拆装工具；</w:t>
            </w:r>
          </w:p>
          <w:p>
            <w:pPr>
              <w:pStyle w:val="null3"/>
            </w:pPr>
            <w:r>
              <w:rPr>
                <w:rFonts w:ascii="仿宋_GB2312" w:hAnsi="仿宋_GB2312" w:cs="仿宋_GB2312" w:eastAsia="仿宋_GB2312"/>
              </w:rPr>
              <w:t>⑥转台支撑工装；</w:t>
            </w:r>
          </w:p>
          <w:p>
            <w:pPr>
              <w:pStyle w:val="null3"/>
            </w:pPr>
            <w:r>
              <w:rPr>
                <w:rFonts w:ascii="仿宋_GB2312" w:hAnsi="仿宋_GB2312" w:cs="仿宋_GB2312" w:eastAsia="仿宋_GB2312"/>
              </w:rPr>
              <w:t>5.2常用工具</w:t>
            </w:r>
          </w:p>
          <w:p>
            <w:pPr>
              <w:pStyle w:val="null3"/>
            </w:pPr>
            <w:r>
              <w:rPr>
                <w:rFonts w:ascii="仿宋_GB2312" w:hAnsi="仿宋_GB2312" w:cs="仿宋_GB2312" w:eastAsia="仿宋_GB2312"/>
              </w:rPr>
              <w:t>工具包含但不仅限于：双向棘轮扳手、数字式万用表、套筒组套、钳子套装（不少于4套）、水泵钳带有阶梯微调、星形L扳手组套球头、L 形内六角扳手组套、带球形头和定位球、L形内六角扳手组套 带球形头、电工螺丝刀套装 整体绝缘套装（不少于6套）、LED手电筒、电工螺丝刀、十字螺丝刀、L 形内六角扳手、精密卡簧钳、组合钳、斜口钳、尖嘴钳平直、水平仪带可接通的磁铁装置、卷尺、活扳手、套筒组套、扭矩倍增器、扭力扳手、快速调节扭力扳手、磁性伸缩拾取器等。</w:t>
            </w:r>
          </w:p>
          <w:p>
            <w:pPr>
              <w:pStyle w:val="null3"/>
            </w:pPr>
            <w:r>
              <w:rPr>
                <w:rFonts w:ascii="仿宋_GB2312" w:hAnsi="仿宋_GB2312" w:cs="仿宋_GB2312" w:eastAsia="仿宋_GB2312"/>
              </w:rPr>
              <w:t>5.3辅料</w:t>
            </w:r>
          </w:p>
          <w:p>
            <w:pPr>
              <w:pStyle w:val="null3"/>
            </w:pPr>
            <w:r>
              <w:rPr>
                <w:rFonts w:ascii="仿宋_GB2312" w:hAnsi="仿宋_GB2312" w:cs="仿宋_GB2312" w:eastAsia="仿宋_GB2312"/>
              </w:rPr>
              <w:t>塑料托盘不少于2个、废油收集装置、工业吸油布等。</w:t>
            </w:r>
          </w:p>
          <w:p>
            <w:pPr>
              <w:pStyle w:val="null3"/>
            </w:pPr>
            <w:r>
              <w:rPr>
                <w:rFonts w:ascii="仿宋_GB2312" w:hAnsi="仿宋_GB2312" w:cs="仿宋_GB2312" w:eastAsia="仿宋_GB2312"/>
              </w:rPr>
              <w:t>6、安全防护围栏</w:t>
            </w:r>
          </w:p>
          <w:p>
            <w:pPr>
              <w:pStyle w:val="null3"/>
            </w:pPr>
            <w:r>
              <w:rPr>
                <w:rFonts w:ascii="仿宋_GB2312" w:hAnsi="仿宋_GB2312" w:cs="仿宋_GB2312" w:eastAsia="仿宋_GB2312"/>
              </w:rPr>
              <w:t>保障人机安全、防止意外闯入与碰撞。</w:t>
            </w:r>
          </w:p>
          <w:p>
            <w:pPr>
              <w:pStyle w:val="null3"/>
            </w:pPr>
            <w:r>
              <w:rPr>
                <w:rFonts w:ascii="仿宋_GB2312" w:hAnsi="仿宋_GB2312" w:cs="仿宋_GB2312" w:eastAsia="仿宋_GB2312"/>
              </w:rPr>
              <w:t>6.1.铝型材参考尺寸（mm）：50*50/50*100，直径约5mm铁丝网；</w:t>
            </w:r>
          </w:p>
          <w:p>
            <w:pPr>
              <w:pStyle w:val="null3"/>
            </w:pPr>
            <w:r>
              <w:rPr>
                <w:rFonts w:ascii="仿宋_GB2312" w:hAnsi="仿宋_GB2312" w:cs="仿宋_GB2312" w:eastAsia="仿宋_GB2312"/>
              </w:rPr>
              <w:t>6.2.单站围栏外形参考尺寸参考尺寸：约4m*4m*2m；</w:t>
            </w:r>
          </w:p>
          <w:p>
            <w:pPr>
              <w:pStyle w:val="null3"/>
            </w:pPr>
            <w:r>
              <w:rPr>
                <w:rFonts w:ascii="仿宋_GB2312" w:hAnsi="仿宋_GB2312" w:cs="仿宋_GB2312" w:eastAsia="仿宋_GB2312"/>
              </w:rPr>
              <w:t>①　基本组件：底脚，立柱，约5mm直径的铁丝网，铁丝网固定条，围栏连接件、型材连接件、铝型材端盖等。</w:t>
            </w:r>
          </w:p>
          <w:p>
            <w:pPr>
              <w:pStyle w:val="null3"/>
            </w:pPr>
            <w:r>
              <w:rPr>
                <w:rFonts w:ascii="仿宋_GB2312" w:hAnsi="仿宋_GB2312" w:cs="仿宋_GB2312" w:eastAsia="仿宋_GB2312"/>
              </w:rPr>
              <w:t>②　使用≥50*50mm欧标铝合金型材框架，铝合金表面需为不锈钢色阳极氧化处理。</w:t>
            </w:r>
          </w:p>
          <w:p>
            <w:pPr>
              <w:pStyle w:val="null3"/>
            </w:pPr>
            <w:r>
              <w:rPr>
                <w:rFonts w:ascii="仿宋_GB2312" w:hAnsi="仿宋_GB2312" w:cs="仿宋_GB2312" w:eastAsia="仿宋_GB2312"/>
              </w:rPr>
              <w:t>③　铝合材的连接可靠，底脚需稳固。</w:t>
            </w:r>
          </w:p>
          <w:p>
            <w:pPr>
              <w:pStyle w:val="null3"/>
            </w:pPr>
            <w:r>
              <w:rPr>
                <w:rFonts w:ascii="仿宋_GB2312" w:hAnsi="仿宋_GB2312" w:cs="仿宋_GB2312" w:eastAsia="仿宋_GB2312"/>
              </w:rPr>
              <w:t>④　所有型材的所有槽内需要配置浅灰色平封条，密封条不能凸起，且端盖需与旁边的铝型材齐平。</w:t>
            </w:r>
          </w:p>
          <w:p>
            <w:pPr>
              <w:pStyle w:val="null3"/>
            </w:pPr>
            <w:r>
              <w:rPr>
                <w:rFonts w:ascii="仿宋_GB2312" w:hAnsi="仿宋_GB2312" w:cs="仿宋_GB2312" w:eastAsia="仿宋_GB2312"/>
              </w:rPr>
              <w:t>⑤　安装移动式防护门，同时提供围栏装配所需的零件备件。</w:t>
            </w:r>
          </w:p>
          <w:p>
            <w:pPr>
              <w:pStyle w:val="null3"/>
            </w:pPr>
            <w:r>
              <w:rPr>
                <w:rFonts w:ascii="仿宋_GB2312" w:hAnsi="仿宋_GB2312" w:cs="仿宋_GB2312" w:eastAsia="仿宋_GB2312"/>
              </w:rPr>
              <w:t>7、辅料</w:t>
            </w:r>
          </w:p>
          <w:p>
            <w:pPr>
              <w:pStyle w:val="null3"/>
            </w:pPr>
            <w:r>
              <w:rPr>
                <w:rFonts w:ascii="仿宋_GB2312" w:hAnsi="仿宋_GB2312" w:cs="仿宋_GB2312" w:eastAsia="仿宋_GB2312"/>
              </w:rPr>
              <w:t>7.1包括机器人与控制柜之间电缆总成；</w:t>
            </w:r>
          </w:p>
          <w:p>
            <w:pPr>
              <w:pStyle w:val="null3"/>
            </w:pPr>
            <w:r>
              <w:rPr>
                <w:rFonts w:ascii="仿宋_GB2312" w:hAnsi="仿宋_GB2312" w:cs="仿宋_GB2312" w:eastAsia="仿宋_GB2312"/>
              </w:rPr>
              <w:t>7.2外部轴与机器人和控制柜之间的电缆；</w:t>
            </w:r>
          </w:p>
          <w:p>
            <w:pPr>
              <w:pStyle w:val="null3"/>
            </w:pPr>
            <w:r>
              <w:rPr>
                <w:rFonts w:ascii="仿宋_GB2312" w:hAnsi="仿宋_GB2312" w:cs="仿宋_GB2312" w:eastAsia="仿宋_GB2312"/>
              </w:rPr>
              <w:t>7.3示教盒与控制柜之间控制线缆及系统软件；</w:t>
            </w:r>
          </w:p>
          <w:p>
            <w:pPr>
              <w:pStyle w:val="null3"/>
            </w:pPr>
            <w:r>
              <w:rPr>
                <w:rFonts w:ascii="仿宋_GB2312" w:hAnsi="仿宋_GB2312" w:cs="仿宋_GB2312" w:eastAsia="仿宋_GB2312"/>
              </w:rPr>
              <w:t>8、负载测试软件</w:t>
            </w:r>
          </w:p>
          <w:p>
            <w:pPr>
              <w:pStyle w:val="null3"/>
            </w:pPr>
            <w:r>
              <w:rPr>
                <w:rFonts w:ascii="仿宋_GB2312" w:hAnsi="仿宋_GB2312" w:cs="仿宋_GB2312" w:eastAsia="仿宋_GB2312"/>
              </w:rPr>
              <w:t>用于确定机器人法兰上工具的质量、重心位置和惯性矩等参数测试，具备负载数据优化功能，确保机器人加速特效和避免超负荷。</w:t>
            </w:r>
          </w:p>
          <w:p>
            <w:pPr>
              <w:pStyle w:val="null3"/>
            </w:pPr>
            <w:r>
              <w:rPr>
                <w:rFonts w:ascii="仿宋_GB2312" w:hAnsi="仿宋_GB2312" w:cs="仿宋_GB2312" w:eastAsia="仿宋_GB2312"/>
              </w:rPr>
              <w:t>8.1.通过已安装在机器人上的负载执行特定的测量运动，并记录下轴发动机扭矩所产生的电流，计算得出负载数据，同时识别出安装在机器人法兰上的工具的质量、重心及惯性；</w:t>
            </w:r>
          </w:p>
          <w:p>
            <w:pPr>
              <w:pStyle w:val="null3"/>
            </w:pPr>
            <w:r>
              <w:rPr>
                <w:rFonts w:ascii="仿宋_GB2312" w:hAnsi="仿宋_GB2312" w:cs="仿宋_GB2312" w:eastAsia="仿宋_GB2312"/>
              </w:rPr>
              <w:t>8.2.机器人控制系统能借助动态模型来实现 PTP 运动的优化，可按时间优化进行 PTP 运动的计算，确保任何时候不超出机器人的机械负载极限；</w:t>
            </w:r>
          </w:p>
          <w:p>
            <w:pPr>
              <w:pStyle w:val="null3"/>
            </w:pPr>
            <w:r>
              <w:rPr>
                <w:rFonts w:ascii="仿宋_GB2312" w:hAnsi="仿宋_GB2312" w:cs="仿宋_GB2312" w:eastAsia="仿宋_GB2312"/>
              </w:rPr>
              <w:t>8.3.可将负载数据进入轨迹和加速的计算中，并能优化节拍时间；</w:t>
            </w:r>
          </w:p>
          <w:p>
            <w:pPr>
              <w:pStyle w:val="null3"/>
            </w:pPr>
            <w:r>
              <w:rPr>
                <w:rFonts w:ascii="仿宋_GB2312" w:hAnsi="仿宋_GB2312" w:cs="仿宋_GB2312" w:eastAsia="仿宋_GB2312"/>
              </w:rPr>
              <w:t>9、资料</w:t>
            </w:r>
          </w:p>
          <w:p>
            <w:pPr>
              <w:pStyle w:val="null3"/>
            </w:pPr>
            <w:r>
              <w:rPr>
                <w:rFonts w:ascii="仿宋_GB2312" w:hAnsi="仿宋_GB2312" w:cs="仿宋_GB2312" w:eastAsia="仿宋_GB2312"/>
              </w:rPr>
              <w:t>9.1.全套电气图纸（中/英文）；</w:t>
            </w:r>
          </w:p>
          <w:p>
            <w:pPr>
              <w:pStyle w:val="null3"/>
            </w:pPr>
            <w:r>
              <w:rPr>
                <w:rFonts w:ascii="仿宋_GB2312" w:hAnsi="仿宋_GB2312" w:cs="仿宋_GB2312" w:eastAsia="仿宋_GB2312"/>
              </w:rPr>
              <w:t>9.2.机器人编程、仿真手册（中/英文）；</w:t>
            </w:r>
          </w:p>
          <w:p>
            <w:pPr>
              <w:pStyle w:val="null3"/>
            </w:pPr>
            <w:r>
              <w:rPr>
                <w:rFonts w:ascii="仿宋_GB2312" w:hAnsi="仿宋_GB2312" w:cs="仿宋_GB2312" w:eastAsia="仿宋_GB2312"/>
              </w:rPr>
              <w:t>9.3.机器人操作说明书（中/英文）；</w:t>
            </w:r>
          </w:p>
          <w:p>
            <w:pPr>
              <w:pStyle w:val="null3"/>
            </w:pPr>
            <w:r>
              <w:rPr>
                <w:rFonts w:ascii="仿宋_GB2312" w:hAnsi="仿宋_GB2312" w:cs="仿宋_GB2312" w:eastAsia="仿宋_GB2312"/>
              </w:rPr>
              <w:t>9.4.控制器资料（中/英文）；</w:t>
            </w:r>
          </w:p>
          <w:p>
            <w:pPr>
              <w:pStyle w:val="null3"/>
            </w:pPr>
            <w:r>
              <w:rPr>
                <w:rFonts w:ascii="仿宋_GB2312" w:hAnsi="仿宋_GB2312" w:cs="仿宋_GB2312" w:eastAsia="仿宋_GB2312"/>
              </w:rPr>
              <w:t>10、工业机器人仿真软件+离线软件（满足45工位实训要求）</w:t>
            </w:r>
          </w:p>
          <w:p>
            <w:pPr>
              <w:pStyle w:val="null3"/>
            </w:pPr>
            <w:r>
              <w:rPr>
                <w:rFonts w:ascii="仿宋_GB2312" w:hAnsi="仿宋_GB2312" w:cs="仿宋_GB2312" w:eastAsia="仿宋_GB2312"/>
              </w:rPr>
              <w:t>根据工作场景，进行工作站虚拟设计与离线编程，生成机器人作业程序，进行离线编程的机器人运动流程；进行相关机器人工程配置与逻辑调试，模拟真实控制器运行，确保程序与配置的正确性，并从节拍时间方面对其进行分析和优化。</w:t>
            </w:r>
          </w:p>
          <w:p>
            <w:pPr>
              <w:pStyle w:val="null3"/>
            </w:pPr>
            <w:r>
              <w:rPr>
                <w:rFonts w:ascii="仿宋_GB2312" w:hAnsi="仿宋_GB2312" w:cs="仿宋_GB2312" w:eastAsia="仿宋_GB2312"/>
              </w:rPr>
              <w:t>10.1.功能要求：</w:t>
            </w:r>
          </w:p>
          <w:p>
            <w:pPr>
              <w:pStyle w:val="null3"/>
            </w:pPr>
            <w:r>
              <w:rPr>
                <w:rFonts w:ascii="仿宋_GB2312" w:hAnsi="仿宋_GB2312" w:cs="仿宋_GB2312" w:eastAsia="仿宋_GB2312"/>
              </w:rPr>
              <w:t>（1）创建和模拟程序；</w:t>
            </w:r>
          </w:p>
          <w:p>
            <w:pPr>
              <w:pStyle w:val="null3"/>
            </w:pPr>
            <w:r>
              <w:rPr>
                <w:rFonts w:ascii="仿宋_GB2312" w:hAnsi="仿宋_GB2312" w:cs="仿宋_GB2312" w:eastAsia="仿宋_GB2312"/>
              </w:rPr>
              <w:t>（2）通过合理性检验复制机器数据；</w:t>
            </w:r>
          </w:p>
          <w:p>
            <w:pPr>
              <w:pStyle w:val="null3"/>
            </w:pPr>
            <w:r>
              <w:rPr>
                <w:rFonts w:ascii="仿宋_GB2312" w:hAnsi="仿宋_GB2312" w:cs="仿宋_GB2312" w:eastAsia="仿宋_GB2312"/>
              </w:rPr>
              <w:t>（3）模拟物理输入端；</w:t>
            </w:r>
          </w:p>
          <w:p>
            <w:pPr>
              <w:pStyle w:val="null3"/>
            </w:pPr>
            <w:r>
              <w:rPr>
                <w:rFonts w:ascii="仿宋_GB2312" w:hAnsi="仿宋_GB2312" w:cs="仿宋_GB2312" w:eastAsia="仿宋_GB2312"/>
              </w:rPr>
              <w:t>（4）安装工艺程序包；</w:t>
            </w:r>
          </w:p>
          <w:p>
            <w:pPr>
              <w:pStyle w:val="null3"/>
            </w:pPr>
            <w:r>
              <w:rPr>
                <w:rFonts w:ascii="仿宋_GB2312" w:hAnsi="仿宋_GB2312" w:cs="仿宋_GB2312" w:eastAsia="仿宋_GB2312"/>
              </w:rPr>
              <w:t>（5）更新系统软件；</w:t>
            </w:r>
          </w:p>
          <w:p>
            <w:pPr>
              <w:pStyle w:val="null3"/>
            </w:pPr>
            <w:r>
              <w:rPr>
                <w:rFonts w:ascii="仿宋_GB2312" w:hAnsi="仿宋_GB2312" w:cs="仿宋_GB2312" w:eastAsia="仿宋_GB2312"/>
              </w:rPr>
              <w:t>（6）通过与仿真软件结合，可用作虚拟机器人控制器，用于执行机器人模拟和节拍时间测量。</w:t>
            </w:r>
          </w:p>
          <w:p>
            <w:pPr>
              <w:pStyle w:val="null3"/>
            </w:pPr>
            <w:r>
              <w:rPr>
                <w:rFonts w:ascii="仿宋_GB2312" w:hAnsi="仿宋_GB2312" w:cs="仿宋_GB2312" w:eastAsia="仿宋_GB2312"/>
              </w:rPr>
              <w:t>10.2.离线编程软件</w:t>
            </w:r>
          </w:p>
          <w:p>
            <w:pPr>
              <w:pStyle w:val="null3"/>
            </w:pPr>
            <w:r>
              <w:rPr>
                <w:rFonts w:ascii="仿宋_GB2312" w:hAnsi="仿宋_GB2312" w:cs="仿宋_GB2312" w:eastAsia="仿宋_GB2312"/>
              </w:rPr>
              <w:t>全生命周期机器人离线仿真与虚拟调试一体化平台，基于真实控制器内核，实现机器人与产线1:1数字孪生。核心需要支持三维建模、产线布局优化，原生离线编程与多轴协同编程，实时动态仿真、碰撞检测、节拍测算及安全功能验证。搭载虚拟控制器，可实现程序与配置双向互通，无缝对接现场真机，前置解决设计与调试问题，压缩工期、降低风险，适配焊接、搬运等多工艺，满足规划、调试、展示等不同场景需求。</w:t>
            </w:r>
          </w:p>
          <w:p>
            <w:pPr>
              <w:pStyle w:val="null3"/>
            </w:pPr>
            <w:r>
              <w:rPr>
                <w:rFonts w:ascii="仿宋_GB2312" w:hAnsi="仿宋_GB2312" w:cs="仿宋_GB2312" w:eastAsia="仿宋_GB2312"/>
              </w:rPr>
              <w:t>10.2.1支持 STEP、IGS、SLDPRT、CATPart、JT等格式，导入时保留装配结构、颜色、材质，1:1还原真实产线，无需二次修复模型。</w:t>
            </w:r>
          </w:p>
          <w:p>
            <w:pPr>
              <w:pStyle w:val="null3"/>
            </w:pPr>
            <w:r>
              <w:rPr>
                <w:rFonts w:ascii="仿宋_GB2312" w:hAnsi="仿宋_GB2312" w:cs="仿宋_GB2312" w:eastAsia="仿宋_GB2312"/>
              </w:rPr>
              <w:t>10.2.2内置六轴工业机器人、SCARA机器人、Delta机器人、协作机器人及变位机、导轨、标准夹具、工具模型，无需自建，直接搭建工作站，大幅缩短建模周期；</w:t>
            </w:r>
          </w:p>
          <w:p>
            <w:pPr>
              <w:pStyle w:val="null3"/>
            </w:pPr>
            <w:r>
              <w:rPr>
                <w:rFonts w:ascii="仿宋_GB2312" w:hAnsi="仿宋_GB2312" w:cs="仿宋_GB2312" w:eastAsia="仿宋_GB2312"/>
              </w:rPr>
              <w:t>10.2.3一键检测机器人工作空间，生成可视化报告，可帮助现场判断机器人能否到达工作模块范围之内；</w:t>
            </w:r>
          </w:p>
          <w:p>
            <w:pPr>
              <w:pStyle w:val="null3"/>
            </w:pPr>
            <w:r>
              <w:rPr>
                <w:rFonts w:ascii="仿宋_GB2312" w:hAnsi="仿宋_GB2312" w:cs="仿宋_GB2312" w:eastAsia="仿宋_GB2312"/>
              </w:rPr>
              <w:t>10.2.4支持多机器人同步仿真，可配置变位机、直线轴、旋转台等外部轴，实现机器人+变位机协同运动编程，满足多机联动场景；</w:t>
            </w:r>
          </w:p>
          <w:p>
            <w:pPr>
              <w:pStyle w:val="null3"/>
            </w:pPr>
            <w:r>
              <w:rPr>
                <w:rFonts w:ascii="仿宋_GB2312" w:hAnsi="仿宋_GB2312" w:cs="仿宋_GB2312" w:eastAsia="仿宋_GB2312"/>
              </w:rPr>
              <w:t>10.2.5支持数字输入输出 DI/DO、模拟量 AI/AO，可设置信号触发条件，直观验证逻辑。</w:t>
            </w:r>
          </w:p>
          <w:p>
            <w:pPr>
              <w:pStyle w:val="null3"/>
            </w:pPr>
            <w:r>
              <w:rPr>
                <w:rFonts w:ascii="仿宋_GB2312" w:hAnsi="仿宋_GB2312" w:cs="仿宋_GB2312" w:eastAsia="仿宋_GB2312"/>
              </w:rPr>
              <w:t>10.2.6可连接虚拟控制器，实现100% 真实内核运行，程序行为与真机完全一致。</w:t>
            </w:r>
          </w:p>
          <w:p>
            <w:pPr>
              <w:pStyle w:val="null3"/>
            </w:pPr>
            <w:r>
              <w:rPr>
                <w:rFonts w:ascii="仿宋_GB2312" w:hAnsi="仿宋_GB2312" w:cs="仿宋_GB2312" w:eastAsia="仿宋_GB2312"/>
              </w:rPr>
              <w:t>10.2.7可在轨迹中插入 WAIT、DELAY、INTERRUPT等，自动写入KRL，实现复杂流程控制。</w:t>
            </w:r>
          </w:p>
          <w:p>
            <w:pPr>
              <w:pStyle w:val="null3"/>
            </w:pPr>
            <w:r>
              <w:rPr>
                <w:rFonts w:ascii="仿宋_GB2312" w:hAnsi="仿宋_GB2312" w:cs="仿宋_GB2312" w:eastAsia="仿宋_GB2312"/>
              </w:rPr>
              <w:t>10.2.8输出HD AVI 视频、3D动画文件、可交互3D模型的PDF报告；</w:t>
            </w:r>
          </w:p>
          <w:p>
            <w:pPr>
              <w:pStyle w:val="null3"/>
            </w:pPr>
            <w:r>
              <w:rPr>
                <w:rFonts w:ascii="仿宋_GB2312" w:hAnsi="仿宋_GB2312" w:cs="仿宋_GB2312" w:eastAsia="仿宋_GB2312"/>
              </w:rPr>
              <w:t>▲10.2.9可直接运行仿真软件中的机器人（投标文件中需提供不少于20个仿真视频的截图图片进行佐证，视频截图中应可看见总时长不低于160分钟的时间信息）</w:t>
            </w:r>
          </w:p>
          <w:p>
            <w:pPr>
              <w:pStyle w:val="null3"/>
            </w:pPr>
            <w:r>
              <w:rPr>
                <w:rFonts w:ascii="仿宋_GB2312" w:hAnsi="仿宋_GB2312" w:cs="仿宋_GB2312" w:eastAsia="仿宋_GB2312"/>
              </w:rPr>
              <w:t>10.3.虚拟机器人控制器</w:t>
            </w:r>
          </w:p>
          <w:p>
            <w:pPr>
              <w:pStyle w:val="null3"/>
            </w:pPr>
            <w:r>
              <w:rPr>
                <w:rFonts w:ascii="仿宋_GB2312" w:hAnsi="仿宋_GB2312" w:cs="仿宋_GB2312" w:eastAsia="仿宋_GB2312"/>
              </w:rPr>
              <w:t>提供与真机控制器几乎完全一致的操作与编程环境，支持创建程序代码，创建完成的程序可直接传输给机器人，确保即时性。</w:t>
            </w:r>
          </w:p>
          <w:p>
            <w:pPr>
              <w:pStyle w:val="null3"/>
            </w:pPr>
            <w:r>
              <w:rPr>
                <w:rFonts w:ascii="仿宋_GB2312" w:hAnsi="仿宋_GB2312" w:cs="仿宋_GB2312" w:eastAsia="仿宋_GB2312"/>
              </w:rPr>
              <w:t>（1）还原真实示教器界面，离线操作和编程与机器人操作与编程完全相同。</w:t>
            </w:r>
          </w:p>
          <w:p>
            <w:pPr>
              <w:pStyle w:val="null3"/>
            </w:pPr>
            <w:r>
              <w:rPr>
                <w:rFonts w:ascii="仿宋_GB2312" w:hAnsi="仿宋_GB2312" w:cs="仿宋_GB2312" w:eastAsia="仿宋_GB2312"/>
              </w:rPr>
              <w:t>（2）用可用的程序编译器和解释器进行程序句法检查。</w:t>
            </w:r>
          </w:p>
          <w:p>
            <w:pPr>
              <w:pStyle w:val="null3"/>
            </w:pPr>
            <w:r>
              <w:rPr>
                <w:rFonts w:ascii="仿宋_GB2312" w:hAnsi="仿宋_GB2312" w:cs="仿宋_GB2312" w:eastAsia="仿宋_GB2312"/>
              </w:rPr>
              <w:t>（3）可以创建可执行的程序应用程序。</w:t>
            </w:r>
          </w:p>
          <w:p>
            <w:pPr>
              <w:pStyle w:val="null3"/>
            </w:pPr>
            <w:r>
              <w:rPr>
                <w:rFonts w:ascii="仿宋_GB2312" w:hAnsi="仿宋_GB2312" w:cs="仿宋_GB2312" w:eastAsia="仿宋_GB2312"/>
              </w:rPr>
              <w:t>（4）实时控制机器人应用程序的执行：改进节拍时间。</w:t>
            </w:r>
          </w:p>
          <w:p>
            <w:pPr>
              <w:pStyle w:val="null3"/>
            </w:pPr>
            <w:r>
              <w:rPr>
                <w:rFonts w:ascii="仿宋_GB2312" w:hAnsi="仿宋_GB2312" w:cs="仿宋_GB2312" w:eastAsia="仿宋_GB2312"/>
              </w:rPr>
              <w:t>（5）可以随时和定期在标准计算机上优化程序。</w:t>
            </w:r>
          </w:p>
          <w:p>
            <w:pPr>
              <w:pStyle w:val="null3"/>
            </w:pPr>
            <w:r>
              <w:rPr>
                <w:rFonts w:ascii="仿宋_GB2312" w:hAnsi="仿宋_GB2312" w:cs="仿宋_GB2312" w:eastAsia="仿宋_GB2312"/>
              </w:rPr>
              <w:t>（6）模拟数字式输入端信号，用于测试程序中的信号查询。</w:t>
            </w:r>
          </w:p>
          <w:p>
            <w:pPr>
              <w:pStyle w:val="null3"/>
            </w:pPr>
            <w:r>
              <w:rPr>
                <w:rFonts w:ascii="仿宋_GB2312" w:hAnsi="仿宋_GB2312" w:cs="仿宋_GB2312" w:eastAsia="仿宋_GB2312"/>
              </w:rPr>
              <w:t>11、教学辅助模块</w:t>
            </w:r>
          </w:p>
          <w:p>
            <w:pPr>
              <w:pStyle w:val="null3"/>
            </w:pPr>
            <w:r>
              <w:rPr>
                <w:rFonts w:ascii="仿宋_GB2312" w:hAnsi="仿宋_GB2312" w:cs="仿宋_GB2312" w:eastAsia="仿宋_GB2312"/>
              </w:rPr>
              <w:t>11.1温湿度调控模块（4套）</w:t>
            </w:r>
          </w:p>
          <w:p>
            <w:pPr>
              <w:pStyle w:val="null3"/>
            </w:pPr>
            <w:r>
              <w:rPr>
                <w:rFonts w:ascii="仿宋_GB2312" w:hAnsi="仿宋_GB2312" w:cs="仿宋_GB2312" w:eastAsia="仿宋_GB2312"/>
              </w:rPr>
              <w:t>≥5千瓦；电压380V，温湿度和调控，配置遥控器，落地立柜式变频。</w:t>
            </w:r>
          </w:p>
          <w:p>
            <w:pPr>
              <w:pStyle w:val="null3"/>
            </w:pPr>
            <w:r>
              <w:rPr>
                <w:rFonts w:ascii="仿宋_GB2312" w:hAnsi="仿宋_GB2312" w:cs="仿宋_GB2312" w:eastAsia="仿宋_GB2312"/>
              </w:rPr>
              <w:t>11.2数据信息显示模块（3套）</w:t>
            </w:r>
          </w:p>
          <w:p>
            <w:pPr>
              <w:pStyle w:val="null3"/>
            </w:pPr>
            <w:r>
              <w:rPr>
                <w:rFonts w:ascii="仿宋_GB2312" w:hAnsi="仿宋_GB2312" w:cs="仿宋_GB2312" w:eastAsia="仿宋_GB2312"/>
              </w:rPr>
              <w:t>性能指标不低于6核12线程架构，内存4GB以上，内置存储器SSD 120GB以上，屏≥86英寸，配备交互白板书写软件及移动支架。</w:t>
            </w:r>
          </w:p>
          <w:p>
            <w:pPr>
              <w:pStyle w:val="null3"/>
            </w:pPr>
            <w:r>
              <w:rPr>
                <w:rFonts w:ascii="仿宋_GB2312" w:hAnsi="仿宋_GB2312" w:cs="仿宋_GB2312" w:eastAsia="仿宋_GB2312"/>
              </w:rPr>
              <w:t>11.3专业实训辅助装置（23套）</w:t>
            </w:r>
          </w:p>
          <w:p>
            <w:pPr>
              <w:pStyle w:val="null3"/>
            </w:pPr>
            <w:r>
              <w:rPr>
                <w:rFonts w:ascii="仿宋_GB2312" w:hAnsi="仿宋_GB2312" w:cs="仿宋_GB2312" w:eastAsia="仿宋_GB2312"/>
              </w:rPr>
              <w:t>满足45名学生实训，尺寸：≥1200*600*780mm；台面：≥８mm实芯理化板，耐酸碱，表面哑光，不反光防滑；椅子面环保PP（聚丙烯）工程塑料，椅架冷轧钢管，有靠背，左右尺寸≥以下：腿长460mm*前后腿宽470mm*整体高840mm。</w:t>
            </w:r>
          </w:p>
          <w:p>
            <w:pPr>
              <w:pStyle w:val="null3"/>
            </w:pPr>
            <w:r>
              <w:rPr>
                <w:rFonts w:ascii="仿宋_GB2312" w:hAnsi="仿宋_GB2312" w:cs="仿宋_GB2312" w:eastAsia="仿宋_GB2312"/>
              </w:rPr>
              <w:t>（三）智能协作机器人技术及应用创新平台</w:t>
            </w:r>
          </w:p>
          <w:p>
            <w:pPr>
              <w:pStyle w:val="null3"/>
            </w:pPr>
            <w:r>
              <w:rPr>
                <w:rFonts w:ascii="仿宋_GB2312" w:hAnsi="仿宋_GB2312" w:cs="仿宋_GB2312" w:eastAsia="仿宋_GB2312"/>
              </w:rPr>
              <w:t>通过学习可以系统掌握协助机器人编程、操作、搬运、码垛、分拣等任务；在工业机器人模拟训练机模块，通过仿真的机器人在线系统，学习不同品牌机器人编程和操作，并利用数字孪生软件，实现工作站仿真模拟运行；在语音扩拾模块，采用扩音设备，利用语音识别模型，通过语音唤醒提示词，实现机器人与设备的交互任务。安装在实训楼2楼。</w:t>
            </w:r>
          </w:p>
          <w:p>
            <w:pPr>
              <w:pStyle w:val="null3"/>
            </w:pPr>
            <w:r>
              <w:rPr>
                <w:rFonts w:ascii="仿宋_GB2312" w:hAnsi="仿宋_GB2312" w:cs="仿宋_GB2312" w:eastAsia="仿宋_GB2312"/>
              </w:rPr>
              <w:t>1、协作机器人</w:t>
            </w:r>
          </w:p>
          <w:p>
            <w:pPr>
              <w:pStyle w:val="null3"/>
            </w:pPr>
            <w:r>
              <w:rPr>
                <w:rFonts w:ascii="仿宋_GB2312" w:hAnsi="仿宋_GB2312" w:cs="仿宋_GB2312" w:eastAsia="仿宋_GB2312"/>
              </w:rPr>
              <w:t>1.1.手腕持重：≥5Kg；</w:t>
            </w:r>
          </w:p>
          <w:p>
            <w:pPr>
              <w:pStyle w:val="null3"/>
            </w:pPr>
            <w:r>
              <w:rPr>
                <w:rFonts w:ascii="仿宋_GB2312" w:hAnsi="仿宋_GB2312" w:cs="仿宋_GB2312" w:eastAsia="仿宋_GB2312"/>
              </w:rPr>
              <w:t>1.2.工作范围：轴1/轴5/轴6实际工作范围±360°，轴2/轴4实际工作范围-85°~+265°（等效±350°），轴3实际工作范围±175°。</w:t>
            </w:r>
          </w:p>
          <w:p>
            <w:pPr>
              <w:pStyle w:val="null3"/>
            </w:pPr>
            <w:r>
              <w:rPr>
                <w:rFonts w:ascii="仿宋_GB2312" w:hAnsi="仿宋_GB2312" w:cs="仿宋_GB2312" w:eastAsia="仿宋_GB2312"/>
              </w:rPr>
              <w:t>1.3.臂展：≥950mm；</w:t>
            </w:r>
          </w:p>
          <w:p>
            <w:pPr>
              <w:pStyle w:val="null3"/>
            </w:pPr>
            <w:r>
              <w:rPr>
                <w:rFonts w:ascii="仿宋_GB2312" w:hAnsi="仿宋_GB2312" w:cs="仿宋_GB2312" w:eastAsia="仿宋_GB2312"/>
              </w:rPr>
              <w:t>1.4.轴数：6；</w:t>
            </w:r>
          </w:p>
          <w:p>
            <w:pPr>
              <w:pStyle w:val="null3"/>
            </w:pPr>
            <w:r>
              <w:rPr>
                <w:rFonts w:ascii="仿宋_GB2312" w:hAnsi="仿宋_GB2312" w:cs="仿宋_GB2312" w:eastAsia="仿宋_GB2312"/>
              </w:rPr>
              <w:t>1.5.重复定位精度：±0.02mm；</w:t>
            </w:r>
          </w:p>
          <w:p>
            <w:pPr>
              <w:pStyle w:val="null3"/>
            </w:pPr>
            <w:r>
              <w:rPr>
                <w:rFonts w:ascii="仿宋_GB2312" w:hAnsi="仿宋_GB2312" w:cs="仿宋_GB2312" w:eastAsia="仿宋_GB2312"/>
              </w:rPr>
              <w:t>1.6. 防护等级：≥IP54；</w:t>
            </w:r>
          </w:p>
          <w:p>
            <w:pPr>
              <w:pStyle w:val="null3"/>
            </w:pPr>
            <w:r>
              <w:rPr>
                <w:rFonts w:ascii="仿宋_GB2312" w:hAnsi="仿宋_GB2312" w:cs="仿宋_GB2312" w:eastAsia="仿宋_GB2312"/>
              </w:rPr>
              <w:t>1.7.工具端最大速度：≥5m/s；</w:t>
            </w:r>
          </w:p>
          <w:p>
            <w:pPr>
              <w:pStyle w:val="null3"/>
            </w:pPr>
            <w:r>
              <w:rPr>
                <w:rFonts w:ascii="仿宋_GB2312" w:hAnsi="仿宋_GB2312" w:cs="仿宋_GB2312" w:eastAsia="仿宋_GB2312"/>
              </w:rPr>
              <w:t>1.8. 显示器：≥12寸电容式液晶触控屏；</w:t>
            </w:r>
          </w:p>
          <w:p>
            <w:pPr>
              <w:pStyle w:val="null3"/>
            </w:pPr>
            <w:r>
              <w:rPr>
                <w:rFonts w:ascii="仿宋_GB2312" w:hAnsi="仿宋_GB2312" w:cs="仿宋_GB2312" w:eastAsia="仿宋_GB2312"/>
              </w:rPr>
              <w:t>1.9.认证：通过CR认证；</w:t>
            </w:r>
          </w:p>
          <w:p>
            <w:pPr>
              <w:pStyle w:val="null3"/>
            </w:pPr>
            <w:r>
              <w:rPr>
                <w:rFonts w:ascii="仿宋_GB2312" w:hAnsi="仿宋_GB2312" w:cs="仿宋_GB2312" w:eastAsia="仿宋_GB2312"/>
              </w:rPr>
              <w:t>2、协作机器人附件包</w:t>
            </w:r>
          </w:p>
          <w:p>
            <w:pPr>
              <w:pStyle w:val="null3"/>
            </w:pPr>
            <w:r>
              <w:rPr>
                <w:rFonts w:ascii="仿宋_GB2312" w:hAnsi="仿宋_GB2312" w:cs="仿宋_GB2312" w:eastAsia="仿宋_GB2312"/>
              </w:rPr>
              <w:t>用于机器人底板、管线包、电磁阀组等部件的安装。</w:t>
            </w:r>
          </w:p>
          <w:p>
            <w:pPr>
              <w:pStyle w:val="null3"/>
            </w:pPr>
            <w:r>
              <w:rPr>
                <w:rFonts w:ascii="仿宋_GB2312" w:hAnsi="仿宋_GB2312" w:cs="仿宋_GB2312" w:eastAsia="仿宋_GB2312"/>
              </w:rPr>
              <w:t>2.1．安装底板参考尺寸（mm）：230*10（直径*高度）；</w:t>
            </w:r>
          </w:p>
          <w:p>
            <w:pPr>
              <w:pStyle w:val="null3"/>
            </w:pPr>
            <w:r>
              <w:rPr>
                <w:rFonts w:ascii="仿宋_GB2312" w:hAnsi="仿宋_GB2312" w:cs="仿宋_GB2312" w:eastAsia="仿宋_GB2312"/>
              </w:rPr>
              <w:t>2.2．气路管道：不少于4路，管径参考值4mm；</w:t>
            </w:r>
          </w:p>
          <w:p>
            <w:pPr>
              <w:pStyle w:val="null3"/>
            </w:pPr>
            <w:r>
              <w:rPr>
                <w:rFonts w:ascii="仿宋_GB2312" w:hAnsi="仿宋_GB2312" w:cs="仿宋_GB2312" w:eastAsia="仿宋_GB2312"/>
              </w:rPr>
              <w:t>2.3．二位五通阀：不少于3个。</w:t>
            </w:r>
          </w:p>
          <w:p>
            <w:pPr>
              <w:pStyle w:val="null3"/>
            </w:pPr>
            <w:r>
              <w:rPr>
                <w:rFonts w:ascii="仿宋_GB2312" w:hAnsi="仿宋_GB2312" w:cs="仿宋_GB2312" w:eastAsia="仿宋_GB2312"/>
              </w:rPr>
              <w:t>3、标准实训台</w:t>
            </w:r>
          </w:p>
          <w:p>
            <w:pPr>
              <w:pStyle w:val="null3"/>
            </w:pPr>
            <w:r>
              <w:rPr>
                <w:rFonts w:ascii="仿宋_GB2312" w:hAnsi="仿宋_GB2312" w:cs="仿宋_GB2312" w:eastAsia="仿宋_GB2312"/>
              </w:rPr>
              <w:t>用于实训各个模块的安放，可采用铝合金型材搭建，配半透明有机玻璃门板，底部可铺设钣金，侧面可采用铝塑板或钣金密封，底部需要安装福马轮。</w:t>
            </w:r>
          </w:p>
          <w:p>
            <w:pPr>
              <w:pStyle w:val="null3"/>
            </w:pPr>
            <w:r>
              <w:rPr>
                <w:rFonts w:ascii="仿宋_GB2312" w:hAnsi="仿宋_GB2312" w:cs="仿宋_GB2312" w:eastAsia="仿宋_GB2312"/>
              </w:rPr>
              <w:t>3.1．模块存储柜：</w:t>
            </w:r>
          </w:p>
          <w:p>
            <w:pPr>
              <w:pStyle w:val="null3"/>
            </w:pPr>
            <w:r>
              <w:rPr>
                <w:rFonts w:ascii="仿宋_GB2312" w:hAnsi="仿宋_GB2312" w:cs="仿宋_GB2312" w:eastAsia="仿宋_GB2312"/>
              </w:rPr>
              <w:t>要求采用铝合金、喷塑钢板、有机玻璃门制成，可存储系统模块或收纳其他工件；</w:t>
            </w:r>
          </w:p>
          <w:p>
            <w:pPr>
              <w:pStyle w:val="null3"/>
            </w:pPr>
            <w:r>
              <w:rPr>
                <w:rFonts w:ascii="仿宋_GB2312" w:hAnsi="仿宋_GB2312" w:cs="仿宋_GB2312" w:eastAsia="仿宋_GB2312"/>
              </w:rPr>
              <w:t>存储柜：≥两层。</w:t>
            </w:r>
          </w:p>
          <w:p>
            <w:pPr>
              <w:pStyle w:val="null3"/>
            </w:pPr>
            <w:r>
              <w:rPr>
                <w:rFonts w:ascii="仿宋_GB2312" w:hAnsi="仿宋_GB2312" w:cs="仿宋_GB2312" w:eastAsia="仿宋_GB2312"/>
              </w:rPr>
              <w:t>3.2．外形参考尺寸（mm）：≥1320*1200*800（长*宽*高）。</w:t>
            </w:r>
          </w:p>
          <w:p>
            <w:pPr>
              <w:pStyle w:val="null3"/>
            </w:pPr>
            <w:r>
              <w:rPr>
                <w:rFonts w:ascii="仿宋_GB2312" w:hAnsi="仿宋_GB2312" w:cs="仿宋_GB2312" w:eastAsia="仿宋_GB2312"/>
              </w:rPr>
              <w:t>4、快换工具模块</w:t>
            </w:r>
          </w:p>
          <w:p>
            <w:pPr>
              <w:pStyle w:val="null3"/>
            </w:pPr>
            <w:r>
              <w:rPr>
                <w:rFonts w:ascii="仿宋_GB2312" w:hAnsi="仿宋_GB2312" w:cs="仿宋_GB2312" w:eastAsia="仿宋_GB2312"/>
              </w:rPr>
              <w:t>配备主盘工具，具备自动交换技术的快换夹具，可适配吸盘、夹爪、模拟焊枪、绘图笔等不少于6种工具。</w:t>
            </w:r>
          </w:p>
          <w:p>
            <w:pPr>
              <w:pStyle w:val="null3"/>
            </w:pPr>
            <w:r>
              <w:rPr>
                <w:rFonts w:ascii="仿宋_GB2312" w:hAnsi="仿宋_GB2312" w:cs="仿宋_GB2312" w:eastAsia="仿宋_GB2312"/>
              </w:rPr>
              <w:t>4.1．工具放置架：要求由铝合金面板、把手、定位销等组成，外形参考尺寸（mm）：≥300*130*200（长*宽*高）</w:t>
            </w:r>
          </w:p>
          <w:p>
            <w:pPr>
              <w:pStyle w:val="null3"/>
            </w:pPr>
            <w:r>
              <w:rPr>
                <w:rFonts w:ascii="仿宋_GB2312" w:hAnsi="仿宋_GB2312" w:cs="仿宋_GB2312" w:eastAsia="仿宋_GB2312"/>
              </w:rPr>
              <w:t>4.2．额定负载：≥6kg；</w:t>
            </w:r>
          </w:p>
          <w:p>
            <w:pPr>
              <w:pStyle w:val="null3"/>
            </w:pPr>
            <w:r>
              <w:rPr>
                <w:rFonts w:ascii="仿宋_GB2312" w:hAnsi="仿宋_GB2312" w:cs="仿宋_GB2312" w:eastAsia="仿宋_GB2312"/>
              </w:rPr>
              <w:t>4.3．容许静力矩（弯矩）：≥10Nm；</w:t>
            </w:r>
          </w:p>
          <w:p>
            <w:pPr>
              <w:pStyle w:val="null3"/>
            </w:pPr>
            <w:r>
              <w:rPr>
                <w:rFonts w:ascii="仿宋_GB2312" w:hAnsi="仿宋_GB2312" w:cs="仿宋_GB2312" w:eastAsia="仿宋_GB2312"/>
              </w:rPr>
              <w:t>4.4. 容许静力矩（扭矩）：≥20Nm；</w:t>
            </w:r>
          </w:p>
          <w:p>
            <w:pPr>
              <w:pStyle w:val="null3"/>
            </w:pPr>
            <w:r>
              <w:rPr>
                <w:rFonts w:ascii="仿宋_GB2312" w:hAnsi="仿宋_GB2312" w:cs="仿宋_GB2312" w:eastAsia="仿宋_GB2312"/>
              </w:rPr>
              <w:t>4.5．本体材质：钢/铝合金；</w:t>
            </w:r>
          </w:p>
          <w:p>
            <w:pPr>
              <w:pStyle w:val="null3"/>
            </w:pPr>
            <w:r>
              <w:rPr>
                <w:rFonts w:ascii="仿宋_GB2312" w:hAnsi="仿宋_GB2312" w:cs="仿宋_GB2312" w:eastAsia="仿宋_GB2312"/>
              </w:rPr>
              <w:t>4.6．位置重复精度：±0.02mm；</w:t>
            </w:r>
          </w:p>
          <w:p>
            <w:pPr>
              <w:pStyle w:val="null3"/>
            </w:pPr>
            <w:r>
              <w:rPr>
                <w:rFonts w:ascii="仿宋_GB2312" w:hAnsi="仿宋_GB2312" w:cs="仿宋_GB2312" w:eastAsia="仿宋_GB2312"/>
              </w:rPr>
              <w:t>4.7．安全措施：内置锁定保持安全装置，即使供气意外中断，主盘与工具盘也不会发生脱离；</w:t>
            </w:r>
          </w:p>
          <w:p>
            <w:pPr>
              <w:pStyle w:val="null3"/>
            </w:pPr>
            <w:r>
              <w:rPr>
                <w:rFonts w:ascii="仿宋_GB2312" w:hAnsi="仿宋_GB2312" w:cs="仿宋_GB2312" w:eastAsia="仿宋_GB2312"/>
              </w:rPr>
              <w:t>4.8．电气信号交互组件：具有快速插拔接口。</w:t>
            </w:r>
          </w:p>
          <w:p>
            <w:pPr>
              <w:pStyle w:val="null3"/>
            </w:pPr>
            <w:r>
              <w:rPr>
                <w:rFonts w:ascii="仿宋_GB2312" w:hAnsi="仿宋_GB2312" w:cs="仿宋_GB2312" w:eastAsia="仿宋_GB2312"/>
              </w:rPr>
              <w:t>5、旋转供料模块</w:t>
            </w:r>
          </w:p>
          <w:p>
            <w:pPr>
              <w:pStyle w:val="null3"/>
            </w:pPr>
            <w:r>
              <w:rPr>
                <w:rFonts w:ascii="仿宋_GB2312" w:hAnsi="仿宋_GB2312" w:cs="仿宋_GB2312" w:eastAsia="仿宋_GB2312"/>
              </w:rPr>
              <w:t>物料的自动旋转供料，实现物料的有序输送，可与机器人协同工作，完成物料抓取、分拣等实训操作。采用步进电机驱动，具备物料检测传感器，机器人可抓取的工件数量为6个。</w:t>
            </w:r>
          </w:p>
          <w:p>
            <w:pPr>
              <w:pStyle w:val="null3"/>
            </w:pPr>
            <w:r>
              <w:rPr>
                <w:rFonts w:ascii="仿宋_GB2312" w:hAnsi="仿宋_GB2312" w:cs="仿宋_GB2312" w:eastAsia="仿宋_GB2312"/>
              </w:rPr>
              <w:t>5.1.供电电压：24-50VDC；</w:t>
            </w:r>
          </w:p>
          <w:p>
            <w:pPr>
              <w:pStyle w:val="null3"/>
            </w:pPr>
            <w:r>
              <w:rPr>
                <w:rFonts w:ascii="仿宋_GB2312" w:hAnsi="仿宋_GB2312" w:cs="仿宋_GB2312" w:eastAsia="仿宋_GB2312"/>
              </w:rPr>
              <w:t>5.2.最大负载: ≥5kg,定位精度：±0.1°；</w:t>
            </w:r>
          </w:p>
          <w:p>
            <w:pPr>
              <w:pStyle w:val="null3"/>
            </w:pPr>
            <w:r>
              <w:rPr>
                <w:rFonts w:ascii="仿宋_GB2312" w:hAnsi="仿宋_GB2312" w:cs="仿宋_GB2312" w:eastAsia="仿宋_GB2312"/>
              </w:rPr>
              <w:t>5.3．外形参考尺寸（mm）：≥300*180*210（长*宽*高）；</w:t>
            </w:r>
          </w:p>
          <w:p>
            <w:pPr>
              <w:pStyle w:val="null3"/>
            </w:pPr>
            <w:r>
              <w:rPr>
                <w:rFonts w:ascii="仿宋_GB2312" w:hAnsi="仿宋_GB2312" w:cs="仿宋_GB2312" w:eastAsia="仿宋_GB2312"/>
              </w:rPr>
              <w:t>5.4．静力矩：≥0.85Nm；</w:t>
            </w:r>
          </w:p>
          <w:p>
            <w:pPr>
              <w:pStyle w:val="null3"/>
            </w:pPr>
            <w:r>
              <w:rPr>
                <w:rFonts w:ascii="仿宋_GB2312" w:hAnsi="仿宋_GB2312" w:cs="仿宋_GB2312" w:eastAsia="仿宋_GB2312"/>
              </w:rPr>
              <w:t>5.5．电气信号交互组件：具有快速插拔接口。</w:t>
            </w:r>
          </w:p>
          <w:p>
            <w:pPr>
              <w:pStyle w:val="null3"/>
            </w:pPr>
            <w:r>
              <w:rPr>
                <w:rFonts w:ascii="仿宋_GB2312" w:hAnsi="仿宋_GB2312" w:cs="仿宋_GB2312" w:eastAsia="仿宋_GB2312"/>
              </w:rPr>
              <w:t>6、伺服变位模块</w:t>
            </w:r>
          </w:p>
          <w:p>
            <w:pPr>
              <w:pStyle w:val="null3"/>
            </w:pPr>
            <w:r>
              <w:rPr>
                <w:rFonts w:ascii="仿宋_GB2312" w:hAnsi="仿宋_GB2312" w:cs="仿宋_GB2312" w:eastAsia="仿宋_GB2312"/>
              </w:rPr>
              <w:t>用于调整工件的姿态和位置,通过气动控制，可实现物料加紧松开功能。采用伺服驱动，总线通信，全闭环控制，模拟工业机器人进行变位装配或焊接等不同的实训任务。</w:t>
            </w:r>
          </w:p>
          <w:p>
            <w:pPr>
              <w:pStyle w:val="null3"/>
            </w:pPr>
            <w:r>
              <w:rPr>
                <w:rFonts w:ascii="仿宋_GB2312" w:hAnsi="仿宋_GB2312" w:cs="仿宋_GB2312" w:eastAsia="仿宋_GB2312"/>
              </w:rPr>
              <w:t>6.1．伺服驱动器：</w:t>
            </w:r>
          </w:p>
          <w:p>
            <w:pPr>
              <w:pStyle w:val="null3"/>
            </w:pPr>
            <w:r>
              <w:rPr>
                <w:rFonts w:ascii="仿宋_GB2312" w:hAnsi="仿宋_GB2312" w:cs="仿宋_GB2312" w:eastAsia="仿宋_GB2312"/>
              </w:rPr>
              <w:t>1）输入电压：AC,200-240V；</w:t>
            </w:r>
          </w:p>
          <w:p>
            <w:pPr>
              <w:pStyle w:val="null3"/>
            </w:pPr>
            <w:r>
              <w:rPr>
                <w:rFonts w:ascii="仿宋_GB2312" w:hAnsi="仿宋_GB2312" w:cs="仿宋_GB2312" w:eastAsia="仿宋_GB2312"/>
              </w:rPr>
              <w:t>2）最大负载电机功率：≥0.1Kw；</w:t>
            </w:r>
          </w:p>
          <w:p>
            <w:pPr>
              <w:pStyle w:val="null3"/>
            </w:pPr>
            <w:r>
              <w:rPr>
                <w:rFonts w:ascii="仿宋_GB2312" w:hAnsi="仿宋_GB2312" w:cs="仿宋_GB2312" w:eastAsia="仿宋_GB2312"/>
              </w:rPr>
              <w:t>3）通信：PROFINET。</w:t>
            </w:r>
          </w:p>
          <w:p>
            <w:pPr>
              <w:pStyle w:val="null3"/>
            </w:pPr>
            <w:r>
              <w:rPr>
                <w:rFonts w:ascii="仿宋_GB2312" w:hAnsi="仿宋_GB2312" w:cs="仿宋_GB2312" w:eastAsia="仿宋_GB2312"/>
              </w:rPr>
              <w:t>6.2．伺服电机：</w:t>
            </w:r>
          </w:p>
          <w:p>
            <w:pPr>
              <w:pStyle w:val="null3"/>
            </w:pPr>
            <w:r>
              <w:rPr>
                <w:rFonts w:ascii="仿宋_GB2312" w:hAnsi="仿宋_GB2312" w:cs="仿宋_GB2312" w:eastAsia="仿宋_GB2312"/>
              </w:rPr>
              <w:t>1）交流220V供电，功率：≥0.1KW；</w:t>
            </w:r>
          </w:p>
          <w:p>
            <w:pPr>
              <w:pStyle w:val="null3"/>
            </w:pPr>
            <w:r>
              <w:rPr>
                <w:rFonts w:ascii="仿宋_GB2312" w:hAnsi="仿宋_GB2312" w:cs="仿宋_GB2312" w:eastAsia="仿宋_GB2312"/>
              </w:rPr>
              <w:t>2）编码器：增量式编码器；</w:t>
            </w:r>
          </w:p>
          <w:p>
            <w:pPr>
              <w:pStyle w:val="null3"/>
            </w:pPr>
            <w:r>
              <w:rPr>
                <w:rFonts w:ascii="仿宋_GB2312" w:hAnsi="仿宋_GB2312" w:cs="仿宋_GB2312" w:eastAsia="仿宋_GB2312"/>
              </w:rPr>
              <w:t>6.3．气缸：行程：≥10mm；</w:t>
            </w:r>
          </w:p>
          <w:p>
            <w:pPr>
              <w:pStyle w:val="null3"/>
            </w:pPr>
            <w:r>
              <w:rPr>
                <w:rFonts w:ascii="仿宋_GB2312" w:hAnsi="仿宋_GB2312" w:cs="仿宋_GB2312" w:eastAsia="仿宋_GB2312"/>
              </w:rPr>
              <w:t>6.4．电磁阀组：配备阀岛1位；</w:t>
            </w:r>
          </w:p>
          <w:p>
            <w:pPr>
              <w:pStyle w:val="null3"/>
            </w:pPr>
            <w:r>
              <w:rPr>
                <w:rFonts w:ascii="仿宋_GB2312" w:hAnsi="仿宋_GB2312" w:cs="仿宋_GB2312" w:eastAsia="仿宋_GB2312"/>
              </w:rPr>
              <w:t>6.5．变位角度：≥±30°</w:t>
            </w:r>
          </w:p>
          <w:p>
            <w:pPr>
              <w:pStyle w:val="null3"/>
            </w:pPr>
            <w:r>
              <w:rPr>
                <w:rFonts w:ascii="仿宋_GB2312" w:hAnsi="仿宋_GB2312" w:cs="仿宋_GB2312" w:eastAsia="仿宋_GB2312"/>
              </w:rPr>
              <w:t>6.6．外形参考尺寸（mm）：≥490*180*270（长*宽*高）。</w:t>
            </w:r>
          </w:p>
          <w:p>
            <w:pPr>
              <w:pStyle w:val="null3"/>
            </w:pPr>
            <w:r>
              <w:rPr>
                <w:rFonts w:ascii="仿宋_GB2312" w:hAnsi="仿宋_GB2312" w:cs="仿宋_GB2312" w:eastAsia="仿宋_GB2312"/>
              </w:rPr>
              <w:t>6.7.电气信号交互组件：具有快速插拔接口。</w:t>
            </w:r>
          </w:p>
          <w:p>
            <w:pPr>
              <w:pStyle w:val="null3"/>
            </w:pPr>
            <w:r>
              <w:rPr>
                <w:rFonts w:ascii="仿宋_GB2312" w:hAnsi="仿宋_GB2312" w:cs="仿宋_GB2312" w:eastAsia="仿宋_GB2312"/>
              </w:rPr>
              <w:t>7、井式供料模块</w:t>
            </w:r>
          </w:p>
          <w:p>
            <w:pPr>
              <w:pStyle w:val="null3"/>
            </w:pPr>
            <w:r>
              <w:rPr>
                <w:rFonts w:ascii="仿宋_GB2312" w:hAnsi="仿宋_GB2312" w:cs="仿宋_GB2312" w:eastAsia="仿宋_GB2312"/>
              </w:rPr>
              <w:t>用于储存圆柱形等物料，具备物料有无检测功能，实现物料的自动供给，通过气缸驱动将物料推送至指定位置。</w:t>
            </w:r>
          </w:p>
          <w:p>
            <w:pPr>
              <w:pStyle w:val="null3"/>
            </w:pPr>
            <w:r>
              <w:rPr>
                <w:rFonts w:ascii="仿宋_GB2312" w:hAnsi="仿宋_GB2312" w:cs="仿宋_GB2312" w:eastAsia="仿宋_GB2312"/>
              </w:rPr>
              <w:t>7.1．装置形态：垂直顺序落料式；</w:t>
            </w:r>
          </w:p>
          <w:p>
            <w:pPr>
              <w:pStyle w:val="null3"/>
            </w:pPr>
            <w:r>
              <w:rPr>
                <w:rFonts w:ascii="仿宋_GB2312" w:hAnsi="仿宋_GB2312" w:cs="仿宋_GB2312" w:eastAsia="仿宋_GB2312"/>
              </w:rPr>
              <w:t>7.2．物料建议选用尼龙材质，直径≥30mm，高度≥20mm，供料存储采用有机玻璃管，管长：≥140mm；</w:t>
            </w:r>
          </w:p>
          <w:p>
            <w:pPr>
              <w:pStyle w:val="null3"/>
            </w:pPr>
            <w:r>
              <w:rPr>
                <w:rFonts w:ascii="仿宋_GB2312" w:hAnsi="仿宋_GB2312" w:cs="仿宋_GB2312" w:eastAsia="仿宋_GB2312"/>
              </w:rPr>
              <w:t>7.3．推料气缸：行程：≥75mm；</w:t>
            </w:r>
          </w:p>
          <w:p>
            <w:pPr>
              <w:pStyle w:val="null3"/>
            </w:pPr>
            <w:r>
              <w:rPr>
                <w:rFonts w:ascii="仿宋_GB2312" w:hAnsi="仿宋_GB2312" w:cs="仿宋_GB2312" w:eastAsia="仿宋_GB2312"/>
              </w:rPr>
              <w:t>7.4．电磁阀组：配备阀岛1位。</w:t>
            </w:r>
          </w:p>
          <w:p>
            <w:pPr>
              <w:pStyle w:val="null3"/>
            </w:pPr>
            <w:r>
              <w:rPr>
                <w:rFonts w:ascii="仿宋_GB2312" w:hAnsi="仿宋_GB2312" w:cs="仿宋_GB2312" w:eastAsia="仿宋_GB2312"/>
              </w:rPr>
              <w:t>7.5．电气信号交互组件：具有快速插拔接口。</w:t>
            </w:r>
          </w:p>
          <w:p>
            <w:pPr>
              <w:pStyle w:val="null3"/>
            </w:pPr>
            <w:r>
              <w:rPr>
                <w:rFonts w:ascii="仿宋_GB2312" w:hAnsi="仿宋_GB2312" w:cs="仿宋_GB2312" w:eastAsia="仿宋_GB2312"/>
              </w:rPr>
              <w:t>8、皮带输送模块</w:t>
            </w:r>
          </w:p>
          <w:p>
            <w:pPr>
              <w:pStyle w:val="null3"/>
            </w:pPr>
            <w:r>
              <w:rPr>
                <w:rFonts w:ascii="仿宋_GB2312" w:hAnsi="仿宋_GB2312" w:cs="仿宋_GB2312" w:eastAsia="仿宋_GB2312"/>
              </w:rPr>
              <w:t>用于物料的自动输送，具备物料到位检测功能。</w:t>
            </w:r>
          </w:p>
          <w:p>
            <w:pPr>
              <w:pStyle w:val="null3"/>
            </w:pPr>
            <w:r>
              <w:rPr>
                <w:rFonts w:ascii="仿宋_GB2312" w:hAnsi="仿宋_GB2312" w:cs="仿宋_GB2312" w:eastAsia="仿宋_GB2312"/>
              </w:rPr>
              <w:t>8.1．驱动方式：变频器和三相异步电机</w:t>
            </w:r>
          </w:p>
          <w:p>
            <w:pPr>
              <w:pStyle w:val="null3"/>
            </w:pPr>
            <w:r>
              <w:rPr>
                <w:rFonts w:ascii="仿宋_GB2312" w:hAnsi="仿宋_GB2312" w:cs="仿宋_GB2312" w:eastAsia="仿宋_GB2312"/>
              </w:rPr>
              <w:t>1）输入电压：3AC 220V，功率：≥15W；</w:t>
            </w:r>
          </w:p>
          <w:p>
            <w:pPr>
              <w:pStyle w:val="null3"/>
            </w:pPr>
            <w:r>
              <w:rPr>
                <w:rFonts w:ascii="仿宋_GB2312" w:hAnsi="仿宋_GB2312" w:cs="仿宋_GB2312" w:eastAsia="仿宋_GB2312"/>
              </w:rPr>
              <w:t>2）通信方式：包含不限于MODBUS RTU，USS；</w:t>
            </w:r>
          </w:p>
          <w:p>
            <w:pPr>
              <w:pStyle w:val="null3"/>
            </w:pPr>
            <w:r>
              <w:rPr>
                <w:rFonts w:ascii="仿宋_GB2312" w:hAnsi="仿宋_GB2312" w:cs="仿宋_GB2312" w:eastAsia="仿宋_GB2312"/>
              </w:rPr>
              <w:t>8.2．外形参考尺寸（mm）：≥450*200*180（长*宽*高），适配标准实训台定位安装。</w:t>
            </w:r>
          </w:p>
          <w:p>
            <w:pPr>
              <w:pStyle w:val="null3"/>
            </w:pPr>
            <w:r>
              <w:rPr>
                <w:rFonts w:ascii="仿宋_GB2312" w:hAnsi="仿宋_GB2312" w:cs="仿宋_GB2312" w:eastAsia="仿宋_GB2312"/>
              </w:rPr>
              <w:t>8.3．电气信号交互组件：具有快速插拔接口。</w:t>
            </w:r>
          </w:p>
          <w:p>
            <w:pPr>
              <w:pStyle w:val="null3"/>
            </w:pPr>
            <w:r>
              <w:rPr>
                <w:rFonts w:ascii="仿宋_GB2312" w:hAnsi="仿宋_GB2312" w:cs="仿宋_GB2312" w:eastAsia="仿宋_GB2312"/>
              </w:rPr>
              <w:t>9、立体仓储模块</w:t>
            </w:r>
          </w:p>
          <w:p>
            <w:pPr>
              <w:pStyle w:val="null3"/>
            </w:pPr>
            <w:r>
              <w:rPr>
                <w:rFonts w:ascii="仿宋_GB2312" w:hAnsi="仿宋_GB2312" w:cs="仿宋_GB2312" w:eastAsia="仿宋_GB2312"/>
              </w:rPr>
              <w:t>用于物料的自动化存储与调取，每个库位安装有检测传感器，记录库位物料信息，该模块通过PROFINET工业以太网与控制系统连接。</w:t>
            </w:r>
          </w:p>
          <w:p>
            <w:pPr>
              <w:pStyle w:val="null3"/>
            </w:pPr>
            <w:r>
              <w:rPr>
                <w:rFonts w:ascii="仿宋_GB2312" w:hAnsi="仿宋_GB2312" w:cs="仿宋_GB2312" w:eastAsia="仿宋_GB2312"/>
              </w:rPr>
              <w:t>9.1．外形参考尺寸（mm）：≥300*200*320，适配标准实训台定位安装；</w:t>
            </w:r>
          </w:p>
          <w:p>
            <w:pPr>
              <w:pStyle w:val="null3"/>
            </w:pPr>
            <w:r>
              <w:rPr>
                <w:rFonts w:ascii="仿宋_GB2312" w:hAnsi="仿宋_GB2312" w:cs="仿宋_GB2312" w:eastAsia="仿宋_GB2312"/>
              </w:rPr>
              <w:t>9.2．仓位数量：3列2层6个；</w:t>
            </w:r>
          </w:p>
          <w:p>
            <w:pPr>
              <w:pStyle w:val="null3"/>
            </w:pPr>
            <w:r>
              <w:rPr>
                <w:rFonts w:ascii="仿宋_GB2312" w:hAnsi="仿宋_GB2312" w:cs="仿宋_GB2312" w:eastAsia="仿宋_GB2312"/>
              </w:rPr>
              <w:t>9.3．仓位承重：≥2kg；</w:t>
            </w:r>
          </w:p>
          <w:p>
            <w:pPr>
              <w:pStyle w:val="null3"/>
            </w:pPr>
            <w:r>
              <w:rPr>
                <w:rFonts w:ascii="仿宋_GB2312" w:hAnsi="仿宋_GB2312" w:cs="仿宋_GB2312" w:eastAsia="仿宋_GB2312"/>
              </w:rPr>
              <w:t>9.4．仓位光电检测传感器数量：6个；</w:t>
            </w:r>
          </w:p>
          <w:p>
            <w:pPr>
              <w:pStyle w:val="null3"/>
            </w:pPr>
            <w:r>
              <w:rPr>
                <w:rFonts w:ascii="仿宋_GB2312" w:hAnsi="仿宋_GB2312" w:cs="仿宋_GB2312" w:eastAsia="仿宋_GB2312"/>
              </w:rPr>
              <w:t>9.5．远程I/O：</w:t>
            </w:r>
          </w:p>
          <w:p>
            <w:pPr>
              <w:pStyle w:val="null3"/>
            </w:pPr>
            <w:r>
              <w:rPr>
                <w:rFonts w:ascii="仿宋_GB2312" w:hAnsi="仿宋_GB2312" w:cs="仿宋_GB2312" w:eastAsia="仿宋_GB2312"/>
              </w:rPr>
              <w:t>1）输入通道数：≥8个；</w:t>
            </w:r>
          </w:p>
          <w:p>
            <w:pPr>
              <w:pStyle w:val="null3"/>
            </w:pPr>
            <w:r>
              <w:rPr>
                <w:rFonts w:ascii="仿宋_GB2312" w:hAnsi="仿宋_GB2312" w:cs="仿宋_GB2312" w:eastAsia="仿宋_GB2312"/>
              </w:rPr>
              <w:t>2）输入额定电压：24V DC（±20%）；</w:t>
            </w:r>
          </w:p>
          <w:p>
            <w:pPr>
              <w:pStyle w:val="null3"/>
            </w:pPr>
            <w:r>
              <w:rPr>
                <w:rFonts w:ascii="仿宋_GB2312" w:hAnsi="仿宋_GB2312" w:cs="仿宋_GB2312" w:eastAsia="仿宋_GB2312"/>
              </w:rPr>
              <w:t>3）通信方式：PROFINET。</w:t>
            </w:r>
          </w:p>
          <w:p>
            <w:pPr>
              <w:pStyle w:val="null3"/>
            </w:pPr>
            <w:r>
              <w:rPr>
                <w:rFonts w:ascii="仿宋_GB2312" w:hAnsi="仿宋_GB2312" w:cs="仿宋_GB2312" w:eastAsia="仿宋_GB2312"/>
              </w:rPr>
              <w:t>9.6.电气信号交互组件：具有快速插拔接口。</w:t>
            </w:r>
          </w:p>
          <w:p>
            <w:pPr>
              <w:pStyle w:val="null3"/>
            </w:pPr>
            <w:r>
              <w:rPr>
                <w:rFonts w:ascii="仿宋_GB2312" w:hAnsi="仿宋_GB2312" w:cs="仿宋_GB2312" w:eastAsia="仿宋_GB2312"/>
              </w:rPr>
              <w:t>10、原料仓储模块</w:t>
            </w:r>
          </w:p>
          <w:p>
            <w:pPr>
              <w:pStyle w:val="null3"/>
            </w:pPr>
            <w:r>
              <w:rPr>
                <w:rFonts w:ascii="仿宋_GB2312" w:hAnsi="仿宋_GB2312" w:cs="仿宋_GB2312" w:eastAsia="仿宋_GB2312"/>
              </w:rPr>
              <w:t>要求由铝合金底板、把手组成，用于存放不少于3种工件，机器人末端夹爪分别拾取至旋转供料模块进行装配。</w:t>
            </w:r>
          </w:p>
          <w:p>
            <w:pPr>
              <w:pStyle w:val="null3"/>
            </w:pPr>
            <w:r>
              <w:rPr>
                <w:rFonts w:ascii="仿宋_GB2312" w:hAnsi="仿宋_GB2312" w:cs="仿宋_GB2312" w:eastAsia="仿宋_GB2312"/>
              </w:rPr>
              <w:t>10.1．外形参考尺寸（mm）：≥300*180*175，适配标准实训台定位安装；</w:t>
            </w:r>
          </w:p>
          <w:p>
            <w:pPr>
              <w:pStyle w:val="null3"/>
            </w:pPr>
            <w:r>
              <w:rPr>
                <w:rFonts w:ascii="仿宋_GB2312" w:hAnsi="仿宋_GB2312" w:cs="仿宋_GB2312" w:eastAsia="仿宋_GB2312"/>
              </w:rPr>
              <w:t>10.2．仓位数量：≥3行6列18个；</w:t>
            </w:r>
          </w:p>
          <w:p>
            <w:pPr>
              <w:pStyle w:val="null3"/>
            </w:pPr>
            <w:r>
              <w:rPr>
                <w:rFonts w:ascii="仿宋_GB2312" w:hAnsi="仿宋_GB2312" w:cs="仿宋_GB2312" w:eastAsia="仿宋_GB2312"/>
              </w:rPr>
              <w:t>10.3．仓位称重：≥2kg；</w:t>
            </w:r>
          </w:p>
          <w:p>
            <w:pPr>
              <w:pStyle w:val="null3"/>
            </w:pPr>
            <w:r>
              <w:rPr>
                <w:rFonts w:ascii="仿宋_GB2312" w:hAnsi="仿宋_GB2312" w:cs="仿宋_GB2312" w:eastAsia="仿宋_GB2312"/>
              </w:rPr>
              <w:t>10.4．存储工件种类：≥3种；</w:t>
            </w:r>
          </w:p>
          <w:p>
            <w:pPr>
              <w:pStyle w:val="null3"/>
            </w:pPr>
            <w:r>
              <w:rPr>
                <w:rFonts w:ascii="仿宋_GB2312" w:hAnsi="仿宋_GB2312" w:cs="仿宋_GB2312" w:eastAsia="仿宋_GB2312"/>
              </w:rPr>
              <w:t>11、轨迹模块</w:t>
            </w:r>
          </w:p>
          <w:p>
            <w:pPr>
              <w:pStyle w:val="null3"/>
            </w:pPr>
            <w:r>
              <w:rPr>
                <w:rFonts w:ascii="仿宋_GB2312" w:hAnsi="仿宋_GB2312" w:cs="仿宋_GB2312" w:eastAsia="仿宋_GB2312"/>
              </w:rPr>
              <w:t>用于实现机器人运动路径的精准规划与控制，支持直线、圆弧、曲线等多种轨迹模式。</w:t>
            </w:r>
          </w:p>
          <w:p>
            <w:pPr>
              <w:pStyle w:val="null3"/>
            </w:pPr>
            <w:r>
              <w:rPr>
                <w:rFonts w:ascii="仿宋_GB2312" w:hAnsi="仿宋_GB2312" w:cs="仿宋_GB2312" w:eastAsia="仿宋_GB2312"/>
              </w:rPr>
              <w:t>11.1.轨迹模型：金属立体造型结构，上面贴有PVC面皮和万向水平仪，提供圆形、三角形、六边形、复杂轮廓和样条曲线等教学轨迹。</w:t>
            </w:r>
          </w:p>
          <w:p>
            <w:pPr>
              <w:pStyle w:val="null3"/>
            </w:pPr>
            <w:r>
              <w:rPr>
                <w:rFonts w:ascii="仿宋_GB2312" w:hAnsi="仿宋_GB2312" w:cs="仿宋_GB2312" w:eastAsia="仿宋_GB2312"/>
              </w:rPr>
              <w:t>11.2.TCP参数标定用尖锥。</w:t>
            </w:r>
          </w:p>
          <w:p>
            <w:pPr>
              <w:pStyle w:val="null3"/>
            </w:pPr>
            <w:r>
              <w:rPr>
                <w:rFonts w:ascii="仿宋_GB2312" w:hAnsi="仿宋_GB2312" w:cs="仿宋_GB2312" w:eastAsia="仿宋_GB2312"/>
              </w:rPr>
              <w:t>11.3.训练坐标：工具和工件坐标。</w:t>
            </w:r>
          </w:p>
          <w:p>
            <w:pPr>
              <w:pStyle w:val="null3"/>
            </w:pPr>
            <w:r>
              <w:rPr>
                <w:rFonts w:ascii="仿宋_GB2312" w:hAnsi="仿宋_GB2312" w:cs="仿宋_GB2312" w:eastAsia="仿宋_GB2312"/>
              </w:rPr>
              <w:t>12、码垛模块</w:t>
            </w:r>
          </w:p>
          <w:p>
            <w:pPr>
              <w:pStyle w:val="null3"/>
            </w:pPr>
            <w:r>
              <w:rPr>
                <w:rFonts w:ascii="仿宋_GB2312" w:hAnsi="仿宋_GB2312" w:cs="仿宋_GB2312" w:eastAsia="仿宋_GB2312"/>
              </w:rPr>
              <w:t>用于模拟工业码垛作业，配合机器人完成物料的分层码垛、解垛操作。</w:t>
            </w:r>
          </w:p>
          <w:p>
            <w:pPr>
              <w:pStyle w:val="null3"/>
            </w:pPr>
            <w:r>
              <w:rPr>
                <w:rFonts w:ascii="仿宋_GB2312" w:hAnsi="仿宋_GB2312" w:cs="仿宋_GB2312" w:eastAsia="仿宋_GB2312"/>
              </w:rPr>
              <w:t>12.1．外形参考尺寸（mm）：≥260*220*100（长*宽*高）,适配标准实训台定位安装;</w:t>
            </w:r>
          </w:p>
          <w:p>
            <w:pPr>
              <w:pStyle w:val="null3"/>
            </w:pPr>
            <w:r>
              <w:rPr>
                <w:rFonts w:ascii="仿宋_GB2312" w:hAnsi="仿宋_GB2312" w:cs="仿宋_GB2312" w:eastAsia="仿宋_GB2312"/>
              </w:rPr>
              <w:t>12.2．负载能力：码垛平台最大承重≥10kg;</w:t>
            </w:r>
          </w:p>
          <w:p>
            <w:pPr>
              <w:pStyle w:val="null3"/>
            </w:pPr>
            <w:r>
              <w:rPr>
                <w:rFonts w:ascii="仿宋_GB2312" w:hAnsi="仿宋_GB2312" w:cs="仿宋_GB2312" w:eastAsia="仿宋_GB2312"/>
              </w:rPr>
              <w:t>12.3．材质：底座为铝合金，码垛平台为铝合金，耐腐蚀、承重稳定；</w:t>
            </w:r>
          </w:p>
          <w:p>
            <w:pPr>
              <w:pStyle w:val="null3"/>
            </w:pPr>
            <w:r>
              <w:rPr>
                <w:rFonts w:ascii="仿宋_GB2312" w:hAnsi="仿宋_GB2312" w:cs="仿宋_GB2312" w:eastAsia="仿宋_GB2312"/>
              </w:rPr>
              <w:t>12.4．零件容量：可容纳方形工件≥9个，支持混装码垛。</w:t>
            </w:r>
          </w:p>
          <w:p>
            <w:pPr>
              <w:pStyle w:val="null3"/>
            </w:pPr>
            <w:r>
              <w:rPr>
                <w:rFonts w:ascii="仿宋_GB2312" w:hAnsi="仿宋_GB2312" w:cs="仿宋_GB2312" w:eastAsia="仿宋_GB2312"/>
              </w:rPr>
              <w:t>13、样件套装</w:t>
            </w:r>
          </w:p>
          <w:p>
            <w:pPr>
              <w:pStyle w:val="null3"/>
            </w:pPr>
            <w:r>
              <w:rPr>
                <w:rFonts w:ascii="仿宋_GB2312" w:hAnsi="仿宋_GB2312" w:cs="仿宋_GB2312" w:eastAsia="仿宋_GB2312"/>
              </w:rPr>
              <w:t>模拟工业生产中的各类物料，配合机器人搬运和装配内容。要求包含装配组件和码垛组件，装配组件建议为电机套件，可包含电机壳体、轴承座、轴承、轴承盖、壳盖等；码垛组件建议为方形工件与矩形工件。</w:t>
            </w:r>
          </w:p>
          <w:p>
            <w:pPr>
              <w:pStyle w:val="null3"/>
            </w:pPr>
            <w:r>
              <w:rPr>
                <w:rFonts w:ascii="仿宋_GB2312" w:hAnsi="仿宋_GB2312" w:cs="仿宋_GB2312" w:eastAsia="仿宋_GB2312"/>
              </w:rPr>
              <w:t>主要技术参数：</w:t>
            </w:r>
          </w:p>
          <w:p>
            <w:pPr>
              <w:pStyle w:val="null3"/>
            </w:pPr>
            <w:r>
              <w:rPr>
                <w:rFonts w:ascii="仿宋_GB2312" w:hAnsi="仿宋_GB2312" w:cs="仿宋_GB2312" w:eastAsia="仿宋_GB2312"/>
              </w:rPr>
              <w:t>13.1．颜色种类：≥3种；</w:t>
            </w:r>
          </w:p>
          <w:p>
            <w:pPr>
              <w:pStyle w:val="null3"/>
            </w:pPr>
            <w:r>
              <w:rPr>
                <w:rFonts w:ascii="仿宋_GB2312" w:hAnsi="仿宋_GB2312" w:cs="仿宋_GB2312" w:eastAsia="仿宋_GB2312"/>
              </w:rPr>
              <w:t>13.2．安装方式：全部组装或选择性组装；</w:t>
            </w:r>
          </w:p>
          <w:p>
            <w:pPr>
              <w:pStyle w:val="null3"/>
            </w:pPr>
            <w:r>
              <w:rPr>
                <w:rFonts w:ascii="仿宋_GB2312" w:hAnsi="仿宋_GB2312" w:cs="仿宋_GB2312" w:eastAsia="仿宋_GB2312"/>
              </w:rPr>
              <w:t>13.3．方形工件外形参考尺寸（mm）：≥30*30*10（长*宽*高）；</w:t>
            </w:r>
          </w:p>
          <w:p>
            <w:pPr>
              <w:pStyle w:val="null3"/>
            </w:pPr>
            <w:r>
              <w:rPr>
                <w:rFonts w:ascii="仿宋_GB2312" w:hAnsi="仿宋_GB2312" w:cs="仿宋_GB2312" w:eastAsia="仿宋_GB2312"/>
              </w:rPr>
              <w:t>13.4．矩形工件外形参考尺寸（mm）：≥60*30*10（长*宽*高）；</w:t>
            </w:r>
          </w:p>
          <w:p>
            <w:pPr>
              <w:pStyle w:val="null3"/>
            </w:pPr>
            <w:r>
              <w:rPr>
                <w:rFonts w:ascii="仿宋_GB2312" w:hAnsi="仿宋_GB2312" w:cs="仿宋_GB2312" w:eastAsia="仿宋_GB2312"/>
              </w:rPr>
              <w:t>13.5. 圆柱形工件外形参考尺寸： 直径≥30mm，高度≥20mm;</w:t>
            </w:r>
          </w:p>
          <w:p>
            <w:pPr>
              <w:pStyle w:val="null3"/>
            </w:pPr>
            <w:r>
              <w:rPr>
                <w:rFonts w:ascii="仿宋_GB2312" w:hAnsi="仿宋_GB2312" w:cs="仿宋_GB2312" w:eastAsia="仿宋_GB2312"/>
              </w:rPr>
              <w:t>13.6.数量：每种样件不少于20件，总数量不少于100件；</w:t>
            </w:r>
          </w:p>
          <w:p>
            <w:pPr>
              <w:pStyle w:val="null3"/>
            </w:pPr>
            <w:r>
              <w:rPr>
                <w:rFonts w:ascii="仿宋_GB2312" w:hAnsi="仿宋_GB2312" w:cs="仿宋_GB2312" w:eastAsia="仿宋_GB2312"/>
              </w:rPr>
              <w:t>13.7.材质：可选用尼龙、ABS、铝合金等，耐磨、不易损坏，表面光滑无毛刺。</w:t>
            </w:r>
          </w:p>
          <w:p>
            <w:pPr>
              <w:pStyle w:val="null3"/>
            </w:pPr>
            <w:r>
              <w:rPr>
                <w:rFonts w:ascii="仿宋_GB2312" w:hAnsi="仿宋_GB2312" w:cs="仿宋_GB2312" w:eastAsia="仿宋_GB2312"/>
              </w:rPr>
              <w:t>14、通用电气接口套件</w:t>
            </w:r>
          </w:p>
          <w:p>
            <w:pPr>
              <w:pStyle w:val="null3"/>
            </w:pPr>
            <w:r>
              <w:rPr>
                <w:rFonts w:ascii="仿宋_GB2312" w:hAnsi="仿宋_GB2312" w:cs="仿宋_GB2312" w:eastAsia="仿宋_GB2312"/>
              </w:rPr>
              <w:t>作为所有设备的电气连接枢纽，实现机器人本体、各外围模块的信号传输、电源分配，具备接口扩展功能，支持多种通讯协议。</w:t>
            </w:r>
          </w:p>
          <w:p>
            <w:pPr>
              <w:pStyle w:val="null3"/>
            </w:pPr>
            <w:r>
              <w:rPr>
                <w:rFonts w:ascii="仿宋_GB2312" w:hAnsi="仿宋_GB2312" w:cs="仿宋_GB2312" w:eastAsia="仿宋_GB2312"/>
              </w:rPr>
              <w:t>14.1．模块电气接口板：快插接口≥6个；</w:t>
            </w:r>
          </w:p>
          <w:p>
            <w:pPr>
              <w:pStyle w:val="null3"/>
            </w:pPr>
            <w:r>
              <w:rPr>
                <w:rFonts w:ascii="仿宋_GB2312" w:hAnsi="仿宋_GB2312" w:cs="仿宋_GB2312" w:eastAsia="仿宋_GB2312"/>
              </w:rPr>
              <w:t>14.2．配套电气线缆：快插线缆≥6根；</w:t>
            </w:r>
          </w:p>
          <w:p>
            <w:pPr>
              <w:pStyle w:val="null3"/>
            </w:pPr>
            <w:r>
              <w:rPr>
                <w:rFonts w:ascii="仿宋_GB2312" w:hAnsi="仿宋_GB2312" w:cs="仿宋_GB2312" w:eastAsia="仿宋_GB2312"/>
              </w:rPr>
              <w:t>15、主控系统</w:t>
            </w:r>
          </w:p>
          <w:p>
            <w:pPr>
              <w:pStyle w:val="null3"/>
            </w:pPr>
            <w:r>
              <w:rPr>
                <w:rFonts w:ascii="仿宋_GB2312" w:hAnsi="仿宋_GB2312" w:cs="仿宋_GB2312" w:eastAsia="仿宋_GB2312"/>
              </w:rPr>
              <w:t>实现机器人本体、执行机构、传感检测、输送机构、视觉系统等设备的集中控制与协同调度。</w:t>
            </w:r>
          </w:p>
          <w:p>
            <w:pPr>
              <w:pStyle w:val="null3"/>
            </w:pPr>
            <w:r>
              <w:rPr>
                <w:rFonts w:ascii="仿宋_GB2312" w:hAnsi="仿宋_GB2312" w:cs="仿宋_GB2312" w:eastAsia="仿宋_GB2312"/>
              </w:rPr>
              <w:t>15.1．主控制器：</w:t>
            </w:r>
          </w:p>
          <w:p>
            <w:pPr>
              <w:pStyle w:val="null3"/>
            </w:pPr>
            <w:r>
              <w:rPr>
                <w:rFonts w:ascii="仿宋_GB2312" w:hAnsi="仿宋_GB2312" w:cs="仿宋_GB2312" w:eastAsia="仿宋_GB2312"/>
              </w:rPr>
              <w:t>1）用户存储器：≥100KB工作存储器，4MB装载存储器；</w:t>
            </w:r>
          </w:p>
          <w:p>
            <w:pPr>
              <w:pStyle w:val="null3"/>
            </w:pPr>
            <w:r>
              <w:rPr>
                <w:rFonts w:ascii="仿宋_GB2312" w:hAnsi="仿宋_GB2312" w:cs="仿宋_GB2312" w:eastAsia="仿宋_GB2312"/>
              </w:rPr>
              <w:t>2）板载数字I/O：≥14路输入/10路输出；</w:t>
            </w:r>
          </w:p>
          <w:p>
            <w:pPr>
              <w:pStyle w:val="null3"/>
            </w:pPr>
            <w:r>
              <w:rPr>
                <w:rFonts w:ascii="仿宋_GB2312" w:hAnsi="仿宋_GB2312" w:cs="仿宋_GB2312" w:eastAsia="仿宋_GB2312"/>
              </w:rPr>
              <w:t>3）板载模拟I/O：≥2路输入；</w:t>
            </w:r>
          </w:p>
          <w:p>
            <w:pPr>
              <w:pStyle w:val="null3"/>
            </w:pPr>
            <w:r>
              <w:rPr>
                <w:rFonts w:ascii="仿宋_GB2312" w:hAnsi="仿宋_GB2312" w:cs="仿宋_GB2312" w:eastAsia="仿宋_GB2312"/>
              </w:rPr>
              <w:t>4）高速计数器：≥6个，单相：≥3个100KHZ以及3个30KHZ的时钟频率；</w:t>
            </w:r>
          </w:p>
          <w:p>
            <w:pPr>
              <w:pStyle w:val="null3"/>
            </w:pPr>
            <w:r>
              <w:rPr>
                <w:rFonts w:ascii="仿宋_GB2312" w:hAnsi="仿宋_GB2312" w:cs="仿宋_GB2312" w:eastAsia="仿宋_GB2312"/>
              </w:rPr>
              <w:t>5）脉冲输出：4路；</w:t>
            </w:r>
          </w:p>
          <w:p>
            <w:pPr>
              <w:pStyle w:val="null3"/>
            </w:pPr>
            <w:r>
              <w:rPr>
                <w:rFonts w:ascii="仿宋_GB2312" w:hAnsi="仿宋_GB2312" w:cs="仿宋_GB2312" w:eastAsia="仿宋_GB2312"/>
              </w:rPr>
              <w:t>6）网口：支持SDK、Modbus TCP、ROS 等常见的通信；</w:t>
            </w:r>
          </w:p>
          <w:p>
            <w:pPr>
              <w:pStyle w:val="null3"/>
            </w:pPr>
            <w:r>
              <w:rPr>
                <w:rFonts w:ascii="仿宋_GB2312" w:hAnsi="仿宋_GB2312" w:cs="仿宋_GB2312" w:eastAsia="仿宋_GB2312"/>
              </w:rPr>
              <w:t>15.2．扩展模块：</w:t>
            </w:r>
          </w:p>
          <w:p>
            <w:pPr>
              <w:pStyle w:val="null3"/>
            </w:pPr>
            <w:r>
              <w:rPr>
                <w:rFonts w:ascii="仿宋_GB2312" w:hAnsi="仿宋_GB2312" w:cs="仿宋_GB2312" w:eastAsia="仿宋_GB2312"/>
              </w:rPr>
              <w:t>1）电源：24VDC；</w:t>
            </w:r>
          </w:p>
          <w:p>
            <w:pPr>
              <w:pStyle w:val="null3"/>
            </w:pPr>
            <w:r>
              <w:rPr>
                <w:rFonts w:ascii="仿宋_GB2312" w:hAnsi="仿宋_GB2312" w:cs="仿宋_GB2312" w:eastAsia="仿宋_GB2312"/>
              </w:rPr>
              <w:t>2）数字量I/O：≥16路输入/16路输出；</w:t>
            </w:r>
          </w:p>
          <w:p>
            <w:pPr>
              <w:pStyle w:val="null3"/>
            </w:pPr>
            <w:r>
              <w:rPr>
                <w:rFonts w:ascii="仿宋_GB2312" w:hAnsi="仿宋_GB2312" w:cs="仿宋_GB2312" w:eastAsia="仿宋_GB2312"/>
              </w:rPr>
              <w:t>3．通信模块：RS422/485；</w:t>
            </w:r>
          </w:p>
          <w:p>
            <w:pPr>
              <w:pStyle w:val="null3"/>
            </w:pPr>
            <w:r>
              <w:rPr>
                <w:rFonts w:ascii="仿宋_GB2312" w:hAnsi="仿宋_GB2312" w:cs="仿宋_GB2312" w:eastAsia="仿宋_GB2312"/>
              </w:rPr>
              <w:t>1）电源：≥24VDC；</w:t>
            </w:r>
          </w:p>
          <w:p>
            <w:pPr>
              <w:pStyle w:val="null3"/>
            </w:pPr>
            <w:r>
              <w:rPr>
                <w:rFonts w:ascii="仿宋_GB2312" w:hAnsi="仿宋_GB2312" w:cs="仿宋_GB2312" w:eastAsia="仿宋_GB2312"/>
              </w:rPr>
              <w:t>2）接口数量：≥1个。</w:t>
            </w:r>
          </w:p>
          <w:p>
            <w:pPr>
              <w:pStyle w:val="null3"/>
            </w:pPr>
            <w:r>
              <w:rPr>
                <w:rFonts w:ascii="仿宋_GB2312" w:hAnsi="仿宋_GB2312" w:cs="仿宋_GB2312" w:eastAsia="仿宋_GB2312"/>
              </w:rPr>
              <w:t>16、外围控制套件</w:t>
            </w:r>
          </w:p>
          <w:p>
            <w:pPr>
              <w:pStyle w:val="null3"/>
            </w:pPr>
            <w:r>
              <w:rPr>
                <w:rFonts w:ascii="仿宋_GB2312" w:hAnsi="仿宋_GB2312" w:cs="仿宋_GB2312" w:eastAsia="仿宋_GB2312"/>
              </w:rPr>
              <w:t>提供稳定、洁净、静音的气源，满足机器人气动夹爪、真空吸盘、气缸执行机构、气动实训模块等气动元件的正常工作，统计，指示灯用于机器人工作站运行状态显示。</w:t>
            </w:r>
          </w:p>
          <w:p>
            <w:pPr>
              <w:pStyle w:val="null3"/>
            </w:pPr>
            <w:r>
              <w:rPr>
                <w:rFonts w:ascii="仿宋_GB2312" w:hAnsi="仿宋_GB2312" w:cs="仿宋_GB2312" w:eastAsia="仿宋_GB2312"/>
              </w:rPr>
              <w:t>16.1．配有安全警示三色灯1个；</w:t>
            </w:r>
          </w:p>
          <w:p>
            <w:pPr>
              <w:pStyle w:val="null3"/>
            </w:pPr>
            <w:r>
              <w:rPr>
                <w:rFonts w:ascii="仿宋_GB2312" w:hAnsi="仿宋_GB2312" w:cs="仿宋_GB2312" w:eastAsia="仿宋_GB2312"/>
              </w:rPr>
              <w:t>1）LED警示灯；</w:t>
            </w:r>
          </w:p>
          <w:p>
            <w:pPr>
              <w:pStyle w:val="null3"/>
            </w:pPr>
            <w:r>
              <w:rPr>
                <w:rFonts w:ascii="仿宋_GB2312" w:hAnsi="仿宋_GB2312" w:cs="仿宋_GB2312" w:eastAsia="仿宋_GB2312"/>
              </w:rPr>
              <w:t>2）绿色(运行)、黄色(待机/准备)、红色(报警/故障)；</w:t>
            </w:r>
          </w:p>
          <w:p>
            <w:pPr>
              <w:pStyle w:val="null3"/>
            </w:pPr>
            <w:r>
              <w:rPr>
                <w:rFonts w:ascii="仿宋_GB2312" w:hAnsi="仿宋_GB2312" w:cs="仿宋_GB2312" w:eastAsia="仿宋_GB2312"/>
              </w:rPr>
              <w:t>16.2．气源套件：</w:t>
            </w:r>
          </w:p>
          <w:p>
            <w:pPr>
              <w:pStyle w:val="null3"/>
            </w:pPr>
            <w:r>
              <w:rPr>
                <w:rFonts w:ascii="仿宋_GB2312" w:hAnsi="仿宋_GB2312" w:cs="仿宋_GB2312" w:eastAsia="仿宋_GB2312"/>
              </w:rPr>
              <w:t>1）调压过滤器1个;</w:t>
            </w:r>
          </w:p>
          <w:p>
            <w:pPr>
              <w:pStyle w:val="null3"/>
            </w:pPr>
            <w:r>
              <w:rPr>
                <w:rFonts w:ascii="仿宋_GB2312" w:hAnsi="仿宋_GB2312" w:cs="仿宋_GB2312" w:eastAsia="仿宋_GB2312"/>
              </w:rPr>
              <w:t>2）手滑阀1个;</w:t>
            </w:r>
          </w:p>
          <w:p>
            <w:pPr>
              <w:pStyle w:val="null3"/>
            </w:pPr>
            <w:r>
              <w:rPr>
                <w:rFonts w:ascii="仿宋_GB2312" w:hAnsi="仿宋_GB2312" w:cs="仿宋_GB2312" w:eastAsia="仿宋_GB2312"/>
              </w:rPr>
              <w:t>3）气路汇流排1个。</w:t>
            </w:r>
          </w:p>
          <w:p>
            <w:pPr>
              <w:pStyle w:val="null3"/>
            </w:pPr>
            <w:r>
              <w:rPr>
                <w:rFonts w:ascii="仿宋_GB2312" w:hAnsi="仿宋_GB2312" w:cs="仿宋_GB2312" w:eastAsia="仿宋_GB2312"/>
              </w:rPr>
              <w:t>17、视觉检测模块</w:t>
            </w:r>
          </w:p>
          <w:p>
            <w:pPr>
              <w:pStyle w:val="null3"/>
            </w:pPr>
            <w:r>
              <w:rPr>
                <w:rFonts w:ascii="仿宋_GB2312" w:hAnsi="仿宋_GB2312" w:cs="仿宋_GB2312" w:eastAsia="仿宋_GB2312"/>
              </w:rPr>
              <w:t>用于物料的视觉识别、定位、缺陷检测，配合机器人完成精准抓取、分拣作业，可识别物料的规格、位置、缺陷。</w:t>
            </w:r>
          </w:p>
          <w:p>
            <w:pPr>
              <w:pStyle w:val="null3"/>
            </w:pPr>
            <w:r>
              <w:rPr>
                <w:rFonts w:ascii="仿宋_GB2312" w:hAnsi="仿宋_GB2312" w:cs="仿宋_GB2312" w:eastAsia="仿宋_GB2312"/>
              </w:rPr>
              <w:t>17.1．相机参数：彩色，帧率：≥40fps，分辨率≥2500*1900，传感器类型：CMOS，靶面≥1/2.5”；</w:t>
            </w:r>
          </w:p>
          <w:p>
            <w:pPr>
              <w:pStyle w:val="null3"/>
            </w:pPr>
            <w:r>
              <w:rPr>
                <w:rFonts w:ascii="仿宋_GB2312" w:hAnsi="仿宋_GB2312" w:cs="仿宋_GB2312" w:eastAsia="仿宋_GB2312"/>
              </w:rPr>
              <w:t>17.2．光源参数：</w:t>
            </w:r>
          </w:p>
          <w:p>
            <w:pPr>
              <w:pStyle w:val="null3"/>
            </w:pPr>
            <w:r>
              <w:rPr>
                <w:rFonts w:ascii="仿宋_GB2312" w:hAnsi="仿宋_GB2312" w:cs="仿宋_GB2312" w:eastAsia="仿宋_GB2312"/>
              </w:rPr>
              <w:t>1）类型：LED环形；</w:t>
            </w:r>
          </w:p>
          <w:p>
            <w:pPr>
              <w:pStyle w:val="null3"/>
            </w:pPr>
            <w:r>
              <w:rPr>
                <w:rFonts w:ascii="仿宋_GB2312" w:hAnsi="仿宋_GB2312" w:cs="仿宋_GB2312" w:eastAsia="仿宋_GB2312"/>
              </w:rPr>
              <w:t>2）供电电压：DC24V。</w:t>
            </w:r>
          </w:p>
          <w:p>
            <w:pPr>
              <w:pStyle w:val="null3"/>
            </w:pPr>
            <w:r>
              <w:rPr>
                <w:rFonts w:ascii="仿宋_GB2312" w:hAnsi="仿宋_GB2312" w:cs="仿宋_GB2312" w:eastAsia="仿宋_GB2312"/>
              </w:rPr>
              <w:t>17.3.镜头：M12接口，焦距≥8mm，光圈：F2.0适配相机像素；</w:t>
            </w:r>
          </w:p>
          <w:p>
            <w:pPr>
              <w:pStyle w:val="null3"/>
            </w:pPr>
            <w:r>
              <w:rPr>
                <w:rFonts w:ascii="仿宋_GB2312" w:hAnsi="仿宋_GB2312" w:cs="仿宋_GB2312" w:eastAsia="仿宋_GB2312"/>
              </w:rPr>
              <w:t>17.4．视觉处理软件：</w:t>
            </w:r>
          </w:p>
          <w:p>
            <w:pPr>
              <w:pStyle w:val="null3"/>
            </w:pPr>
            <w:r>
              <w:rPr>
                <w:rFonts w:ascii="仿宋_GB2312" w:hAnsi="仿宋_GB2312" w:cs="仿宋_GB2312" w:eastAsia="仿宋_GB2312"/>
              </w:rPr>
              <w:t>1）基础功能算子类型：≥8类（含图像采集、定位、图像处理、标定、测量、识别、运算、缺陷检测、颜色处理等）；</w:t>
            </w:r>
          </w:p>
          <w:p>
            <w:pPr>
              <w:pStyle w:val="null3"/>
            </w:pPr>
            <w:r>
              <w:rPr>
                <w:rFonts w:ascii="仿宋_GB2312" w:hAnsi="仿宋_GB2312" w:cs="仿宋_GB2312" w:eastAsia="仿宋_GB2312"/>
              </w:rPr>
              <w:t>2）通信类型：TCP、串口和ModBus等通信。</w:t>
            </w:r>
          </w:p>
          <w:p>
            <w:pPr>
              <w:pStyle w:val="null3"/>
            </w:pPr>
            <w:r>
              <w:rPr>
                <w:rFonts w:ascii="仿宋_GB2312" w:hAnsi="仿宋_GB2312" w:cs="仿宋_GB2312" w:eastAsia="仿宋_GB2312"/>
              </w:rPr>
              <w:t>18、人机交互系统</w:t>
            </w:r>
          </w:p>
          <w:p>
            <w:pPr>
              <w:pStyle w:val="null3"/>
            </w:pPr>
            <w:r>
              <w:rPr>
                <w:rFonts w:ascii="仿宋_GB2312" w:hAnsi="仿宋_GB2312" w:cs="仿宋_GB2312" w:eastAsia="仿宋_GB2312"/>
              </w:rPr>
              <w:t>人机交互系统应包含触摸屏和按钮指示灯和指纹管理系统，其中按钮指示灯具有设备开关机，模式切换、电源状态指示、设备急停等功能，用于设备的数据监控操作。</w:t>
            </w:r>
          </w:p>
          <w:p>
            <w:pPr>
              <w:pStyle w:val="null3"/>
            </w:pPr>
            <w:r>
              <w:rPr>
                <w:rFonts w:ascii="仿宋_GB2312" w:hAnsi="仿宋_GB2312" w:cs="仿宋_GB2312" w:eastAsia="仿宋_GB2312"/>
              </w:rPr>
              <w:t>18.1．触摸屏：</w:t>
            </w:r>
          </w:p>
          <w:p>
            <w:pPr>
              <w:pStyle w:val="null3"/>
            </w:pPr>
            <w:r>
              <w:rPr>
                <w:rFonts w:ascii="仿宋_GB2312" w:hAnsi="仿宋_GB2312" w:cs="仿宋_GB2312" w:eastAsia="仿宋_GB2312"/>
              </w:rPr>
              <w:t>1）屏幕尺寸：≥7 英寸</w:t>
            </w:r>
          </w:p>
          <w:p>
            <w:pPr>
              <w:pStyle w:val="null3"/>
            </w:pPr>
            <w:r>
              <w:rPr>
                <w:rFonts w:ascii="仿宋_GB2312" w:hAnsi="仿宋_GB2312" w:cs="仿宋_GB2312" w:eastAsia="仿宋_GB2312"/>
              </w:rPr>
              <w:t>2）分辨率 ≥800*480 像素</w:t>
            </w:r>
          </w:p>
          <w:p>
            <w:pPr>
              <w:pStyle w:val="null3"/>
            </w:pPr>
            <w:r>
              <w:rPr>
                <w:rFonts w:ascii="仿宋_GB2312" w:hAnsi="仿宋_GB2312" w:cs="仿宋_GB2312" w:eastAsia="仿宋_GB2312"/>
              </w:rPr>
              <w:t>3）电压：24V DC</w:t>
            </w:r>
          </w:p>
          <w:p>
            <w:pPr>
              <w:pStyle w:val="null3"/>
            </w:pPr>
            <w:r>
              <w:rPr>
                <w:rFonts w:ascii="仿宋_GB2312" w:hAnsi="仿宋_GB2312" w:cs="仿宋_GB2312" w:eastAsia="仿宋_GB2312"/>
              </w:rPr>
              <w:t>4）以太网端口数：≥2</w:t>
            </w:r>
          </w:p>
          <w:p>
            <w:pPr>
              <w:pStyle w:val="null3"/>
            </w:pPr>
            <w:r>
              <w:rPr>
                <w:rFonts w:ascii="仿宋_GB2312" w:hAnsi="仿宋_GB2312" w:cs="仿宋_GB2312" w:eastAsia="仿宋_GB2312"/>
              </w:rPr>
              <w:t>5）防护等级 ≥IP65</w:t>
            </w:r>
          </w:p>
          <w:p>
            <w:pPr>
              <w:pStyle w:val="null3"/>
            </w:pPr>
            <w:r>
              <w:rPr>
                <w:rFonts w:ascii="仿宋_GB2312" w:hAnsi="仿宋_GB2312" w:cs="仿宋_GB2312" w:eastAsia="仿宋_GB2312"/>
              </w:rPr>
              <w:t>6）用户数据可储存：≥10Mbyte</w:t>
            </w:r>
          </w:p>
          <w:p>
            <w:pPr>
              <w:pStyle w:val="null3"/>
            </w:pPr>
            <w:r>
              <w:rPr>
                <w:rFonts w:ascii="仿宋_GB2312" w:hAnsi="仿宋_GB2312" w:cs="仿宋_GB2312" w:eastAsia="仿宋_GB2312"/>
              </w:rPr>
              <w:t>18.2．按钮指示灯：</w:t>
            </w:r>
          </w:p>
          <w:p>
            <w:pPr>
              <w:pStyle w:val="null3"/>
            </w:pPr>
            <w:r>
              <w:rPr>
                <w:rFonts w:ascii="仿宋_GB2312" w:hAnsi="仿宋_GB2312" w:cs="仿宋_GB2312" w:eastAsia="仿宋_GB2312"/>
              </w:rPr>
              <w:t>1）数量：≥4个</w:t>
            </w:r>
          </w:p>
          <w:p>
            <w:pPr>
              <w:pStyle w:val="null3"/>
            </w:pPr>
            <w:r>
              <w:rPr>
                <w:rFonts w:ascii="仿宋_GB2312" w:hAnsi="仿宋_GB2312" w:cs="仿宋_GB2312" w:eastAsia="仿宋_GB2312"/>
              </w:rPr>
              <w:t>2）分类：急停按钮1个，绿色带灯按钮1个，红色带灯按钮1个，旋钮开关1个。</w:t>
            </w:r>
          </w:p>
          <w:p>
            <w:pPr>
              <w:pStyle w:val="null3"/>
            </w:pPr>
            <w:r>
              <w:rPr>
                <w:rFonts w:ascii="仿宋_GB2312" w:hAnsi="仿宋_GB2312" w:cs="仿宋_GB2312" w:eastAsia="仿宋_GB2312"/>
              </w:rPr>
              <w:t>18.3. 指纹管理系统：</w:t>
            </w:r>
          </w:p>
          <w:p>
            <w:pPr>
              <w:pStyle w:val="null3"/>
            </w:pPr>
            <w:r>
              <w:rPr>
                <w:rFonts w:ascii="仿宋_GB2312" w:hAnsi="仿宋_GB2312" w:cs="仿宋_GB2312" w:eastAsia="仿宋_GB2312"/>
              </w:rPr>
              <w:t>要求系统由指纹采集控制器、通讯模块、电源控制模块、人机交互系统和等组成。指纹采集控制器具有指纹采集、处理、存储、指纹比对等功能，通过指纹采集控制器可录入学生人员的身份信息，实现身份识别验证功能；通过识别身份可以实现平台使用授权功能。</w:t>
            </w:r>
          </w:p>
          <w:p>
            <w:pPr>
              <w:pStyle w:val="null3"/>
            </w:pPr>
            <w:r>
              <w:rPr>
                <w:rFonts w:ascii="仿宋_GB2312" w:hAnsi="仿宋_GB2312" w:cs="仿宋_GB2312" w:eastAsia="仿宋_GB2312"/>
              </w:rPr>
              <w:t>19、智能考核系统</w:t>
            </w:r>
          </w:p>
          <w:p>
            <w:pPr>
              <w:pStyle w:val="null3"/>
            </w:pPr>
            <w:r>
              <w:rPr>
                <w:rFonts w:ascii="仿宋_GB2312" w:hAnsi="仿宋_GB2312" w:cs="仿宋_GB2312" w:eastAsia="仿宋_GB2312"/>
              </w:rPr>
              <w:t>在线智能实训考核平台要求面向老师及管理员用于管理裁判信息、学生信息、课程信息、设备信息、转换模块信息、设备配置信息等基本信息，添加实操题库、排故题库、理论题库等题库信息，可添加理论试卷、实操试卷、排故试卷等试卷信息，添加方案等考试信息，添加实操评分、考试成绩等数据信息；适应院校实操、排故以及理论等考试需求。</w:t>
            </w:r>
          </w:p>
          <w:p>
            <w:pPr>
              <w:pStyle w:val="null3"/>
            </w:pPr>
            <w:r>
              <w:rPr>
                <w:rFonts w:ascii="仿宋_GB2312" w:hAnsi="仿宋_GB2312" w:cs="仿宋_GB2312" w:eastAsia="仿宋_GB2312"/>
              </w:rPr>
              <w:t>19.1.系统至少包括权限管理、训练管理、测评管理、理论测评、实训测评、成绩管理、学员管理、测评场地设备管理。</w:t>
            </w:r>
          </w:p>
          <w:p>
            <w:pPr>
              <w:pStyle w:val="null3"/>
            </w:pPr>
            <w:r>
              <w:rPr>
                <w:rFonts w:ascii="仿宋_GB2312" w:hAnsi="仿宋_GB2312" w:cs="仿宋_GB2312" w:eastAsia="仿宋_GB2312"/>
              </w:rPr>
              <w:t>19.2.系统后台服务器系统要求采用WCF技术作为整体框架，前端采用vue作为框架，能够构建一套使用者界面的渐进式框架。整个系统采用跨平台的B/S框架，支持分布式部署和云部署。并且系统能够同时满足手机、平板和计算机等终端设备的访问；</w:t>
            </w:r>
          </w:p>
          <w:p>
            <w:pPr>
              <w:pStyle w:val="null3"/>
            </w:pPr>
            <w:r>
              <w:rPr>
                <w:rFonts w:ascii="仿宋_GB2312" w:hAnsi="仿宋_GB2312" w:cs="仿宋_GB2312" w:eastAsia="仿宋_GB2312"/>
              </w:rPr>
              <w:t>19.3.智能管理软件含有：权限管理、设备管理、教师管理、裁判管理、学员管理、考核与成绩管理、试卷与题库管理、考核过程管理等；</w:t>
            </w:r>
          </w:p>
          <w:p>
            <w:pPr>
              <w:pStyle w:val="null3"/>
            </w:pPr>
            <w:r>
              <w:rPr>
                <w:rFonts w:ascii="仿宋_GB2312" w:hAnsi="仿宋_GB2312" w:cs="仿宋_GB2312" w:eastAsia="仿宋_GB2312"/>
              </w:rPr>
              <w:t>智能实训考核平台功能要求：</w:t>
            </w:r>
          </w:p>
          <w:p>
            <w:pPr>
              <w:pStyle w:val="null3"/>
            </w:pPr>
            <w:r>
              <w:rPr>
                <w:rFonts w:ascii="仿宋_GB2312" w:hAnsi="仿宋_GB2312" w:cs="仿宋_GB2312" w:eastAsia="仿宋_GB2312"/>
              </w:rPr>
              <w:t>19.3.1系统管理模块</w:t>
            </w:r>
          </w:p>
          <w:p>
            <w:pPr>
              <w:pStyle w:val="null3"/>
            </w:pPr>
            <w:r>
              <w:rPr>
                <w:rFonts w:ascii="仿宋_GB2312" w:hAnsi="仿宋_GB2312" w:cs="仿宋_GB2312" w:eastAsia="仿宋_GB2312"/>
              </w:rPr>
              <w:t>系统管理模块要求包括设备信息、转换模块信息、设备配置、实操题库、排故题库等管理功能。该模块只提供给系统管理员使用，主要用来维护和管理其它学生的权限。管理员可以在该界面修改密码，查询和添加编号、名称等信息功能，查询和添加添加设备编号、名称等信息功能，实操题库可添加初中高等3个等级及3个试题难度等级，可根据不同的设备进行实操题库的添加，可添加评分标准并规定明细内容和设置分数。</w:t>
            </w:r>
          </w:p>
          <w:p>
            <w:pPr>
              <w:pStyle w:val="null3"/>
            </w:pPr>
            <w:r>
              <w:rPr>
                <w:rFonts w:ascii="仿宋_GB2312" w:hAnsi="仿宋_GB2312" w:cs="仿宋_GB2312" w:eastAsia="仿宋_GB2312"/>
              </w:rPr>
              <w:t>19.3.2考核管理模块</w:t>
            </w:r>
          </w:p>
          <w:p>
            <w:pPr>
              <w:pStyle w:val="null3"/>
            </w:pPr>
            <w:r>
              <w:rPr>
                <w:rFonts w:ascii="仿宋_GB2312" w:hAnsi="仿宋_GB2312" w:cs="仿宋_GB2312" w:eastAsia="仿宋_GB2312"/>
              </w:rPr>
              <w:t>考核管理模块要求包括信息、裁判信息、学生信息、课程信息、理论题库、试卷信息、考试信息、数据信息等管理功能，该模块主要为教师或管理员角色进行设计和开发的。教师可以对学生和课程进行管理，实现对理论与实操进行组卷考核，可查看最终考核成绩信息。</w:t>
            </w:r>
          </w:p>
          <w:p>
            <w:pPr>
              <w:pStyle w:val="null3"/>
            </w:pPr>
            <w:r>
              <w:rPr>
                <w:rFonts w:ascii="仿宋_GB2312" w:hAnsi="仿宋_GB2312" w:cs="仿宋_GB2312" w:eastAsia="仿宋_GB2312"/>
              </w:rPr>
              <w:t>19.3.2.1裁判信息模块：用于管理考核裁判相关信息，可查询和新增裁判编号和裁判姓名，并之后可编辑或删除功能。</w:t>
            </w:r>
          </w:p>
          <w:p>
            <w:pPr>
              <w:pStyle w:val="null3"/>
            </w:pPr>
            <w:r>
              <w:rPr>
                <w:rFonts w:ascii="仿宋_GB2312" w:hAnsi="仿宋_GB2312" w:cs="仿宋_GB2312" w:eastAsia="仿宋_GB2312"/>
              </w:rPr>
              <w:t>19.3.2.2学生信息模块：管理学生的相关信息，用于查询和新增学生名称、性别、邮箱、手机号码、单位名称，并之后可编辑或删除，可实现学生信息的导入和导出功能。</w:t>
            </w:r>
          </w:p>
          <w:p>
            <w:pPr>
              <w:pStyle w:val="null3"/>
            </w:pPr>
            <w:r>
              <w:rPr>
                <w:rFonts w:ascii="仿宋_GB2312" w:hAnsi="仿宋_GB2312" w:cs="仿宋_GB2312" w:eastAsia="仿宋_GB2312"/>
              </w:rPr>
              <w:t>19.3.2.3课程信息模块：课程信息界面用于查询和新增课程名称、课程备注，并之后可编辑或删除。</w:t>
            </w:r>
          </w:p>
          <w:p>
            <w:pPr>
              <w:pStyle w:val="null3"/>
            </w:pPr>
            <w:r>
              <w:rPr>
                <w:rFonts w:ascii="仿宋_GB2312" w:hAnsi="仿宋_GB2312" w:cs="仿宋_GB2312" w:eastAsia="仿宋_GB2312"/>
              </w:rPr>
              <w:t>19.3.2.4理论题库模块：理论题库界面用于查询和新增理论试题，理论题目类型包括单选，多选、判断题等，可批量导入理论试题、3个等级难度（容易、中等、较难）、3个等级，试题题目与选项中可添加图片和视频等功能。</w:t>
            </w:r>
          </w:p>
          <w:p>
            <w:pPr>
              <w:pStyle w:val="null3"/>
            </w:pPr>
            <w:r>
              <w:rPr>
                <w:rFonts w:ascii="仿宋_GB2312" w:hAnsi="仿宋_GB2312" w:cs="仿宋_GB2312" w:eastAsia="仿宋_GB2312"/>
              </w:rPr>
              <w:t>19.3.2.5试卷信息模块：该模块可实现理论、实操、排故进行试卷的添加与删除，理论试卷界面用于查询和新增理论试卷的课程、试卷名称、新增试题，实操试卷界面用于查询和新增实操试卷的设备名称、试卷等级、试卷名称、新增试题，排故试卷界面用于查询和新增排故试卷的设备名称、试卷等级、试卷名称、新增试题。</w:t>
            </w:r>
          </w:p>
          <w:p>
            <w:pPr>
              <w:pStyle w:val="null3"/>
            </w:pPr>
            <w:r>
              <w:rPr>
                <w:rFonts w:ascii="仿宋_GB2312" w:hAnsi="仿宋_GB2312" w:cs="仿宋_GB2312" w:eastAsia="仿宋_GB2312"/>
              </w:rPr>
              <w:t>19.3.2.6考试信息模块：该模块主要用于进行考试的发布、考核时间确定，可实现开始与结束考试等功能，可根据对应课程选择相关的试卷信息进行手动组卷和自动随机组卷，手动组卷具备题库选题或外部题库导入功能；自动组卷模式支持自定义组卷规则、设置试题分值、考核时间、级别选择等功能，同时管理员可查看测评试卷，可设置考核时间及同一考核段内涉及多个考核任务可设置试卷比重，给各个试卷配置对应的分数，可实现进行再编辑、调整明细以及删除该考试方案。支持实操现场考核在测评时间范围内，可查看后台自动分配的实操考核题目；</w:t>
            </w:r>
          </w:p>
          <w:p>
            <w:pPr>
              <w:pStyle w:val="null3"/>
            </w:pPr>
            <w:r>
              <w:rPr>
                <w:rFonts w:ascii="仿宋_GB2312" w:hAnsi="仿宋_GB2312" w:cs="仿宋_GB2312" w:eastAsia="仿宋_GB2312"/>
              </w:rPr>
              <w:t>19.3.2.7实操评分模块：实操评分界面用于查询考试的状态、名称、开始时间、结束时间，并之后可查看明细内容，如裁判、学生、考核用时、评判总分、评分明细等信息。</w:t>
            </w:r>
          </w:p>
          <w:p>
            <w:pPr>
              <w:pStyle w:val="null3"/>
            </w:pPr>
            <w:r>
              <w:rPr>
                <w:rFonts w:ascii="仿宋_GB2312" w:hAnsi="仿宋_GB2312" w:cs="仿宋_GB2312" w:eastAsia="仿宋_GB2312"/>
              </w:rPr>
              <w:t>19.3.2.8考核成绩模块：考试成绩界面用于查询考试的状态、名称、开始时间、结束时间，并之后可查看成绩明细并导出成绩。</w:t>
            </w:r>
          </w:p>
          <w:p>
            <w:pPr>
              <w:pStyle w:val="null3"/>
            </w:pPr>
            <w:r>
              <w:rPr>
                <w:rFonts w:ascii="仿宋_GB2312" w:hAnsi="仿宋_GB2312" w:cs="仿宋_GB2312" w:eastAsia="仿宋_GB2312"/>
              </w:rPr>
              <w:t>19.4.考核模块</w:t>
            </w:r>
          </w:p>
          <w:p>
            <w:pPr>
              <w:pStyle w:val="null3"/>
            </w:pPr>
            <w:r>
              <w:rPr>
                <w:rFonts w:ascii="仿宋_GB2312" w:hAnsi="仿宋_GB2312" w:cs="仿宋_GB2312" w:eastAsia="仿宋_GB2312"/>
              </w:rPr>
              <w:t>19.4.1支持理论与实操考核与训练，支持学员理论、实操与排故模拟测试；</w:t>
            </w:r>
          </w:p>
          <w:p>
            <w:pPr>
              <w:pStyle w:val="null3"/>
            </w:pPr>
            <w:r>
              <w:rPr>
                <w:rFonts w:ascii="仿宋_GB2312" w:hAnsi="仿宋_GB2312" w:cs="仿宋_GB2312" w:eastAsia="仿宋_GB2312"/>
              </w:rPr>
              <w:t>19.4.2理论现场考核可实现理论测评自动评分，可以查询理论答题成绩；</w:t>
            </w:r>
          </w:p>
          <w:p>
            <w:pPr>
              <w:pStyle w:val="null3"/>
            </w:pPr>
            <w:r>
              <w:rPr>
                <w:rFonts w:ascii="仿宋_GB2312" w:hAnsi="仿宋_GB2312" w:cs="仿宋_GB2312" w:eastAsia="仿宋_GB2312"/>
              </w:rPr>
              <w:t>19.4.3理论现场考核支持无网络考核或考试锁屏功能，防作弊；</w:t>
            </w:r>
          </w:p>
          <w:p>
            <w:pPr>
              <w:pStyle w:val="null3"/>
            </w:pPr>
            <w:r>
              <w:rPr>
                <w:rFonts w:ascii="仿宋_GB2312" w:hAnsi="仿宋_GB2312" w:cs="仿宋_GB2312" w:eastAsia="仿宋_GB2312"/>
              </w:rPr>
              <w:t>19.4.4理论现场考核过程中支持随意切换答题顺序，支持提示显示已选和未选功能，支持考核时间提示，支持手动交卷和自动交卷；</w:t>
            </w:r>
          </w:p>
          <w:p>
            <w:pPr>
              <w:pStyle w:val="null3"/>
            </w:pPr>
            <w:r>
              <w:rPr>
                <w:rFonts w:ascii="仿宋_GB2312" w:hAnsi="仿宋_GB2312" w:cs="仿宋_GB2312" w:eastAsia="仿宋_GB2312"/>
              </w:rPr>
              <w:t>19.4.5理论现场考核过程中，支持断点续考，确保考试过程不中断；</w:t>
            </w:r>
          </w:p>
          <w:p>
            <w:pPr>
              <w:pStyle w:val="null3"/>
            </w:pPr>
            <w:r>
              <w:rPr>
                <w:rFonts w:ascii="仿宋_GB2312" w:hAnsi="仿宋_GB2312" w:cs="仿宋_GB2312" w:eastAsia="仿宋_GB2312"/>
              </w:rPr>
              <w:t>19.4.6理论现场考核：可实现理论测评自动评分，可以查询理论答题成绩；</w:t>
            </w:r>
          </w:p>
          <w:p>
            <w:pPr>
              <w:pStyle w:val="null3"/>
            </w:pPr>
            <w:r>
              <w:rPr>
                <w:rFonts w:ascii="仿宋_GB2312" w:hAnsi="仿宋_GB2312" w:cs="仿宋_GB2312" w:eastAsia="仿宋_GB2312"/>
              </w:rPr>
              <w:t>19.4.7理论测试支持根据课程和等级进行试题组卷考核；</w:t>
            </w:r>
          </w:p>
          <w:p>
            <w:pPr>
              <w:pStyle w:val="null3"/>
            </w:pPr>
            <w:r>
              <w:rPr>
                <w:rFonts w:ascii="仿宋_GB2312" w:hAnsi="仿宋_GB2312" w:cs="仿宋_GB2312" w:eastAsia="仿宋_GB2312"/>
              </w:rPr>
              <w:t>19.4.8支持实操现场考核：在考核时间范围内，可查看后台自动分配的实操考核题目；</w:t>
            </w:r>
          </w:p>
          <w:p>
            <w:pPr>
              <w:pStyle w:val="null3"/>
            </w:pPr>
            <w:r>
              <w:rPr>
                <w:rFonts w:ascii="仿宋_GB2312" w:hAnsi="仿宋_GB2312" w:cs="仿宋_GB2312" w:eastAsia="仿宋_GB2312"/>
              </w:rPr>
              <w:t>19.4.9测评过程智能分析和判别，如支持理论考核自动评分， 支持设备自查及信号灯反馈等 ；</w:t>
            </w:r>
          </w:p>
          <w:p>
            <w:pPr>
              <w:pStyle w:val="null3"/>
            </w:pPr>
            <w:r>
              <w:rPr>
                <w:rFonts w:ascii="仿宋_GB2312" w:hAnsi="仿宋_GB2312" w:cs="仿宋_GB2312" w:eastAsia="仿宋_GB2312"/>
              </w:rPr>
              <w:t>19.5.智能考评终端</w:t>
            </w:r>
          </w:p>
          <w:p>
            <w:pPr>
              <w:pStyle w:val="null3"/>
            </w:pPr>
            <w:r>
              <w:rPr>
                <w:rFonts w:ascii="仿宋_GB2312" w:hAnsi="仿宋_GB2312" w:cs="仿宋_GB2312" w:eastAsia="仿宋_GB2312"/>
              </w:rPr>
              <w:t>19.5.1考评员或教师可用 pad 登陆进行实操考核评分，依照评分细则对学员的实操进行打分，同时可以对考生操作进行拍照记录上传；</w:t>
            </w:r>
          </w:p>
          <w:p>
            <w:pPr>
              <w:pStyle w:val="null3"/>
            </w:pPr>
            <w:r>
              <w:rPr>
                <w:rFonts w:ascii="仿宋_GB2312" w:hAnsi="仿宋_GB2312" w:cs="仿宋_GB2312" w:eastAsia="仿宋_GB2312"/>
              </w:rPr>
              <w:t>19.5.2支持学员和考评员进行手写签字确认；</w:t>
            </w:r>
          </w:p>
          <w:p>
            <w:pPr>
              <w:pStyle w:val="null3"/>
            </w:pPr>
            <w:r>
              <w:rPr>
                <w:rFonts w:ascii="仿宋_GB2312" w:hAnsi="仿宋_GB2312" w:cs="仿宋_GB2312" w:eastAsia="仿宋_GB2312"/>
              </w:rPr>
              <w:t>19.5.3支持考评员评分前查看实操考试评分细则；</w:t>
            </w:r>
          </w:p>
          <w:p>
            <w:pPr>
              <w:pStyle w:val="null3"/>
            </w:pPr>
            <w:r>
              <w:rPr>
                <w:rFonts w:ascii="仿宋_GB2312" w:hAnsi="仿宋_GB2312" w:cs="仿宋_GB2312" w:eastAsia="仿宋_GB2312"/>
              </w:rPr>
              <w:t>19.5.4支持考评员按照单个模块确认评分，支持多个考评员给一个考生评分；</w:t>
            </w:r>
          </w:p>
          <w:p>
            <w:pPr>
              <w:pStyle w:val="null3"/>
            </w:pPr>
            <w:r>
              <w:rPr>
                <w:rFonts w:ascii="仿宋_GB2312" w:hAnsi="仿宋_GB2312" w:cs="仿宋_GB2312" w:eastAsia="仿宋_GB2312"/>
              </w:rPr>
              <w:t>19.5.5支持考评员同时给多个考生评分；</w:t>
            </w:r>
          </w:p>
          <w:p>
            <w:pPr>
              <w:pStyle w:val="null3"/>
            </w:pPr>
            <w:r>
              <w:rPr>
                <w:rFonts w:ascii="仿宋_GB2312" w:hAnsi="仿宋_GB2312" w:cs="仿宋_GB2312" w:eastAsia="仿宋_GB2312"/>
              </w:rPr>
              <w:t>19.5.6支持考评员在评分过程中查看考生设备信息和运行状态。</w:t>
            </w:r>
          </w:p>
          <w:p>
            <w:pPr>
              <w:pStyle w:val="null3"/>
            </w:pPr>
            <w:r>
              <w:rPr>
                <w:rFonts w:ascii="仿宋_GB2312" w:hAnsi="仿宋_GB2312" w:cs="仿宋_GB2312" w:eastAsia="仿宋_GB2312"/>
              </w:rPr>
              <w:t>19.5.7支持考评员评分完成，分数自动计算并上传服务器终端。</w:t>
            </w:r>
          </w:p>
          <w:p>
            <w:pPr>
              <w:pStyle w:val="null3"/>
            </w:pPr>
            <w:r>
              <w:rPr>
                <w:rFonts w:ascii="仿宋_GB2312" w:hAnsi="仿宋_GB2312" w:cs="仿宋_GB2312" w:eastAsia="仿宋_GB2312"/>
              </w:rPr>
              <w:t>20、供气系统</w:t>
            </w:r>
          </w:p>
          <w:p>
            <w:pPr>
              <w:pStyle w:val="null3"/>
            </w:pPr>
            <w:r>
              <w:rPr>
                <w:rFonts w:ascii="仿宋_GB2312" w:hAnsi="仿宋_GB2312" w:cs="仿宋_GB2312" w:eastAsia="仿宋_GB2312"/>
              </w:rPr>
              <w:t>20.1．气泵输出压力：≥0.5Mpa；</w:t>
            </w:r>
          </w:p>
          <w:p>
            <w:pPr>
              <w:pStyle w:val="null3"/>
            </w:pPr>
            <w:r>
              <w:rPr>
                <w:rFonts w:ascii="仿宋_GB2312" w:hAnsi="仿宋_GB2312" w:cs="仿宋_GB2312" w:eastAsia="仿宋_GB2312"/>
              </w:rPr>
              <w:t>20.2．储气罐容量：≥20L；</w:t>
            </w:r>
          </w:p>
          <w:p>
            <w:pPr>
              <w:pStyle w:val="null3"/>
            </w:pPr>
            <w:r>
              <w:rPr>
                <w:rFonts w:ascii="仿宋_GB2312" w:hAnsi="仿宋_GB2312" w:cs="仿宋_GB2312" w:eastAsia="仿宋_GB2312"/>
              </w:rPr>
              <w:t>20.3．噪音量：≤60dB；</w:t>
            </w:r>
          </w:p>
          <w:p>
            <w:pPr>
              <w:pStyle w:val="null3"/>
            </w:pPr>
            <w:r>
              <w:rPr>
                <w:rFonts w:ascii="仿宋_GB2312" w:hAnsi="仿宋_GB2312" w:cs="仿宋_GB2312" w:eastAsia="仿宋_GB2312"/>
              </w:rPr>
              <w:t>20.4．压缩机：≥220V/50Hz、0.75kW。</w:t>
            </w:r>
          </w:p>
          <w:p>
            <w:pPr>
              <w:pStyle w:val="null3"/>
            </w:pPr>
            <w:r>
              <w:rPr>
                <w:rFonts w:ascii="仿宋_GB2312" w:hAnsi="仿宋_GB2312" w:cs="仿宋_GB2312" w:eastAsia="仿宋_GB2312"/>
              </w:rPr>
              <w:t>21、智能制造产线设计与规划软件</w:t>
            </w:r>
          </w:p>
          <w:p>
            <w:pPr>
              <w:pStyle w:val="null3"/>
            </w:pPr>
            <w:r>
              <w:rPr>
                <w:rFonts w:ascii="仿宋_GB2312" w:hAnsi="仿宋_GB2312" w:cs="仿宋_GB2312" w:eastAsia="仿宋_GB2312"/>
              </w:rPr>
              <w:t>软件要求为国产虚拟仿真软件，且应具备著作权证书等权属文件。</w:t>
            </w:r>
          </w:p>
          <w:p>
            <w:pPr>
              <w:pStyle w:val="null3"/>
            </w:pPr>
            <w:r>
              <w:rPr>
                <w:rFonts w:ascii="仿宋_GB2312" w:hAnsi="仿宋_GB2312" w:cs="仿宋_GB2312" w:eastAsia="仿宋_GB2312"/>
              </w:rPr>
              <w:t>21.1模型库</w:t>
            </w:r>
          </w:p>
          <w:p>
            <w:pPr>
              <w:pStyle w:val="null3"/>
            </w:pPr>
            <w:r>
              <w:rPr>
                <w:rFonts w:ascii="仿宋_GB2312" w:hAnsi="仿宋_GB2312" w:cs="仿宋_GB2312" w:eastAsia="仿宋_GB2312"/>
              </w:rPr>
              <w:t>21.1.1.模型库中的总数模量不少于3000种，可参数化模型不少于600种，按照不同的功能可分为9大类，包含机器人、供料装置、移料装置、工艺装置、辅助装置、基础几何体等。</w:t>
            </w:r>
          </w:p>
          <w:p>
            <w:pPr>
              <w:pStyle w:val="null3"/>
            </w:pPr>
            <w:r>
              <w:rPr>
                <w:rFonts w:ascii="仿宋_GB2312" w:hAnsi="仿宋_GB2312" w:cs="仿宋_GB2312" w:eastAsia="仿宋_GB2312"/>
              </w:rPr>
              <w:t>21.1.2.参数化模型软件中的输送线、模组机器人等模型可通过手动输入或滑动阈值范围的方式来对尺寸、类型、方向等参数进行模型适配。参数化不仅包括模型长宽高的变化，也包括结构形式的变化。参数化后的模型具备的功能与原模型一致且参数化后依旧保持该模型的真实性和专业性。（投标时提供视频演示）</w:t>
            </w:r>
          </w:p>
          <w:p>
            <w:pPr>
              <w:pStyle w:val="null3"/>
            </w:pPr>
            <w:r>
              <w:rPr>
                <w:rFonts w:ascii="仿宋_GB2312" w:hAnsi="仿宋_GB2312" w:cs="仿宋_GB2312" w:eastAsia="仿宋_GB2312"/>
              </w:rPr>
              <w:t>21.1.3.支持用户自建模型，且用户可通过模型编辑器自行导⼊模型并编辑，实现模型的仿真建模，形成用户专用库。支持FB*，STP，STEP，GLB，OBJ，STL等常规格式。</w:t>
            </w:r>
          </w:p>
          <w:p>
            <w:pPr>
              <w:pStyle w:val="null3"/>
            </w:pPr>
            <w:r>
              <w:rPr>
                <w:rFonts w:ascii="仿宋_GB2312" w:hAnsi="仿宋_GB2312" w:cs="仿宋_GB2312" w:eastAsia="仿宋_GB2312"/>
              </w:rPr>
              <w:t>▲21.1.4.导入模型可进行自动的轻，中，高级别的轻量化，也可按尺寸进行模型选取删除来减小场景，以此保证场景的流畅运行；软件还可通过手动方式，快速根据模型大小选择零件，进行小零件的快速提取、合并、删除。（投标时提供佐证资料，包括但不仅限于软件使用说明书或者操作手册或者功能截图）</w:t>
            </w:r>
          </w:p>
          <w:p>
            <w:pPr>
              <w:pStyle w:val="null3"/>
            </w:pPr>
            <w:r>
              <w:rPr>
                <w:rFonts w:ascii="仿宋_GB2312" w:hAnsi="仿宋_GB2312" w:cs="仿宋_GB2312" w:eastAsia="仿宋_GB2312"/>
              </w:rPr>
              <w:t>21.1.5.在个人中心，用户能够上传自定义的3D模型，并将其导入到特定场景中，系统采用AI技术自动识别模型中的各类设备组件。</w:t>
            </w:r>
          </w:p>
          <w:p>
            <w:pPr>
              <w:pStyle w:val="null3"/>
            </w:pPr>
            <w:r>
              <w:rPr>
                <w:rFonts w:ascii="仿宋_GB2312" w:hAnsi="仿宋_GB2312" w:cs="仿宋_GB2312" w:eastAsia="仿宋_GB2312"/>
              </w:rPr>
              <w:t>21.2产线搭建</w:t>
            </w:r>
          </w:p>
          <w:p>
            <w:pPr>
              <w:pStyle w:val="null3"/>
            </w:pPr>
            <w:r>
              <w:rPr>
                <w:rFonts w:ascii="仿宋_GB2312" w:hAnsi="仿宋_GB2312" w:cs="仿宋_GB2312" w:eastAsia="仿宋_GB2312"/>
              </w:rPr>
              <w:t>▲21.2.1.可以创建包含物理规律的虚拟环境，能模仿现实生活中的物理现象，如：轮差速、重力、弹性碰撞等，物理属性设置中包含关于材料密度、摩擦力、线性阻尼及角度阻尼等参数。（投标时提供佐证资料，包括但不仅限于软件使用说明书或者操作手册或者功能截图）</w:t>
            </w:r>
          </w:p>
          <w:p>
            <w:pPr>
              <w:pStyle w:val="null3"/>
            </w:pPr>
            <w:r>
              <w:rPr>
                <w:rFonts w:ascii="仿宋_GB2312" w:hAnsi="仿宋_GB2312" w:cs="仿宋_GB2312" w:eastAsia="仿宋_GB2312"/>
              </w:rPr>
              <w:t>▲21.2.2.机器人末端工具拆装，内置常用模型组件的搭配关系，在进行诸如工具末端匹配，机器⼈与地台搭配的场景，软件会自适应的找到最佳组合位置，用户只需要拖拽到合适的位置就可以进行模型关系的组合动作。（投标时提供佐证资料，包括但不仅限于软件使用说明书或者操作手册或者功能截图）</w:t>
            </w:r>
          </w:p>
          <w:p>
            <w:pPr>
              <w:pStyle w:val="null3"/>
            </w:pPr>
            <w:r>
              <w:rPr>
                <w:rFonts w:ascii="仿宋_GB2312" w:hAnsi="仿宋_GB2312" w:cs="仿宋_GB2312" w:eastAsia="仿宋_GB2312"/>
              </w:rPr>
              <w:t>21.2.3.软件系统具备场景树功能，虚拟场景中产线构成的所有模块，可在场景树中按照模块展开进行分类，同时可以一键生成BOM清单并导出，BOM清单内容包括但不限于设备名称、设备型号、设备数量等信息。</w:t>
            </w:r>
          </w:p>
          <w:p>
            <w:pPr>
              <w:pStyle w:val="null3"/>
            </w:pPr>
            <w:r>
              <w:rPr>
                <w:rFonts w:ascii="仿宋_GB2312" w:hAnsi="仿宋_GB2312" w:cs="仿宋_GB2312" w:eastAsia="仿宋_GB2312"/>
              </w:rPr>
              <w:t>▲21.2.4.支持采用AI搭建产线功能，且AI大模型接口可开发，师生可自行开发。产线的案例至少包含光伏、3C、激光、锂电、汽车、仓储物流等六大场景的成熟案例应用不少于20个，（投标时提供佐证资料，包括但不仅限于软件使用说明书或者操作手册或者功能截图），比如：</w:t>
            </w:r>
          </w:p>
          <w:p>
            <w:pPr>
              <w:pStyle w:val="null3"/>
            </w:pPr>
            <w:r>
              <w:rPr>
                <w:rFonts w:ascii="仿宋_GB2312" w:hAnsi="仿宋_GB2312" w:cs="仿宋_GB2312" w:eastAsia="仿宋_GB2312"/>
              </w:rPr>
              <w:t>(1) 光伏接线盒虚拟仿真教学场景</w:t>
            </w:r>
          </w:p>
          <w:p>
            <w:pPr>
              <w:pStyle w:val="null3"/>
            </w:pPr>
            <w:r>
              <w:rPr>
                <w:rFonts w:ascii="仿宋_GB2312" w:hAnsi="仿宋_GB2312" w:cs="仿宋_GB2312" w:eastAsia="仿宋_GB2312"/>
              </w:rPr>
              <w:t>(2) 光伏排版机虚拟仿真教学场景</w:t>
            </w:r>
          </w:p>
          <w:p>
            <w:pPr>
              <w:pStyle w:val="null3"/>
            </w:pPr>
            <w:r>
              <w:rPr>
                <w:rFonts w:ascii="仿宋_GB2312" w:hAnsi="仿宋_GB2312" w:cs="仿宋_GB2312" w:eastAsia="仿宋_GB2312"/>
              </w:rPr>
              <w:t>(3) 涂胶锁附工作站虚拟仿真教学场景</w:t>
            </w:r>
          </w:p>
          <w:p>
            <w:pPr>
              <w:pStyle w:val="null3"/>
            </w:pPr>
            <w:r>
              <w:rPr>
                <w:rFonts w:ascii="仿宋_GB2312" w:hAnsi="仿宋_GB2312" w:cs="仿宋_GB2312" w:eastAsia="仿宋_GB2312"/>
              </w:rPr>
              <w:t>(4) 伺服电机线总装虚拟仿真教学场景</w:t>
            </w:r>
          </w:p>
          <w:p>
            <w:pPr>
              <w:pStyle w:val="null3"/>
            </w:pPr>
            <w:r>
              <w:rPr>
                <w:rFonts w:ascii="仿宋_GB2312" w:hAnsi="仿宋_GB2312" w:cs="仿宋_GB2312" w:eastAsia="仿宋_GB2312"/>
              </w:rPr>
              <w:t>(5) 机床自动上下料连线虚拟仿真教学场景</w:t>
            </w:r>
          </w:p>
          <w:p>
            <w:pPr>
              <w:pStyle w:val="null3"/>
            </w:pPr>
            <w:r>
              <w:rPr>
                <w:rFonts w:ascii="仿宋_GB2312" w:hAnsi="仿宋_GB2312" w:cs="仿宋_GB2312" w:eastAsia="仿宋_GB2312"/>
              </w:rPr>
              <w:t>(6) 动力锂电池pack线虚拟仿真教学场景</w:t>
            </w:r>
          </w:p>
          <w:p>
            <w:pPr>
              <w:pStyle w:val="null3"/>
            </w:pPr>
            <w:r>
              <w:rPr>
                <w:rFonts w:ascii="仿宋_GB2312" w:hAnsi="仿宋_GB2312" w:cs="仿宋_GB2312" w:eastAsia="仿宋_GB2312"/>
              </w:rPr>
              <w:t>(7) 搬运 A to B虚拟仿真教学场景</w:t>
            </w:r>
          </w:p>
          <w:p>
            <w:pPr>
              <w:pStyle w:val="null3"/>
            </w:pPr>
            <w:r>
              <w:rPr>
                <w:rFonts w:ascii="仿宋_GB2312" w:hAnsi="仿宋_GB2312" w:cs="仿宋_GB2312" w:eastAsia="仿宋_GB2312"/>
              </w:rPr>
              <w:t>(8) 钣金搬运虚拟仿真教学场景</w:t>
            </w:r>
          </w:p>
          <w:p>
            <w:pPr>
              <w:pStyle w:val="null3"/>
            </w:pPr>
            <w:r>
              <w:rPr>
                <w:rFonts w:ascii="仿宋_GB2312" w:hAnsi="仿宋_GB2312" w:cs="仿宋_GB2312" w:eastAsia="仿宋_GB2312"/>
              </w:rPr>
              <w:t>(9) 电子产品仓储物流系统虚拟仿真教学场景</w:t>
            </w:r>
          </w:p>
          <w:p>
            <w:pPr>
              <w:pStyle w:val="null3"/>
            </w:pPr>
            <w:r>
              <w:rPr>
                <w:rFonts w:ascii="仿宋_GB2312" w:hAnsi="仿宋_GB2312" w:cs="仿宋_GB2312" w:eastAsia="仿宋_GB2312"/>
              </w:rPr>
              <w:t>(10)光伏串焊机虚拟仿真教学场景</w:t>
            </w:r>
          </w:p>
          <w:p>
            <w:pPr>
              <w:pStyle w:val="null3"/>
            </w:pPr>
            <w:r>
              <w:rPr>
                <w:rFonts w:ascii="仿宋_GB2312" w:hAnsi="仿宋_GB2312" w:cs="仿宋_GB2312" w:eastAsia="仿宋_GB2312"/>
              </w:rPr>
              <w:t>(11)发动机去毛刺工作站虚拟仿真教学场景</w:t>
            </w:r>
          </w:p>
          <w:p>
            <w:pPr>
              <w:pStyle w:val="null3"/>
            </w:pPr>
            <w:r>
              <w:rPr>
                <w:rFonts w:ascii="仿宋_GB2312" w:hAnsi="仿宋_GB2312" w:cs="仿宋_GB2312" w:eastAsia="仿宋_GB2312"/>
              </w:rPr>
              <w:t>(12)电机组装线虚拟仿真教学场景</w:t>
            </w:r>
          </w:p>
          <w:p>
            <w:pPr>
              <w:pStyle w:val="null3"/>
            </w:pPr>
            <w:r>
              <w:rPr>
                <w:rFonts w:ascii="仿宋_GB2312" w:hAnsi="仿宋_GB2312" w:cs="仿宋_GB2312" w:eastAsia="仿宋_GB2312"/>
              </w:rPr>
              <w:t>(13)双机协同虚拟仿真教学场景</w:t>
            </w:r>
          </w:p>
          <w:p>
            <w:pPr>
              <w:pStyle w:val="null3"/>
            </w:pPr>
            <w:r>
              <w:rPr>
                <w:rFonts w:ascii="仿宋_GB2312" w:hAnsi="仿宋_GB2312" w:cs="仿宋_GB2312" w:eastAsia="仿宋_GB2312"/>
              </w:rPr>
              <w:t>(14)双机焊接虚拟仿真教学场景</w:t>
            </w:r>
          </w:p>
          <w:p>
            <w:pPr>
              <w:pStyle w:val="null3"/>
            </w:pPr>
            <w:r>
              <w:rPr>
                <w:rFonts w:ascii="仿宋_GB2312" w:hAnsi="仿宋_GB2312" w:cs="仿宋_GB2312" w:eastAsia="仿宋_GB2312"/>
              </w:rPr>
              <w:t>(15)锂膜包装线虚拟仿真教学场景</w:t>
            </w:r>
          </w:p>
          <w:p>
            <w:pPr>
              <w:pStyle w:val="null3"/>
            </w:pPr>
            <w:r>
              <w:rPr>
                <w:rFonts w:ascii="仿宋_GB2312" w:hAnsi="仿宋_GB2312" w:cs="仿宋_GB2312" w:eastAsia="仿宋_GB2312"/>
              </w:rPr>
              <w:t>(16)叶轮站虚拟仿真教学场景</w:t>
            </w:r>
          </w:p>
          <w:p>
            <w:pPr>
              <w:pStyle w:val="null3"/>
            </w:pPr>
            <w:r>
              <w:rPr>
                <w:rFonts w:ascii="仿宋_GB2312" w:hAnsi="仿宋_GB2312" w:cs="仿宋_GB2312" w:eastAsia="仿宋_GB2312"/>
              </w:rPr>
              <w:t>(17)物流搬运-码垛虚拟仿真教学场景</w:t>
            </w:r>
          </w:p>
          <w:p>
            <w:pPr>
              <w:pStyle w:val="null3"/>
            </w:pPr>
            <w:r>
              <w:rPr>
                <w:rFonts w:ascii="仿宋_GB2312" w:hAnsi="仿宋_GB2312" w:cs="仿宋_GB2312" w:eastAsia="仿宋_GB2312"/>
              </w:rPr>
              <w:t>(18)车身侧围焊接搬运虚拟仿真教学场景</w:t>
            </w:r>
          </w:p>
          <w:p>
            <w:pPr>
              <w:pStyle w:val="null3"/>
            </w:pPr>
            <w:r>
              <w:rPr>
                <w:rFonts w:ascii="仿宋_GB2312" w:hAnsi="仿宋_GB2312" w:cs="仿宋_GB2312" w:eastAsia="仿宋_GB2312"/>
              </w:rPr>
              <w:t>(19)U型光伏硅片上下料产线虚拟仿真教学场景</w:t>
            </w:r>
          </w:p>
          <w:p>
            <w:pPr>
              <w:pStyle w:val="null3"/>
            </w:pPr>
            <w:r>
              <w:rPr>
                <w:rFonts w:ascii="仿宋_GB2312" w:hAnsi="仿宋_GB2312" w:cs="仿宋_GB2312" w:eastAsia="仿宋_GB2312"/>
              </w:rPr>
              <w:t>(20)汽车配件焊接工站虚拟仿真教学场景</w:t>
            </w:r>
          </w:p>
          <w:p>
            <w:pPr>
              <w:pStyle w:val="null3"/>
            </w:pPr>
            <w:r>
              <w:rPr>
                <w:rFonts w:ascii="仿宋_GB2312" w:hAnsi="仿宋_GB2312" w:cs="仿宋_GB2312" w:eastAsia="仿宋_GB2312"/>
              </w:rPr>
              <w:t>21.3产线验证</w:t>
            </w:r>
          </w:p>
          <w:p>
            <w:pPr>
              <w:pStyle w:val="null3"/>
            </w:pPr>
            <w:r>
              <w:rPr>
                <w:rFonts w:ascii="仿宋_GB2312" w:hAnsi="仿宋_GB2312" w:cs="仿宋_GB2312" w:eastAsia="仿宋_GB2312"/>
              </w:rPr>
              <w:t>▲21.3.1.支持场景中的数据采集，如产能，状态，机器人，空间利用率，节拍等；用户可以依据需求拖入需要采集的内容。（投标时提供佐证资料，包括但不仅限于软件使用说明书或者操作手册或者功能截图）</w:t>
            </w:r>
          </w:p>
          <w:p>
            <w:pPr>
              <w:pStyle w:val="null3"/>
            </w:pPr>
            <w:r>
              <w:rPr>
                <w:rFonts w:ascii="仿宋_GB2312" w:hAnsi="仿宋_GB2312" w:cs="仿宋_GB2312" w:eastAsia="仿宋_GB2312"/>
              </w:rPr>
              <w:t>▲21.3.2.碰撞检测：软件中具备对机器人的防碰撞预警，可对其周围的模型进行碰撞检测。（投标时提供佐证资料，包括但不仅限于软件使用说明书或者操作手册或者功能截图）</w:t>
            </w:r>
          </w:p>
          <w:p>
            <w:pPr>
              <w:pStyle w:val="null3"/>
            </w:pPr>
            <w:r>
              <w:rPr>
                <w:rFonts w:ascii="仿宋_GB2312" w:hAnsi="仿宋_GB2312" w:cs="仿宋_GB2312" w:eastAsia="仿宋_GB2312"/>
              </w:rPr>
              <w:t>21.3.3.智能避障：平台具备智能避障功能，能够基于预设的即关键位置点进行自动避障轨迹规划，这一功能特别适用于复杂的工作环境，提高了焊接过程的安全性和精度。此外，平台还支持双机器人在干涉区域的互锁信号自动添加，当两个机器人在同一工作区域内操作时，系统会自动检测并生成互锁信号，防止碰撞和干涉，保证作业流程的顺畅与安全。（投标时提供视频演示）</w:t>
            </w:r>
          </w:p>
          <w:p>
            <w:pPr>
              <w:pStyle w:val="null3"/>
            </w:pPr>
            <w:r>
              <w:rPr>
                <w:rFonts w:ascii="仿宋_GB2312" w:hAnsi="仿宋_GB2312" w:cs="仿宋_GB2312" w:eastAsia="仿宋_GB2312"/>
              </w:rPr>
              <w:t>21.4仿真编程</w:t>
            </w:r>
          </w:p>
          <w:p>
            <w:pPr>
              <w:pStyle w:val="null3"/>
            </w:pPr>
            <w:r>
              <w:rPr>
                <w:rFonts w:ascii="仿宋_GB2312" w:hAnsi="仿宋_GB2312" w:cs="仿宋_GB2312" w:eastAsia="仿宋_GB2312"/>
              </w:rPr>
              <w:t>21.4.1.示教编程：软件具备低代码编程，包含常用的运动指令与逻辑指令，PTP/LIN/IF/WHILE/WAIT/ASSIGN/SETLO等20多种指令模式；指令的执行同时支持顺序执行与并行扫描；支持信号变量的定义、设置、映射、监控。</w:t>
            </w:r>
          </w:p>
          <w:p>
            <w:pPr>
              <w:pStyle w:val="null3"/>
            </w:pPr>
            <w:r>
              <w:rPr>
                <w:rFonts w:ascii="仿宋_GB2312" w:hAnsi="仿宋_GB2312" w:cs="仿宋_GB2312" w:eastAsia="仿宋_GB2312"/>
              </w:rPr>
              <w:t>21.4.2.软件中具有以下仿真功能及对应属性：示教功能模块，机器人类型模型具备该功能；变量管理面板；IO模块管理面板；关节速度、加速度设置；机器人运动学，机器人运动学控制算法；用户坐标系；工具坐标系；零位设置；笛卡尔坐标系速度、加速度设置。</w:t>
            </w:r>
          </w:p>
          <w:p>
            <w:pPr>
              <w:pStyle w:val="null3"/>
            </w:pPr>
            <w:r>
              <w:rPr>
                <w:rFonts w:ascii="仿宋_GB2312" w:hAnsi="仿宋_GB2312" w:cs="仿宋_GB2312" w:eastAsia="仿宋_GB2312"/>
              </w:rPr>
              <w:t>21.4.3.轨迹规划：软件具备智能轨迹规划算法，用户可对机器人进行施工工艺下的智能轨迹规划，该功能下，用户可自行导入材料类型或拖拽公共库中的物料模型作为对象。用户能够在材料上选择想要进行施工作业的点/线，并依据轨迹自动生成机器人的程序。</w:t>
            </w:r>
          </w:p>
          <w:p>
            <w:pPr>
              <w:pStyle w:val="null3"/>
            </w:pPr>
            <w:r>
              <w:rPr>
                <w:rFonts w:ascii="仿宋_GB2312" w:hAnsi="仿宋_GB2312" w:cs="仿宋_GB2312" w:eastAsia="仿宋_GB2312"/>
              </w:rPr>
              <w:t>21.4.4.点线轨迹编辑：平台提供强大的点线轨迹编辑功能，支持焊点投影、公共边提取以及曲线点平滑等操作。用户可以精确地定义和调整焊接点的位置，并通过焊点投影确保其在三维空间中的准确性。（投标时提供视频演示）</w:t>
            </w:r>
          </w:p>
          <w:p>
            <w:pPr>
              <w:pStyle w:val="null3"/>
            </w:pPr>
            <w:r>
              <w:rPr>
                <w:rFonts w:ascii="仿宋_GB2312" w:hAnsi="仿宋_GB2312" w:cs="仿宋_GB2312" w:eastAsia="仿宋_GB2312"/>
              </w:rPr>
              <w:t>21.5虚拟调试</w:t>
            </w:r>
          </w:p>
          <w:p>
            <w:pPr>
              <w:pStyle w:val="null3"/>
            </w:pPr>
            <w:r>
              <w:rPr>
                <w:rFonts w:ascii="仿宋_GB2312" w:hAnsi="仿宋_GB2312" w:cs="仿宋_GB2312" w:eastAsia="仿宋_GB2312"/>
              </w:rPr>
              <w:t>21.5.1.具有3种以上机器人品牌的虚拟示教器示教功能，能够通过虚拟示教器实现对机器人的手动操作以及程序代码的编辑和运行。</w:t>
            </w:r>
          </w:p>
          <w:p>
            <w:pPr>
              <w:pStyle w:val="null3"/>
            </w:pPr>
            <w:r>
              <w:rPr>
                <w:rFonts w:ascii="仿宋_GB2312" w:hAnsi="仿宋_GB2312" w:cs="仿宋_GB2312" w:eastAsia="仿宋_GB2312"/>
              </w:rPr>
              <w:t>21.5.2.软件还支持多类型的通信协议，可实现与PLC信号交互，支持 ModbusTCP、OPCUA等总线通讯协议；</w:t>
            </w:r>
          </w:p>
          <w:p>
            <w:pPr>
              <w:pStyle w:val="null3"/>
            </w:pPr>
            <w:r>
              <w:rPr>
                <w:rFonts w:ascii="仿宋_GB2312" w:hAnsi="仿宋_GB2312" w:cs="仿宋_GB2312" w:eastAsia="仿宋_GB2312"/>
              </w:rPr>
              <w:t>21.5.3.数字孪生功能：用户通过导入或库中的模型搭建场景，绑定对外变量，可实现实机信号驱动虚拟场景，也可实现虚拟场景驱动实机场景进行动作；通讯延迟低于100ms；虚拟场景的动作可以依据实机信号驱动，实机变量状态可被虚拟场景改变；（投标时提供视频演示）</w:t>
            </w:r>
          </w:p>
          <w:p>
            <w:pPr>
              <w:pStyle w:val="null3"/>
            </w:pPr>
            <w:r>
              <w:rPr>
                <w:rFonts w:ascii="仿宋_GB2312" w:hAnsi="仿宋_GB2312" w:cs="仿宋_GB2312" w:eastAsia="仿宋_GB2312"/>
              </w:rPr>
              <w:t>▲21.5.4.PLC程序导出：支持程序导出生成功能。用户可以将配置好的控制逻辑以标准的工程文件形式导出，包括组织块、函数块和数据块等关键组件。（投标时提供佐证资料，包括但不仅限于软件使用说明书或者操作手册或者功能截图）</w:t>
            </w:r>
          </w:p>
          <w:p>
            <w:pPr>
              <w:pStyle w:val="null3"/>
            </w:pPr>
            <w:r>
              <w:rPr>
                <w:rFonts w:ascii="仿宋_GB2312" w:hAnsi="仿宋_GB2312" w:cs="仿宋_GB2312" w:eastAsia="仿宋_GB2312"/>
              </w:rPr>
              <w:t>21.6支持二次开发</w:t>
            </w:r>
          </w:p>
          <w:p>
            <w:pPr>
              <w:pStyle w:val="null3"/>
            </w:pPr>
            <w:r>
              <w:rPr>
                <w:rFonts w:ascii="仿宋_GB2312" w:hAnsi="仿宋_GB2312" w:cs="仿宋_GB2312" w:eastAsia="仿宋_GB2312"/>
              </w:rPr>
              <w:t>21.6.1.机器人二次开发：用户可自行通过Python\matlab进行机器人运动控制算法的二次开发，开发后的算法可以与软件进行打通，实现机器人的运动控制。二次开发算法支持实现机器人的关节、空间示教。</w:t>
            </w:r>
          </w:p>
          <w:p>
            <w:pPr>
              <w:pStyle w:val="null3"/>
            </w:pPr>
            <w:r>
              <w:rPr>
                <w:rFonts w:ascii="仿宋_GB2312" w:hAnsi="仿宋_GB2312" w:cs="仿宋_GB2312" w:eastAsia="仿宋_GB2312"/>
              </w:rPr>
              <w:t>21.6.2.机器人遥控板：软件具备机器人遥控界面，界面内包含机器人的遥控交互界面，可通过关节、空间等方式进行遥控操作，遥控板支持关节速度、笛卡尔速度、步进值的调整。遥控板可以同时遥控虚拟场景六轴机器人和真实六轴机器人硬件。</w:t>
            </w:r>
          </w:p>
          <w:p>
            <w:pPr>
              <w:pStyle w:val="null3"/>
            </w:pPr>
            <w:r>
              <w:rPr>
                <w:rFonts w:ascii="仿宋_GB2312" w:hAnsi="仿宋_GB2312" w:cs="仿宋_GB2312" w:eastAsia="仿宋_GB2312"/>
              </w:rPr>
              <w:t>21.6.3.软件支持SDK扩展：SDK为用户提供了一套开放的接口，便于用户与系统数据交互，实现深度定制和二次开发。提供C#，python等API接口及案例工程包；可通过编程的形式进行驱动场景模型，也可通过sdk扩展虚实仿真功能。（投标时提供视频演示）</w:t>
            </w:r>
          </w:p>
          <w:p>
            <w:pPr>
              <w:pStyle w:val="null3"/>
            </w:pPr>
            <w:r>
              <w:rPr>
                <w:rFonts w:ascii="仿宋_GB2312" w:hAnsi="仿宋_GB2312" w:cs="仿宋_GB2312" w:eastAsia="仿宋_GB2312"/>
              </w:rPr>
              <w:t>22、在线教育平台</w:t>
            </w:r>
          </w:p>
          <w:p>
            <w:pPr>
              <w:pStyle w:val="null3"/>
            </w:pPr>
            <w:r>
              <w:rPr>
                <w:rFonts w:ascii="仿宋_GB2312" w:hAnsi="仿宋_GB2312" w:cs="仿宋_GB2312" w:eastAsia="仿宋_GB2312"/>
              </w:rPr>
              <w:t>▲22.1.要求平台是一个可以在线教学及学习的平台，至少包含智能制造、工业设计、数字仿真、机电技术应用、电梯安装与维修、制冷与空调设备运行与维修、电机与电器、物联网技术、电子信息工程、电子技术应用、单片机应用技术、工业机器人技术、机电一体化技术、电气自动化技术、液压与气动技术、数控设备应用与维护等技术技能类课程。（投标人提供官网截图或加盖厂家公章的产品说明书或软件使用说明书或者功能截图予以佐证）</w:t>
            </w:r>
          </w:p>
          <w:p>
            <w:pPr>
              <w:pStyle w:val="null3"/>
            </w:pPr>
            <w:r>
              <w:rPr>
                <w:rFonts w:ascii="仿宋_GB2312" w:hAnsi="仿宋_GB2312" w:cs="仿宋_GB2312" w:eastAsia="仿宋_GB2312"/>
              </w:rPr>
              <w:t>22.2.平台上需要提供机器人基础教学、机器人编程、机器人装调、机器人实操与应用、机器人拆装、机器人仿真等不少于25门工业机器人课程。</w:t>
            </w:r>
          </w:p>
          <w:p>
            <w:pPr>
              <w:pStyle w:val="null3"/>
            </w:pPr>
            <w:r>
              <w:rPr>
                <w:rFonts w:ascii="仿宋_GB2312" w:hAnsi="仿宋_GB2312" w:cs="仿宋_GB2312" w:eastAsia="仿宋_GB2312"/>
              </w:rPr>
              <w:t>22.3.平台具有课程、直播、课程答疑、新闻公告、个人中心等模块。课程模块中的目录采用多级细分形式。直播模块的课程可以按照直播中、待开播、直播结束进行筛选。课程答疑模块，可以查看全部课程的答疑内容，也可以通过当前页面搜索框查看需要查看的课程答疑内容。个人中心模块至少包含个人信息、我的学习、消息中心、课程答疑、订单、我的证书、专属课程等内容，我的学习中可以看到自己报名学习的课程的学习情况和学习进度，可以在此页面进行继续学习或者删除学习的记录。在消息中心中可以查阅平台发送的通知和平台推送的消息。在课程答疑中可以查看我的提问和我的回答。在我的证书栏目中可以查看自己的课程证书。</w:t>
            </w:r>
          </w:p>
          <w:p>
            <w:pPr>
              <w:pStyle w:val="null3"/>
            </w:pPr>
            <w:r>
              <w:rPr>
                <w:rFonts w:ascii="仿宋_GB2312" w:hAnsi="仿宋_GB2312" w:cs="仿宋_GB2312" w:eastAsia="仿宋_GB2312"/>
              </w:rPr>
              <w:t>22.4.移动终端功能具备：轮播栏、直播课程、直播视频、精品课程、热门课程、免费课程、资讯、题库、问答、个人中心、我的会员、我的订单、企业开通、我的题库、我的解答、我的提问、消息中心、设置、客服等功能。</w:t>
            </w:r>
          </w:p>
          <w:p>
            <w:pPr>
              <w:pStyle w:val="null3"/>
            </w:pPr>
            <w:r>
              <w:rPr>
                <w:rFonts w:ascii="仿宋_GB2312" w:hAnsi="仿宋_GB2312" w:cs="仿宋_GB2312" w:eastAsia="仿宋_GB2312"/>
              </w:rPr>
              <w:t>23.工业机器人模拟训练机</w:t>
            </w:r>
          </w:p>
          <w:p>
            <w:pPr>
              <w:pStyle w:val="null3"/>
            </w:pPr>
            <w:r>
              <w:rPr>
                <w:rFonts w:ascii="仿宋_GB2312" w:hAnsi="仿宋_GB2312" w:cs="仿宋_GB2312" w:eastAsia="仿宋_GB2312"/>
              </w:rPr>
              <w:t>23.1设备整体仿真箱体</w:t>
            </w:r>
          </w:p>
          <w:p>
            <w:pPr>
              <w:pStyle w:val="null3"/>
            </w:pPr>
            <w:r>
              <w:rPr>
                <w:rFonts w:ascii="仿宋_GB2312" w:hAnsi="仿宋_GB2312" w:cs="仿宋_GB2312" w:eastAsia="仿宋_GB2312"/>
              </w:rPr>
              <w:t>设备整体采用箱式便携式设计，箱体参考尺寸（mm）：480*380*180；用于收纳手持示教器、POE交换机、软件安装U盘、加密锁等主要部件。</w:t>
            </w:r>
          </w:p>
          <w:p>
            <w:pPr>
              <w:pStyle w:val="null3"/>
            </w:pPr>
            <w:r>
              <w:rPr>
                <w:rFonts w:ascii="仿宋_GB2312" w:hAnsi="仿宋_GB2312" w:cs="仿宋_GB2312" w:eastAsia="仿宋_GB2312"/>
              </w:rPr>
              <w:t>23.2工业机器人示教器</w:t>
            </w:r>
          </w:p>
          <w:p>
            <w:pPr>
              <w:pStyle w:val="null3"/>
            </w:pPr>
            <w:r>
              <w:rPr>
                <w:rFonts w:ascii="仿宋_GB2312" w:hAnsi="仿宋_GB2312" w:cs="仿宋_GB2312" w:eastAsia="仿宋_GB2312"/>
              </w:rPr>
              <w:t>23.2.1.整体参考尺寸（mm）：长宽高300*195*120；</w:t>
            </w:r>
          </w:p>
          <w:p>
            <w:pPr>
              <w:pStyle w:val="null3"/>
            </w:pPr>
            <w:r>
              <w:rPr>
                <w:rFonts w:ascii="仿宋_GB2312" w:hAnsi="仿宋_GB2312" w:cs="仿宋_GB2312" w:eastAsia="仿宋_GB2312"/>
              </w:rPr>
              <w:t>23.2.2.采用≥6.5英寸液晶屏作为显示输出，分辨率≥640*480，亮度≥800cd/m^2，对比度≥600:1；</w:t>
            </w:r>
          </w:p>
          <w:p>
            <w:pPr>
              <w:pStyle w:val="null3"/>
            </w:pPr>
            <w:r>
              <w:rPr>
                <w:rFonts w:ascii="仿宋_GB2312" w:hAnsi="仿宋_GB2312" w:cs="仿宋_GB2312" w:eastAsia="仿宋_GB2312"/>
              </w:rPr>
              <w:t>23.2.3.采用多轴非接触式操纵杆用作机器人示教点动，包含XYZ三轴信号输出，通过切换可实现机器人所有关节及空间位置姿态点动控制；</w:t>
            </w:r>
          </w:p>
          <w:p>
            <w:pPr>
              <w:pStyle w:val="null3"/>
            </w:pPr>
            <w:r>
              <w:rPr>
                <w:rFonts w:ascii="仿宋_GB2312" w:hAnsi="仿宋_GB2312" w:cs="仿宋_GB2312" w:eastAsia="仿宋_GB2312"/>
              </w:rPr>
              <w:t>23.2.4.至少包含1个多触点三位置使能按键，1个急停按键，1个USB接口，1个触摸笔；</w:t>
            </w:r>
          </w:p>
          <w:p>
            <w:pPr>
              <w:pStyle w:val="null3"/>
            </w:pPr>
            <w:r>
              <w:rPr>
                <w:rFonts w:ascii="仿宋_GB2312" w:hAnsi="仿宋_GB2312" w:cs="仿宋_GB2312" w:eastAsia="仿宋_GB2312"/>
              </w:rPr>
              <w:t>23.2.5.至少包含12位的薄膜按键，可通过实体薄膜按键，实现机器人关节空间及任务空间的线性运动和重定位运动的切换，程序的运行、停止以及函数指针的移动，4个自定义的快捷键。</w:t>
            </w:r>
          </w:p>
          <w:p>
            <w:pPr>
              <w:pStyle w:val="null3"/>
            </w:pPr>
            <w:r>
              <w:rPr>
                <w:rFonts w:ascii="仿宋_GB2312" w:hAnsi="仿宋_GB2312" w:cs="仿宋_GB2312" w:eastAsia="仿宋_GB2312"/>
              </w:rPr>
              <w:t>23.2.6.示教器CPU采用高性能ARM处理器，不低于四核CorteX-A72 (Armv8) 64位SoC，运行频率≥1.5GHz，内存≥2GB，存储空间≥16GB，支持H.265（4Kp60解码）、H.264（1080p60解码、1080p30编码）、支持OpenGL ES 3.1、Vulkan 1.0。</w:t>
            </w:r>
          </w:p>
          <w:p>
            <w:pPr>
              <w:pStyle w:val="null3"/>
            </w:pPr>
            <w:r>
              <w:rPr>
                <w:rFonts w:ascii="仿宋_GB2312" w:hAnsi="仿宋_GB2312" w:cs="仿宋_GB2312" w:eastAsia="仿宋_GB2312"/>
              </w:rPr>
              <w:t>23.2.7.可通过POE网口实现示教器本身的供电和通信，无需单独连接电源，示教器的POE网口可插到硬件设备的网口，控制实体机器人完成示教编程，也可插到数字孪生台上的网口，控制虚拟仿真环境中的机器人实现示教编程；</w:t>
            </w:r>
          </w:p>
          <w:p>
            <w:pPr>
              <w:pStyle w:val="null3"/>
            </w:pPr>
            <w:r>
              <w:rPr>
                <w:rFonts w:ascii="仿宋_GB2312" w:hAnsi="仿宋_GB2312" w:cs="仿宋_GB2312" w:eastAsia="仿宋_GB2312"/>
              </w:rPr>
              <w:t>23.2.8.搭载64位LinuX系统，支持通过SSH、VNC登录系统，对系统进行设置修改。</w:t>
            </w:r>
          </w:p>
          <w:p>
            <w:pPr>
              <w:pStyle w:val="null3"/>
            </w:pPr>
            <w:r>
              <w:rPr>
                <w:rFonts w:ascii="仿宋_GB2312" w:hAnsi="仿宋_GB2312" w:cs="仿宋_GB2312" w:eastAsia="仿宋_GB2312"/>
              </w:rPr>
              <w:t>23.3工作站</w:t>
            </w:r>
          </w:p>
          <w:p>
            <w:pPr>
              <w:pStyle w:val="null3"/>
            </w:pPr>
            <w:r>
              <w:rPr>
                <w:rFonts w:ascii="仿宋_GB2312" w:hAnsi="仿宋_GB2312" w:cs="仿宋_GB2312" w:eastAsia="仿宋_GB2312"/>
              </w:rPr>
              <w:t>搭载高性能混合架构主控芯片，综合算力不低于16 核，24 线程并发处理能力，可高效支撑复杂实训任务与智能运算需求，搭载≥16GB 大容量高速运行缓存，内置≥1TB 高速数据存储模块。</w:t>
            </w:r>
          </w:p>
          <w:p>
            <w:pPr>
              <w:pStyle w:val="null3"/>
            </w:pPr>
            <w:r>
              <w:rPr>
                <w:rFonts w:ascii="仿宋_GB2312" w:hAnsi="仿宋_GB2312" w:cs="仿宋_GB2312" w:eastAsia="仿宋_GB2312"/>
              </w:rPr>
              <w:t>23.4智能制造数字孪生软件</w:t>
            </w:r>
          </w:p>
          <w:p>
            <w:pPr>
              <w:pStyle w:val="null3"/>
            </w:pPr>
            <w:r>
              <w:rPr>
                <w:rFonts w:ascii="仿宋_GB2312" w:hAnsi="仿宋_GB2312" w:cs="仿宋_GB2312" w:eastAsia="仿宋_GB2312"/>
              </w:rPr>
              <w:t>支持多种工业机器人、机电一体化类别的大赛设备的仿真训练。</w:t>
            </w:r>
          </w:p>
          <w:p>
            <w:pPr>
              <w:pStyle w:val="null3"/>
            </w:pPr>
            <w:r>
              <w:rPr>
                <w:rFonts w:ascii="仿宋_GB2312" w:hAnsi="仿宋_GB2312" w:cs="仿宋_GB2312" w:eastAsia="仿宋_GB2312"/>
              </w:rPr>
              <w:t>23.4.1.虚实融合：该平台可通过多品牌虚拟示教器或者选配实体示教器对仿真环境中的机器人进行编程控制，进行虚实融合的任务训练。</w:t>
            </w:r>
          </w:p>
          <w:p>
            <w:pPr>
              <w:pStyle w:val="null3"/>
            </w:pPr>
            <w:r>
              <w:rPr>
                <w:rFonts w:ascii="仿宋_GB2312" w:hAnsi="仿宋_GB2312" w:cs="仿宋_GB2312" w:eastAsia="仿宋_GB2312"/>
              </w:rPr>
              <w:t>23.4.2. 数字孪生功能：系统支持传感器和网络技术，实现对硬件设备数据的实时采集，不断更新数字模型的状态。系统可通过图形化界面展现，模拟真实设备的各种情况；</w:t>
            </w:r>
          </w:p>
          <w:p>
            <w:pPr>
              <w:pStyle w:val="null3"/>
            </w:pPr>
            <w:r>
              <w:rPr>
                <w:rFonts w:ascii="仿宋_GB2312" w:hAnsi="仿宋_GB2312" w:cs="仿宋_GB2312" w:eastAsia="仿宋_GB2312"/>
              </w:rPr>
              <w:t>23.4.3.支持至少5种示教器的示教编程（包含虚拟和实体示教器）；（投标时提供视频演示）</w:t>
            </w:r>
          </w:p>
          <w:p>
            <w:pPr>
              <w:pStyle w:val="null3"/>
            </w:pPr>
            <w:r>
              <w:rPr>
                <w:rFonts w:ascii="仿宋_GB2312" w:hAnsi="仿宋_GB2312" w:cs="仿宋_GB2312" w:eastAsia="仿宋_GB2312"/>
              </w:rPr>
              <w:t>23.4.4.软件要求至少由多品牌工业机器人选择界面、智能制产线选择界面、具身智能机器人选择界面、工作站数字模型、工作站功能菜单、IO配置菜单、教程窗口、系统控制菜单、自定义按钮菜单组成，主要功能：启动/停止仿真功能、控制PLC程序启动/停止运行、显示程序运行状态、自定义功能按钮、配置IO信号功能、快速切换窗口显示视角等。（投标时提供视频演示）</w:t>
            </w:r>
          </w:p>
          <w:p>
            <w:pPr>
              <w:pStyle w:val="null3"/>
            </w:pPr>
            <w:r>
              <w:rPr>
                <w:rFonts w:ascii="仿宋_GB2312" w:hAnsi="仿宋_GB2312" w:cs="仿宋_GB2312" w:eastAsia="仿宋_GB2312"/>
              </w:rPr>
              <w:t>23.4.5.支持拖拽式的IO匹配功能，可实现将设备信号自由匹配到PLC任意端口，模拟电气接线，PLC编程不受限制；</w:t>
            </w:r>
          </w:p>
          <w:p>
            <w:pPr>
              <w:pStyle w:val="null3"/>
            </w:pPr>
            <w:r>
              <w:rPr>
                <w:rFonts w:ascii="仿宋_GB2312" w:hAnsi="仿宋_GB2312" w:cs="仿宋_GB2312" w:eastAsia="仿宋_GB2312"/>
              </w:rPr>
              <w:t>▲23.4.6.支持工业机器人仿真：大于等于3种品牌工业机器人的示教编程仿真，提供工业机器人的应用案例，每个型号机器人分别设置有不低于20个独立的训练任务；（投标时提供佐证资料，包括但不仅限于功能截图或检测报告或加盖厂家公章的技术说明书）</w:t>
            </w:r>
          </w:p>
          <w:p>
            <w:pPr>
              <w:pStyle w:val="null3"/>
            </w:pPr>
            <w:r>
              <w:rPr>
                <w:rFonts w:ascii="仿宋_GB2312" w:hAnsi="仿宋_GB2312" w:cs="仿宋_GB2312" w:eastAsia="仿宋_GB2312"/>
              </w:rPr>
              <w:t>23.4.7.工业机器人板块内容设置包含基本运动指令学习，过程计算指令学习、工件工具坐标系标定学习。</w:t>
            </w:r>
          </w:p>
          <w:p>
            <w:pPr>
              <w:pStyle w:val="null3"/>
            </w:pPr>
            <w:r>
              <w:rPr>
                <w:rFonts w:ascii="仿宋_GB2312" w:hAnsi="仿宋_GB2312" w:cs="仿宋_GB2312" w:eastAsia="仿宋_GB2312"/>
              </w:rPr>
              <w:t>23.4.7.1.支持运动指令不少3种；</w:t>
            </w:r>
          </w:p>
          <w:p>
            <w:pPr>
              <w:pStyle w:val="null3"/>
            </w:pPr>
            <w:r>
              <w:rPr>
                <w:rFonts w:ascii="仿宋_GB2312" w:hAnsi="仿宋_GB2312" w:cs="仿宋_GB2312" w:eastAsia="仿宋_GB2312"/>
              </w:rPr>
              <w:t>23.4.7.2.过程指令至少包含循环指令、计算指令、延时指令等且分别设置独立训练场景。</w:t>
            </w:r>
          </w:p>
          <w:p>
            <w:pPr>
              <w:pStyle w:val="null3"/>
            </w:pPr>
            <w:r>
              <w:rPr>
                <w:rFonts w:ascii="仿宋_GB2312" w:hAnsi="仿宋_GB2312" w:cs="仿宋_GB2312" w:eastAsia="仿宋_GB2312"/>
              </w:rPr>
              <w:t>23.4.7.3.典型应用任务至少包含搬运码垛、七巧板搬运、立体仓储、视觉分拣、复杂轨迹等等且分别设置独立训练场景。</w:t>
            </w:r>
          </w:p>
          <w:p>
            <w:pPr>
              <w:pStyle w:val="null3"/>
            </w:pPr>
            <w:r>
              <w:rPr>
                <w:rFonts w:ascii="仿宋_GB2312" w:hAnsi="仿宋_GB2312" w:cs="仿宋_GB2312" w:eastAsia="仿宋_GB2312"/>
              </w:rPr>
              <w:t>▲23.4.8.智能制造生产线及实训台虚拟仿真：集成多款完整的智能制造生产线及实训台，涵盖四轴工业机器人、六轴工业机器人、三轴锁螺丝机器人、立体库、工业相机、柔性振动盘、双向伸缩货叉、激光打标、变位机模块、冲压模块等设备。（投标时提供佐证资料，包括但不仅限于功能截图或检测报告或加盖厂家公章的技术说明书）</w:t>
            </w:r>
          </w:p>
          <w:p>
            <w:pPr>
              <w:pStyle w:val="null3"/>
            </w:pPr>
            <w:r>
              <w:rPr>
                <w:rFonts w:ascii="仿宋_GB2312" w:hAnsi="仿宋_GB2312" w:cs="仿宋_GB2312" w:eastAsia="仿宋_GB2312"/>
              </w:rPr>
              <w:t>23.4.9.单套智能制造实训系统中至少包含:桁架搬运模块、旋转供料模块控制、立体仓库模块控制、分拣模块控制、输送模块控制、温度控制模块控制、皮带输送模块、龙门搬运模块等，且每个模块都设置有独立的任务场景，支持拖拽式IO匹配，可以对模块中的元器件进行IO自主配置，并且具有配置一键还原功能。（投标时提供视频演示）</w:t>
            </w:r>
          </w:p>
          <w:p>
            <w:pPr>
              <w:pStyle w:val="null3"/>
            </w:pPr>
            <w:r>
              <w:rPr>
                <w:rFonts w:ascii="仿宋_GB2312" w:hAnsi="仿宋_GB2312" w:cs="仿宋_GB2312" w:eastAsia="仿宋_GB2312"/>
              </w:rPr>
              <w:t>23.4.10.智能制造模块支持多款智能制造产线、智能制造设备平台（包含1+X证书考核设备）的虚拟仿真调试，合理化分配将智能制造产线、设备平台都按照流程拆开分出多个独立的训练模块场景，在每个场景重都设置了对应的实训指导内容，学生可实现边理论学习边实践操作，便于学生由零到整，由简到难的模块化、合理化产线调试训练。（投标时提供视频演示）</w:t>
            </w:r>
          </w:p>
          <w:p>
            <w:pPr>
              <w:pStyle w:val="null3"/>
            </w:pPr>
            <w:r>
              <w:rPr>
                <w:rFonts w:ascii="仿宋_GB2312" w:hAnsi="仿宋_GB2312" w:cs="仿宋_GB2312" w:eastAsia="仿宋_GB2312"/>
              </w:rPr>
              <w:t>23.4.11.支持机器视觉与可编程控制器仿真：融合了海康、信捷的视觉算法平台，对虚拟场景中的图形进行处理，实现识别、定位等功能，支持多品牌PLC的信号接入，基于现场总线技术、实现虚拟仿真与虚拟/真实PLC的数据传输，在虚拟环境中驱动孪生体完成任务作业，支持针对同一设备的不少于两种品牌的PLC程序同步混合仿真，支持虚拟设备传感器、运行机构与PLC输入输出，脉冲，模拟等信号自定义拖动设置。（投标时提供视频演示）</w:t>
            </w:r>
          </w:p>
          <w:p>
            <w:pPr>
              <w:pStyle w:val="null3"/>
            </w:pPr>
            <w:r>
              <w:rPr>
                <w:rFonts w:ascii="仿宋_GB2312" w:hAnsi="仿宋_GB2312" w:cs="仿宋_GB2312" w:eastAsia="仿宋_GB2312"/>
              </w:rPr>
              <w:t>23.4.12.支持工业机器人装调与应用装置设备的仿真训练：单套设备包含多品牌工业机器人、快换夹具更换、码垛模块、装配模块、井式供料模块、通用仓储模块、输送模块、视觉模块、打磨模块、外部轴等模块。</w:t>
            </w:r>
          </w:p>
          <w:p>
            <w:pPr>
              <w:pStyle w:val="null3"/>
            </w:pPr>
            <w:r>
              <w:rPr>
                <w:rFonts w:ascii="仿宋_GB2312" w:hAnsi="仿宋_GB2312" w:cs="仿宋_GB2312" w:eastAsia="仿宋_GB2312"/>
              </w:rPr>
              <w:t>23.4.13.具身智能机器人虚拟仿真：支持多模态智能机器人运动控制及应用仿真，最少含工业机器人、协作机器人、移动机器人、轮式单臂人形机器人、轮式双臂人形机器人等，软件中提供了轮式双臂人形机器人的应用开发场景包含但不限于（模拟超市取货场景、电机装配场景等），可以进行机器人+人工智能的实训。（投标时提供视频演示）</w:t>
            </w:r>
          </w:p>
          <w:p>
            <w:pPr>
              <w:pStyle w:val="null3"/>
            </w:pPr>
            <w:r>
              <w:rPr>
                <w:rFonts w:ascii="仿宋_GB2312" w:hAnsi="仿宋_GB2312" w:cs="仿宋_GB2312" w:eastAsia="仿宋_GB2312"/>
              </w:rPr>
              <w:t>▲23.4.14.支持多模态智能机器人运动控制及应用仿真，最少包含工业机器人、四轴协作机器人、六轴协作机器人、七轴协作机器人、全向移动机器人、麦克纳姆轮移动机器人、轮式单臂人形机器人、轮式双臂人形机器人等，并集成了虚拟相机，虚拟机器人控制器，并提供二次开发接口，可以基于LinuX系统平台，利用ROS、OpenCV，YOLO等框架进行人形机器人智能场景应用的相关练习；（投标时提供佐证资料，包括但不仅限于功能截图或检测报告或加盖厂家公章的技术说明书）</w:t>
            </w:r>
          </w:p>
          <w:p>
            <w:pPr>
              <w:pStyle w:val="null3"/>
            </w:pPr>
            <w:r>
              <w:rPr>
                <w:rFonts w:ascii="仿宋_GB2312" w:hAnsi="仿宋_GB2312" w:cs="仿宋_GB2312" w:eastAsia="仿宋_GB2312"/>
              </w:rPr>
              <w:t>23.4.15.软件内提供多种智能制造相关实验室建设相关建设内容（不低于八种）。</w:t>
            </w:r>
          </w:p>
          <w:p>
            <w:pPr>
              <w:pStyle w:val="null3"/>
            </w:pPr>
            <w:r>
              <w:rPr>
                <w:rFonts w:ascii="仿宋_GB2312" w:hAnsi="仿宋_GB2312" w:cs="仿宋_GB2312" w:eastAsia="仿宋_GB2312"/>
              </w:rPr>
              <w:t>▲23.4.16.具身智能虚拟实践板块：具身智能虚拟实践板块主要支持机器人+人工智能的实训和科研，覆盖操作系统、二次开发、ROS、计算机视觉、自主导航、路径规划、深度学习等内容，机器人本体算法开发，机器人+人工智能算法开发，以及人形机器人具身智能应用验证。（投标时提供佐证资料，包括但不仅限于功能截图或检测报告或加盖厂家公章的技术说明书）</w:t>
            </w:r>
          </w:p>
          <w:p>
            <w:pPr>
              <w:pStyle w:val="null3"/>
            </w:pPr>
            <w:r>
              <w:rPr>
                <w:rFonts w:ascii="仿宋_GB2312" w:hAnsi="仿宋_GB2312" w:cs="仿宋_GB2312" w:eastAsia="仿宋_GB2312"/>
              </w:rPr>
              <w:t>23.4.17.提供实训台中软件的二次开发接口，基于接口能够同时实现在操作系统上，对软件仿真环境中机器人及真实六轴协作机器人的直线、圆弧、B样条曲线等作业轨迹的二次开发实时同步控制。（投标时提供视频演示）</w:t>
            </w:r>
          </w:p>
          <w:p>
            <w:pPr>
              <w:pStyle w:val="null3"/>
            </w:pPr>
            <w:r>
              <w:rPr>
                <w:rFonts w:ascii="仿宋_GB2312" w:hAnsi="仿宋_GB2312" w:cs="仿宋_GB2312" w:eastAsia="仿宋_GB2312"/>
              </w:rPr>
              <w:t>23.4.18.高性能机器人虚拟仿真控制系统：自主研发高性能机器人虚拟仿真控制器，系统包含轨迹插值运算，提供开发套件、运动控制函数库（包含关节、直线、圆弧、B样条等运动指令）等工具，提供案例源码，可满足高标准下的教学、研发需求；</w:t>
            </w:r>
          </w:p>
          <w:p>
            <w:pPr>
              <w:pStyle w:val="null3"/>
            </w:pPr>
            <w:r>
              <w:rPr>
                <w:rFonts w:ascii="仿宋_GB2312" w:hAnsi="仿宋_GB2312" w:cs="仿宋_GB2312" w:eastAsia="仿宋_GB2312"/>
              </w:rPr>
              <w:t>23.4.19.支持大于等于3种品牌示教软件，针对不同构型的机器人（包含四轴机器人、六轴机器人、七轴机器人、双臂七轴机器人、移动机器人、轮式单臂人形机器人、轮式双臂人形机器人等），完成对虚拟环境中的机器人实现示教控制、程序编辑、参数修改（包含基础参数、关节参数、运动参数、DH模型参数、设备参数、高级参数等）、IO控制、机器人实时状态三维仿真视图等功能。</w:t>
            </w:r>
          </w:p>
          <w:p>
            <w:pPr>
              <w:pStyle w:val="null3"/>
            </w:pPr>
            <w:r>
              <w:rPr>
                <w:rFonts w:ascii="仿宋_GB2312" w:hAnsi="仿宋_GB2312" w:cs="仿宋_GB2312" w:eastAsia="仿宋_GB2312"/>
              </w:rPr>
              <w:t>24.语音扩拾模块</w:t>
            </w:r>
          </w:p>
          <w:p>
            <w:pPr>
              <w:pStyle w:val="null3"/>
            </w:pPr>
            <w:r>
              <w:rPr>
                <w:rFonts w:ascii="仿宋_GB2312" w:hAnsi="仿宋_GB2312" w:cs="仿宋_GB2312" w:eastAsia="仿宋_GB2312"/>
              </w:rPr>
              <w:t>24.1.扩拾音单元</w:t>
            </w:r>
          </w:p>
          <w:p>
            <w:pPr>
              <w:pStyle w:val="null3"/>
            </w:pPr>
            <w:r>
              <w:rPr>
                <w:rFonts w:ascii="仿宋_GB2312" w:hAnsi="仿宋_GB2312" w:cs="仿宋_GB2312" w:eastAsia="仿宋_GB2312"/>
              </w:rPr>
              <w:t>扩拾音单元：喇叭规格：≥45mm，≥5W，有效拾音距离0.2–2m。</w:t>
            </w:r>
          </w:p>
          <w:p>
            <w:pPr>
              <w:pStyle w:val="null3"/>
            </w:pPr>
            <w:r>
              <w:rPr>
                <w:rFonts w:ascii="仿宋_GB2312" w:hAnsi="仿宋_GB2312" w:cs="仿宋_GB2312" w:eastAsia="仿宋_GB2312"/>
              </w:rPr>
              <w:t>24.2.语音控制</w:t>
            </w:r>
          </w:p>
          <w:p>
            <w:pPr>
              <w:pStyle w:val="null3"/>
            </w:pPr>
            <w:r>
              <w:rPr>
                <w:rFonts w:ascii="仿宋_GB2312" w:hAnsi="仿宋_GB2312" w:cs="仿宋_GB2312" w:eastAsia="仿宋_GB2312"/>
              </w:rPr>
              <w:t>提供语音识别模型，可以通过语音控制机器人执行动作，提供语音播报功能，可实现使用语音与设备进行交互。</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标的名称：智能控制产教融合基地装修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本采购包拟对智能控制产教融合基地进行装修：</w:t>
            </w:r>
          </w:p>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本工程为智能控制产教融合基地装修项目，主要工作墙面刷乳胶漆，新做线路，吊顶，塑胶地面，灯具安装，文化墙建设等。</w:t>
            </w:r>
          </w:p>
          <w:p>
            <w:pPr>
              <w:pStyle w:val="null3"/>
            </w:pPr>
            <w:r>
              <w:rPr>
                <w:rFonts w:ascii="仿宋_GB2312" w:hAnsi="仿宋_GB2312" w:cs="仿宋_GB2312" w:eastAsia="仿宋_GB2312"/>
              </w:rPr>
              <w:t>二、具体内容：</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工程名称</w:t>
                  </w:r>
                </w:p>
              </w:tc>
              <w:tc>
                <w:tcPr>
                  <w:tcW w:type="dxa" w:w="511"/>
                </w:tcPr>
                <w:p>
                  <w:pPr>
                    <w:pStyle w:val="null3"/>
                  </w:pPr>
                  <w:r>
                    <w:rPr>
                      <w:rFonts w:ascii="仿宋_GB2312" w:hAnsi="仿宋_GB2312" w:cs="仿宋_GB2312" w:eastAsia="仿宋_GB2312"/>
                    </w:rPr>
                    <w:t>技术要求</w:t>
                  </w:r>
                </w:p>
              </w:tc>
              <w:tc>
                <w:tcPr>
                  <w:tcW w:type="dxa" w:w="511"/>
                </w:tcPr>
                <w:p>
                  <w:pPr>
                    <w:pStyle w:val="null3"/>
                  </w:pPr>
                  <w:r>
                    <w:rPr>
                      <w:rFonts w:ascii="仿宋_GB2312" w:hAnsi="仿宋_GB2312" w:cs="仿宋_GB2312" w:eastAsia="仿宋_GB2312"/>
                    </w:rPr>
                    <w:t>施工量</w:t>
                  </w:r>
                </w:p>
              </w:tc>
              <w:tc>
                <w:tcPr>
                  <w:tcW w:type="dxa" w:w="511"/>
                </w:tcPr>
                <w:p>
                  <w:pPr>
                    <w:pStyle w:val="null3"/>
                  </w:pPr>
                  <w:r>
                    <w:rPr>
                      <w:rFonts w:ascii="仿宋_GB2312" w:hAnsi="仿宋_GB2312" w:cs="仿宋_GB2312" w:eastAsia="仿宋_GB2312"/>
                    </w:rPr>
                    <w:t>单位</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墙面刷乳胶漆</w:t>
                  </w:r>
                </w:p>
              </w:tc>
              <w:tc>
                <w:tcPr>
                  <w:tcW w:type="dxa" w:w="511"/>
                </w:tcPr>
                <w:p>
                  <w:pPr>
                    <w:pStyle w:val="null3"/>
                  </w:pPr>
                  <w:r>
                    <w:rPr>
                      <w:rFonts w:ascii="仿宋_GB2312" w:hAnsi="仿宋_GB2312" w:cs="仿宋_GB2312" w:eastAsia="仿宋_GB2312"/>
                    </w:rPr>
                    <w:t>原涂料墙面铲除后封底胶固化基层，批刮环保腻子两遍、打磨平整、滚涂面漆两遍</w:t>
                  </w:r>
                </w:p>
              </w:tc>
              <w:tc>
                <w:tcPr>
                  <w:tcW w:type="dxa" w:w="511"/>
                </w:tcPr>
                <w:p>
                  <w:pPr>
                    <w:pStyle w:val="null3"/>
                  </w:pPr>
                  <w:r>
                    <w:rPr>
                      <w:rFonts w:ascii="仿宋_GB2312" w:hAnsi="仿宋_GB2312" w:cs="仿宋_GB2312" w:eastAsia="仿宋_GB2312"/>
                    </w:rPr>
                    <w:t>507.6</w:t>
                  </w:r>
                </w:p>
              </w:tc>
              <w:tc>
                <w:tcPr>
                  <w:tcW w:type="dxa" w:w="511"/>
                </w:tcPr>
                <w:p>
                  <w:pPr>
                    <w:pStyle w:val="null3"/>
                  </w:pPr>
                  <w:r>
                    <w:rPr>
                      <w:rFonts w:ascii="仿宋_GB2312" w:hAnsi="仿宋_GB2312" w:cs="仿宋_GB2312" w:eastAsia="仿宋_GB2312"/>
                    </w:rPr>
                    <w:t>㎡</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新作照明线路</w:t>
                  </w:r>
                </w:p>
              </w:tc>
              <w:tc>
                <w:tcPr>
                  <w:tcW w:type="dxa" w:w="511"/>
                </w:tcPr>
                <w:p>
                  <w:pPr>
                    <w:pStyle w:val="null3"/>
                  </w:pPr>
                  <w:r>
                    <w:rPr>
                      <w:rFonts w:ascii="仿宋_GB2312" w:hAnsi="仿宋_GB2312" w:cs="仿宋_GB2312" w:eastAsia="仿宋_GB2312"/>
                    </w:rPr>
                    <w:t>新做照明线路BV2.5mm²*2；安装开关2个；线缆长度约为1800米，如有变动以实际使用为准，线路沿吊顶内暗装，墙面开槽；电线品牌正泰、津成、远东等同类品牌；开关惠州西门子、公牛、施耐德、德力西等同类品牌。（线缆线径长度以满足单位面积内设备正常使用为标准并预留扩容空间。线缆及开关安装敷设方式采用暗装方式）</w:t>
                  </w:r>
                </w:p>
              </w:tc>
              <w:tc>
                <w:tcPr>
                  <w:tcW w:type="dxa" w:w="511"/>
                </w:tcPr>
                <w:p>
                  <w:pPr>
                    <w:pStyle w:val="null3"/>
                  </w:pPr>
                  <w:r>
                    <w:rPr>
                      <w:rFonts w:ascii="仿宋_GB2312" w:hAnsi="仿宋_GB2312" w:cs="仿宋_GB2312" w:eastAsia="仿宋_GB2312"/>
                    </w:rPr>
                    <w:t>1800</w:t>
                  </w:r>
                </w:p>
              </w:tc>
              <w:tc>
                <w:tcPr>
                  <w:tcW w:type="dxa" w:w="511"/>
                </w:tcPr>
                <w:p>
                  <w:pPr>
                    <w:pStyle w:val="null3"/>
                  </w:pPr>
                  <w:r>
                    <w:rPr>
                      <w:rFonts w:ascii="仿宋_GB2312" w:hAnsi="仿宋_GB2312" w:cs="仿宋_GB2312" w:eastAsia="仿宋_GB2312"/>
                    </w:rPr>
                    <w:t>m</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新作插座线路</w:t>
                  </w:r>
                </w:p>
              </w:tc>
              <w:tc>
                <w:tcPr>
                  <w:tcW w:type="dxa" w:w="511"/>
                </w:tcPr>
                <w:p>
                  <w:pPr>
                    <w:pStyle w:val="null3"/>
                  </w:pPr>
                  <w:r>
                    <w:rPr>
                      <w:rFonts w:ascii="仿宋_GB2312" w:hAnsi="仿宋_GB2312" w:cs="仿宋_GB2312" w:eastAsia="仿宋_GB2312"/>
                    </w:rPr>
                    <w:t>由电箱线路引出，线路BV4mm²*3，3000米长，分别安装到各工位、插座、电脑旁边；BV6mm</w:t>
                  </w:r>
                  <w:r>
                    <w:rPr>
                      <w:rFonts w:ascii="仿宋_GB2312" w:hAnsi="仿宋_GB2312" w:cs="仿宋_GB2312" w:eastAsia="仿宋_GB2312"/>
                      <w:vertAlign w:val="superscript"/>
                    </w:rPr>
                    <w:t>2</w:t>
                  </w:r>
                  <w:r>
                    <w:rPr>
                      <w:rFonts w:ascii="仿宋_GB2312" w:hAnsi="仿宋_GB2312" w:cs="仿宋_GB2312" w:eastAsia="仿宋_GB2312"/>
                    </w:rPr>
                    <w:t>*3，860米长电线引至空调插座处；墙、地插共30个;所有线路暗装，采用地面、墙面开槽进行铺设线路，不锈钢盖板饰面；电线品牌正泰牌、津成牌、远东等同类品牌；插座惠州西门子、公牛、施耐德、德力西等同类品牌</w:t>
                  </w:r>
                </w:p>
              </w:tc>
              <w:tc>
                <w:tcPr>
                  <w:tcW w:type="dxa" w:w="511"/>
                </w:tcPr>
                <w:p>
                  <w:pPr>
                    <w:pStyle w:val="null3"/>
                  </w:pPr>
                  <w:r>
                    <w:rPr>
                      <w:rFonts w:ascii="仿宋_GB2312" w:hAnsi="仿宋_GB2312" w:cs="仿宋_GB2312" w:eastAsia="仿宋_GB2312"/>
                    </w:rPr>
                    <w:t>3860</w:t>
                  </w:r>
                </w:p>
              </w:tc>
              <w:tc>
                <w:tcPr>
                  <w:tcW w:type="dxa" w:w="511"/>
                </w:tcPr>
                <w:p>
                  <w:pPr>
                    <w:pStyle w:val="null3"/>
                  </w:pPr>
                  <w:r>
                    <w:rPr>
                      <w:rFonts w:ascii="仿宋_GB2312" w:hAnsi="仿宋_GB2312" w:cs="仿宋_GB2312" w:eastAsia="仿宋_GB2312"/>
                    </w:rPr>
                    <w:t>m</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600*600mm吸音板吊顶</w:t>
                  </w:r>
                </w:p>
              </w:tc>
              <w:tc>
                <w:tcPr>
                  <w:tcW w:type="dxa" w:w="511"/>
                </w:tcPr>
                <w:p>
                  <w:pPr>
                    <w:pStyle w:val="null3"/>
                  </w:pPr>
                  <w:r>
                    <w:rPr>
                      <w:rFonts w:ascii="仿宋_GB2312" w:hAnsi="仿宋_GB2312" w:cs="仿宋_GB2312" w:eastAsia="仿宋_GB2312"/>
                    </w:rPr>
                    <w:t>卡齿型轻钢龙骨做主骨，轻钢龙骨做副骨；顶部采用600*600mm吸音板</w:t>
                  </w:r>
                </w:p>
              </w:tc>
              <w:tc>
                <w:tcPr>
                  <w:tcW w:type="dxa" w:w="511"/>
                </w:tcPr>
                <w:p>
                  <w:pPr>
                    <w:pStyle w:val="null3"/>
                  </w:pPr>
                  <w:r>
                    <w:rPr>
                      <w:rFonts w:ascii="仿宋_GB2312" w:hAnsi="仿宋_GB2312" w:cs="仿宋_GB2312" w:eastAsia="仿宋_GB2312"/>
                    </w:rPr>
                    <w:t>93.6</w:t>
                  </w:r>
                </w:p>
              </w:tc>
              <w:tc>
                <w:tcPr>
                  <w:tcW w:type="dxa" w:w="511"/>
                </w:tcPr>
                <w:p>
                  <w:pPr>
                    <w:pStyle w:val="null3"/>
                  </w:pPr>
                  <w:r>
                    <w:rPr>
                      <w:rFonts w:ascii="仿宋_GB2312" w:hAnsi="仿宋_GB2312" w:cs="仿宋_GB2312" w:eastAsia="仿宋_GB2312"/>
                    </w:rPr>
                    <w:t>㎡</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铝方通吊顶</w:t>
                  </w:r>
                </w:p>
              </w:tc>
              <w:tc>
                <w:tcPr>
                  <w:tcW w:type="dxa" w:w="511"/>
                </w:tcPr>
                <w:p>
                  <w:pPr>
                    <w:pStyle w:val="null3"/>
                  </w:pPr>
                  <w:r>
                    <w:rPr>
                      <w:rFonts w:ascii="仿宋_GB2312" w:hAnsi="仿宋_GB2312" w:cs="仿宋_GB2312" w:eastAsia="仿宋_GB2312"/>
                    </w:rPr>
                    <w:t>镀锌全牙丝杆做吊杆，轻钢龙骨做主骨，铝方通专用龙骨做副骨。顶部采用国标防锈铝方通。</w:t>
                  </w:r>
                </w:p>
              </w:tc>
              <w:tc>
                <w:tcPr>
                  <w:tcW w:type="dxa" w:w="511"/>
                </w:tcPr>
                <w:p>
                  <w:pPr>
                    <w:pStyle w:val="null3"/>
                  </w:pPr>
                  <w:r>
                    <w:rPr>
                      <w:rFonts w:ascii="仿宋_GB2312" w:hAnsi="仿宋_GB2312" w:cs="仿宋_GB2312" w:eastAsia="仿宋_GB2312"/>
                    </w:rPr>
                    <w:t>532.1</w:t>
                  </w:r>
                </w:p>
              </w:tc>
              <w:tc>
                <w:tcPr>
                  <w:tcW w:type="dxa" w:w="511"/>
                </w:tcPr>
                <w:p>
                  <w:pPr>
                    <w:pStyle w:val="null3"/>
                  </w:pPr>
                  <w:r>
                    <w:rPr>
                      <w:rFonts w:ascii="仿宋_GB2312" w:hAnsi="仿宋_GB2312" w:cs="仿宋_GB2312" w:eastAsia="仿宋_GB2312"/>
                    </w:rPr>
                    <w:t>㎡</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窗帘盒</w:t>
                  </w:r>
                </w:p>
              </w:tc>
              <w:tc>
                <w:tcPr>
                  <w:tcW w:type="dxa" w:w="511"/>
                </w:tcPr>
                <w:p>
                  <w:pPr>
                    <w:pStyle w:val="null3"/>
                  </w:pPr>
                  <w:r>
                    <w:rPr>
                      <w:rFonts w:ascii="仿宋_GB2312" w:hAnsi="仿宋_GB2312" w:cs="仿宋_GB2312" w:eastAsia="仿宋_GB2312"/>
                    </w:rPr>
                    <w:t>制作安装18mm防火阻燃窗帘盒</w:t>
                  </w:r>
                </w:p>
              </w:tc>
              <w:tc>
                <w:tcPr>
                  <w:tcW w:type="dxa" w:w="511"/>
                </w:tcPr>
                <w:p>
                  <w:pPr>
                    <w:pStyle w:val="null3"/>
                  </w:pPr>
                  <w:r>
                    <w:rPr>
                      <w:rFonts w:ascii="仿宋_GB2312" w:hAnsi="仿宋_GB2312" w:cs="仿宋_GB2312" w:eastAsia="仿宋_GB2312"/>
                    </w:rPr>
                    <w:t>60</w:t>
                  </w:r>
                </w:p>
              </w:tc>
              <w:tc>
                <w:tcPr>
                  <w:tcW w:type="dxa" w:w="511"/>
                </w:tcPr>
                <w:p>
                  <w:pPr>
                    <w:pStyle w:val="null3"/>
                  </w:pPr>
                  <w:r>
                    <w:rPr>
                      <w:rFonts w:ascii="仿宋_GB2312" w:hAnsi="仿宋_GB2312" w:cs="仿宋_GB2312" w:eastAsia="仿宋_GB2312"/>
                    </w:rPr>
                    <w:t>m</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面板包围墙面</w:t>
                  </w:r>
                </w:p>
              </w:tc>
              <w:tc>
                <w:tcPr>
                  <w:tcW w:type="dxa" w:w="511"/>
                </w:tcPr>
                <w:p>
                  <w:pPr>
                    <w:pStyle w:val="null3"/>
                  </w:pPr>
                  <w:r>
                    <w:rPr>
                      <w:rFonts w:ascii="仿宋_GB2312" w:hAnsi="仿宋_GB2312" w:cs="仿宋_GB2312" w:eastAsia="仿宋_GB2312"/>
                    </w:rPr>
                    <w:t>墙基层处理；防火阻燃板基础。3.5mm木饰面板安装，金属条装饰收口</w:t>
                  </w:r>
                </w:p>
              </w:tc>
              <w:tc>
                <w:tcPr>
                  <w:tcW w:type="dxa" w:w="511"/>
                </w:tcPr>
                <w:p>
                  <w:pPr>
                    <w:pStyle w:val="null3"/>
                  </w:pPr>
                  <w:r>
                    <w:rPr>
                      <w:rFonts w:ascii="仿宋_GB2312" w:hAnsi="仿宋_GB2312" w:cs="仿宋_GB2312" w:eastAsia="仿宋_GB2312"/>
                    </w:rPr>
                    <w:t>171</w:t>
                  </w:r>
                </w:p>
              </w:tc>
              <w:tc>
                <w:tcPr>
                  <w:tcW w:type="dxa" w:w="511"/>
                </w:tcPr>
                <w:p>
                  <w:pPr>
                    <w:pStyle w:val="null3"/>
                  </w:pPr>
                  <w:r>
                    <w:rPr>
                      <w:rFonts w:ascii="仿宋_GB2312" w:hAnsi="仿宋_GB2312" w:cs="仿宋_GB2312" w:eastAsia="仿宋_GB2312"/>
                    </w:rPr>
                    <w:t>㎡</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定做暖气罩</w:t>
                  </w:r>
                </w:p>
              </w:tc>
              <w:tc>
                <w:tcPr>
                  <w:tcW w:type="dxa" w:w="511"/>
                </w:tcPr>
                <w:p>
                  <w:pPr>
                    <w:pStyle w:val="null3"/>
                  </w:pPr>
                  <w:r>
                    <w:rPr>
                      <w:rFonts w:ascii="仿宋_GB2312" w:hAnsi="仿宋_GB2312" w:cs="仿宋_GB2312" w:eastAsia="仿宋_GB2312"/>
                    </w:rPr>
                    <w:t>采用E0级1.8mm厚多层实木，高0.9m；安装白色铝合金百叶</w:t>
                  </w:r>
                </w:p>
              </w:tc>
              <w:tc>
                <w:tcPr>
                  <w:tcW w:type="dxa" w:w="511"/>
                </w:tcPr>
                <w:p>
                  <w:pPr>
                    <w:pStyle w:val="null3"/>
                  </w:pPr>
                  <w:r>
                    <w:rPr>
                      <w:rFonts w:ascii="仿宋_GB2312" w:hAnsi="仿宋_GB2312" w:cs="仿宋_GB2312" w:eastAsia="仿宋_GB2312"/>
                    </w:rPr>
                    <w:t>60.5</w:t>
                  </w:r>
                </w:p>
              </w:tc>
              <w:tc>
                <w:tcPr>
                  <w:tcW w:type="dxa" w:w="511"/>
                </w:tcPr>
                <w:p>
                  <w:pPr>
                    <w:pStyle w:val="null3"/>
                  </w:pPr>
                  <w:r>
                    <w:rPr>
                      <w:rFonts w:ascii="仿宋_GB2312" w:hAnsi="仿宋_GB2312" w:cs="仿宋_GB2312" w:eastAsia="仿宋_GB2312"/>
                    </w:rPr>
                    <w:t>㎡</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窗台包围板</w:t>
                  </w:r>
                </w:p>
              </w:tc>
              <w:tc>
                <w:tcPr>
                  <w:tcW w:type="dxa" w:w="511"/>
                </w:tcPr>
                <w:p>
                  <w:pPr>
                    <w:pStyle w:val="null3"/>
                  </w:pPr>
                  <w:r>
                    <w:rPr>
                      <w:rFonts w:ascii="仿宋_GB2312" w:hAnsi="仿宋_GB2312" w:cs="仿宋_GB2312" w:eastAsia="仿宋_GB2312"/>
                    </w:rPr>
                    <w:t>白色石材L型下收边</w:t>
                  </w:r>
                </w:p>
              </w:tc>
              <w:tc>
                <w:tcPr>
                  <w:tcW w:type="dxa" w:w="511"/>
                </w:tcPr>
                <w:p>
                  <w:pPr>
                    <w:pStyle w:val="null3"/>
                  </w:pPr>
                  <w:r>
                    <w:rPr>
                      <w:rFonts w:ascii="仿宋_GB2312" w:hAnsi="仿宋_GB2312" w:cs="仿宋_GB2312" w:eastAsia="仿宋_GB2312"/>
                    </w:rPr>
                    <w:t>15</w:t>
                  </w:r>
                </w:p>
              </w:tc>
              <w:tc>
                <w:tcPr>
                  <w:tcW w:type="dxa" w:w="511"/>
                </w:tcPr>
                <w:p>
                  <w:pPr>
                    <w:pStyle w:val="null3"/>
                  </w:pPr>
                  <w:r>
                    <w:rPr>
                      <w:rFonts w:ascii="仿宋_GB2312" w:hAnsi="仿宋_GB2312" w:cs="仿宋_GB2312" w:eastAsia="仿宋_GB2312"/>
                    </w:rPr>
                    <w:t>m</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地面坑洞填补找平</w:t>
                  </w:r>
                </w:p>
              </w:tc>
              <w:tc>
                <w:tcPr>
                  <w:tcW w:type="dxa" w:w="511"/>
                </w:tcPr>
                <w:p>
                  <w:pPr>
                    <w:pStyle w:val="null3"/>
                  </w:pPr>
                  <w:r>
                    <w:rPr>
                      <w:rFonts w:ascii="仿宋_GB2312" w:hAnsi="仿宋_GB2312" w:cs="仿宋_GB2312" w:eastAsia="仿宋_GB2312"/>
                    </w:rPr>
                    <w:t>铲除后水泥地面坑洞填补、找平</w:t>
                  </w:r>
                </w:p>
              </w:tc>
              <w:tc>
                <w:tcPr>
                  <w:tcW w:type="dxa" w:w="511"/>
                </w:tcPr>
                <w:p>
                  <w:pPr>
                    <w:pStyle w:val="null3"/>
                  </w:pPr>
                  <w:r>
                    <w:rPr>
                      <w:rFonts w:ascii="仿宋_GB2312" w:hAnsi="仿宋_GB2312" w:cs="仿宋_GB2312" w:eastAsia="仿宋_GB2312"/>
                    </w:rPr>
                    <w:t>93.6</w:t>
                  </w:r>
                </w:p>
              </w:tc>
              <w:tc>
                <w:tcPr>
                  <w:tcW w:type="dxa" w:w="511"/>
                </w:tcPr>
                <w:p>
                  <w:pPr>
                    <w:pStyle w:val="null3"/>
                  </w:pPr>
                  <w:r>
                    <w:rPr>
                      <w:rFonts w:ascii="仿宋_GB2312" w:hAnsi="仿宋_GB2312" w:cs="仿宋_GB2312" w:eastAsia="仿宋_GB2312"/>
                    </w:rPr>
                    <w:t>㎡</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地面自流平</w:t>
                  </w:r>
                </w:p>
              </w:tc>
              <w:tc>
                <w:tcPr>
                  <w:tcW w:type="dxa" w:w="511"/>
                </w:tcPr>
                <w:p>
                  <w:pPr>
                    <w:pStyle w:val="null3"/>
                  </w:pPr>
                  <w:r>
                    <w:rPr>
                      <w:rFonts w:ascii="仿宋_GB2312" w:hAnsi="仿宋_GB2312" w:cs="仿宋_GB2312" w:eastAsia="仿宋_GB2312"/>
                    </w:rPr>
                    <w:t>速干水泥自流平</w:t>
                  </w:r>
                </w:p>
              </w:tc>
              <w:tc>
                <w:tcPr>
                  <w:tcW w:type="dxa" w:w="511"/>
                </w:tcPr>
                <w:p>
                  <w:pPr>
                    <w:pStyle w:val="null3"/>
                  </w:pPr>
                  <w:r>
                    <w:rPr>
                      <w:rFonts w:ascii="仿宋_GB2312" w:hAnsi="仿宋_GB2312" w:cs="仿宋_GB2312" w:eastAsia="仿宋_GB2312"/>
                    </w:rPr>
                    <w:t>93.6</w:t>
                  </w:r>
                </w:p>
              </w:tc>
              <w:tc>
                <w:tcPr>
                  <w:tcW w:type="dxa" w:w="511"/>
                </w:tcPr>
                <w:p>
                  <w:pPr>
                    <w:pStyle w:val="null3"/>
                  </w:pPr>
                  <w:r>
                    <w:rPr>
                      <w:rFonts w:ascii="仿宋_GB2312" w:hAnsi="仿宋_GB2312" w:cs="仿宋_GB2312" w:eastAsia="仿宋_GB2312"/>
                    </w:rPr>
                    <w:t>㎡</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塑胶地板</w:t>
                  </w:r>
                </w:p>
              </w:tc>
              <w:tc>
                <w:tcPr>
                  <w:tcW w:type="dxa" w:w="511"/>
                </w:tcPr>
                <w:p>
                  <w:pPr>
                    <w:pStyle w:val="null3"/>
                  </w:pPr>
                  <w:r>
                    <w:rPr>
                      <w:rFonts w:ascii="仿宋_GB2312" w:hAnsi="仿宋_GB2312" w:cs="仿宋_GB2312" w:eastAsia="仿宋_GB2312"/>
                    </w:rPr>
                    <w:t>采用2mm厚复合耐磨地板</w:t>
                  </w:r>
                </w:p>
              </w:tc>
              <w:tc>
                <w:tcPr>
                  <w:tcW w:type="dxa" w:w="511"/>
                </w:tcPr>
                <w:p>
                  <w:pPr>
                    <w:pStyle w:val="null3"/>
                  </w:pPr>
                  <w:r>
                    <w:rPr>
                      <w:rFonts w:ascii="仿宋_GB2312" w:hAnsi="仿宋_GB2312" w:cs="仿宋_GB2312" w:eastAsia="仿宋_GB2312"/>
                    </w:rPr>
                    <w:t>93.6</w:t>
                  </w:r>
                </w:p>
              </w:tc>
              <w:tc>
                <w:tcPr>
                  <w:tcW w:type="dxa" w:w="511"/>
                </w:tcPr>
                <w:p>
                  <w:pPr>
                    <w:pStyle w:val="null3"/>
                  </w:pPr>
                  <w:r>
                    <w:rPr>
                      <w:rFonts w:ascii="仿宋_GB2312" w:hAnsi="仿宋_GB2312" w:cs="仿宋_GB2312" w:eastAsia="仿宋_GB2312"/>
                    </w:rPr>
                    <w:t>㎡</w:t>
                  </w:r>
                </w:p>
              </w:tc>
            </w:tr>
            <w:tr>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地砖铺设</w:t>
                  </w:r>
                </w:p>
              </w:tc>
              <w:tc>
                <w:tcPr>
                  <w:tcW w:type="dxa" w:w="511"/>
                </w:tcPr>
                <w:p>
                  <w:pPr>
                    <w:pStyle w:val="null3"/>
                  </w:pPr>
                  <w:r>
                    <w:rPr>
                      <w:rFonts w:ascii="仿宋_GB2312" w:hAnsi="仿宋_GB2312" w:cs="仿宋_GB2312" w:eastAsia="仿宋_GB2312"/>
                    </w:rPr>
                    <w:t>马可波罗、东鹏、蒙娜丽莎等品牌全瓷抛光砖全屋通铺</w:t>
                  </w:r>
                </w:p>
              </w:tc>
              <w:tc>
                <w:tcPr>
                  <w:tcW w:type="dxa" w:w="511"/>
                </w:tcPr>
                <w:p>
                  <w:pPr>
                    <w:pStyle w:val="null3"/>
                  </w:pPr>
                  <w:r>
                    <w:rPr>
                      <w:rFonts w:ascii="仿宋_GB2312" w:hAnsi="仿宋_GB2312" w:cs="仿宋_GB2312" w:eastAsia="仿宋_GB2312"/>
                    </w:rPr>
                    <w:t>532.1</w:t>
                  </w:r>
                </w:p>
              </w:tc>
              <w:tc>
                <w:tcPr>
                  <w:tcW w:type="dxa" w:w="511"/>
                </w:tcPr>
                <w:p>
                  <w:pPr>
                    <w:pStyle w:val="null3"/>
                  </w:pPr>
                  <w:r>
                    <w:rPr>
                      <w:rFonts w:ascii="仿宋_GB2312" w:hAnsi="仿宋_GB2312" w:cs="仿宋_GB2312" w:eastAsia="仿宋_GB2312"/>
                    </w:rPr>
                    <w:t>㎡</w:t>
                  </w:r>
                </w:p>
              </w:tc>
            </w:tr>
            <w:tr>
              <w:tc>
                <w:tcPr>
                  <w:tcW w:type="dxa" w:w="511"/>
                </w:tcPr>
                <w:p>
                  <w:pPr>
                    <w:pStyle w:val="null3"/>
                  </w:pPr>
                  <w:r>
                    <w:rPr>
                      <w:rFonts w:ascii="仿宋_GB2312" w:hAnsi="仿宋_GB2312" w:cs="仿宋_GB2312" w:eastAsia="仿宋_GB2312"/>
                    </w:rPr>
                    <w:t>14</w:t>
                  </w:r>
                </w:p>
              </w:tc>
              <w:tc>
                <w:tcPr>
                  <w:tcW w:type="dxa" w:w="511"/>
                </w:tcPr>
                <w:p>
                  <w:pPr>
                    <w:pStyle w:val="null3"/>
                  </w:pPr>
                  <w:r>
                    <w:rPr>
                      <w:rFonts w:ascii="仿宋_GB2312" w:hAnsi="仿宋_GB2312" w:cs="仿宋_GB2312" w:eastAsia="仿宋_GB2312"/>
                    </w:rPr>
                    <w:t>玻璃门</w:t>
                  </w:r>
                </w:p>
              </w:tc>
              <w:tc>
                <w:tcPr>
                  <w:tcW w:type="dxa" w:w="511"/>
                </w:tcPr>
                <w:p>
                  <w:pPr>
                    <w:pStyle w:val="null3"/>
                  </w:pPr>
                  <w:r>
                    <w:rPr>
                      <w:rFonts w:ascii="仿宋_GB2312" w:hAnsi="仿宋_GB2312" w:cs="仿宋_GB2312" w:eastAsia="仿宋_GB2312"/>
                    </w:rPr>
                    <w:t>3扇双开钢化玻璃门（与原先旧门尺寸保持一致，约1.5米宽*2.2米高）</w:t>
                  </w:r>
                </w:p>
              </w:tc>
              <w:tc>
                <w:tcPr>
                  <w:tcW w:type="dxa" w:w="511"/>
                </w:tcPr>
                <w:p>
                  <w:pPr>
                    <w:pStyle w:val="null3"/>
                  </w:pPr>
                  <w:r>
                    <w:rPr>
                      <w:rFonts w:ascii="仿宋_GB2312" w:hAnsi="仿宋_GB2312" w:cs="仿宋_GB2312" w:eastAsia="仿宋_GB2312"/>
                    </w:rPr>
                    <w:t>9.9</w:t>
                  </w:r>
                </w:p>
              </w:tc>
              <w:tc>
                <w:tcPr>
                  <w:tcW w:type="dxa" w:w="511"/>
                </w:tcPr>
                <w:p>
                  <w:pPr>
                    <w:pStyle w:val="null3"/>
                  </w:pPr>
                  <w:r>
                    <w:rPr>
                      <w:rFonts w:ascii="仿宋_GB2312" w:hAnsi="仿宋_GB2312" w:cs="仿宋_GB2312" w:eastAsia="仿宋_GB2312"/>
                    </w:rPr>
                    <w:t>㎡</w:t>
                  </w:r>
                </w:p>
              </w:tc>
            </w:tr>
            <w:tr>
              <w:tc>
                <w:tcPr>
                  <w:tcW w:type="dxa" w:w="511"/>
                </w:tcPr>
                <w:p>
                  <w:pPr>
                    <w:pStyle w:val="null3"/>
                  </w:pPr>
                  <w:r>
                    <w:rPr>
                      <w:rFonts w:ascii="仿宋_GB2312" w:hAnsi="仿宋_GB2312" w:cs="仿宋_GB2312" w:eastAsia="仿宋_GB2312"/>
                    </w:rPr>
                    <w:t>15</w:t>
                  </w:r>
                </w:p>
              </w:tc>
              <w:tc>
                <w:tcPr>
                  <w:tcW w:type="dxa" w:w="511"/>
                </w:tcPr>
                <w:p>
                  <w:pPr>
                    <w:pStyle w:val="null3"/>
                  </w:pPr>
                  <w:r>
                    <w:rPr>
                      <w:rFonts w:ascii="仿宋_GB2312" w:hAnsi="仿宋_GB2312" w:cs="仿宋_GB2312" w:eastAsia="仿宋_GB2312"/>
                    </w:rPr>
                    <w:t>LED平板（条形）灯</w:t>
                  </w:r>
                </w:p>
              </w:tc>
              <w:tc>
                <w:tcPr>
                  <w:tcW w:type="dxa" w:w="511"/>
                </w:tcPr>
                <w:p>
                  <w:pPr>
                    <w:pStyle w:val="null3"/>
                  </w:pPr>
                  <w:r>
                    <w:rPr>
                      <w:rFonts w:ascii="仿宋_GB2312" w:hAnsi="仿宋_GB2312" w:cs="仿宋_GB2312" w:eastAsia="仿宋_GB2312"/>
                    </w:rPr>
                    <w:t>冷白光源、48W；品牌“雅革”、“佛山”“欧普”、“雷士”等同类照明品牌</w:t>
                  </w:r>
                </w:p>
              </w:tc>
              <w:tc>
                <w:tcPr>
                  <w:tcW w:type="dxa" w:w="511"/>
                </w:tcPr>
                <w:p>
                  <w:pPr>
                    <w:pStyle w:val="null3"/>
                  </w:pPr>
                  <w:r>
                    <w:rPr>
                      <w:rFonts w:ascii="仿宋_GB2312" w:hAnsi="仿宋_GB2312" w:cs="仿宋_GB2312" w:eastAsia="仿宋_GB2312"/>
                    </w:rPr>
                    <w:t>78</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广告制作、安装（甲方提供设计）</w:t>
                  </w:r>
                </w:p>
              </w:tc>
              <w:tc>
                <w:tcPr>
                  <w:tcW w:type="dxa" w:w="511"/>
                </w:tcPr>
                <w:p>
                  <w:pPr>
                    <w:pStyle w:val="null3"/>
                  </w:pPr>
                  <w:r>
                    <w:rPr>
                      <w:rFonts w:ascii="仿宋_GB2312" w:hAnsi="仿宋_GB2312" w:cs="仿宋_GB2312" w:eastAsia="仿宋_GB2312"/>
                    </w:rPr>
                    <w:t>装饰采用PVC加UV材质；需进行二次设计</w:t>
                  </w:r>
                </w:p>
              </w:tc>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平米</w:t>
                  </w:r>
                </w:p>
              </w:tc>
            </w:tr>
          </w:tbl>
          <w:p>
            <w:pPr>
              <w:pStyle w:val="null3"/>
            </w:pPr>
            <w:r>
              <w:rPr>
                <w:rFonts w:ascii="仿宋_GB2312" w:hAnsi="仿宋_GB2312" w:cs="仿宋_GB2312" w:eastAsia="仿宋_GB2312"/>
              </w:rPr>
              <w:t>三、其他要求</w:t>
            </w:r>
          </w:p>
          <w:p>
            <w:pPr>
              <w:pStyle w:val="null3"/>
            </w:pPr>
            <w:r>
              <w:rPr>
                <w:rFonts w:ascii="仿宋_GB2312" w:hAnsi="仿宋_GB2312" w:cs="仿宋_GB2312" w:eastAsia="仿宋_GB2312"/>
              </w:rPr>
              <w:t>1、工程量清单所列施工量是预计数量，仅作为投标的共同基础，不作为最终结算和支付的依据。实际支付应按实际完成的工程量据实结算；</w:t>
            </w:r>
          </w:p>
          <w:p>
            <w:pPr>
              <w:pStyle w:val="null3"/>
            </w:pPr>
            <w:r>
              <w:rPr>
                <w:rFonts w:ascii="仿宋_GB2312" w:hAnsi="仿宋_GB2312" w:cs="仿宋_GB2312" w:eastAsia="仿宋_GB2312"/>
              </w:rPr>
              <w:t>2、供应商在报价时，应依据本工程方案、现行有关规范、规程，结合招标文件、有关合同条款以及市场价格情况等进行自主报价。</w:t>
            </w:r>
          </w:p>
          <w:p>
            <w:pPr>
              <w:pStyle w:val="null3"/>
            </w:pPr>
            <w:r>
              <w:rPr>
                <w:rFonts w:ascii="仿宋_GB2312" w:hAnsi="仿宋_GB2312" w:cs="仿宋_GB2312" w:eastAsia="仿宋_GB2312"/>
              </w:rPr>
              <w:t>3、本项目的工程质量应达到合格标准。</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合同签订后3个月内完成项目交付。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合同签订后60个日历日内。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西安航空职业技术学院指定地点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西安航空职业技术学院指定地点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项目设备到货后开箱验收合格后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项目实施完毕终验合格后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施工完成后，待相关部门验收合格结算审计后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自项目最终验收合格之日起硬件质保3年，软件终身升级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自项目最终验收合格之日起2年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投标文件递交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包号），并将保函原件单独递交至代理机构财务；投标人应在投标文件中附保函复印件。保函必须由具有开具投标保函资格的单位开具；若供应商违约，开具保函单位承担连带责任；（2）投标保证金的提交金额、时间不满足招标文件要求的，投标无效。 3.5.2采购包1：主要标的同核心产品。根据法律规定，中标公告须公布主要标的的名称、品牌、规格型号、数量、单价。 3.5.3本项目采购包1落实《国务院办公厅关于在政府采购中实施本国产品标准及相关政策的通知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3.5.4因电子化制式限制，本项目采购包2支付约定以此为准： 付款条件说明：合同签订后，达到付款条件起 10 日内，支付至合同金额的 40.00%。 付款条件说明：施工完成后，待相关部门验收合格结算审计后，达到付款条件起 10 日内，支付至审定金额的100.00%。 3.5.5本项目采购包2属性为工程，中小企业声明函中工程施工单位应为中小企业。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工程资质</w:t>
            </w:r>
          </w:p>
        </w:tc>
        <w:tc>
          <w:tcPr>
            <w:tcW w:type="dxa" w:w="3322"/>
          </w:tcPr>
          <w:p>
            <w:pPr>
              <w:pStyle w:val="null3"/>
            </w:pPr>
            <w:r>
              <w:rPr>
                <w:rFonts w:ascii="仿宋_GB2312" w:hAnsi="仿宋_GB2312" w:cs="仿宋_GB2312" w:eastAsia="仿宋_GB2312"/>
              </w:rPr>
              <w:t>提供投标人的建筑装修装饰工程专业承包二级以上（含二级）资质，以及有效的安全生产许可证。</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工程资质</w:t>
            </w:r>
          </w:p>
        </w:tc>
        <w:tc>
          <w:tcPr>
            <w:tcW w:type="dxa" w:w="3322"/>
          </w:tcPr>
          <w:p>
            <w:pPr>
              <w:pStyle w:val="null3"/>
            </w:pPr>
            <w:r>
              <w:rPr>
                <w:rFonts w:ascii="仿宋_GB2312" w:hAnsi="仿宋_GB2312" w:cs="仿宋_GB2312" w:eastAsia="仿宋_GB2312"/>
              </w:rPr>
              <w:t>提供拟派项目经理的建筑工程专业二级以上（含二级）注册建造师执业资格，以及合法有效的安全生产考核合格证（建安B证），拟派项目经理须在本单位注册，并提供拟派项目经理无在建声明。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包为专门面向中小企业采购，投标人应为中型企业或小型、微型企业或监狱企业或残疾人福利性单位。投标人为中型、小型、微型企业的，提供《中小企业声明函》；投标人为监狱企业的，应提供监狱企业的证明文件；投标人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17中小企业声明函（工程）.docx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2.投标报价低于通过符合性审查的次低报价投标人投标报价50%的，即投标报价&lt;通过符合性审查的次低报价投标人投标报价×50%； 3.投标报价低于采购项目最高限价45%的，即投标报价&lt;采购项目最高限价×45%； 4.评标委员会基于专业判断，认为投标人报价过低，有可能影响产品质量或者不能诚信履约的其他情形。 （二）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三）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满足本招标文件3.4商务要求中交货时间、交货地点、支付约定、质量保修范围和保修期要求的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 1分项价格表.docx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2.投标报价低于通过符合性审查的次低报价投标人投标报价50%的，即投标报价&lt;通过符合性审查的次低报价投标人投标报价×50%； 3.投标报价低于采购项目最高限价45%的，即投标报价&lt;采购项目最高限价×45%； 4.评标委员会基于专业判断，认为投标人报价过低，有可能影响产品质量或者不能诚信履约的其他情形。 （二）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三）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满足本招标文件3.4商务要求中交货时间（工期）、交货地点（施工地点）、质量保修范围和保修期要求和3.5.4支付约定的要求的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满足招标文件规定的工程质量（合格）的要求</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 1工程分项报价表.docx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根据投标人所投产品技术参数对3.3技术参数与性能指标中“二、技术要求”的响应情况进行评审： ①标“▲”参数，投标人满足参数要求的每项得1分，满分20分。 ②非“▲”参数（以投标人的技术响应偏离表响应情况为准），得分=（投标人满足采购人要求的非“▲、演示项”参数数量/非“▲、演示项”参数总数量）×10分，满分10分。得分保留小数点后两位数，小数点后第三位四舍五入。 备注： 1.所投产品完全复制招标文件技术指标要求的，给予10分扣分，文字描述、国标、定制尺寸的技术指标除外。 2.标注“▲”号参数需按照招标文件要求提供佐证材料。佐证材料与技术响应偏离表响应内容不一致的，以佐证材料为准。同一指标提供佐证材料内容不一致的，以最不利于投标人的情形进行评审。 3.演示项参数不参与技术参数评审。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投标人针对技术参数与性能指标要求【投标时提供视频演示】的内容进行演示，依据演示的符合性进行评审： 每项技术要求或功能完整演示计1分，满分12分，未提供演示或演示不符合要求不计分。 备注： ①每个投标人演示时间不超过20分钟。 ②现场将使用腾讯视频会议形式与各投标人进行连线演示，请各投标人保持通信畅通，否则造成任何后果由各投标人自负。</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投标人提供针对本项目的实施方案，包括但不限于①供货组织安排、物力调配及保障措施；②实施步骤、进度计划和保证措施；③安装调试、验收方案等。 满足项目实施需求，无瑕疵，计6分； 每存在一处瑕疵扣1分； 存在6处及以上瑕疵或全部内容均未提供，不计分。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投标人针对本项目提供质量保证方案，方案应至少包括但不限于①质量保障措施及保证承诺；②软硬件适配方案；③软件升级、运行维护；④产品使用过程中的合理化建议等。 满足项目实施需求，无瑕疵，计4分； 每存在一处瑕疵扣0.5分； 存在8处及以上瑕疵或全部内容均未提供，不计分。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7质量保证方案.docx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投标人提供所投产品合法来源渠道证明文件（包括但不限于销售协议或代理协议或原厂授权等），提供齐全计2分，否则不计分。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8供货来源渠道证明.docx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投标人针对本项目提供培训方案，方案应至少包括但不限于①培训时间计划及培训人员安排；②培训内容设计安排（设备原理和技术性能、仪器操作、仪器维护、故障排除等）；③教师进企活动方案。 满足项目实施需求，无瑕疵，计3分； 每存在一处瑕疵扣0.5分； 存在6处及以上瑕疵或全部内容均未提供，不计分。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①本地化服务能力说明、售后服务范围及保障措施；②售后服务体系及流程、服务标准；③应急预案（至少包含软件故障、数据错误或丢失等）；④各类问题响应时间；⑤备品备件承诺等。 满足项目实施需求，无瑕疵，计10分； 每存在一处瑕疵扣1分； 存在10处及以上瑕疵或全部内容均未提供，不计分。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合同金额核心要素，否则不计为有效业绩。每提供1个有效业绩得0.5分，最高得2分。 备注：1.投标文件中提供合同扫描件加盖公章。2.同类项目是指合同中包含本项目采购的任一产品。</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投标人提供针对本项目的施工方案，包括但不限于①施工前检查准备、②劳动力配置计划、③施工工艺、④施工机械配备投入计划、⑤线路部署方案、⑥吊顶专项技术方案等方面。施工方案应符合采购项目特点及要求，描述完整且有利于项目实施。 满足项目实施需求，无瑕疵，计12分； 每存在一处瑕疵扣1分； 存在12处及以上瑕疵或全部内容均未提供，不计分。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5施工方案.docx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投标人针对本项目工期要求及施工特点，提供针对本项目的施工进度计划，包括①工程总进度施工计划、②进度控制保证措施。内容应符合采购项目特点及要求，描述完整且有利于项目实施。 满足项目实施需求，无瑕疵，计4分； 每存在一处瑕疵扣1分； 存在4处及以上瑕疵或全部内容均未提供，不计分。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6施工进度计划.docx</w:t>
            </w:r>
          </w:p>
        </w:tc>
      </w:tr>
      <w:tr>
        <w:tc>
          <w:tcPr>
            <w:tcW w:type="dxa" w:w="831"/>
            <w:vMerge/>
          </w:tcPr>
          <w:p/>
        </w:tc>
        <w:tc>
          <w:tcPr>
            <w:tcW w:type="dxa" w:w="1661"/>
          </w:tcPr>
          <w:p>
            <w:pPr>
              <w:pStyle w:val="null3"/>
            </w:pPr>
            <w:r>
              <w:rPr>
                <w:rFonts w:ascii="仿宋_GB2312" w:hAnsi="仿宋_GB2312" w:cs="仿宋_GB2312" w:eastAsia="仿宋_GB2312"/>
              </w:rPr>
              <w:t>质量技术组织措施</w:t>
            </w:r>
          </w:p>
        </w:tc>
        <w:tc>
          <w:tcPr>
            <w:tcW w:type="dxa" w:w="2492"/>
          </w:tcPr>
          <w:p>
            <w:pPr>
              <w:pStyle w:val="null3"/>
            </w:pPr>
            <w:r>
              <w:rPr>
                <w:rFonts w:ascii="仿宋_GB2312" w:hAnsi="仿宋_GB2312" w:cs="仿宋_GB2312" w:eastAsia="仿宋_GB2312"/>
              </w:rPr>
              <w:t>投标人提供针对本项目的质量技术组织措施包括①质量目标、②技术保障措施、③质量全过程检查制度。内容应符合采购项目特点及要求，描述完整且有利于项目实施。 满足项目实施需求，无瑕疵，计6分； 每存在一处瑕疵扣1分； 存在6处及以上瑕疵或全部内容均未提供，不计分。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7质量技术组织措施.docx</w:t>
            </w:r>
          </w:p>
        </w:tc>
      </w:tr>
      <w:tr>
        <w:tc>
          <w:tcPr>
            <w:tcW w:type="dxa" w:w="831"/>
            <w:vMerge/>
          </w:tcPr>
          <w:p/>
        </w:tc>
        <w:tc>
          <w:tcPr>
            <w:tcW w:type="dxa" w:w="1661"/>
          </w:tcPr>
          <w:p>
            <w:pPr>
              <w:pStyle w:val="null3"/>
            </w:pPr>
            <w:r>
              <w:rPr>
                <w:rFonts w:ascii="仿宋_GB2312" w:hAnsi="仿宋_GB2312" w:cs="仿宋_GB2312" w:eastAsia="仿宋_GB2312"/>
              </w:rPr>
              <w:t>安全环保文明措施</w:t>
            </w:r>
          </w:p>
        </w:tc>
        <w:tc>
          <w:tcPr>
            <w:tcW w:type="dxa" w:w="2492"/>
          </w:tcPr>
          <w:p>
            <w:pPr>
              <w:pStyle w:val="null3"/>
            </w:pPr>
            <w:r>
              <w:rPr>
                <w:rFonts w:ascii="仿宋_GB2312" w:hAnsi="仿宋_GB2312" w:cs="仿宋_GB2312" w:eastAsia="仿宋_GB2312"/>
              </w:rPr>
              <w:t>投标人结合工程环境、特点，提供针对本项目的安全环保文明措施包括①施工过程中安全保护措施②文明施工控制措施③工程产生垃圾处理方案。 满足项目实施需求，无瑕疵，计6分； 每存在一处瑕疵扣1分； 存在6处及以上瑕疵或全部内容均未提供，不计分。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8安全环保文明措施.docx</w:t>
            </w:r>
          </w:p>
        </w:tc>
      </w:tr>
      <w:tr>
        <w:tc>
          <w:tcPr>
            <w:tcW w:type="dxa" w:w="831"/>
            <w:vMerge/>
          </w:tcPr>
          <w:p/>
        </w:tc>
        <w:tc>
          <w:tcPr>
            <w:tcW w:type="dxa" w:w="1661"/>
          </w:tcPr>
          <w:p>
            <w:pPr>
              <w:pStyle w:val="null3"/>
            </w:pPr>
            <w:r>
              <w:rPr>
                <w:rFonts w:ascii="仿宋_GB2312" w:hAnsi="仿宋_GB2312" w:cs="仿宋_GB2312" w:eastAsia="仿宋_GB2312"/>
              </w:rPr>
              <w:t>周边设施及成品保护措施</w:t>
            </w:r>
          </w:p>
        </w:tc>
        <w:tc>
          <w:tcPr>
            <w:tcW w:type="dxa" w:w="2492"/>
          </w:tcPr>
          <w:p>
            <w:pPr>
              <w:pStyle w:val="null3"/>
            </w:pPr>
            <w:r>
              <w:rPr>
                <w:rFonts w:ascii="仿宋_GB2312" w:hAnsi="仿宋_GB2312" w:cs="仿宋_GB2312" w:eastAsia="仿宋_GB2312"/>
              </w:rPr>
              <w:t>投标人提供针对本项目施工过程中，针对周边设施和成品的保护措施。 满足项目实施需求，无瑕疵，计4分； 每存在一处瑕疵扣1分； 存在4处及以上瑕疵或全部内容均未提供，不计分。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9周边设施及成品保护措施.docx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投标人提供针对本项目应急预案，包括但不限于①赶工应急处理方案、②阴雨天腻子不易干燥、③线路故障等问题。根据应急预案考虑是否完善，有无对应的应对措施进行评审。 满足项目实施需求，无瑕疵，计6分； 每存在一处瑕疵扣1分； 存在6处及以上瑕疵或全部内容均未提供，不计分。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10应急预案.docx</w:t>
            </w:r>
          </w:p>
        </w:tc>
      </w:tr>
      <w:tr>
        <w:tc>
          <w:tcPr>
            <w:tcW w:type="dxa" w:w="831"/>
            <w:vMerge/>
          </w:tcPr>
          <w:p/>
        </w:tc>
        <w:tc>
          <w:tcPr>
            <w:tcW w:type="dxa" w:w="1661"/>
          </w:tcPr>
          <w:p>
            <w:pPr>
              <w:pStyle w:val="null3"/>
            </w:pPr>
            <w:r>
              <w:rPr>
                <w:rFonts w:ascii="仿宋_GB2312" w:hAnsi="仿宋_GB2312" w:cs="仿宋_GB2312" w:eastAsia="仿宋_GB2312"/>
              </w:rPr>
              <w:t>主要材料选择</w:t>
            </w:r>
          </w:p>
        </w:tc>
        <w:tc>
          <w:tcPr>
            <w:tcW w:type="dxa" w:w="2492"/>
          </w:tcPr>
          <w:p>
            <w:pPr>
              <w:pStyle w:val="null3"/>
            </w:pPr>
            <w:r>
              <w:rPr>
                <w:rFonts w:ascii="仿宋_GB2312" w:hAnsi="仿宋_GB2312" w:cs="仿宋_GB2312" w:eastAsia="仿宋_GB2312"/>
              </w:rPr>
              <w:t>提供本项目施工所需主要材料的名称、品牌、型号等详细清单。提供主材相关检测报告或技术资料等，根据主材品质是否安全，是否符合国家相关标准，材料选择是否契合项目需求进行综合评审。 满足项目实施需求，无瑕疵，计5分； 每存在一处瑕疵扣1分； 存在5处及以上瑕疵或全部内容均未提供，不计分。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11主要材料选择.docx</w:t>
            </w:r>
          </w:p>
        </w:tc>
      </w:tr>
      <w:tr>
        <w:tc>
          <w:tcPr>
            <w:tcW w:type="dxa" w:w="831"/>
            <w:vMerge/>
          </w:tcPr>
          <w:p/>
        </w:tc>
        <w:tc>
          <w:tcPr>
            <w:tcW w:type="dxa" w:w="1661"/>
          </w:tcPr>
          <w:p>
            <w:pPr>
              <w:pStyle w:val="null3"/>
            </w:pPr>
            <w:r>
              <w:rPr>
                <w:rFonts w:ascii="仿宋_GB2312" w:hAnsi="仿宋_GB2312" w:cs="仿宋_GB2312" w:eastAsia="仿宋_GB2312"/>
              </w:rPr>
              <w:t>广告制作安装方案</w:t>
            </w:r>
          </w:p>
        </w:tc>
        <w:tc>
          <w:tcPr>
            <w:tcW w:type="dxa" w:w="2492"/>
          </w:tcPr>
          <w:p>
            <w:pPr>
              <w:pStyle w:val="null3"/>
            </w:pPr>
            <w:r>
              <w:rPr>
                <w:rFonts w:ascii="仿宋_GB2312" w:hAnsi="仿宋_GB2312" w:cs="仿宋_GB2312" w:eastAsia="仿宋_GB2312"/>
              </w:rPr>
              <w:t>投标人提供针对本项目广告制作安装方案，包括但不限于①设计原则、②广告材料选型、③制作与安装工艺标准等。 满足项目实施需求，无瑕疵，计6分； 每存在一处瑕疵扣1分； 存在6处及以上瑕疵或全部内容均未提供，不计分。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12广告制作安装方案.docx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投标人提供针对本项目的项目组织机构，明确项目人员构成情况,包括技术负责人、施工管理人员、安全管理人员等。提供人员的职责分工、相关职称证书或资格证书。 满足项目实施需求，无瑕疵，计6分； 每存在一处瑕疵扣1分； 存在6处及以上瑕疵或全部内容均未提供，不计分。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13项目组织机构.docx</w:t>
            </w:r>
          </w:p>
        </w:tc>
      </w:tr>
      <w:tr>
        <w:tc>
          <w:tcPr>
            <w:tcW w:type="dxa" w:w="831"/>
            <w:vMerge/>
          </w:tcPr>
          <w:p/>
        </w:tc>
        <w:tc>
          <w:tcPr>
            <w:tcW w:type="dxa" w:w="1661"/>
          </w:tcPr>
          <w:p>
            <w:pPr>
              <w:pStyle w:val="null3"/>
            </w:pPr>
            <w:r>
              <w:rPr>
                <w:rFonts w:ascii="仿宋_GB2312" w:hAnsi="仿宋_GB2312" w:cs="仿宋_GB2312" w:eastAsia="仿宋_GB2312"/>
              </w:rPr>
              <w:t>保修期内服务方案</w:t>
            </w:r>
          </w:p>
        </w:tc>
        <w:tc>
          <w:tcPr>
            <w:tcW w:type="dxa" w:w="2492"/>
          </w:tcPr>
          <w:p>
            <w:pPr>
              <w:pStyle w:val="null3"/>
            </w:pPr>
            <w:r>
              <w:rPr>
                <w:rFonts w:ascii="仿宋_GB2312" w:hAnsi="仿宋_GB2312" w:cs="仿宋_GB2312" w:eastAsia="仿宋_GB2312"/>
              </w:rPr>
              <w:t>投标人针对本项目有具体的保修期内服务方案，包括但不限于①保修期内服务内容、②问题响应时间、③服务人员配备、④保修措施。 满足项目实施需求，无瑕疵，计8分； 每存在一处瑕疵扣1分； 存在8处及以上瑕疵或全部内容均未提供，不计分。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14保修期内服务方案.docx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合同金额核心要素，否则不计为有效业绩。每提供1个有效业绩得1分，最高得5分。 备注：投标文件中提供合同扫描件加盖公章。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1分，每有一项为环境标志产品经国家认证的计1分，投标人投标产品中每有一项产品同时为优先节能产品和环境标志产品计2分，最多计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详见附件：7质量保证方案.docx</w:t>
      </w:r>
    </w:p>
    <w:p>
      <w:pPr>
        <w:pStyle w:val="null3"/>
        <w:ind w:firstLine="960"/>
      </w:pPr>
      <w:r>
        <w:rPr>
          <w:rFonts w:ascii="仿宋_GB2312" w:hAnsi="仿宋_GB2312" w:cs="仿宋_GB2312" w:eastAsia="仿宋_GB2312"/>
        </w:rPr>
        <w:t>详见附件：8供货来源渠道证明.docx</w:t>
      </w:r>
    </w:p>
    <w:p>
      <w:pPr>
        <w:pStyle w:val="null3"/>
        <w:ind w:firstLine="960"/>
      </w:pPr>
      <w:r>
        <w:rPr>
          <w:rFonts w:ascii="仿宋_GB2312" w:hAnsi="仿宋_GB2312" w:cs="仿宋_GB2312" w:eastAsia="仿宋_GB2312"/>
        </w:rPr>
        <w:t>详见附件：9培训方案.docx</w:t>
      </w:r>
    </w:p>
    <w:p>
      <w:pPr>
        <w:pStyle w:val="null3"/>
        <w:ind w:firstLine="960"/>
      </w:pPr>
      <w:r>
        <w:rPr>
          <w:rFonts w:ascii="仿宋_GB2312" w:hAnsi="仿宋_GB2312" w:cs="仿宋_GB2312" w:eastAsia="仿宋_GB2312"/>
        </w:rPr>
        <w:t>详见附件：10售后服务方案.docx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详见附件：12节能环保.docx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详见附件：5施工方案.docx</w:t>
      </w:r>
    </w:p>
    <w:p>
      <w:pPr>
        <w:pStyle w:val="null3"/>
        <w:ind w:firstLine="960"/>
      </w:pPr>
      <w:r>
        <w:rPr>
          <w:rFonts w:ascii="仿宋_GB2312" w:hAnsi="仿宋_GB2312" w:cs="仿宋_GB2312" w:eastAsia="仿宋_GB2312"/>
        </w:rPr>
        <w:t>详见附件：6施工进度计划.docx</w:t>
      </w:r>
    </w:p>
    <w:p>
      <w:pPr>
        <w:pStyle w:val="null3"/>
        <w:ind w:firstLine="960"/>
      </w:pPr>
      <w:r>
        <w:rPr>
          <w:rFonts w:ascii="仿宋_GB2312" w:hAnsi="仿宋_GB2312" w:cs="仿宋_GB2312" w:eastAsia="仿宋_GB2312"/>
        </w:rPr>
        <w:t>详见附件：7质量技术组织措施.docx</w:t>
      </w:r>
    </w:p>
    <w:p>
      <w:pPr>
        <w:pStyle w:val="null3"/>
        <w:ind w:firstLine="960"/>
      </w:pPr>
      <w:r>
        <w:rPr>
          <w:rFonts w:ascii="仿宋_GB2312" w:hAnsi="仿宋_GB2312" w:cs="仿宋_GB2312" w:eastAsia="仿宋_GB2312"/>
        </w:rPr>
        <w:t>详见附件：8安全环保文明措施.docx</w:t>
      </w:r>
    </w:p>
    <w:p>
      <w:pPr>
        <w:pStyle w:val="null3"/>
        <w:ind w:firstLine="960"/>
      </w:pPr>
      <w:r>
        <w:rPr>
          <w:rFonts w:ascii="仿宋_GB2312" w:hAnsi="仿宋_GB2312" w:cs="仿宋_GB2312" w:eastAsia="仿宋_GB2312"/>
        </w:rPr>
        <w:t>详见附件：9周边设施及成品保护措施.docx</w:t>
      </w:r>
    </w:p>
    <w:p>
      <w:pPr>
        <w:pStyle w:val="null3"/>
        <w:ind w:firstLine="960"/>
      </w:pPr>
      <w:r>
        <w:rPr>
          <w:rFonts w:ascii="仿宋_GB2312" w:hAnsi="仿宋_GB2312" w:cs="仿宋_GB2312" w:eastAsia="仿宋_GB2312"/>
        </w:rPr>
        <w:t>详见附件：10应急预案.docx</w:t>
      </w:r>
    </w:p>
    <w:p>
      <w:pPr>
        <w:pStyle w:val="null3"/>
        <w:ind w:firstLine="960"/>
      </w:pPr>
      <w:r>
        <w:rPr>
          <w:rFonts w:ascii="仿宋_GB2312" w:hAnsi="仿宋_GB2312" w:cs="仿宋_GB2312" w:eastAsia="仿宋_GB2312"/>
        </w:rPr>
        <w:t>详见附件：11主要材料选择.docx</w:t>
      </w:r>
    </w:p>
    <w:p>
      <w:pPr>
        <w:pStyle w:val="null3"/>
        <w:ind w:firstLine="960"/>
      </w:pPr>
      <w:r>
        <w:rPr>
          <w:rFonts w:ascii="仿宋_GB2312" w:hAnsi="仿宋_GB2312" w:cs="仿宋_GB2312" w:eastAsia="仿宋_GB2312"/>
        </w:rPr>
        <w:t>详见附件：12广告制作安装方案.docx</w:t>
      </w:r>
    </w:p>
    <w:p>
      <w:pPr>
        <w:pStyle w:val="null3"/>
        <w:ind w:firstLine="960"/>
      </w:pPr>
      <w:r>
        <w:rPr>
          <w:rFonts w:ascii="仿宋_GB2312" w:hAnsi="仿宋_GB2312" w:cs="仿宋_GB2312" w:eastAsia="仿宋_GB2312"/>
        </w:rPr>
        <w:t>详见附件：13项目组织机构.docx</w:t>
      </w:r>
    </w:p>
    <w:p>
      <w:pPr>
        <w:pStyle w:val="null3"/>
        <w:ind w:firstLine="960"/>
      </w:pPr>
      <w:r>
        <w:rPr>
          <w:rFonts w:ascii="仿宋_GB2312" w:hAnsi="仿宋_GB2312" w:cs="仿宋_GB2312" w:eastAsia="仿宋_GB2312"/>
        </w:rPr>
        <w:t>详见附件：14保修期内服务方案.docx</w:t>
      </w:r>
    </w:p>
    <w:p>
      <w:pPr>
        <w:pStyle w:val="null3"/>
        <w:ind w:firstLine="960"/>
      </w:pPr>
      <w:r>
        <w:rPr>
          <w:rFonts w:ascii="仿宋_GB2312" w:hAnsi="仿宋_GB2312" w:cs="仿宋_GB2312" w:eastAsia="仿宋_GB2312"/>
        </w:rPr>
        <w:t>详见附件：15业绩.docx</w:t>
      </w:r>
    </w:p>
    <w:p>
      <w:pPr>
        <w:pStyle w:val="null3"/>
        <w:ind w:firstLine="960"/>
      </w:pPr>
      <w:r>
        <w:rPr>
          <w:rFonts w:ascii="仿宋_GB2312" w:hAnsi="仿宋_GB2312" w:cs="仿宋_GB2312" w:eastAsia="仿宋_GB2312"/>
        </w:rPr>
        <w:t>详见附件：16节能环保.docx</w:t>
      </w:r>
    </w:p>
    <w:p>
      <w:pPr>
        <w:pStyle w:val="null3"/>
        <w:ind w:firstLine="960"/>
      </w:pPr>
      <w:r>
        <w:rPr>
          <w:rFonts w:ascii="仿宋_GB2312" w:hAnsi="仿宋_GB2312" w:cs="仿宋_GB2312" w:eastAsia="仿宋_GB2312"/>
        </w:rPr>
        <w:t>详见附件：1工程分项报价表.docx</w:t>
      </w:r>
    </w:p>
    <w:p>
      <w:pPr>
        <w:pStyle w:val="null3"/>
        <w:ind w:firstLine="960"/>
      </w:pPr>
      <w:r>
        <w:rPr>
          <w:rFonts w:ascii="仿宋_GB2312" w:hAnsi="仿宋_GB2312" w:cs="仿宋_GB2312" w:eastAsia="仿宋_GB2312"/>
        </w:rPr>
        <w:t>详见附件：17中小企业声明函（工程）.docx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