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950F2">
      <w:pPr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中小企业声明函（工程）</w:t>
      </w:r>
    </w:p>
    <w:p w14:paraId="422F5F45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B9B261B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本公司（联合体）郑重声明，根据《政府采购促进中小企业发展管理办法》（财库﹝2020﹞46 号）的规定，本公司（联合体）参加（单位名称）的（项目名称）采购活动，工程的施工单位全部为符合政策要求的中小企业。相关企业（含联合体中的中小企业、签订分包意向协议的中小企业）的具体情况如下：</w:t>
      </w:r>
    </w:p>
    <w:p w14:paraId="163B5840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1、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，属于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；承建（承接）企业为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，从业人员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人，营业收入为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cs="仿宋"/>
          <w:spacing w:val="6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万元，资产总额为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 xml:space="preserve"> 万元，属于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；</w:t>
      </w:r>
    </w:p>
    <w:p w14:paraId="14DF9A22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2、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，属于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；承建（承接）企业为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，从业人员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人，营业收入为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cs="仿宋"/>
          <w:spacing w:val="6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万元，资产总额为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ab/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 xml:space="preserve"> 万元，属于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；</w:t>
      </w:r>
    </w:p>
    <w:p w14:paraId="14028179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……</w:t>
      </w:r>
    </w:p>
    <w:p w14:paraId="682E4F96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058BD01E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本企业对上述声明内容的真实性负责。如有虚假，将依法承担相应责任。</w:t>
      </w:r>
    </w:p>
    <w:p w14:paraId="08099E38">
      <w:pPr>
        <w:spacing w:line="588" w:lineRule="exact"/>
        <w:ind w:firstLine="584" w:firstLineChars="200"/>
        <w:jc w:val="center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 xml:space="preserve">   企业名称（盖章）：</w:t>
      </w:r>
    </w:p>
    <w:p w14:paraId="3597747A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 xml:space="preserve">                   日期：</w:t>
      </w:r>
    </w:p>
    <w:p w14:paraId="723D9641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</w:p>
    <w:p w14:paraId="29435184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备注：1.填写前请认真阅读《工业和信息化部　国家统计局　国家发展和改革委员会　财政部关于印发中小企业划型标准规定的通知》(工信部联企业〔2011〕300号)和《财政部、工业和信息化部关于印发〈政府采购促进中小企业发展管理办法〉的通知》（财库﹝2020﹞46 号）相关规定。</w:t>
      </w:r>
    </w:p>
    <w:p w14:paraId="188669E5">
      <w:pPr>
        <w:spacing w:line="588" w:lineRule="exact"/>
        <w:ind w:firstLine="584" w:firstLineChars="200"/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pacing w:val="6"/>
          <w:sz w:val="28"/>
          <w:szCs w:val="28"/>
          <w:highlight w:val="none"/>
        </w:rPr>
        <w:t>2.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从业人员、营业收入、资产总额填报上一年度数据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无上一年度数据的新成立企业可不填报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相关数据，参照国务院批准的中小企业划分标准，根据企业自身情况如实判断。</w:t>
      </w:r>
    </w:p>
    <w:p w14:paraId="26806456">
      <w:pPr>
        <w:pStyle w:val="7"/>
        <w:spacing w:line="336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C550799">
      <w:pPr>
        <w:spacing w:line="588" w:lineRule="exact"/>
        <w:jc w:val="left"/>
        <w:rPr>
          <w:rFonts w:hint="eastAsia" w:ascii="仿宋" w:hAnsi="仿宋" w:eastAsia="仿宋" w:cs="仿宋"/>
          <w:b/>
          <w:bCs/>
          <w:color w:val="FF0000"/>
          <w:spacing w:val="6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28"/>
          <w:szCs w:val="28"/>
          <w:highlight w:val="none"/>
          <w:lang w:val="en-US" w:eastAsia="zh-CN"/>
        </w:rPr>
        <w:t>特别提醒</w:t>
      </w:r>
      <w:r>
        <w:rPr>
          <w:rFonts w:hint="eastAsia" w:ascii="仿宋" w:hAnsi="仿宋" w:eastAsia="仿宋" w:cs="仿宋"/>
          <w:b/>
          <w:bCs/>
          <w:spacing w:val="6"/>
          <w:sz w:val="28"/>
          <w:szCs w:val="28"/>
          <w:highlight w:val="none"/>
        </w:rPr>
        <w:t>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6"/>
          <w:sz w:val="28"/>
          <w:szCs w:val="28"/>
          <w:highlight w:val="none"/>
        </w:rPr>
        <w:t>供应商应当对其出具的《中小企业声明函》真实性负责，供应商出具的《中小企业声明函》内容不实的，属于提供虚假材料谋取中标。</w:t>
      </w:r>
    </w:p>
    <w:p w14:paraId="56F5A2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55073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6"/>
    <w:link w:val="13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2026-04-29T09:42:26Z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