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版本号：ZBDL2026052703320260601001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汉江流域洋县段重要生态空间内水污染治理项目监理服务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ZBDL20260527033</w:t>
      </w:r>
      <w:r>
        <w:br/>
      </w:r>
      <w:r>
        <w:br/>
      </w:r>
      <w:r>
        <w:br/>
      </w:r>
    </w:p>
    <w:p>
      <w:pPr>
        <w:pStyle w:val="null3"/>
        <w:jc w:val="center"/>
        <w:outlineLvl w:val="2"/>
      </w:pPr>
      <w:r>
        <w:rPr>
          <w:rFonts w:ascii="仿宋_GB2312" w:hAnsi="仿宋_GB2312" w:cs="仿宋_GB2312" w:eastAsia="仿宋_GB2312"/>
          <w:sz w:val="28"/>
          <w:b/>
        </w:rPr>
        <w:t>洋县住房和城乡建设管理局（机关）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洋县住房和城乡建设管理局（机关）</w:t>
      </w:r>
      <w:r>
        <w:rPr>
          <w:rFonts w:ascii="仿宋_GB2312" w:hAnsi="仿宋_GB2312" w:cs="仿宋_GB2312" w:eastAsia="仿宋_GB2312"/>
        </w:rPr>
        <w:t>委托，拟对</w:t>
      </w:r>
      <w:r>
        <w:rPr>
          <w:rFonts w:ascii="仿宋_GB2312" w:hAnsi="仿宋_GB2312" w:cs="仿宋_GB2312" w:eastAsia="仿宋_GB2312"/>
        </w:rPr>
        <w:t>汉江流域洋县段重要生态空间内水污染治理项目监理服务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ZBDL20260527033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汉江流域洋县段重要生态空间内水污染治理项目监理服务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该项目新建污水处理站3座，总处理规模560m³/d，主处理工艺AA/0。高密度聚乙烯双壁波纹管，DN300 16749m，DN200 500m；聚乙烯PE100管，DN110管2315m，DN200管2535m，DN315管256m；焊接钢管，D108x4共197m，D219x6共113m，D325x8共462m；PVC-U支管DN110共19125m，DN160管11475m，DN200管7650m；一体化泵站4座，污水收集口1650个，检查井580座，排泥阀门井2个，排气阀门井4个，电磁流量计井1个，污水消能井42座；道路拆除及恢复面积31022㎡，本项目工程施工及缺陷责任期范围内所有建设工程内容的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采购包1（汉江流域洋县段重要生态空间内水污染治理项目监理服务一标段）：属于专门面向中小企业采购。</w:t>
      </w:r>
    </w:p>
    <w:p>
      <w:pPr>
        <w:pStyle w:val="null3"/>
      </w:pPr>
      <w:r>
        <w:rPr>
          <w:rFonts w:ascii="仿宋_GB2312" w:hAnsi="仿宋_GB2312" w:cs="仿宋_GB2312" w:eastAsia="仿宋_GB2312"/>
        </w:rPr>
        <w:t>采购包2（汉江流域洋县段重要生态空间内水污染治理项目监理服务二标段）：属于专门面向中小企业采购。</w:t>
      </w:r>
    </w:p>
    <w:p>
      <w:pPr>
        <w:pStyle w:val="null3"/>
      </w:pPr>
      <w:r>
        <w:rPr>
          <w:rFonts w:ascii="仿宋_GB2312" w:hAnsi="仿宋_GB2312" w:cs="仿宋_GB2312" w:eastAsia="仿宋_GB2312"/>
        </w:rPr>
        <w:t>采购包3（汉江流域洋县段重要生态空间内水污染治理项目监理服务三标段）：属于专门面向中小企业采购。</w:t>
      </w:r>
    </w:p>
    <w:p>
      <w:pPr>
        <w:pStyle w:val="null3"/>
      </w:pPr>
      <w:r>
        <w:rPr>
          <w:rFonts w:ascii="仿宋_GB2312" w:hAnsi="仿宋_GB2312" w:cs="仿宋_GB2312" w:eastAsia="仿宋_GB2312"/>
        </w:rPr>
        <w:t>采购包4（汉江流域洋县段重要生态空间内水污染治理项目监理服务四标段）：属于专门面向中小企业采购。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满足《中华人民共和国政府采购法》第二十二条规定：（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p>
      <w:pPr>
        <w:pStyle w:val="null3"/>
      </w:pPr>
      <w:r>
        <w:rPr>
          <w:rFonts w:ascii="仿宋_GB2312" w:hAnsi="仿宋_GB2312" w:cs="仿宋_GB2312" w:eastAsia="仿宋_GB2312"/>
        </w:rPr>
        <w:t>3、授权委托：法定代表人授权书及被授权人身份证明（附法定代表人身份证复印件）（法定代表人直接磋商只需提交其身份证明）。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4、企业资质：供应商须具备建设行政主管部门核发的【工程监理综合资质】或【市政公用工程监理丙级】及以上资质。</w:t>
      </w:r>
    </w:p>
    <w:p>
      <w:pPr>
        <w:pStyle w:val="null3"/>
      </w:pPr>
      <w:r>
        <w:rPr>
          <w:rFonts w:ascii="仿宋_GB2312" w:hAnsi="仿宋_GB2312" w:cs="仿宋_GB2312" w:eastAsia="仿宋_GB2312"/>
        </w:rPr>
        <w:t>5、人员资质：供应商拟派总监理工程师须具备【市政公用工程注册监理工程师】执业资格，在本单位注册，且未担任其他在建工程项目的总监理工程师。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6、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8、非联合体声明：提供非联合体不分包响应声明。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满足《中华人民共和国政府采购法》第二十二条规定：（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p>
      <w:pPr>
        <w:pStyle w:val="null3"/>
      </w:pPr>
      <w:r>
        <w:rPr>
          <w:rFonts w:ascii="仿宋_GB2312" w:hAnsi="仿宋_GB2312" w:cs="仿宋_GB2312" w:eastAsia="仿宋_GB2312"/>
        </w:rPr>
        <w:t>3、授权委托：法定代表人授权书及被授权人身份证明（附法定代表人身份证复印件）（法定代表人直接磋商只需提交其身份证明）。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4、企业资质：供应商须具备建设行政主管部门核发的【工程监理综合资质】或【市政公用工程监理丙级】及以上资质。</w:t>
      </w:r>
    </w:p>
    <w:p>
      <w:pPr>
        <w:pStyle w:val="null3"/>
      </w:pPr>
      <w:r>
        <w:rPr>
          <w:rFonts w:ascii="仿宋_GB2312" w:hAnsi="仿宋_GB2312" w:cs="仿宋_GB2312" w:eastAsia="仿宋_GB2312"/>
        </w:rPr>
        <w:t>5、人员资质：供应商拟派总监理工程师须具备【市政公用工程注册监理工程师】执业资格，在本单位注册，且未担任其他在建工程项目的总监理工程师。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6、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8、非联合体声明：提供非联合体不分包响应声明。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满足《中华人民共和国政府采购法》第二十二条规定：（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p>
      <w:pPr>
        <w:pStyle w:val="null3"/>
      </w:pPr>
      <w:r>
        <w:rPr>
          <w:rFonts w:ascii="仿宋_GB2312" w:hAnsi="仿宋_GB2312" w:cs="仿宋_GB2312" w:eastAsia="仿宋_GB2312"/>
        </w:rPr>
        <w:t>3、授权委托：法定代表人授权书及被授权人身份证明（附法定代表人身份证复印件）（法定代表人直接磋商只需提交其身份证明）。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4、企业资质：供应商须具备建设行政主管部门核发的【工程监理综合资质】或【市政公用工程监理丙级】及以上资质。</w:t>
      </w:r>
    </w:p>
    <w:p>
      <w:pPr>
        <w:pStyle w:val="null3"/>
      </w:pPr>
      <w:r>
        <w:rPr>
          <w:rFonts w:ascii="仿宋_GB2312" w:hAnsi="仿宋_GB2312" w:cs="仿宋_GB2312" w:eastAsia="仿宋_GB2312"/>
        </w:rPr>
        <w:t>5、人员资质：供应商拟派总监理工程师须具备【市政公用工程注册监理工程师】执业资格，在本单位注册，且未担任其他在建工程项目的总监理工程师。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6、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8、非联合体声明：提供非联合体不分包响应声明。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满足《中华人民共和国政府采购法》第二十二条规定：（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p>
      <w:pPr>
        <w:pStyle w:val="null3"/>
      </w:pPr>
      <w:r>
        <w:rPr>
          <w:rFonts w:ascii="仿宋_GB2312" w:hAnsi="仿宋_GB2312" w:cs="仿宋_GB2312" w:eastAsia="仿宋_GB2312"/>
        </w:rPr>
        <w:t>3、授权委托：法定代表人授权书及被授权人身份证明（附法定代表人身份证复印件）（法定代表人直接磋商只需提交其身份证明）。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4、企业资质：供应商须具备建设行政主管部门核发的【工程监理综合资质】或【市政公用工程监理丙级】及以上资质。</w:t>
      </w:r>
    </w:p>
    <w:p>
      <w:pPr>
        <w:pStyle w:val="null3"/>
      </w:pPr>
      <w:r>
        <w:rPr>
          <w:rFonts w:ascii="仿宋_GB2312" w:hAnsi="仿宋_GB2312" w:cs="仿宋_GB2312" w:eastAsia="仿宋_GB2312"/>
        </w:rPr>
        <w:t>5、人员资质：供应商拟派总监理工程师须具备【市政公用工程注册监理工程师】执业资格，在本单位注册，且未担任其他在建工程项目的总监理工程师。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6、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8、非联合体声明：提供非联合体不分包响应声明。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洋县住房和城乡建设管理局（机关）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洋县文明西路357号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洋县住房和城乡建设管理局（机关）经办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13891617952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司文龙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15029007209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采购包1：245,500.00元</w:t>
            </w:r>
          </w:p>
          <w:p>
            <w:pPr>
              <w:pStyle w:val="null3"/>
            </w:pPr>
            <w:r>
              <w:rPr>
                <w:rFonts w:ascii="仿宋_GB2312" w:hAnsi="仿宋_GB2312" w:cs="仿宋_GB2312" w:eastAsia="仿宋_GB2312"/>
              </w:rPr>
              <w:t>采购包2：179,600.00元</w:t>
            </w:r>
          </w:p>
          <w:p>
            <w:pPr>
              <w:pStyle w:val="null3"/>
            </w:pPr>
            <w:r>
              <w:rPr>
                <w:rFonts w:ascii="仿宋_GB2312" w:hAnsi="仿宋_GB2312" w:cs="仿宋_GB2312" w:eastAsia="仿宋_GB2312"/>
              </w:rPr>
              <w:t>采购包3：94,400.00元</w:t>
            </w:r>
          </w:p>
          <w:p>
            <w:pPr>
              <w:pStyle w:val="null3"/>
            </w:pPr>
            <w:r>
              <w:rPr>
                <w:rFonts w:ascii="仿宋_GB2312" w:hAnsi="仿宋_GB2312" w:cs="仿宋_GB2312" w:eastAsia="仿宋_GB2312"/>
              </w:rPr>
              <w:t>采购包4：130,500.00元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国家发展改革委办公厅关于招标代理服务收费有关问题的通知》（发改办价格〔2003〕857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洋县住房和城乡建设管理局（机关）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洋县住房和城乡建设管理局（机关）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洋县住房和城乡建设管理局（机关）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联系人：司文龙</w:t>
      </w:r>
    </w:p>
    <w:p>
      <w:pPr>
        <w:pStyle w:val="null3"/>
      </w:pPr>
      <w:r>
        <w:rPr>
          <w:rFonts w:ascii="仿宋_GB2312" w:hAnsi="仿宋_GB2312" w:cs="仿宋_GB2312" w:eastAsia="仿宋_GB2312"/>
        </w:rPr>
        <w:t>联系电话：15029007209</w:t>
      </w:r>
    </w:p>
    <w:p>
      <w:pPr>
        <w:pStyle w:val="null3"/>
      </w:pPr>
      <w:r>
        <w:rPr>
          <w:rFonts w:ascii="仿宋_GB2312" w:hAnsi="仿宋_GB2312" w:cs="仿宋_GB2312" w:eastAsia="仿宋_GB2312"/>
        </w:rPr>
        <w:t>地址：陕西省西安市碑林区南二 环东段长安大街 3 号 A 座 2902 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该项目新建污水处理站3座，总处理规模560m³/d，主处理工艺AA/0。高密度聚乙烯双壁波纹管，DN300 16749m，DN200 500m；聚乙烯PE100管，DN110管2315m，DN200管2535m，DN315管256m；焊接钢管，D108x4共197m，D219x6共113m，D325x8共462m；PVC-U支管DN110共19125m，DN160管11475m，DN200管7650m；一体化泵站4座，污水收集口1650个，检查井580座，排泥阀门井2个，排气阀门井4个，电磁流量计井1个，污水消能井42座；道路拆除及恢复面积31022㎡，本项目工程施工及缺陷责任期范围内所有建设工程内容的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245,500.00</w:t>
      </w:r>
    </w:p>
    <w:p>
      <w:pPr>
        <w:pStyle w:val="null3"/>
      </w:pPr>
      <w:r>
        <w:rPr>
          <w:rFonts w:ascii="仿宋_GB2312" w:hAnsi="仿宋_GB2312" w:cs="仿宋_GB2312" w:eastAsia="仿宋_GB2312"/>
        </w:rPr>
        <w:t>采购包最高限价（元）: 245,500.00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汉江流域洋县段重要生态空间内水污染治理项目监理服务一标段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179,600.00</w:t>
      </w:r>
    </w:p>
    <w:p>
      <w:pPr>
        <w:pStyle w:val="null3"/>
      </w:pPr>
      <w:r>
        <w:rPr>
          <w:rFonts w:ascii="仿宋_GB2312" w:hAnsi="仿宋_GB2312" w:cs="仿宋_GB2312" w:eastAsia="仿宋_GB2312"/>
        </w:rPr>
        <w:t>采购包最高限价（元）: 179,600.00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汉江流域洋县段重要生态空间内水污染治理项目监理服务二标段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94,400.00</w:t>
      </w:r>
    </w:p>
    <w:p>
      <w:pPr>
        <w:pStyle w:val="null3"/>
      </w:pPr>
      <w:r>
        <w:rPr>
          <w:rFonts w:ascii="仿宋_GB2312" w:hAnsi="仿宋_GB2312" w:cs="仿宋_GB2312" w:eastAsia="仿宋_GB2312"/>
        </w:rPr>
        <w:t>采购包最高限价（元）: 94,400.00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汉江流域洋县段重要生态空间内水污染治理项目监理服务三标段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130,500.00</w:t>
      </w:r>
    </w:p>
    <w:p>
      <w:pPr>
        <w:pStyle w:val="null3"/>
      </w:pPr>
      <w:r>
        <w:rPr>
          <w:rFonts w:ascii="仿宋_GB2312" w:hAnsi="仿宋_GB2312" w:cs="仿宋_GB2312" w:eastAsia="仿宋_GB2312"/>
        </w:rPr>
        <w:t>采购包最高限价（元）: 130,500.00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汉江流域洋县段重要生态空间内水污染治理项目监理服务四标段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标的名称：汉江流域洋县段重要生态空间内水污染治理项目监理服务一标段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一、工程内容</w:t>
            </w:r>
          </w:p>
          <w:p>
            <w:pPr>
              <w:pStyle w:val="null3"/>
              <w:jc w:val="left"/>
            </w:pPr>
            <w:r>
              <w:rPr>
                <w:rFonts w:ascii="仿宋_GB2312" w:hAnsi="仿宋_GB2312" w:cs="仿宋_GB2312" w:eastAsia="仿宋_GB2312"/>
                <w:sz w:val="20"/>
                <w:b/>
              </w:rPr>
              <w:t>1、项目名称：</w:t>
            </w:r>
            <w:r>
              <w:rPr>
                <w:rFonts w:ascii="仿宋_GB2312" w:hAnsi="仿宋_GB2312" w:cs="仿宋_GB2312" w:eastAsia="仿宋_GB2312"/>
                <w:sz w:val="20"/>
              </w:rPr>
              <w:t>汉江流域洋县段重要生态空间内水污染治理项目监理服务一标段</w:t>
            </w:r>
          </w:p>
          <w:p>
            <w:pPr>
              <w:pStyle w:val="null3"/>
              <w:jc w:val="left"/>
            </w:pPr>
            <w:r>
              <w:rPr>
                <w:rFonts w:ascii="仿宋_GB2312" w:hAnsi="仿宋_GB2312" w:cs="仿宋_GB2312" w:eastAsia="仿宋_GB2312"/>
                <w:sz w:val="20"/>
                <w:b/>
              </w:rPr>
              <w:t>2、项目概况：</w:t>
            </w:r>
            <w:r>
              <w:rPr>
                <w:rFonts w:ascii="仿宋_GB2312" w:hAnsi="仿宋_GB2312" w:cs="仿宋_GB2312" w:eastAsia="仿宋_GB2312"/>
                <w:sz w:val="20"/>
              </w:rPr>
              <w:t xml:space="preserve">新建污水处理站 3 座，总处理规模 560m3/d，主处理工艺 </w:t>
            </w:r>
            <w:r>
              <w:rPr>
                <w:rFonts w:ascii="仿宋_GB2312" w:hAnsi="仿宋_GB2312" w:cs="仿宋_GB2312" w:eastAsia="仿宋_GB2312"/>
                <w:sz w:val="20"/>
              </w:rPr>
              <w:t xml:space="preserve">AA/0。高密度聚乙烯双壁波纹管，DN300 16749m，DN200 500m；聚乙烯 PE100 </w:t>
            </w:r>
            <w:r>
              <w:rPr>
                <w:rFonts w:ascii="仿宋_GB2312" w:hAnsi="仿宋_GB2312" w:cs="仿宋_GB2312" w:eastAsia="仿宋_GB2312"/>
                <w:sz w:val="20"/>
              </w:rPr>
              <w:t xml:space="preserve">管，DN110 管 2315m，DN200 管 2535m，DN315 管 256m；焊接钢管，D108x4 共 </w:t>
            </w:r>
            <w:r>
              <w:rPr>
                <w:rFonts w:ascii="仿宋_GB2312" w:hAnsi="仿宋_GB2312" w:cs="仿宋_GB2312" w:eastAsia="仿宋_GB2312"/>
                <w:sz w:val="20"/>
              </w:rPr>
              <w:t xml:space="preserve">197m，D219x6 共 113m，D325x8 共 462m；PVC-U 支管 DN110 共 19125m，DN160 管 </w:t>
            </w:r>
            <w:r>
              <w:rPr>
                <w:rFonts w:ascii="仿宋_GB2312" w:hAnsi="仿宋_GB2312" w:cs="仿宋_GB2312" w:eastAsia="仿宋_GB2312"/>
                <w:sz w:val="20"/>
              </w:rPr>
              <w:t xml:space="preserve">11475m，DN200 管 7650m；一体化泵站 4 座，污水收集口 1650 个，检查井 580 </w:t>
            </w:r>
            <w:r>
              <w:rPr>
                <w:rFonts w:ascii="仿宋_GB2312" w:hAnsi="仿宋_GB2312" w:cs="仿宋_GB2312" w:eastAsia="仿宋_GB2312"/>
                <w:sz w:val="20"/>
              </w:rPr>
              <w:t xml:space="preserve">座，排泥阀门井 2 个，排气阀门井 4 个，电磁流量计井 1 个，污水消能井 42 座； </w:t>
            </w:r>
            <w:r>
              <w:rPr>
                <w:rFonts w:ascii="仿宋_GB2312" w:hAnsi="仿宋_GB2312" w:cs="仿宋_GB2312" w:eastAsia="仿宋_GB2312"/>
                <w:sz w:val="20"/>
              </w:rPr>
              <w:t>道路拆除及恢复面积 31022㎡。</w:t>
            </w:r>
          </w:p>
          <w:p>
            <w:pPr>
              <w:pStyle w:val="null3"/>
              <w:jc w:val="left"/>
            </w:pPr>
            <w:r>
              <w:rPr>
                <w:rFonts w:ascii="仿宋_GB2312" w:hAnsi="仿宋_GB2312" w:cs="仿宋_GB2312" w:eastAsia="仿宋_GB2312"/>
                <w:sz w:val="20"/>
                <w:b/>
              </w:rPr>
              <w:t>3、招标范围：</w:t>
            </w:r>
            <w:r>
              <w:rPr>
                <w:rFonts w:ascii="仿宋_GB2312" w:hAnsi="仿宋_GB2312" w:cs="仿宋_GB2312" w:eastAsia="仿宋_GB2312"/>
                <w:sz w:val="20"/>
              </w:rPr>
              <w:t>标段1:本项目为汉江流域洋县段重要生态空间内水污染治理项目一标段溢水镇，新建DN300高密度聚乙烯双壁波纹管9948m，dn110聚乙烯压力管道1862m，dn200聚乙烯压力管道2535m，D325×8焊接钢管175m，D219×6焊接钢管113m，D108×4焊接钢管127m，dn110PVC-U支管8250m，dn160PVC-U支管4950m，dn200PVC-U支管3300m，一体化泵站1座，钢砼污水泵站1座，污水收集口550个，检查井368座，道路拆除及恢复面积19822㎡。</w:t>
            </w:r>
            <w:r>
              <w:rPr>
                <w:rFonts w:ascii="仿宋_GB2312" w:hAnsi="仿宋_GB2312" w:cs="仿宋_GB2312" w:eastAsia="仿宋_GB2312"/>
                <w:sz w:val="20"/>
              </w:rPr>
              <w:t>本项目工程施工及缺陷责任期范围内所有建设工程内容的监理服务。</w:t>
            </w:r>
          </w:p>
          <w:p>
            <w:pPr>
              <w:pStyle w:val="null3"/>
              <w:jc w:val="left"/>
            </w:pPr>
            <w:r>
              <w:rPr>
                <w:rFonts w:ascii="仿宋_GB2312" w:hAnsi="仿宋_GB2312" w:cs="仿宋_GB2312" w:eastAsia="仿宋_GB2312"/>
                <w:sz w:val="20"/>
                <w:b/>
              </w:rPr>
              <w:t>4、项目地点：</w:t>
            </w:r>
            <w:r>
              <w:rPr>
                <w:rFonts w:ascii="仿宋_GB2312" w:hAnsi="仿宋_GB2312" w:cs="仿宋_GB2312" w:eastAsia="仿宋_GB2312"/>
                <w:sz w:val="20"/>
              </w:rPr>
              <w:t xml:space="preserve"> 溢水镇上溢水村。</w:t>
            </w:r>
          </w:p>
          <w:p>
            <w:pPr>
              <w:pStyle w:val="null3"/>
              <w:jc w:val="left"/>
            </w:pPr>
            <w:r>
              <w:rPr>
                <w:rFonts w:ascii="仿宋_GB2312" w:hAnsi="仿宋_GB2312" w:cs="仿宋_GB2312" w:eastAsia="仿宋_GB2312"/>
                <w:sz w:val="20"/>
                <w:b/>
              </w:rPr>
              <w:t>5、服务期：</w:t>
            </w:r>
            <w:r>
              <w:rPr>
                <w:rFonts w:ascii="仿宋_GB2312" w:hAnsi="仿宋_GB2312" w:cs="仿宋_GB2312" w:eastAsia="仿宋_GB2312"/>
                <w:sz w:val="20"/>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jc w:val="left"/>
            </w:pPr>
            <w:r>
              <w:rPr>
                <w:rFonts w:ascii="仿宋_GB2312" w:hAnsi="仿宋_GB2312" w:cs="仿宋_GB2312" w:eastAsia="仿宋_GB2312"/>
                <w:sz w:val="20"/>
                <w:b/>
              </w:rPr>
              <w:t>6、质量标准：</w:t>
            </w:r>
            <w:r>
              <w:rPr>
                <w:rFonts w:ascii="仿宋_GB2312" w:hAnsi="仿宋_GB2312" w:cs="仿宋_GB2312" w:eastAsia="仿宋_GB2312"/>
                <w:sz w:val="20"/>
              </w:rPr>
              <w:t>符合国家及地方现行验收规范</w:t>
            </w:r>
            <w:r>
              <w:rPr>
                <w:rFonts w:ascii="仿宋_GB2312" w:hAnsi="仿宋_GB2312" w:cs="仿宋_GB2312" w:eastAsia="仿宋_GB2312"/>
                <w:sz w:val="20"/>
              </w:rPr>
              <w:t>“合格”标准。</w:t>
            </w:r>
          </w:p>
          <w:p>
            <w:pPr>
              <w:pStyle w:val="null3"/>
              <w:jc w:val="left"/>
            </w:pPr>
            <w:r>
              <w:rPr>
                <w:rFonts w:ascii="仿宋_GB2312" w:hAnsi="仿宋_GB2312" w:cs="仿宋_GB2312" w:eastAsia="仿宋_GB2312"/>
                <w:sz w:val="20"/>
                <w:b/>
              </w:rPr>
              <w:t>二、服务要求</w:t>
            </w:r>
          </w:p>
          <w:p>
            <w:pPr>
              <w:pStyle w:val="null3"/>
              <w:jc w:val="left"/>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jc w:val="left"/>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pPr>
            <w:r>
              <w:rPr>
                <w:rFonts w:ascii="仿宋_GB2312" w:hAnsi="仿宋_GB2312" w:cs="仿宋_GB2312" w:eastAsia="仿宋_GB2312"/>
                <w:sz w:val="20"/>
              </w:rPr>
              <w:t>所有监理资料必须及时整理、真实完整、分类有序。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标的名称：汉江流域洋县段重要生态空间内水污染治理项目监理服务二标段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一、工程内容</w:t>
            </w:r>
          </w:p>
          <w:p>
            <w:pPr>
              <w:pStyle w:val="null3"/>
              <w:jc w:val="left"/>
            </w:pPr>
            <w:r>
              <w:rPr>
                <w:rFonts w:ascii="仿宋_GB2312" w:hAnsi="仿宋_GB2312" w:cs="仿宋_GB2312" w:eastAsia="仿宋_GB2312"/>
                <w:sz w:val="20"/>
                <w:b/>
              </w:rPr>
              <w:t>1、项目名称：</w:t>
            </w:r>
            <w:r>
              <w:rPr>
                <w:rFonts w:ascii="仿宋_GB2312" w:hAnsi="仿宋_GB2312" w:cs="仿宋_GB2312" w:eastAsia="仿宋_GB2312"/>
                <w:sz w:val="20"/>
              </w:rPr>
              <w:t>汉江流域洋县段重要生态空间内水污染治理项目监理服务二标段</w:t>
            </w:r>
          </w:p>
          <w:p>
            <w:pPr>
              <w:pStyle w:val="null3"/>
              <w:jc w:val="left"/>
            </w:pPr>
            <w:r>
              <w:rPr>
                <w:rFonts w:ascii="仿宋_GB2312" w:hAnsi="仿宋_GB2312" w:cs="仿宋_GB2312" w:eastAsia="仿宋_GB2312"/>
                <w:sz w:val="20"/>
                <w:b/>
              </w:rPr>
              <w:t>2、项目概况：</w:t>
            </w:r>
            <w:r>
              <w:rPr>
                <w:rFonts w:ascii="仿宋_GB2312" w:hAnsi="仿宋_GB2312" w:cs="仿宋_GB2312" w:eastAsia="仿宋_GB2312"/>
                <w:sz w:val="20"/>
              </w:rPr>
              <w:t xml:space="preserve">新建污水处理站 3 座，总处理规模 560m3/d，主处理工艺 </w:t>
            </w:r>
            <w:r>
              <w:rPr>
                <w:rFonts w:ascii="仿宋_GB2312" w:hAnsi="仿宋_GB2312" w:cs="仿宋_GB2312" w:eastAsia="仿宋_GB2312"/>
                <w:sz w:val="20"/>
              </w:rPr>
              <w:t xml:space="preserve">AA/0。高密度聚乙烯双壁波纹管，DN300 16749m，DN200 500m；聚乙烯 PE100 </w:t>
            </w:r>
            <w:r>
              <w:rPr>
                <w:rFonts w:ascii="仿宋_GB2312" w:hAnsi="仿宋_GB2312" w:cs="仿宋_GB2312" w:eastAsia="仿宋_GB2312"/>
                <w:sz w:val="20"/>
              </w:rPr>
              <w:t xml:space="preserve">管，DN110 管 2315m，DN200 管 2535m，DN315 管 256m；焊接钢管，D108x4 共 </w:t>
            </w:r>
            <w:r>
              <w:rPr>
                <w:rFonts w:ascii="仿宋_GB2312" w:hAnsi="仿宋_GB2312" w:cs="仿宋_GB2312" w:eastAsia="仿宋_GB2312"/>
                <w:sz w:val="20"/>
              </w:rPr>
              <w:t xml:space="preserve">197m，D219x6 共 113m，D325x8 共 462m；PVC-U 支管 DN110 共 19125m，DN160 管 </w:t>
            </w:r>
            <w:r>
              <w:rPr>
                <w:rFonts w:ascii="仿宋_GB2312" w:hAnsi="仿宋_GB2312" w:cs="仿宋_GB2312" w:eastAsia="仿宋_GB2312"/>
                <w:sz w:val="20"/>
              </w:rPr>
              <w:t>11475m，DN200 管 7650m；一体</w:t>
            </w:r>
            <w:r>
              <w:rPr>
                <w:rFonts w:ascii="仿宋_GB2312" w:hAnsi="仿宋_GB2312" w:cs="仿宋_GB2312" w:eastAsia="仿宋_GB2312"/>
                <w:sz w:val="20"/>
              </w:rPr>
              <w:t>化泵站 4 座，污水收集口 1650 个，检查井 580 座，排泥阀门井 2 个，排气阀门井 4 个，电磁流量计井 1 个，污水消能井 42 座； 道路拆除及恢复面积 31022㎡。</w:t>
            </w:r>
          </w:p>
          <w:p>
            <w:pPr>
              <w:pStyle w:val="null3"/>
            </w:pPr>
            <w:r>
              <w:rPr>
                <w:rFonts w:ascii="仿宋_GB2312" w:hAnsi="仿宋_GB2312" w:cs="仿宋_GB2312" w:eastAsia="仿宋_GB2312"/>
                <w:sz w:val="20"/>
                <w:b/>
              </w:rPr>
              <w:t>3、招标范围：</w:t>
            </w:r>
            <w:r>
              <w:rPr>
                <w:rFonts w:ascii="仿宋_GB2312" w:hAnsi="仿宋_GB2312" w:cs="仿宋_GB2312" w:eastAsia="仿宋_GB2312"/>
                <w:sz w:val="20"/>
              </w:rPr>
              <w:t>本项目为汉江流域洋县段</w:t>
            </w:r>
            <w:r>
              <w:rPr>
                <w:rFonts w:ascii="仿宋_GB2312" w:hAnsi="仿宋_GB2312" w:cs="仿宋_GB2312" w:eastAsia="仿宋_GB2312"/>
                <w:sz w:val="20"/>
              </w:rPr>
              <w:t>重要生态空间内水污染治理项目二标段槐树关镇，新建日处理300m³/d污水处理站（AA/O工艺）1座。DN300高密度聚乙烯双壁波纹管2316m，dn110聚乙烯压力管道453m，dn315聚乙烯压力管道256m，dn110PVC-U支管5250m，dn160PVC-U支管3150m，dn200PVC-U支管2100m，一体化泵站1座，污水收集口700个，检查井89座，混凝土道路拆除及恢复面积4200㎡。</w:t>
            </w:r>
            <w:r>
              <w:rPr>
                <w:rFonts w:ascii="仿宋_GB2312" w:hAnsi="仿宋_GB2312" w:cs="仿宋_GB2312" w:eastAsia="仿宋_GB2312"/>
                <w:sz w:val="20"/>
              </w:rPr>
              <w:t>本项目工程施工及缺陷责任期范围内所有建设工程内容的监理服务。</w:t>
            </w:r>
          </w:p>
          <w:p>
            <w:pPr>
              <w:pStyle w:val="null3"/>
              <w:jc w:val="left"/>
            </w:pPr>
            <w:r>
              <w:rPr>
                <w:rFonts w:ascii="仿宋_GB2312" w:hAnsi="仿宋_GB2312" w:cs="仿宋_GB2312" w:eastAsia="仿宋_GB2312"/>
                <w:sz w:val="20"/>
                <w:b/>
              </w:rPr>
              <w:t>4、项目地点：</w:t>
            </w:r>
            <w:r>
              <w:rPr>
                <w:rFonts w:ascii="仿宋_GB2312" w:hAnsi="仿宋_GB2312" w:cs="仿宋_GB2312" w:eastAsia="仿宋_GB2312"/>
                <w:sz w:val="20"/>
              </w:rPr>
              <w:t>槐树关镇槐树关村。</w:t>
            </w:r>
          </w:p>
          <w:p>
            <w:pPr>
              <w:pStyle w:val="null3"/>
              <w:jc w:val="left"/>
            </w:pPr>
            <w:r>
              <w:rPr>
                <w:rFonts w:ascii="仿宋_GB2312" w:hAnsi="仿宋_GB2312" w:cs="仿宋_GB2312" w:eastAsia="仿宋_GB2312"/>
                <w:sz w:val="20"/>
                <w:b/>
              </w:rPr>
              <w:t>5、服务期：</w:t>
            </w:r>
            <w:r>
              <w:rPr>
                <w:rFonts w:ascii="仿宋_GB2312" w:hAnsi="仿宋_GB2312" w:cs="仿宋_GB2312" w:eastAsia="仿宋_GB2312"/>
                <w:sz w:val="20"/>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jc w:val="left"/>
            </w:pPr>
            <w:r>
              <w:rPr>
                <w:rFonts w:ascii="仿宋_GB2312" w:hAnsi="仿宋_GB2312" w:cs="仿宋_GB2312" w:eastAsia="仿宋_GB2312"/>
                <w:sz w:val="20"/>
                <w:b/>
              </w:rPr>
              <w:t>6、质量标准：</w:t>
            </w:r>
            <w:r>
              <w:rPr>
                <w:rFonts w:ascii="仿宋_GB2312" w:hAnsi="仿宋_GB2312" w:cs="仿宋_GB2312" w:eastAsia="仿宋_GB2312"/>
                <w:sz w:val="20"/>
              </w:rPr>
              <w:t>符合国家及地方现行验收规范</w:t>
            </w:r>
            <w:r>
              <w:rPr>
                <w:rFonts w:ascii="仿宋_GB2312" w:hAnsi="仿宋_GB2312" w:cs="仿宋_GB2312" w:eastAsia="仿宋_GB2312"/>
                <w:sz w:val="20"/>
              </w:rPr>
              <w:t>“合格”标准。</w:t>
            </w:r>
          </w:p>
          <w:p>
            <w:pPr>
              <w:pStyle w:val="null3"/>
              <w:jc w:val="left"/>
            </w:pPr>
            <w:r>
              <w:rPr>
                <w:rFonts w:ascii="仿宋_GB2312" w:hAnsi="仿宋_GB2312" w:cs="仿宋_GB2312" w:eastAsia="仿宋_GB2312"/>
                <w:sz w:val="20"/>
                <w:b/>
              </w:rPr>
              <w:t>二、服务要求</w:t>
            </w:r>
          </w:p>
          <w:p>
            <w:pPr>
              <w:pStyle w:val="null3"/>
              <w:jc w:val="left"/>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jc w:val="left"/>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pPr>
            <w:r>
              <w:rPr>
                <w:rFonts w:ascii="仿宋_GB2312" w:hAnsi="仿宋_GB2312" w:cs="仿宋_GB2312" w:eastAsia="仿宋_GB2312"/>
                <w:sz w:val="20"/>
              </w:rPr>
              <w:t>所有监理资料必须及时整理、真实完整、分类有序。</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标的名称：汉江流域洋县段重要生态空间内水污染治理项目监理服务三标段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一、工程内容</w:t>
            </w:r>
          </w:p>
          <w:p>
            <w:pPr>
              <w:pStyle w:val="null3"/>
              <w:jc w:val="left"/>
            </w:pPr>
            <w:r>
              <w:rPr>
                <w:rFonts w:ascii="仿宋_GB2312" w:hAnsi="仿宋_GB2312" w:cs="仿宋_GB2312" w:eastAsia="仿宋_GB2312"/>
                <w:sz w:val="20"/>
                <w:b/>
              </w:rPr>
              <w:t>1、项目名称：</w:t>
            </w:r>
            <w:r>
              <w:rPr>
                <w:rFonts w:ascii="仿宋_GB2312" w:hAnsi="仿宋_GB2312" w:cs="仿宋_GB2312" w:eastAsia="仿宋_GB2312"/>
                <w:sz w:val="20"/>
              </w:rPr>
              <w:t>汉江流域洋县段重要生态空间内水污染治理项目监理服务三标段</w:t>
            </w:r>
          </w:p>
          <w:p>
            <w:pPr>
              <w:pStyle w:val="null3"/>
              <w:jc w:val="left"/>
            </w:pPr>
            <w:r>
              <w:rPr>
                <w:rFonts w:ascii="仿宋_GB2312" w:hAnsi="仿宋_GB2312" w:cs="仿宋_GB2312" w:eastAsia="仿宋_GB2312"/>
                <w:sz w:val="20"/>
                <w:b/>
              </w:rPr>
              <w:t>2、项目概况：</w:t>
            </w:r>
            <w:r>
              <w:rPr>
                <w:rFonts w:ascii="仿宋_GB2312" w:hAnsi="仿宋_GB2312" w:cs="仿宋_GB2312" w:eastAsia="仿宋_GB2312"/>
                <w:sz w:val="20"/>
              </w:rPr>
              <w:t xml:space="preserve">新建污水处理站 3 座，总处理规模 560m3/d，主处理工艺 </w:t>
            </w:r>
            <w:r>
              <w:rPr>
                <w:rFonts w:ascii="仿宋_GB2312" w:hAnsi="仿宋_GB2312" w:cs="仿宋_GB2312" w:eastAsia="仿宋_GB2312"/>
                <w:sz w:val="20"/>
              </w:rPr>
              <w:t xml:space="preserve">AA/0。高密度聚乙烯双壁波纹管，DN300 16749m，DN200 500m；聚乙烯 PE100 </w:t>
            </w:r>
            <w:r>
              <w:rPr>
                <w:rFonts w:ascii="仿宋_GB2312" w:hAnsi="仿宋_GB2312" w:cs="仿宋_GB2312" w:eastAsia="仿宋_GB2312"/>
                <w:sz w:val="20"/>
              </w:rPr>
              <w:t xml:space="preserve">管，DN110 管 2315m，DN200 管 2535m，DN315 管 256m；焊接钢管，D108x4 共 </w:t>
            </w:r>
            <w:r>
              <w:rPr>
                <w:rFonts w:ascii="仿宋_GB2312" w:hAnsi="仿宋_GB2312" w:cs="仿宋_GB2312" w:eastAsia="仿宋_GB2312"/>
                <w:sz w:val="20"/>
              </w:rPr>
              <w:t xml:space="preserve">197m，D219x6 共 113m，D325x8 共 462m；PVC-U 支管 DN110 共 19125m，DN160 管 </w:t>
            </w:r>
            <w:r>
              <w:rPr>
                <w:rFonts w:ascii="仿宋_GB2312" w:hAnsi="仿宋_GB2312" w:cs="仿宋_GB2312" w:eastAsia="仿宋_GB2312"/>
                <w:sz w:val="20"/>
              </w:rPr>
              <w:t xml:space="preserve">11475m，DN200 管 7650m；一体化泵站 4 座，污水收集口 1650 个，检查井 580 </w:t>
            </w:r>
            <w:r>
              <w:rPr>
                <w:rFonts w:ascii="仿宋_GB2312" w:hAnsi="仿宋_GB2312" w:cs="仿宋_GB2312" w:eastAsia="仿宋_GB2312"/>
                <w:sz w:val="20"/>
              </w:rPr>
              <w:t xml:space="preserve">座，排泥阀门井 2 个，排气阀门井 4 个，电磁流量计井 1 个，污水消能井 42 座； </w:t>
            </w:r>
            <w:r>
              <w:rPr>
                <w:rFonts w:ascii="仿宋_GB2312" w:hAnsi="仿宋_GB2312" w:cs="仿宋_GB2312" w:eastAsia="仿宋_GB2312"/>
                <w:sz w:val="20"/>
              </w:rPr>
              <w:t>道路拆除及恢复面积 31022㎡。</w:t>
            </w:r>
          </w:p>
          <w:p>
            <w:pPr>
              <w:pStyle w:val="null3"/>
              <w:jc w:val="left"/>
            </w:pPr>
            <w:r>
              <w:rPr>
                <w:rFonts w:ascii="仿宋_GB2312" w:hAnsi="仿宋_GB2312" w:cs="仿宋_GB2312" w:eastAsia="仿宋_GB2312"/>
                <w:sz w:val="20"/>
                <w:b/>
              </w:rPr>
              <w:t>3、招标范围：</w:t>
            </w:r>
            <w:r>
              <w:rPr>
                <w:rFonts w:ascii="仿宋_GB2312" w:hAnsi="仿宋_GB2312" w:cs="仿宋_GB2312" w:eastAsia="仿宋_GB2312"/>
                <w:sz w:val="20"/>
              </w:rPr>
              <w:t>本项目为汉江流域洋县段重要生态空间内水污染治理项目三标段黄家营镇，新建日处理60m³/d污水处理站（AA/O工艺）1座。DN300高密度聚乙烯双壁波纹管1996m，D325×8焊接钢管317m，dn110PVC-U支管1875m，dn160PVC-U支管1125m，dn200PVC-U支管750m，污水收集口150个，检查井80座，混凝土道路拆除及恢复面积3000㎡。本项目工程施工及缺陷责任期范围内所有建设工程内容的监理服务。</w:t>
            </w:r>
          </w:p>
          <w:p>
            <w:pPr>
              <w:pStyle w:val="null3"/>
              <w:jc w:val="left"/>
            </w:pPr>
            <w:r>
              <w:rPr>
                <w:rFonts w:ascii="仿宋_GB2312" w:hAnsi="仿宋_GB2312" w:cs="仿宋_GB2312" w:eastAsia="仿宋_GB2312"/>
                <w:sz w:val="20"/>
                <w:b/>
              </w:rPr>
              <w:t>4、项目地点：</w:t>
            </w:r>
            <w:r>
              <w:rPr>
                <w:rFonts w:ascii="仿宋_GB2312" w:hAnsi="仿宋_GB2312" w:cs="仿宋_GB2312" w:eastAsia="仿宋_GB2312"/>
                <w:sz w:val="20"/>
              </w:rPr>
              <w:t>黄家营镇黄家营村。</w:t>
            </w:r>
          </w:p>
          <w:p>
            <w:pPr>
              <w:pStyle w:val="null3"/>
              <w:jc w:val="left"/>
            </w:pPr>
            <w:r>
              <w:rPr>
                <w:rFonts w:ascii="仿宋_GB2312" w:hAnsi="仿宋_GB2312" w:cs="仿宋_GB2312" w:eastAsia="仿宋_GB2312"/>
                <w:sz w:val="20"/>
                <w:b/>
              </w:rPr>
              <w:t>5、服务期：</w:t>
            </w:r>
            <w:r>
              <w:rPr>
                <w:rFonts w:ascii="仿宋_GB2312" w:hAnsi="仿宋_GB2312" w:cs="仿宋_GB2312" w:eastAsia="仿宋_GB2312"/>
                <w:sz w:val="20"/>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jc w:val="left"/>
            </w:pPr>
            <w:r>
              <w:rPr>
                <w:rFonts w:ascii="仿宋_GB2312" w:hAnsi="仿宋_GB2312" w:cs="仿宋_GB2312" w:eastAsia="仿宋_GB2312"/>
                <w:sz w:val="20"/>
                <w:b/>
              </w:rPr>
              <w:t>6、质量标准：</w:t>
            </w:r>
            <w:r>
              <w:rPr>
                <w:rFonts w:ascii="仿宋_GB2312" w:hAnsi="仿宋_GB2312" w:cs="仿宋_GB2312" w:eastAsia="仿宋_GB2312"/>
                <w:sz w:val="20"/>
              </w:rPr>
              <w:t>符合国家及地方现行验收规范</w:t>
            </w:r>
            <w:r>
              <w:rPr>
                <w:rFonts w:ascii="仿宋_GB2312" w:hAnsi="仿宋_GB2312" w:cs="仿宋_GB2312" w:eastAsia="仿宋_GB2312"/>
                <w:sz w:val="20"/>
              </w:rPr>
              <w:t>“合格”标准。</w:t>
            </w:r>
          </w:p>
          <w:p>
            <w:pPr>
              <w:pStyle w:val="null3"/>
              <w:jc w:val="left"/>
            </w:pPr>
            <w:r>
              <w:rPr>
                <w:rFonts w:ascii="仿宋_GB2312" w:hAnsi="仿宋_GB2312" w:cs="仿宋_GB2312" w:eastAsia="仿宋_GB2312"/>
                <w:sz w:val="20"/>
                <w:b/>
              </w:rPr>
              <w:t>二、服务要求</w:t>
            </w:r>
          </w:p>
          <w:p>
            <w:pPr>
              <w:pStyle w:val="null3"/>
              <w:jc w:val="left"/>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jc w:val="left"/>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pPr>
            <w:r>
              <w:rPr>
                <w:rFonts w:ascii="仿宋_GB2312" w:hAnsi="仿宋_GB2312" w:cs="仿宋_GB2312" w:eastAsia="仿宋_GB2312"/>
                <w:sz w:val="20"/>
              </w:rPr>
              <w:t>所有监理资料必须及时整理、真实完整、分类有序。</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标的名称：汉江流域洋县段重要生态空间内水污染治理项目监理服务四标段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一、工程内容</w:t>
            </w:r>
          </w:p>
          <w:p>
            <w:pPr>
              <w:pStyle w:val="null3"/>
              <w:jc w:val="left"/>
            </w:pPr>
            <w:r>
              <w:rPr>
                <w:rFonts w:ascii="仿宋_GB2312" w:hAnsi="仿宋_GB2312" w:cs="仿宋_GB2312" w:eastAsia="仿宋_GB2312"/>
                <w:sz w:val="20"/>
                <w:b/>
              </w:rPr>
              <w:t>1、项目名称：</w:t>
            </w:r>
            <w:r>
              <w:rPr>
                <w:rFonts w:ascii="仿宋_GB2312" w:hAnsi="仿宋_GB2312" w:cs="仿宋_GB2312" w:eastAsia="仿宋_GB2312"/>
                <w:sz w:val="20"/>
              </w:rPr>
              <w:t>汉江流域洋县段重要生态空间内水污染治理项目监理服务</w:t>
            </w:r>
          </w:p>
          <w:p>
            <w:pPr>
              <w:pStyle w:val="null3"/>
              <w:jc w:val="left"/>
            </w:pPr>
            <w:r>
              <w:rPr>
                <w:rFonts w:ascii="仿宋_GB2312" w:hAnsi="仿宋_GB2312" w:cs="仿宋_GB2312" w:eastAsia="仿宋_GB2312"/>
                <w:sz w:val="20"/>
                <w:b/>
              </w:rPr>
              <w:t>2、项目概况：</w:t>
            </w:r>
            <w:r>
              <w:rPr>
                <w:rFonts w:ascii="仿宋_GB2312" w:hAnsi="仿宋_GB2312" w:cs="仿宋_GB2312" w:eastAsia="仿宋_GB2312"/>
                <w:sz w:val="20"/>
              </w:rPr>
              <w:t xml:space="preserve">新建污水处理站 3 座，总处理规模 560m3/d，主处理工艺 </w:t>
            </w:r>
            <w:r>
              <w:rPr>
                <w:rFonts w:ascii="仿宋_GB2312" w:hAnsi="仿宋_GB2312" w:cs="仿宋_GB2312" w:eastAsia="仿宋_GB2312"/>
                <w:sz w:val="20"/>
              </w:rPr>
              <w:t xml:space="preserve">AA/0。高密度聚乙烯双壁波纹管，DN300 16749m，DN200 500m；聚乙烯 PE100 </w:t>
            </w:r>
            <w:r>
              <w:rPr>
                <w:rFonts w:ascii="仿宋_GB2312" w:hAnsi="仿宋_GB2312" w:cs="仿宋_GB2312" w:eastAsia="仿宋_GB2312"/>
                <w:sz w:val="20"/>
              </w:rPr>
              <w:t xml:space="preserve">管，DN110 管 2315m，DN200 管 2535m，DN315 管 256m；焊接钢管，D108x4 共 </w:t>
            </w:r>
            <w:r>
              <w:rPr>
                <w:rFonts w:ascii="仿宋_GB2312" w:hAnsi="仿宋_GB2312" w:cs="仿宋_GB2312" w:eastAsia="仿宋_GB2312"/>
                <w:sz w:val="20"/>
              </w:rPr>
              <w:t xml:space="preserve">197m，D219x6 共 113m，D325x8 共 462m；PVC-U 支管 DN110 共 19125m，DN160 管 </w:t>
            </w:r>
            <w:r>
              <w:rPr>
                <w:rFonts w:ascii="仿宋_GB2312" w:hAnsi="仿宋_GB2312" w:cs="仿宋_GB2312" w:eastAsia="仿宋_GB2312"/>
                <w:sz w:val="20"/>
              </w:rPr>
              <w:t xml:space="preserve">11475m，DN200 管 7650m；一体化泵站 4 座，污水收集口 1650 个，检查井 580 </w:t>
            </w:r>
            <w:r>
              <w:rPr>
                <w:rFonts w:ascii="仿宋_GB2312" w:hAnsi="仿宋_GB2312" w:cs="仿宋_GB2312" w:eastAsia="仿宋_GB2312"/>
                <w:sz w:val="20"/>
              </w:rPr>
              <w:t xml:space="preserve">座，排泥阀门井 2 个，排气阀门井 4 个，电磁流量计井 1 个，污水消能井 42 座； </w:t>
            </w:r>
            <w:r>
              <w:rPr>
                <w:rFonts w:ascii="仿宋_GB2312" w:hAnsi="仿宋_GB2312" w:cs="仿宋_GB2312" w:eastAsia="仿宋_GB2312"/>
                <w:sz w:val="20"/>
              </w:rPr>
              <w:t>道路拆除及恢复面积 31022㎡。</w:t>
            </w:r>
          </w:p>
          <w:p>
            <w:pPr>
              <w:pStyle w:val="null3"/>
              <w:jc w:val="left"/>
            </w:pPr>
            <w:r>
              <w:rPr>
                <w:rFonts w:ascii="仿宋_GB2312" w:hAnsi="仿宋_GB2312" w:cs="仿宋_GB2312" w:eastAsia="仿宋_GB2312"/>
                <w:sz w:val="20"/>
                <w:b/>
              </w:rPr>
              <w:t>3、招标范围：</w:t>
            </w:r>
            <w:r>
              <w:rPr>
                <w:rFonts w:ascii="仿宋_GB2312" w:hAnsi="仿宋_GB2312" w:cs="仿宋_GB2312" w:eastAsia="仿宋_GB2312"/>
                <w:sz w:val="20"/>
              </w:rPr>
              <w:t>本项目为汉江流域洋县段重要生态空间内水污染治理项目四标段桑溪镇，新建日处理200m³/d污水处理站（AA/O工艺）1座。 DN300高密度聚乙烯双壁波纹管2935m，D108×4焊接钢管70m，dn110PVC-U支管3750m，dn160PVC-U支管2250m，dn200PVC-U支管1500m，一体化泵站1座，污水收集口250个，检查井96座，混凝土道路拆除及恢复面积4000㎡。</w:t>
            </w:r>
            <w:r>
              <w:rPr>
                <w:rFonts w:ascii="仿宋_GB2312" w:hAnsi="仿宋_GB2312" w:cs="仿宋_GB2312" w:eastAsia="仿宋_GB2312"/>
                <w:sz w:val="20"/>
              </w:rPr>
              <w:t>本项目工程施工及缺陷责任期范围内所有建设工程内容的监理服务。</w:t>
            </w:r>
          </w:p>
          <w:p>
            <w:pPr>
              <w:pStyle w:val="null3"/>
              <w:jc w:val="left"/>
            </w:pPr>
            <w:r>
              <w:rPr>
                <w:rFonts w:ascii="仿宋_GB2312" w:hAnsi="仿宋_GB2312" w:cs="仿宋_GB2312" w:eastAsia="仿宋_GB2312"/>
                <w:sz w:val="20"/>
                <w:b/>
              </w:rPr>
              <w:t>4、项目地点：</w:t>
            </w:r>
            <w:r>
              <w:rPr>
                <w:rFonts w:ascii="仿宋_GB2312" w:hAnsi="仿宋_GB2312" w:cs="仿宋_GB2312" w:eastAsia="仿宋_GB2312"/>
                <w:sz w:val="20"/>
              </w:rPr>
              <w:t>桑溪镇桑溪沟村。</w:t>
            </w:r>
          </w:p>
          <w:p>
            <w:pPr>
              <w:pStyle w:val="null3"/>
              <w:jc w:val="left"/>
            </w:pPr>
            <w:r>
              <w:rPr>
                <w:rFonts w:ascii="仿宋_GB2312" w:hAnsi="仿宋_GB2312" w:cs="仿宋_GB2312" w:eastAsia="仿宋_GB2312"/>
                <w:sz w:val="20"/>
                <w:b/>
              </w:rPr>
              <w:t>5、服务期：</w:t>
            </w:r>
            <w:r>
              <w:rPr>
                <w:rFonts w:ascii="仿宋_GB2312" w:hAnsi="仿宋_GB2312" w:cs="仿宋_GB2312" w:eastAsia="仿宋_GB2312"/>
                <w:sz w:val="20"/>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jc w:val="left"/>
            </w:pPr>
            <w:r>
              <w:rPr>
                <w:rFonts w:ascii="仿宋_GB2312" w:hAnsi="仿宋_GB2312" w:cs="仿宋_GB2312" w:eastAsia="仿宋_GB2312"/>
                <w:sz w:val="20"/>
                <w:b/>
              </w:rPr>
              <w:t>6、质量标准：</w:t>
            </w:r>
            <w:r>
              <w:rPr>
                <w:rFonts w:ascii="仿宋_GB2312" w:hAnsi="仿宋_GB2312" w:cs="仿宋_GB2312" w:eastAsia="仿宋_GB2312"/>
                <w:sz w:val="20"/>
              </w:rPr>
              <w:t>符合国家及地方现行验收规范</w:t>
            </w:r>
            <w:r>
              <w:rPr>
                <w:rFonts w:ascii="仿宋_GB2312" w:hAnsi="仿宋_GB2312" w:cs="仿宋_GB2312" w:eastAsia="仿宋_GB2312"/>
                <w:sz w:val="20"/>
              </w:rPr>
              <w:t>“合格”标准。</w:t>
            </w:r>
          </w:p>
          <w:p>
            <w:pPr>
              <w:pStyle w:val="null3"/>
              <w:jc w:val="left"/>
            </w:pPr>
            <w:r>
              <w:rPr>
                <w:rFonts w:ascii="仿宋_GB2312" w:hAnsi="仿宋_GB2312" w:cs="仿宋_GB2312" w:eastAsia="仿宋_GB2312"/>
                <w:sz w:val="20"/>
                <w:b/>
              </w:rPr>
              <w:t>二、服务要求</w:t>
            </w:r>
          </w:p>
          <w:p>
            <w:pPr>
              <w:pStyle w:val="null3"/>
              <w:jc w:val="left"/>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jc w:val="left"/>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pPr>
            <w:r>
              <w:rPr>
                <w:rFonts w:ascii="仿宋_GB2312" w:hAnsi="仿宋_GB2312" w:cs="仿宋_GB2312" w:eastAsia="仿宋_GB2312"/>
                <w:sz w:val="20"/>
              </w:rPr>
              <w:t>所有监理资料必须及时整理、真实完整、分类有序。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拟派人员数里、专业配置、技术经验应完全满足项目的需要。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拟派人员数里、专业配置、技术经验应完全满足项目的需要。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拟派人员数里、专业配置、技术经验应完全满足项目的需要。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拟派人员数里、专业配置、技术经验应完全满足项目的需要。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根据采购需求配置相应的设施设备。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根据采购需求配置相应的设施设备。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1.施工工期：450日历天，具体开工时间以发包人批准的开工报告为准；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溢水镇上溢水村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槐树关镇槐树关村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黄家营镇黄家营村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桑溪镇桑溪沟村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符合国家及地方现行验收规范“合格”标准。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进度款，工程开工后，每季度根据施工单位实际完成工程量同比例支付至合同报酬的90%付监理服务费，达到付款条件起15个工作日内，支付合同总金额的90.0%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进度款，项目验收合格后，支付至合同总价的97%，达到付款条件起15个工作日内，支付合同总金额的7.0%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进度款，工程保修期满一次性付清尾款，达到付款条件起15个工作日内，支付合同总金额的3.0%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进度款，工程开工后，每季度根据施工单位实际完成工程量同比例支付至合同报酬的90%付监理服务费，达到付款条件起15个工作日内，支付合同总金额的90.0%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进度款，项目验收合格后，支付至合同总价的97%，达到付款条件起15个工作日内，支付合同总金额的7.0%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进度款，工程保修期满一次性付清尾款，达到付款条件起15个工作日内，支付合同总金额的3.0%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进度款，工程开工后，每季度根据施工单位实际完成工程量同比例支付至合同报酬的90%付监理服务费，达到付款条件起15个工作日内，支付合同总金额的90.0%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进度款，项目验收合格后，支付至合同总价的97%，达到付款条件起15个工作日内，支付合同总金额的7.0%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进度款，工程保修期满一次性付清尾款，达到付款条件起15个工作日内，支付合同总金额的3.0%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进度款，工程开工后，每季度根据施工单位实际完成工程量同比例支付至合同报酬的90%付监理服务费，达到付款条件起15个工作日内，支付合同总金额的90.0%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进度款，项目验收合格后，支付至合同总价的97%，达到付款条件起15个工作日内，支付合同总金额的7.0%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进度款，工程保修期满一次性付清尾款，达到付款条件起15个工作日内，支付合同总金额的3.0%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未按合同或竞争性磋商文件要求提供服务质里不能满足采购人技术要求，采购人有权终止合同，并对供应商违约行为进行遭究。具体违约情况及解决方法以实际签订合同为准。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未按合同或竞争性磋商文件要求提供服务质里不能满足采购人技术要求，采购人有权终止合同，并对供应商违约行为进行遭究。具体违约情况及解决方法以实际签订合同为准。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未按合同或竞争性磋商文件要求提供服务质里不能满足采购人技术要求，采购人有权终止合同，并对供应商违约行为进行追究。具体违约情兄及解决方法以实际签订合同为准。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成交供应商在领取成交通知书前，需向采购代理机构提交加盖公章的纸质版响应文件三套，成交供应商应保持投标文件纸质版内容与系统上传内容完全一致，否则将承担一切法律责任。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供应商须具备建设行政主管部门核发的【工程监理综合资质】或【市政公用工程监理丙级】及以上资质。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供应商须具备建设行政主管部门核发的【工程监理综合资质】或【市政公用工程监理丙级】及以上资质。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供应商须具备建设行政主管部门核发的【工程监理综合资质】或【市政公用工程监理丙级】及以上资质。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1）合法注册的法人应提供营业执照（或事业法人证）、组织机构代码证、税务登记证或统一社会信用代码的营业执照或其他组织应提供合法证明文件或自然人提供身份证件；（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供应商须具备建设行政主管部门核发的【工程监理综合资质】或【市政公用工程监理丙级】及以上资质。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拟投入项目团队组成人员结构合理，人员配备齐全，管理人员经验丰富，能够完全满足项目的需求，得6分； 拟投入项目团队组成人员结构比较合理，人员配备比较齐全，管理人员经验比较丰富，得5分； 拟投入项目团队组成人员结构相对合理，人员配备相对齐全，管理人员经验相对丰富，得4分； 拟投入项目团队组成人员结构基本合理，人员配备基本齐全，管理人员有一定的经验，得3分； 拟投入项目团队组成人员结构有缺陷，人员配备缺失，管理人员经验不足，得2分； 拟投入项目团队组成人员结构不合理，人员配备缺失严重，得1分；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拟投入项目团队组成人员结构合理，人员配备齐全，管理人员经验丰富，能够完全满足项目的需求，得6分； 拟投入项目团队组成人员结构比较合理，人员配备比较齐全，管理人员经验比较丰富，得5分； 拟投入项目团队组成人员结构相对合理，人员配备相对齐全，管理人员经验相对丰富，得4分； 拟投入项目团队组成人员结构基本合理，人员配备基本齐全，管理人员有一定的经验，得3分； 拟投入项目团队组成人员结构有缺陷，人员配备缺失，管理人员经验不足，得2分； 拟投入项目团队组成人员结构不合理，人员配备缺失严重，得1分；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拟投入项目团队组成人员结构合理，人员配备齐全，管理人员经验丰富，能够完全满足项目的需求，得6分； 拟投入项目团队组成人员结构比较合理，人员配备比较齐全，管理人员经验比较丰富，得5分； 拟投入项目团队组成人员结构相对合理，人员配备相对齐全，管理人员经验相对丰富，得4分； 拟投入项目团队组成人员结构基本合理，人员配备基本齐全，管理人员有一定的经验，得3分； 拟投入项目团队组成人员结构有缺陷，人员配备缺失，管理人员经验不足，得2分； 拟投入项目团队组成人员结构不合理，人员配备缺失严重，得1分；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拟投入项目团队组成人员结构合理，人员配备齐全，管理人员经验丰富，能够完全满足项目的需求，得6分； 拟投入项目团队组成人员结构比较合理，人员配备比较齐全，管理人员经验比较丰富，得5分； 拟投入项目团队组成人员结构相对合理，人员配备相对齐全，管理人员经验相对丰富，得4分； 拟投入项目团队组成人员结构基本合理，人员配备基本齐全，管理人员有一定的经验，得3分； 拟投入项目团队组成人员结构有缺陷，人员配备缺失，管理人员经验不足，得2分； 拟投入项目团队组成人员结构不合理，人员配备缺失严重，得1分；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