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F2B0CE">
      <w:pPr>
        <w:keepNext/>
        <w:keepLines/>
        <w:pageBreakBefore/>
        <w:numPr>
          <w:numId w:val="0"/>
        </w:numPr>
        <w:spacing w:line="576" w:lineRule="auto"/>
        <w:jc w:val="center"/>
        <w:outlineLvl w:val="0"/>
        <w:rPr>
          <w:rFonts w:hint="eastAsia" w:eastAsia="宋体"/>
          <w:b/>
          <w:kern w:val="44"/>
          <w:sz w:val="36"/>
          <w:szCs w:val="36"/>
          <w:lang w:eastAsia="zh-CN"/>
        </w:rPr>
      </w:pPr>
      <w:bookmarkStart w:id="0" w:name="_GoBack"/>
      <w:r>
        <w:rPr>
          <w:rFonts w:hint="eastAsia" w:ascii="宋体" w:hAnsi="宋体" w:cs="宋体"/>
          <w:b/>
          <w:kern w:val="44"/>
          <w:sz w:val="36"/>
          <w:szCs w:val="36"/>
        </w:rPr>
        <w:t>采购</w:t>
      </w:r>
      <w:r>
        <w:rPr>
          <w:rFonts w:hint="eastAsia" w:ascii="宋体" w:hAnsi="宋体" w:cs="宋体"/>
          <w:b/>
          <w:kern w:val="44"/>
          <w:sz w:val="36"/>
          <w:szCs w:val="36"/>
          <w:lang w:val="en-US" w:eastAsia="zh-CN"/>
        </w:rPr>
        <w:t>需求</w:t>
      </w:r>
    </w:p>
    <w:bookmarkEnd w:id="0"/>
    <w:p w14:paraId="080B8FF2">
      <w:pPr>
        <w:pStyle w:val="4"/>
        <w:numPr>
          <w:ilvl w:val="0"/>
          <w:numId w:val="1"/>
        </w:numPr>
        <w:ind w:firstLine="571"/>
        <w:rPr>
          <w:rFonts w:hint="eastAsia"/>
          <w:b/>
          <w:bCs/>
        </w:rPr>
      </w:pPr>
      <w:r>
        <w:rPr>
          <w:rFonts w:hint="eastAsia"/>
          <w:b/>
          <w:bCs/>
        </w:rPr>
        <w:t>项目概况</w:t>
      </w:r>
    </w:p>
    <w:p w14:paraId="7A0BB3E3">
      <w:pPr>
        <w:pStyle w:val="4"/>
        <w:ind w:firstLine="480"/>
        <w:rPr>
          <w:rFonts w:cs="宋体"/>
          <w:sz w:val="24"/>
          <w:szCs w:val="24"/>
        </w:rPr>
      </w:pPr>
      <w:r>
        <w:rPr>
          <w:rFonts w:hint="eastAsia" w:cs="宋体"/>
          <w:sz w:val="24"/>
          <w:szCs w:val="24"/>
        </w:rPr>
        <w:t>随着医院业务的不断发展，为了确保氧气质量可靠、价格合理，同时提高采购效率，医院决定进行氧气的招标采购。</w:t>
      </w:r>
    </w:p>
    <w:p w14:paraId="25898644">
      <w:pPr>
        <w:pStyle w:val="4"/>
        <w:ind w:firstLine="571"/>
        <w:rPr>
          <w:rFonts w:cs="宋体"/>
          <w:b/>
          <w:bCs/>
        </w:rPr>
      </w:pPr>
      <w:r>
        <w:rPr>
          <w:rFonts w:hint="eastAsia"/>
          <w:b/>
          <w:bCs/>
        </w:rPr>
        <w:t>二、采购内容</w:t>
      </w:r>
    </w:p>
    <w:tbl>
      <w:tblPr>
        <w:tblStyle w:val="5"/>
        <w:tblW w:w="837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1"/>
        <w:gridCol w:w="1416"/>
        <w:gridCol w:w="1347"/>
        <w:gridCol w:w="1733"/>
        <w:gridCol w:w="2060"/>
      </w:tblGrid>
      <w:tr w14:paraId="2D849F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4B2292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产品名称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5ED219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型号规格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21849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计量单位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6DD6F0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最高限价</w:t>
            </w:r>
          </w:p>
          <w:p w14:paraId="3D9D8210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（单价：元）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47349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备注</w:t>
            </w:r>
          </w:p>
        </w:tc>
      </w:tr>
      <w:tr w14:paraId="1C5C96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28E94C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医用液氧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DFF7DED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≥99.5%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DAA437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吨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986B5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1100.00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6C30CA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含运费</w:t>
            </w:r>
          </w:p>
        </w:tc>
      </w:tr>
      <w:tr w14:paraId="58BA4E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A59AF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瓶装医用氧气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8E20B5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40L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ABA5C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瓶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69750D5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50.00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956A8E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 w14:paraId="392BA9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04E631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瓶装医用氧气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771BCA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10L</w:t>
            </w: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5026D7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瓶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627260F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25.00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D95C7D2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 w14:paraId="760E79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8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94A6AB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瓶装氧气运费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1E2383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75A65E5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次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22DFEA4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300.00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443566">
            <w:pPr>
              <w:spacing w:line="360" w:lineRule="auto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单次运输不足40瓶,运费另计。单次运输≥40瓶免运费</w:t>
            </w:r>
          </w:p>
        </w:tc>
      </w:tr>
      <w:tr w14:paraId="2A0542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CFF73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钢瓶检测费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16EE44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02F737A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支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85DB9C5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75.00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91CD7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每三年检测一次</w:t>
            </w:r>
          </w:p>
        </w:tc>
      </w:tr>
      <w:tr w14:paraId="0E075F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EE63C77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胶圈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D1D0E47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08BA99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个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130F99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16.00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31C2A8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钢瓶使用</w:t>
            </w:r>
          </w:p>
        </w:tc>
      </w:tr>
      <w:tr w14:paraId="256AE3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  <w:jc w:val="center"/>
        </w:trPr>
        <w:tc>
          <w:tcPr>
            <w:tcW w:w="18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B29EA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瓶头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B5EAE7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3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5A577273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个</w:t>
            </w:r>
          </w:p>
        </w:tc>
        <w:tc>
          <w:tcPr>
            <w:tcW w:w="17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F2C61A6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80.00</w:t>
            </w:r>
          </w:p>
        </w:tc>
        <w:tc>
          <w:tcPr>
            <w:tcW w:w="20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4510A">
            <w:pPr>
              <w:spacing w:line="360" w:lineRule="auto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钢瓶使用</w:t>
            </w:r>
          </w:p>
        </w:tc>
      </w:tr>
    </w:tbl>
    <w:p w14:paraId="19D8ECA6">
      <w:pPr>
        <w:pStyle w:val="4"/>
        <w:spacing w:before="120" w:beforeLines="50" w:after="120" w:afterLines="50"/>
        <w:ind w:firstLine="281" w:firstLineChars="100"/>
        <w:jc w:val="both"/>
        <w:rPr>
          <w:rFonts w:cs="宋体"/>
          <w:b/>
          <w:bCs/>
          <w:sz w:val="24"/>
          <w:szCs w:val="24"/>
        </w:rPr>
      </w:pPr>
      <w:r>
        <w:rPr>
          <w:rFonts w:hint="eastAsia"/>
          <w:b/>
          <w:bCs/>
        </w:rPr>
        <w:t>三、技术要求</w:t>
      </w:r>
    </w:p>
    <w:p w14:paraId="272253C8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1.每瓶40L氧气充装量≥12MPa；每瓶10L氧气充装量≥12MPa。</w:t>
      </w:r>
    </w:p>
    <w:p w14:paraId="3EBF9C24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2.医用液氧指标：液态氧气氧含量≥99.5%，一氧化碳、二氧化碳、水分等指标符合要点标准。</w:t>
      </w:r>
    </w:p>
    <w:p w14:paraId="51DC7C19"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3.氧气密度和液氧比重：在标准状况［0°C，1个大气压（0.1mpa）］下，液氧密度为1.14吨/m</w:t>
      </w:r>
      <w:r>
        <w:rPr>
          <w:rFonts w:hint="eastAsia" w:ascii="宋体" w:hAnsi="宋体" w:cs="宋体"/>
          <w:sz w:val="24"/>
          <w:szCs w:val="24"/>
          <w:vertAlign w:val="superscript"/>
        </w:rPr>
        <w:t>3</w:t>
      </w:r>
      <w:r>
        <w:rPr>
          <w:rFonts w:hint="eastAsia" w:ascii="宋体" w:hAnsi="宋体" w:cs="宋体"/>
          <w:sz w:val="24"/>
          <w:szCs w:val="24"/>
        </w:rPr>
        <w:t>。</w:t>
      </w:r>
    </w:p>
    <w:p w14:paraId="66A377D7">
      <w:pPr>
        <w:pStyle w:val="4"/>
        <w:ind w:firstLine="480"/>
        <w:rPr>
          <w:rFonts w:hint="eastAsia" w:cs="宋体"/>
          <w:sz w:val="24"/>
          <w:szCs w:val="24"/>
        </w:rPr>
      </w:pPr>
      <w:r>
        <w:rPr>
          <w:rFonts w:hint="eastAsia" w:cs="宋体"/>
          <w:sz w:val="24"/>
          <w:szCs w:val="24"/>
        </w:rPr>
        <w:t>4.液氧汽化比：在标准状况［O°C，1个大气压（0.1mpa）］下，1m</w:t>
      </w:r>
      <w:r>
        <w:rPr>
          <w:rFonts w:hint="eastAsia" w:cs="宋体"/>
          <w:sz w:val="24"/>
          <w:szCs w:val="24"/>
          <w:vertAlign w:val="superscript"/>
        </w:rPr>
        <w:t>3</w:t>
      </w:r>
      <w:r>
        <w:rPr>
          <w:rFonts w:hint="eastAsia" w:cs="宋体"/>
          <w:sz w:val="24"/>
          <w:szCs w:val="24"/>
        </w:rPr>
        <w:t>医用液氧可汽化成≥804m</w:t>
      </w:r>
      <w:r>
        <w:rPr>
          <w:rFonts w:hint="eastAsia" w:cs="宋体"/>
          <w:sz w:val="24"/>
          <w:szCs w:val="24"/>
          <w:vertAlign w:val="superscript"/>
        </w:rPr>
        <w:t>3</w:t>
      </w:r>
      <w:r>
        <w:rPr>
          <w:rFonts w:hint="eastAsia" w:cs="宋体"/>
          <w:sz w:val="24"/>
          <w:szCs w:val="24"/>
        </w:rPr>
        <w:t>的氧气。</w:t>
      </w:r>
    </w:p>
    <w:p w14:paraId="02F3E95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721F16"/>
    <w:multiLevelType w:val="singleLevel"/>
    <w:tmpl w:val="63721F1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C2207B"/>
    <w:rsid w:val="185B7540"/>
    <w:rsid w:val="213E2F0F"/>
    <w:rsid w:val="26841133"/>
    <w:rsid w:val="33BC7D4B"/>
    <w:rsid w:val="3E754C90"/>
    <w:rsid w:val="3F81343C"/>
    <w:rsid w:val="6035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 w:val="0"/>
      <w:jc w:val="left"/>
    </w:pPr>
    <w:rPr>
      <w:rFonts w:ascii="Copperplate Gothic Bold" w:hAnsi="Copperplate Gothic Bold" w:eastAsia="宋体" w:cs="Times New Roman"/>
      <w:kern w:val="2"/>
      <w:sz w:val="28"/>
      <w:szCs w:val="22"/>
      <w:lang w:val="en-US" w:eastAsia="zh-CN" w:bidi="ar-SA"/>
    </w:rPr>
  </w:style>
  <w:style w:type="paragraph" w:styleId="3">
    <w:name w:val="toc 1"/>
    <w:basedOn w:val="1"/>
    <w:next w:val="1"/>
    <w:qFormat/>
    <w:uiPriority w:val="0"/>
    <w:pPr>
      <w:wordWrap w:val="0"/>
      <w:adjustRightInd w:val="0"/>
      <w:snapToGrid w:val="0"/>
      <w:spacing w:line="480" w:lineRule="auto"/>
    </w:pPr>
    <w:rPr>
      <w:rFonts w:ascii="宋体" w:hAnsi="宋体" w:eastAsia="宋体" w:cs="宋体"/>
      <w:sz w:val="28"/>
      <w:szCs w:val="28"/>
    </w:rPr>
  </w:style>
  <w:style w:type="paragraph" w:styleId="4">
    <w:name w:val="Body Text First Indent"/>
    <w:basedOn w:val="2"/>
    <w:qFormat/>
    <w:uiPriority w:val="0"/>
    <w:pPr>
      <w:widowControl w:val="0"/>
      <w:wordWrap w:val="0"/>
      <w:adjustRightInd w:val="0"/>
      <w:snapToGrid w:val="0"/>
      <w:spacing w:before="0" w:afterLines="0" w:line="360" w:lineRule="auto"/>
      <w:ind w:firstLine="700" w:firstLineChars="200"/>
    </w:pPr>
    <w:rPr>
      <w:rFonts w:ascii="宋体" w:hAnsi="宋体"/>
    </w:rPr>
  </w:style>
  <w:style w:type="paragraph" w:customStyle="1" w:styleId="7">
    <w:name w:val="表格-左对齐"/>
    <w:basedOn w:val="1"/>
    <w:qFormat/>
    <w:uiPriority w:val="0"/>
    <w:pPr>
      <w:wordWrap w:val="0"/>
      <w:adjustRightInd w:val="0"/>
      <w:snapToGrid w:val="0"/>
      <w:spacing w:line="360" w:lineRule="auto"/>
      <w:jc w:val="center"/>
    </w:pPr>
    <w:rPr>
      <w:rFonts w:hint="eastAsia" w:ascii="宋体" w:hAnsi="宋体" w:eastAsia="宋体" w:cs="宋体"/>
      <w:sz w:val="24"/>
      <w:szCs w:val="24"/>
    </w:rPr>
  </w:style>
  <w:style w:type="paragraph" w:customStyle="1" w:styleId="8">
    <w:name w:val="表格"/>
    <w:basedOn w:val="1"/>
    <w:autoRedefine/>
    <w:qFormat/>
    <w:uiPriority w:val="0"/>
    <w:pPr>
      <w:adjustRightInd w:val="0"/>
      <w:snapToGrid w:val="0"/>
      <w:spacing w:line="240" w:lineRule="auto"/>
      <w:jc w:val="center"/>
    </w:pPr>
    <w:rPr>
      <w:rFonts w:ascii="宋体" w:hAnsi="宋体" w:eastAsia="宋体" w:cs="宋体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2025-02-24T07:26:00Z</dcterms:created>
  <dc:creator>admin</dc:creator>
  <cp:lastModifiedBy>冉 冉 。</cp:lastModifiedBy>
  <dcterms:modified xsi:type="dcterms:W3CDTF">2026-10-21T05:47:57Z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50DBD70EEBF74746A7EEF8B5DC19B0B3_12</vt:lpwstr>
  </property>
  <property fmtid="{D5CDD505-2E9C-101B-9397-08002B2CF9AE}" pid="4" name="KSOTemplateDocerSaveRecord">
    <vt:lpwstr>eyJoZGlkIjoiMzM4ODMwNjNiZWE4OGJkYzJkNWI1MjZhMjg0MGY0NWEiLCJ1c2VySWQiOiIzNTY4MjI5NDYifQ==</vt:lpwstr>
  </property>
</Properties>
</file>