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新建玻璃温室大棚、储能逆变室、湿帘水窖、蓄水池及室外工程等其他附属设施。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0C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《建筑与市政工程无障碍通用规范》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</w:rPr>
              <w:t>GB55019-2021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《工程建设标准强制性条文》（2013年版）《城镇给水排水技术规范》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</w:rPr>
              <w:t>GB 50788-2012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《民用建筑设计节水标准》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</w:rPr>
              <w:t>GB 50555-2010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《建筑节能与可再生能源利用通用规范》（GB 55015-2021）《建筑给水排水与节水通用规范》（GB 55020-2021）《安全防范工程通用规范》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</w:rPr>
              <w:t>GB 55029-2022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《给水排水管道工程施工及验收规范》（GB 50268-2008）其他相关的国家现行有关设计规范、规程和地方法规、标准。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6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个月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质量标准：合格，达到国家现行技术标准。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工程地点：临渭区桥南镇曹峪村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质保期：自竣工验收合格之日起一年。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FE41BB7"/>
    <w:rsid w:val="173C6004"/>
    <w:rsid w:val="23B64C47"/>
    <w:rsid w:val="2AEF2101"/>
    <w:rsid w:val="2FC516F9"/>
    <w:rsid w:val="438E2F3A"/>
    <w:rsid w:val="56944DB0"/>
    <w:rsid w:val="63FB76E5"/>
    <w:rsid w:val="65C85EE8"/>
    <w:rsid w:val="68F07CB0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359" w:leftChars="171" w:right="525" w:firstLine="538" w:firstLineChars="256"/>
    </w:p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788</Characters>
  <Lines>0</Lines>
  <Paragraphs>0</Paragraphs>
  <TotalTime>0</TotalTime>
  <ScaleCrop>false</ScaleCrop>
  <LinksUpToDate>false</LinksUpToDate>
  <CharactersWithSpaces>796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2026-07-16T06:37:16Z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